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6ECFD" w14:textId="40F7B438" w:rsidR="00B31E24" w:rsidRPr="004A493F" w:rsidRDefault="004C7148" w:rsidP="00FF1ACB">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Moderating role of female directors on ownership structure and i</w:t>
      </w:r>
      <w:r w:rsidR="007101A9" w:rsidRPr="004A493F">
        <w:rPr>
          <w:rFonts w:ascii="Times New Roman" w:hAnsi="Times New Roman" w:cs="Times New Roman"/>
          <w:b/>
          <w:bCs/>
          <w:sz w:val="24"/>
          <w:szCs w:val="24"/>
          <w:lang w:val="en-US"/>
        </w:rPr>
        <w:t>nvestment inefficiency</w:t>
      </w:r>
      <w:r w:rsidR="00D666C4" w:rsidRPr="004A493F">
        <w:rPr>
          <w:rFonts w:ascii="Times New Roman" w:hAnsi="Times New Roman" w:cs="Times New Roman"/>
          <w:b/>
          <w:bCs/>
          <w:sz w:val="24"/>
          <w:szCs w:val="24"/>
          <w:lang w:val="en-US"/>
        </w:rPr>
        <w:t xml:space="preserve"> </w:t>
      </w:r>
    </w:p>
    <w:p w14:paraId="003BD9C1" w14:textId="369DAA77" w:rsidR="007101A9" w:rsidRDefault="007101A9">
      <w:pPr>
        <w:rPr>
          <w:rFonts w:ascii="Times New Roman" w:hAnsi="Times New Roman" w:cs="Times New Roman"/>
          <w:sz w:val="24"/>
          <w:szCs w:val="24"/>
          <w:lang w:val="en-US"/>
        </w:rPr>
      </w:pPr>
    </w:p>
    <w:p w14:paraId="77D163A1" w14:textId="6D49CDF7" w:rsidR="002D2CEA" w:rsidRPr="002D2CEA" w:rsidRDefault="002D2CEA">
      <w:pPr>
        <w:rPr>
          <w:rFonts w:ascii="Times New Roman" w:hAnsi="Times New Roman" w:cs="Times New Roman"/>
          <w:b/>
          <w:bCs/>
          <w:sz w:val="24"/>
          <w:szCs w:val="24"/>
          <w:lang w:val="en-US"/>
        </w:rPr>
      </w:pPr>
      <w:r w:rsidRPr="002D2CEA">
        <w:rPr>
          <w:rFonts w:ascii="Times New Roman" w:hAnsi="Times New Roman" w:cs="Times New Roman"/>
          <w:b/>
          <w:bCs/>
          <w:sz w:val="24"/>
          <w:szCs w:val="24"/>
          <w:lang w:val="en-US"/>
        </w:rPr>
        <w:t>Abstract</w:t>
      </w:r>
    </w:p>
    <w:p w14:paraId="16EEF378" w14:textId="4C808AB4" w:rsidR="004866D9" w:rsidRDefault="004866D9" w:rsidP="004866D9">
      <w:pPr>
        <w:spacing w:after="0" w:line="360" w:lineRule="auto"/>
        <w:jc w:val="both"/>
        <w:rPr>
          <w:rFonts w:ascii="Times New Roman" w:hAnsi="Times New Roman" w:cs="Times New Roman"/>
          <w:sz w:val="24"/>
          <w:szCs w:val="24"/>
        </w:rPr>
      </w:pPr>
      <w:r w:rsidRPr="004E6F2D">
        <w:rPr>
          <w:rFonts w:ascii="Times New Roman" w:hAnsi="Times New Roman" w:cs="Times New Roman"/>
          <w:b/>
          <w:bCs/>
          <w:sz w:val="24"/>
          <w:szCs w:val="24"/>
        </w:rPr>
        <w:t xml:space="preserve">Purpose: </w:t>
      </w:r>
      <w:r w:rsidRPr="005F15D2">
        <w:rPr>
          <w:rFonts w:ascii="Times New Roman" w:hAnsi="Times New Roman" w:cs="Times New Roman"/>
          <w:sz w:val="24"/>
          <w:szCs w:val="24"/>
        </w:rPr>
        <w:t xml:space="preserve">The study examines </w:t>
      </w:r>
      <w:r>
        <w:rPr>
          <w:rFonts w:ascii="Times New Roman" w:hAnsi="Times New Roman" w:cs="Times New Roman"/>
          <w:sz w:val="24"/>
          <w:szCs w:val="24"/>
          <w:lang w:val="en-US"/>
        </w:rPr>
        <w:t>the effects of family ownership on investment inefficiency</w:t>
      </w:r>
      <w:r w:rsidR="00B9605C">
        <w:rPr>
          <w:rFonts w:ascii="Times New Roman" w:hAnsi="Times New Roman" w:cs="Times New Roman"/>
          <w:sz w:val="24"/>
          <w:szCs w:val="24"/>
          <w:lang w:val="en-US"/>
        </w:rPr>
        <w:t>, and influence of gender diverse board on this relationship</w:t>
      </w:r>
      <w:r>
        <w:rPr>
          <w:rFonts w:ascii="Times New Roman" w:hAnsi="Times New Roman" w:cs="Times New Roman"/>
          <w:sz w:val="24"/>
          <w:szCs w:val="24"/>
          <w:lang w:val="en-US"/>
        </w:rPr>
        <w:t xml:space="preserve"> </w:t>
      </w:r>
      <w:r w:rsidR="00B9605C">
        <w:rPr>
          <w:rFonts w:ascii="Times New Roman" w:hAnsi="Times New Roman" w:cs="Times New Roman"/>
          <w:sz w:val="24"/>
          <w:szCs w:val="24"/>
          <w:lang w:val="en-US"/>
        </w:rPr>
        <w:t>in context of an</w:t>
      </w:r>
      <w:r>
        <w:rPr>
          <w:rFonts w:ascii="Times New Roman" w:hAnsi="Times New Roman" w:cs="Times New Roman"/>
          <w:sz w:val="24"/>
          <w:szCs w:val="24"/>
          <w:lang w:val="en-US"/>
        </w:rPr>
        <w:t xml:space="preserve"> </w:t>
      </w:r>
      <w:r w:rsidR="00B9605C">
        <w:rPr>
          <w:rFonts w:ascii="Times New Roman" w:hAnsi="Times New Roman" w:cs="Times New Roman"/>
          <w:sz w:val="24"/>
          <w:szCs w:val="24"/>
          <w:lang w:val="en-US"/>
        </w:rPr>
        <w:t>emerging economy</w:t>
      </w:r>
      <w:r>
        <w:rPr>
          <w:rFonts w:ascii="Times New Roman" w:hAnsi="Times New Roman" w:cs="Times New Roman"/>
          <w:sz w:val="24"/>
          <w:szCs w:val="24"/>
        </w:rPr>
        <w:t xml:space="preserve">. </w:t>
      </w:r>
    </w:p>
    <w:p w14:paraId="67FF0102" w14:textId="088B426D" w:rsidR="004866D9" w:rsidRPr="00C96C85" w:rsidRDefault="004866D9" w:rsidP="004866D9">
      <w:pPr>
        <w:spacing w:after="0" w:line="360" w:lineRule="auto"/>
        <w:jc w:val="both"/>
        <w:rPr>
          <w:rFonts w:ascii="Times New Roman" w:hAnsi="Times New Roman" w:cs="Times New Roman"/>
          <w:sz w:val="24"/>
          <w:szCs w:val="24"/>
        </w:rPr>
      </w:pPr>
      <w:r w:rsidRPr="004E6F2D">
        <w:rPr>
          <w:rFonts w:ascii="Times New Roman" w:hAnsi="Times New Roman" w:cs="Times New Roman"/>
          <w:b/>
          <w:bCs/>
          <w:sz w:val="24"/>
          <w:szCs w:val="24"/>
        </w:rPr>
        <w:t>Design/Methodology/Approach:</w:t>
      </w:r>
      <w:r>
        <w:rPr>
          <w:rFonts w:ascii="Times New Roman" w:hAnsi="Times New Roman" w:cs="Times New Roman"/>
          <w:b/>
          <w:bCs/>
          <w:sz w:val="24"/>
          <w:szCs w:val="24"/>
        </w:rPr>
        <w:t xml:space="preserve"> </w:t>
      </w:r>
      <w:r w:rsidRPr="00C96C85">
        <w:rPr>
          <w:rFonts w:ascii="Times New Roman" w:hAnsi="Times New Roman" w:cs="Times New Roman"/>
          <w:sz w:val="24"/>
          <w:szCs w:val="24"/>
        </w:rPr>
        <w:t xml:space="preserve">Using sample of non-financial firms listed on Pakistan Stock Exchange, we employed </w:t>
      </w:r>
      <w:r w:rsidR="00352551">
        <w:rPr>
          <w:rFonts w:ascii="Times New Roman" w:hAnsi="Times New Roman" w:cs="Times New Roman"/>
          <w:sz w:val="24"/>
          <w:szCs w:val="24"/>
          <w:lang w:val="en-US"/>
        </w:rPr>
        <w:t>2954</w:t>
      </w:r>
      <w:r w:rsidRPr="00C96C85">
        <w:rPr>
          <w:rFonts w:ascii="Times New Roman" w:hAnsi="Times New Roman" w:cs="Times New Roman"/>
          <w:sz w:val="24"/>
          <w:szCs w:val="24"/>
        </w:rPr>
        <w:t xml:space="preserve"> </w:t>
      </w:r>
      <w:r>
        <w:rPr>
          <w:rFonts w:ascii="Times New Roman" w:hAnsi="Times New Roman" w:cs="Times New Roman"/>
          <w:sz w:val="24"/>
          <w:szCs w:val="24"/>
        </w:rPr>
        <w:t>firm-year observations over the period 20</w:t>
      </w:r>
      <w:r w:rsidR="00352551">
        <w:rPr>
          <w:rFonts w:ascii="Times New Roman" w:hAnsi="Times New Roman" w:cs="Times New Roman"/>
          <w:sz w:val="24"/>
          <w:szCs w:val="24"/>
          <w:lang w:val="en-US"/>
        </w:rPr>
        <w:t>12</w:t>
      </w:r>
      <w:r>
        <w:rPr>
          <w:rFonts w:ascii="Times New Roman" w:hAnsi="Times New Roman" w:cs="Times New Roman"/>
          <w:sz w:val="24"/>
          <w:szCs w:val="24"/>
        </w:rPr>
        <w:t>-2021. We used ordinary least squares regression method to test the hypotheses and further employed system generalized method of moments</w:t>
      </w:r>
      <w:r w:rsidR="00352551">
        <w:rPr>
          <w:rFonts w:ascii="Times New Roman" w:hAnsi="Times New Roman" w:cs="Times New Roman"/>
          <w:sz w:val="24"/>
          <w:szCs w:val="24"/>
          <w:lang w:val="en-US"/>
        </w:rPr>
        <w:t xml:space="preserve"> and fixed effects analysis</w:t>
      </w:r>
      <w:r>
        <w:rPr>
          <w:rFonts w:ascii="Times New Roman" w:hAnsi="Times New Roman" w:cs="Times New Roman"/>
          <w:sz w:val="24"/>
          <w:szCs w:val="24"/>
        </w:rPr>
        <w:t xml:space="preserve"> to </w:t>
      </w:r>
      <w:r w:rsidR="00352551">
        <w:rPr>
          <w:rFonts w:ascii="Times New Roman" w:hAnsi="Times New Roman" w:cs="Times New Roman"/>
          <w:sz w:val="24"/>
          <w:szCs w:val="24"/>
          <w:lang w:val="en-US"/>
        </w:rPr>
        <w:t>check for the endogeneity issue</w:t>
      </w:r>
      <w:r>
        <w:rPr>
          <w:rFonts w:ascii="Times New Roman" w:hAnsi="Times New Roman" w:cs="Times New Roman"/>
          <w:sz w:val="24"/>
          <w:szCs w:val="24"/>
        </w:rPr>
        <w:t>.</w:t>
      </w:r>
    </w:p>
    <w:p w14:paraId="3CD68F54" w14:textId="71A24CE7" w:rsidR="004866D9" w:rsidRDefault="004866D9" w:rsidP="004866D9">
      <w:pPr>
        <w:spacing w:after="0" w:line="360" w:lineRule="auto"/>
        <w:jc w:val="both"/>
        <w:rPr>
          <w:rFonts w:ascii="Times New Roman" w:hAnsi="Times New Roman" w:cs="Times New Roman"/>
          <w:sz w:val="24"/>
          <w:szCs w:val="24"/>
        </w:rPr>
      </w:pPr>
      <w:r w:rsidRPr="004E6F2D">
        <w:rPr>
          <w:rFonts w:ascii="Times New Roman" w:hAnsi="Times New Roman" w:cs="Times New Roman"/>
          <w:b/>
          <w:bCs/>
          <w:sz w:val="24"/>
          <w:szCs w:val="24"/>
        </w:rPr>
        <w:t>Findings:</w:t>
      </w:r>
      <w:r>
        <w:rPr>
          <w:rFonts w:ascii="Times New Roman" w:hAnsi="Times New Roman" w:cs="Times New Roman"/>
          <w:b/>
          <w:bCs/>
          <w:sz w:val="24"/>
          <w:szCs w:val="24"/>
        </w:rPr>
        <w:t xml:space="preserve"> </w:t>
      </w:r>
      <w:r w:rsidR="00352551">
        <w:rPr>
          <w:rFonts w:ascii="Times New Roman" w:hAnsi="Times New Roman" w:cs="Times New Roman"/>
          <w:sz w:val="24"/>
          <w:szCs w:val="24"/>
          <w:lang w:val="en-US"/>
        </w:rPr>
        <w:t>Using the lens of social identity theory and agency theory, we found that investment inefficiency is lesser in family owned firms</w:t>
      </w:r>
      <w:r>
        <w:rPr>
          <w:rFonts w:ascii="Times New Roman" w:hAnsi="Times New Roman" w:cs="Times New Roman"/>
          <w:sz w:val="24"/>
          <w:szCs w:val="24"/>
        </w:rPr>
        <w:t>.</w:t>
      </w:r>
      <w:r w:rsidR="00352551">
        <w:rPr>
          <w:rFonts w:ascii="Times New Roman" w:hAnsi="Times New Roman" w:cs="Times New Roman"/>
          <w:sz w:val="24"/>
          <w:szCs w:val="24"/>
          <w:lang w:val="en-US"/>
        </w:rPr>
        <w:t xml:space="preserve"> Moreover, presence of female directors on boards further reduces the investment inefficiency in </w:t>
      </w:r>
      <w:r w:rsidR="007666D9">
        <w:rPr>
          <w:rFonts w:ascii="Times New Roman" w:hAnsi="Times New Roman" w:cs="Times New Roman"/>
          <w:sz w:val="24"/>
          <w:szCs w:val="24"/>
          <w:lang w:val="en-US"/>
        </w:rPr>
        <w:t>family</w:t>
      </w:r>
      <w:r w:rsidR="00352551">
        <w:rPr>
          <w:rFonts w:ascii="Times New Roman" w:hAnsi="Times New Roman" w:cs="Times New Roman"/>
          <w:sz w:val="24"/>
          <w:szCs w:val="24"/>
          <w:lang w:val="en-US"/>
        </w:rPr>
        <w:t xml:space="preserve"> firms.</w:t>
      </w:r>
      <w:r>
        <w:rPr>
          <w:rFonts w:ascii="Times New Roman" w:hAnsi="Times New Roman" w:cs="Times New Roman"/>
          <w:sz w:val="24"/>
          <w:szCs w:val="24"/>
        </w:rPr>
        <w:t xml:space="preserve"> </w:t>
      </w:r>
    </w:p>
    <w:p w14:paraId="0E456F0C" w14:textId="3B360F34" w:rsidR="004866D9" w:rsidRDefault="004866D9" w:rsidP="004866D9">
      <w:pPr>
        <w:spacing w:after="0" w:line="360" w:lineRule="auto"/>
        <w:jc w:val="both"/>
        <w:rPr>
          <w:rFonts w:ascii="Times New Roman" w:hAnsi="Times New Roman" w:cs="Times New Roman"/>
          <w:sz w:val="24"/>
          <w:szCs w:val="24"/>
        </w:rPr>
      </w:pPr>
      <w:r w:rsidRPr="004E6F2D">
        <w:rPr>
          <w:rFonts w:ascii="Times New Roman" w:hAnsi="Times New Roman" w:cs="Times New Roman"/>
          <w:b/>
          <w:bCs/>
          <w:sz w:val="24"/>
          <w:szCs w:val="24"/>
        </w:rPr>
        <w:t>Originality:</w:t>
      </w:r>
      <w:r>
        <w:rPr>
          <w:rFonts w:ascii="Times New Roman" w:hAnsi="Times New Roman" w:cs="Times New Roman"/>
          <w:b/>
          <w:bCs/>
          <w:sz w:val="24"/>
          <w:szCs w:val="24"/>
        </w:rPr>
        <w:t xml:space="preserve"> </w:t>
      </w:r>
      <w:r w:rsidR="00094E01">
        <w:rPr>
          <w:rFonts w:ascii="Times New Roman" w:hAnsi="Times New Roman"/>
          <w:sz w:val="24"/>
          <w:szCs w:val="24"/>
          <w:lang w:val="en-US"/>
        </w:rPr>
        <w:t>T</w:t>
      </w:r>
      <w:r w:rsidR="00094E01">
        <w:rPr>
          <w:rFonts w:ascii="Times New Roman" w:hAnsi="Times New Roman"/>
          <w:sz w:val="24"/>
          <w:szCs w:val="24"/>
        </w:rPr>
        <w:t xml:space="preserve">he study provides empirical evidence of </w:t>
      </w:r>
      <w:r w:rsidR="00094E01">
        <w:rPr>
          <w:rFonts w:ascii="Times New Roman" w:hAnsi="Times New Roman"/>
          <w:sz w:val="24"/>
          <w:szCs w:val="24"/>
          <w:lang w:val="en-US"/>
        </w:rPr>
        <w:t>family owners behavior</w:t>
      </w:r>
      <w:r w:rsidR="00094E01">
        <w:rPr>
          <w:rFonts w:ascii="Times New Roman" w:hAnsi="Times New Roman"/>
          <w:sz w:val="24"/>
          <w:szCs w:val="24"/>
        </w:rPr>
        <w:t xml:space="preserve"> on </w:t>
      </w:r>
      <w:r w:rsidR="00094E01">
        <w:rPr>
          <w:rFonts w:ascii="Times New Roman" w:hAnsi="Times New Roman"/>
          <w:sz w:val="24"/>
          <w:szCs w:val="24"/>
          <w:lang w:val="en-US"/>
        </w:rPr>
        <w:t>investment decisions</w:t>
      </w:r>
      <w:r w:rsidR="00094E01">
        <w:rPr>
          <w:rFonts w:ascii="Times New Roman" w:hAnsi="Times New Roman"/>
          <w:sz w:val="24"/>
          <w:szCs w:val="24"/>
        </w:rPr>
        <w:t xml:space="preserve"> in </w:t>
      </w:r>
      <w:r w:rsidR="001B4CBA">
        <w:rPr>
          <w:rFonts w:ascii="Times New Roman" w:hAnsi="Times New Roman"/>
          <w:sz w:val="24"/>
          <w:szCs w:val="24"/>
          <w:lang w:val="en-US"/>
        </w:rPr>
        <w:t>family-owned firms</w:t>
      </w:r>
      <w:r w:rsidR="00094E01">
        <w:rPr>
          <w:rFonts w:ascii="Times New Roman" w:hAnsi="Times New Roman"/>
          <w:sz w:val="24"/>
          <w:szCs w:val="24"/>
        </w:rPr>
        <w:t xml:space="preserve">. </w:t>
      </w:r>
      <w:r w:rsidR="00094E01" w:rsidRPr="00186E15">
        <w:rPr>
          <w:rFonts w:ascii="Times New Roman" w:hAnsi="Times New Roman"/>
          <w:sz w:val="24"/>
          <w:szCs w:val="24"/>
        </w:rPr>
        <w:t xml:space="preserve">Overall, our results extend empirical support to </w:t>
      </w:r>
      <w:r w:rsidR="00094E01">
        <w:rPr>
          <w:rFonts w:ascii="Times New Roman" w:hAnsi="Times New Roman"/>
          <w:sz w:val="24"/>
          <w:szCs w:val="24"/>
          <w:lang w:val="en-US"/>
        </w:rPr>
        <w:t>social identity theory</w:t>
      </w:r>
      <w:r w:rsidR="00094E01" w:rsidRPr="00186E15">
        <w:rPr>
          <w:rFonts w:ascii="Times New Roman" w:hAnsi="Times New Roman"/>
          <w:sz w:val="24"/>
          <w:szCs w:val="24"/>
        </w:rPr>
        <w:t xml:space="preserve"> </w:t>
      </w:r>
      <w:r w:rsidR="001B4CBA">
        <w:rPr>
          <w:rFonts w:ascii="Times New Roman" w:hAnsi="Times New Roman"/>
          <w:sz w:val="24"/>
          <w:szCs w:val="24"/>
          <w:lang w:val="en-US"/>
        </w:rPr>
        <w:t xml:space="preserve">and agency theory </w:t>
      </w:r>
      <w:r w:rsidR="00094E01" w:rsidRPr="00186E15">
        <w:rPr>
          <w:rFonts w:ascii="Times New Roman" w:hAnsi="Times New Roman"/>
          <w:sz w:val="24"/>
          <w:szCs w:val="24"/>
        </w:rPr>
        <w:t>in an emerging market context</w:t>
      </w:r>
      <w:r>
        <w:rPr>
          <w:rFonts w:ascii="Times New Roman" w:hAnsi="Times New Roman" w:cs="Times New Roman"/>
          <w:sz w:val="24"/>
          <w:szCs w:val="24"/>
        </w:rPr>
        <w:t>.</w:t>
      </w:r>
    </w:p>
    <w:p w14:paraId="18C1D78F" w14:textId="77777777" w:rsidR="004866D9" w:rsidRPr="00FB6AF8" w:rsidRDefault="004866D9" w:rsidP="004866D9">
      <w:pPr>
        <w:rPr>
          <w:rFonts w:ascii="Times New Roman" w:hAnsi="Times New Roman" w:cs="Times New Roman"/>
          <w:sz w:val="24"/>
          <w:szCs w:val="24"/>
        </w:rPr>
      </w:pPr>
    </w:p>
    <w:p w14:paraId="5F774544" w14:textId="2AD2BB01" w:rsidR="004866D9" w:rsidRPr="00E77989" w:rsidRDefault="004866D9" w:rsidP="004866D9">
      <w:pPr>
        <w:spacing w:after="0" w:line="360" w:lineRule="auto"/>
        <w:jc w:val="both"/>
        <w:rPr>
          <w:rFonts w:ascii="Times New Roman" w:hAnsi="Times New Roman" w:cs="Times New Roman"/>
          <w:sz w:val="24"/>
          <w:szCs w:val="24"/>
          <w:lang w:val="en-US"/>
        </w:rPr>
      </w:pPr>
      <w:r w:rsidRPr="00FB6AF8">
        <w:rPr>
          <w:rFonts w:ascii="Times New Roman" w:hAnsi="Times New Roman" w:cs="Times New Roman"/>
          <w:b/>
          <w:bCs/>
          <w:sz w:val="24"/>
          <w:szCs w:val="24"/>
        </w:rPr>
        <w:t>Keywords</w:t>
      </w:r>
      <w:r>
        <w:rPr>
          <w:rFonts w:ascii="Times New Roman" w:hAnsi="Times New Roman" w:cs="Times New Roman"/>
          <w:b/>
          <w:bCs/>
          <w:sz w:val="24"/>
          <w:szCs w:val="24"/>
        </w:rPr>
        <w:t xml:space="preserve">: </w:t>
      </w:r>
      <w:r w:rsidR="00BF0642">
        <w:rPr>
          <w:rFonts w:ascii="Times New Roman" w:hAnsi="Times New Roman" w:cs="Times New Roman"/>
          <w:sz w:val="24"/>
          <w:szCs w:val="24"/>
          <w:lang w:val="en-US"/>
        </w:rPr>
        <w:t>family ownership</w:t>
      </w:r>
      <w:r w:rsidRPr="00FB57A2">
        <w:rPr>
          <w:rFonts w:ascii="Times New Roman" w:hAnsi="Times New Roman" w:cs="Times New Roman"/>
          <w:sz w:val="24"/>
          <w:szCs w:val="24"/>
        </w:rPr>
        <w:t>,</w:t>
      </w:r>
      <w:r>
        <w:rPr>
          <w:rFonts w:ascii="Times New Roman" w:hAnsi="Times New Roman" w:cs="Times New Roman"/>
          <w:sz w:val="24"/>
          <w:szCs w:val="24"/>
        </w:rPr>
        <w:t xml:space="preserve"> </w:t>
      </w:r>
      <w:r w:rsidR="00BF0642">
        <w:rPr>
          <w:rFonts w:ascii="Times New Roman" w:hAnsi="Times New Roman" w:cs="Times New Roman"/>
          <w:sz w:val="24"/>
          <w:szCs w:val="24"/>
          <w:lang w:val="en-US"/>
        </w:rPr>
        <w:t>gender diversity</w:t>
      </w:r>
      <w:r>
        <w:rPr>
          <w:rFonts w:ascii="Times New Roman" w:hAnsi="Times New Roman" w:cs="Times New Roman"/>
          <w:sz w:val="24"/>
          <w:szCs w:val="24"/>
        </w:rPr>
        <w:t xml:space="preserve">, </w:t>
      </w:r>
      <w:r w:rsidR="00BF0642">
        <w:rPr>
          <w:rFonts w:ascii="Times New Roman" w:hAnsi="Times New Roman" w:cs="Times New Roman"/>
          <w:sz w:val="24"/>
          <w:szCs w:val="24"/>
          <w:lang w:val="en-US"/>
        </w:rPr>
        <w:t>investment inefficiency</w:t>
      </w:r>
      <w:r>
        <w:rPr>
          <w:rFonts w:ascii="Times New Roman" w:hAnsi="Times New Roman" w:cs="Times New Roman"/>
          <w:sz w:val="24"/>
          <w:szCs w:val="24"/>
        </w:rPr>
        <w:t xml:space="preserve">, </w:t>
      </w:r>
      <w:r w:rsidR="00E77989">
        <w:rPr>
          <w:rFonts w:ascii="Times New Roman" w:hAnsi="Times New Roman" w:cs="Times New Roman"/>
          <w:sz w:val="24"/>
          <w:szCs w:val="24"/>
          <w:lang w:val="en-US"/>
        </w:rPr>
        <w:t>social identity theory</w:t>
      </w:r>
      <w:r>
        <w:rPr>
          <w:rFonts w:ascii="Times New Roman" w:hAnsi="Times New Roman" w:cs="Times New Roman"/>
          <w:sz w:val="24"/>
          <w:szCs w:val="24"/>
        </w:rPr>
        <w:t xml:space="preserve">, </w:t>
      </w:r>
      <w:r w:rsidR="00E77989">
        <w:rPr>
          <w:rFonts w:ascii="Times New Roman" w:hAnsi="Times New Roman" w:cs="Times New Roman"/>
          <w:sz w:val="24"/>
          <w:szCs w:val="24"/>
          <w:lang w:val="en-US"/>
        </w:rPr>
        <w:t>agency theory.</w:t>
      </w:r>
    </w:p>
    <w:p w14:paraId="188BE09D" w14:textId="4934AAD9" w:rsidR="00FF1ACB" w:rsidRDefault="00FF1ACB">
      <w:pPr>
        <w:rPr>
          <w:rFonts w:ascii="Times New Roman" w:hAnsi="Times New Roman" w:cs="Times New Roman"/>
          <w:sz w:val="24"/>
          <w:szCs w:val="24"/>
          <w:lang w:val="en-US"/>
        </w:rPr>
      </w:pPr>
    </w:p>
    <w:p w14:paraId="048B1771" w14:textId="42FBA998" w:rsidR="00FF1ACB" w:rsidRPr="007666D9" w:rsidRDefault="007666D9" w:rsidP="007666D9">
      <w:pPr>
        <w:pStyle w:val="ListParagraph"/>
        <w:numPr>
          <w:ilvl w:val="0"/>
          <w:numId w:val="5"/>
        </w:numPr>
        <w:ind w:left="426"/>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ab/>
      </w:r>
      <w:r w:rsidR="00FF1ACB" w:rsidRPr="007666D9">
        <w:rPr>
          <w:rFonts w:ascii="Times New Roman" w:hAnsi="Times New Roman" w:cs="Times New Roman"/>
          <w:b/>
          <w:bCs/>
          <w:sz w:val="24"/>
          <w:szCs w:val="24"/>
          <w:lang w:val="en-US"/>
        </w:rPr>
        <w:t>Introduction</w:t>
      </w:r>
    </w:p>
    <w:p w14:paraId="517210C4" w14:textId="1F961A66" w:rsidR="007F434F" w:rsidRDefault="007F434F" w:rsidP="007F434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Under the framework of agency theory, the information asymmetry between the shareholders and managers </w:t>
      </w:r>
      <w:r w:rsidR="00712154">
        <w:rPr>
          <w:rFonts w:ascii="Times New Roman" w:hAnsi="Times New Roman" w:cs="Times New Roman"/>
          <w:sz w:val="24"/>
          <w:szCs w:val="24"/>
          <w:lang w:val="en-US"/>
        </w:rPr>
        <w:t>has</w:t>
      </w:r>
      <w:r>
        <w:rPr>
          <w:rFonts w:ascii="Times New Roman" w:hAnsi="Times New Roman" w:cs="Times New Roman"/>
          <w:sz w:val="24"/>
          <w:szCs w:val="24"/>
          <w:lang w:val="en-US"/>
        </w:rPr>
        <w:t xml:space="preserve"> profound influence over the various firm outcomes</w:t>
      </w:r>
      <w:r w:rsidR="00712154">
        <w:rPr>
          <w:rFonts w:ascii="Times New Roman" w:hAnsi="Times New Roman" w:cs="Times New Roman"/>
          <w:sz w:val="24"/>
          <w:szCs w:val="24"/>
          <w:lang w:val="en-US"/>
        </w:rPr>
        <w:t xml:space="preserve"> (Amin </w:t>
      </w:r>
      <w:r w:rsidR="00D07921" w:rsidRPr="00D07921">
        <w:rPr>
          <w:rFonts w:ascii="Times New Roman" w:hAnsi="Times New Roman" w:cs="Times New Roman"/>
          <w:i/>
          <w:iCs/>
          <w:sz w:val="24"/>
          <w:szCs w:val="24"/>
          <w:lang w:val="en-US"/>
        </w:rPr>
        <w:t>et al.</w:t>
      </w:r>
      <w:r w:rsidR="00712154">
        <w:rPr>
          <w:rFonts w:ascii="Times New Roman" w:hAnsi="Times New Roman" w:cs="Times New Roman"/>
          <w:sz w:val="24"/>
          <w:szCs w:val="24"/>
          <w:lang w:val="en-US"/>
        </w:rPr>
        <w:t>, 2022)</w:t>
      </w:r>
      <w:r>
        <w:rPr>
          <w:rFonts w:ascii="Times New Roman" w:hAnsi="Times New Roman" w:cs="Times New Roman"/>
          <w:sz w:val="24"/>
          <w:szCs w:val="24"/>
          <w:lang w:val="en-US"/>
        </w:rPr>
        <w:t xml:space="preserve">. </w:t>
      </w:r>
      <w:r w:rsidR="00DD6A18">
        <w:rPr>
          <w:rFonts w:ascii="Times New Roman" w:hAnsi="Times New Roman" w:cs="Times New Roman"/>
          <w:sz w:val="24"/>
          <w:szCs w:val="24"/>
          <w:lang w:val="en-US"/>
        </w:rPr>
        <w:t>T</w:t>
      </w:r>
      <w:r>
        <w:rPr>
          <w:rFonts w:ascii="Times New Roman" w:hAnsi="Times New Roman" w:cs="Times New Roman"/>
          <w:sz w:val="24"/>
          <w:szCs w:val="24"/>
          <w:lang w:val="en-US"/>
        </w:rPr>
        <w:t xml:space="preserve">he prior literature </w:t>
      </w:r>
      <w:r w:rsidR="00712154">
        <w:rPr>
          <w:rFonts w:ascii="Times New Roman" w:hAnsi="Times New Roman" w:cs="Times New Roman"/>
          <w:sz w:val="24"/>
          <w:szCs w:val="24"/>
          <w:lang w:val="en-US"/>
        </w:rPr>
        <w:t>considers</w:t>
      </w:r>
      <w:r>
        <w:rPr>
          <w:rFonts w:ascii="Times New Roman" w:hAnsi="Times New Roman" w:cs="Times New Roman"/>
          <w:sz w:val="24"/>
          <w:szCs w:val="24"/>
          <w:lang w:val="en-US"/>
        </w:rPr>
        <w:t xml:space="preserve"> the </w:t>
      </w:r>
      <w:r w:rsidR="00712154">
        <w:rPr>
          <w:rFonts w:ascii="Times New Roman" w:hAnsi="Times New Roman" w:cs="Times New Roman"/>
          <w:sz w:val="24"/>
          <w:szCs w:val="24"/>
          <w:lang w:val="en-US"/>
        </w:rPr>
        <w:t xml:space="preserve">influence of </w:t>
      </w:r>
      <w:r>
        <w:rPr>
          <w:rFonts w:ascii="Times New Roman" w:hAnsi="Times New Roman" w:cs="Times New Roman"/>
          <w:sz w:val="24"/>
          <w:szCs w:val="24"/>
          <w:lang w:val="en-US"/>
        </w:rPr>
        <w:t xml:space="preserve">ownership structure </w:t>
      </w:r>
      <w:r w:rsidR="00712154">
        <w:rPr>
          <w:rFonts w:ascii="Times New Roman" w:hAnsi="Times New Roman" w:cs="Times New Roman"/>
          <w:sz w:val="24"/>
          <w:szCs w:val="24"/>
          <w:lang w:val="en-US"/>
        </w:rPr>
        <w:t>on</w:t>
      </w:r>
      <w:r>
        <w:rPr>
          <w:rFonts w:ascii="Times New Roman" w:hAnsi="Times New Roman" w:cs="Times New Roman"/>
          <w:sz w:val="24"/>
          <w:szCs w:val="24"/>
          <w:lang w:val="en-US"/>
        </w:rPr>
        <w:t xml:space="preserve"> strategic behavior of the firm and its investment decisions</w:t>
      </w:r>
      <w:r w:rsidR="00712154">
        <w:rPr>
          <w:rFonts w:ascii="Times New Roman" w:hAnsi="Times New Roman" w:cs="Times New Roman"/>
          <w:sz w:val="24"/>
          <w:szCs w:val="24"/>
          <w:lang w:val="en-US"/>
        </w:rPr>
        <w:t xml:space="preserve"> (</w:t>
      </w:r>
      <w:proofErr w:type="spellStart"/>
      <w:r w:rsidR="00712154">
        <w:rPr>
          <w:rFonts w:ascii="Times New Roman" w:hAnsi="Times New Roman" w:cs="Times New Roman"/>
          <w:sz w:val="24"/>
          <w:szCs w:val="24"/>
          <w:lang w:val="en-US"/>
        </w:rPr>
        <w:t>Purkayastha</w:t>
      </w:r>
      <w:proofErr w:type="spellEnd"/>
      <w:r w:rsidR="00712154">
        <w:rPr>
          <w:rFonts w:ascii="Times New Roman" w:hAnsi="Times New Roman" w:cs="Times New Roman"/>
          <w:sz w:val="24"/>
          <w:szCs w:val="24"/>
          <w:lang w:val="en-US"/>
        </w:rPr>
        <w:t xml:space="preserve"> </w:t>
      </w:r>
      <w:r w:rsidR="00D07921" w:rsidRPr="00D07921">
        <w:rPr>
          <w:rFonts w:ascii="Times New Roman" w:hAnsi="Times New Roman" w:cs="Times New Roman"/>
          <w:i/>
          <w:iCs/>
          <w:sz w:val="24"/>
          <w:szCs w:val="24"/>
          <w:lang w:val="en-US"/>
        </w:rPr>
        <w:t>et al.</w:t>
      </w:r>
      <w:r w:rsidR="00712154">
        <w:rPr>
          <w:rFonts w:ascii="Times New Roman" w:hAnsi="Times New Roman" w:cs="Times New Roman"/>
          <w:sz w:val="24"/>
          <w:szCs w:val="24"/>
          <w:lang w:val="en-US"/>
        </w:rPr>
        <w:t>, 2019)</w:t>
      </w:r>
      <w:r>
        <w:rPr>
          <w:rFonts w:ascii="Times New Roman" w:hAnsi="Times New Roman" w:cs="Times New Roman"/>
          <w:sz w:val="24"/>
          <w:szCs w:val="24"/>
          <w:lang w:val="en-US"/>
        </w:rPr>
        <w:t xml:space="preserve">. </w:t>
      </w:r>
      <w:r w:rsidR="00824EF4">
        <w:rPr>
          <w:rFonts w:ascii="Times New Roman" w:hAnsi="Times New Roman" w:cs="Times New Roman"/>
          <w:sz w:val="24"/>
          <w:szCs w:val="24"/>
          <w:lang w:val="en-US"/>
        </w:rPr>
        <w:t>In case of dispersion of ownership, t</w:t>
      </w:r>
      <w:r w:rsidR="00716C8C">
        <w:rPr>
          <w:rFonts w:ascii="Times New Roman" w:hAnsi="Times New Roman" w:cs="Times New Roman"/>
          <w:sz w:val="24"/>
          <w:szCs w:val="24"/>
          <w:lang w:val="en-US"/>
        </w:rPr>
        <w:t>he excessive free cash</w:t>
      </w:r>
      <w:r w:rsidR="00824EF4">
        <w:rPr>
          <w:rFonts w:ascii="Times New Roman" w:hAnsi="Times New Roman" w:cs="Times New Roman"/>
          <w:sz w:val="24"/>
          <w:szCs w:val="24"/>
          <w:lang w:val="en-US"/>
        </w:rPr>
        <w:t xml:space="preserve"> in the hands of managers may lead to overinvestment due to pursuance of career goals and </w:t>
      </w:r>
      <w:r w:rsidR="0035696A">
        <w:rPr>
          <w:rFonts w:ascii="Times New Roman" w:hAnsi="Times New Roman" w:cs="Times New Roman"/>
          <w:sz w:val="24"/>
          <w:szCs w:val="24"/>
          <w:lang w:val="en-US"/>
        </w:rPr>
        <w:t xml:space="preserve">their desire for </w:t>
      </w:r>
      <w:r w:rsidR="00712154">
        <w:rPr>
          <w:rFonts w:ascii="Times New Roman" w:hAnsi="Times New Roman" w:cs="Times New Roman"/>
          <w:sz w:val="24"/>
          <w:szCs w:val="24"/>
          <w:lang w:val="en-US"/>
        </w:rPr>
        <w:t>short-term</w:t>
      </w:r>
      <w:r w:rsidR="00824EF4">
        <w:rPr>
          <w:rFonts w:ascii="Times New Roman" w:hAnsi="Times New Roman" w:cs="Times New Roman"/>
          <w:sz w:val="24"/>
          <w:szCs w:val="24"/>
          <w:lang w:val="en-US"/>
        </w:rPr>
        <w:t xml:space="preserve"> gains</w:t>
      </w:r>
      <w:r w:rsidR="00712154">
        <w:rPr>
          <w:rFonts w:ascii="Times New Roman" w:hAnsi="Times New Roman" w:cs="Times New Roman"/>
          <w:sz w:val="24"/>
          <w:szCs w:val="24"/>
          <w:lang w:val="en-US"/>
        </w:rPr>
        <w:t xml:space="preserve"> (</w:t>
      </w:r>
      <w:proofErr w:type="spellStart"/>
      <w:r w:rsidR="00712154">
        <w:rPr>
          <w:rFonts w:ascii="Times New Roman" w:hAnsi="Times New Roman" w:cs="Times New Roman"/>
          <w:sz w:val="24"/>
          <w:szCs w:val="24"/>
          <w:lang w:val="en-US"/>
        </w:rPr>
        <w:t>Moin</w:t>
      </w:r>
      <w:proofErr w:type="spellEnd"/>
      <w:r w:rsidR="00712154">
        <w:rPr>
          <w:rFonts w:ascii="Times New Roman" w:hAnsi="Times New Roman" w:cs="Times New Roman"/>
          <w:sz w:val="24"/>
          <w:szCs w:val="24"/>
          <w:lang w:val="en-US"/>
        </w:rPr>
        <w:t xml:space="preserve"> </w:t>
      </w:r>
      <w:r w:rsidR="00D07921" w:rsidRPr="00D07921">
        <w:rPr>
          <w:rFonts w:ascii="Times New Roman" w:hAnsi="Times New Roman" w:cs="Times New Roman"/>
          <w:i/>
          <w:iCs/>
          <w:sz w:val="24"/>
          <w:szCs w:val="24"/>
          <w:lang w:val="en-US"/>
        </w:rPr>
        <w:t>et al.</w:t>
      </w:r>
      <w:r w:rsidR="00712154">
        <w:rPr>
          <w:rFonts w:ascii="Times New Roman" w:hAnsi="Times New Roman" w:cs="Times New Roman"/>
          <w:sz w:val="24"/>
          <w:szCs w:val="24"/>
          <w:lang w:val="en-US"/>
        </w:rPr>
        <w:t>, 2020)</w:t>
      </w:r>
      <w:r w:rsidR="00824EF4">
        <w:rPr>
          <w:rFonts w:ascii="Times New Roman" w:hAnsi="Times New Roman" w:cs="Times New Roman"/>
          <w:sz w:val="24"/>
          <w:szCs w:val="24"/>
          <w:lang w:val="en-US"/>
        </w:rPr>
        <w:t>. On the other side, the excessive power in the hands of owners may lead to under investment, as the firm’s resources may be diverted for the fulfillment of personal agenda.</w:t>
      </w:r>
      <w:r w:rsidR="00716C8C">
        <w:rPr>
          <w:rFonts w:ascii="Times New Roman" w:hAnsi="Times New Roman" w:cs="Times New Roman"/>
          <w:sz w:val="24"/>
          <w:szCs w:val="24"/>
          <w:lang w:val="en-US"/>
        </w:rPr>
        <w:t xml:space="preserve"> </w:t>
      </w:r>
      <w:r w:rsidR="0046431C">
        <w:rPr>
          <w:rFonts w:ascii="Times New Roman" w:hAnsi="Times New Roman" w:cs="Times New Roman"/>
          <w:sz w:val="24"/>
          <w:szCs w:val="24"/>
          <w:lang w:val="en-US"/>
        </w:rPr>
        <w:t>The ownership structure of the firm such as family ownership, therefore, has a significant influence over the investment efficiency of the firm.</w:t>
      </w:r>
    </w:p>
    <w:p w14:paraId="17022AF2" w14:textId="77777777" w:rsidR="007F434F" w:rsidRPr="00D47897" w:rsidRDefault="007F434F" w:rsidP="007F434F">
      <w:pPr>
        <w:spacing w:after="0" w:line="360" w:lineRule="auto"/>
        <w:jc w:val="both"/>
        <w:rPr>
          <w:rFonts w:ascii="Times New Roman" w:hAnsi="Times New Roman" w:cs="Times New Roman"/>
          <w:sz w:val="24"/>
          <w:szCs w:val="24"/>
          <w:lang w:val="en-US"/>
        </w:rPr>
      </w:pPr>
    </w:p>
    <w:p w14:paraId="7895F406" w14:textId="6DC54E67" w:rsidR="00D47897" w:rsidRDefault="00B22C1D" w:rsidP="00FC7D2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Among other ownership types, family ownership is considered a unique structure of ownership due to the involvement of family members in the ownership and operations of the business</w:t>
      </w:r>
      <w:r w:rsidR="00712154">
        <w:rPr>
          <w:rFonts w:ascii="Times New Roman" w:hAnsi="Times New Roman" w:cs="Times New Roman"/>
          <w:sz w:val="24"/>
          <w:szCs w:val="24"/>
          <w:lang w:val="en-US"/>
        </w:rPr>
        <w:t xml:space="preserve"> (</w:t>
      </w:r>
      <w:proofErr w:type="spellStart"/>
      <w:r w:rsidR="00712154">
        <w:rPr>
          <w:rFonts w:ascii="Times New Roman" w:hAnsi="Times New Roman" w:cs="Times New Roman"/>
          <w:sz w:val="24"/>
          <w:szCs w:val="24"/>
          <w:lang w:val="en-US"/>
        </w:rPr>
        <w:t>Federo</w:t>
      </w:r>
      <w:proofErr w:type="spellEnd"/>
      <w:r w:rsidR="00712154">
        <w:rPr>
          <w:rFonts w:ascii="Times New Roman" w:hAnsi="Times New Roman" w:cs="Times New Roman"/>
          <w:sz w:val="24"/>
          <w:szCs w:val="24"/>
          <w:lang w:val="en-US"/>
        </w:rPr>
        <w:t xml:space="preserve"> </w:t>
      </w:r>
      <w:r w:rsidR="00D07921" w:rsidRPr="00D07921">
        <w:rPr>
          <w:rFonts w:ascii="Times New Roman" w:hAnsi="Times New Roman" w:cs="Times New Roman"/>
          <w:i/>
          <w:iCs/>
          <w:sz w:val="24"/>
          <w:szCs w:val="24"/>
          <w:lang w:val="en-US"/>
        </w:rPr>
        <w:t>et al.</w:t>
      </w:r>
      <w:r w:rsidR="00712154">
        <w:rPr>
          <w:rFonts w:ascii="Times New Roman" w:hAnsi="Times New Roman" w:cs="Times New Roman"/>
          <w:sz w:val="24"/>
          <w:szCs w:val="24"/>
          <w:lang w:val="en-US"/>
        </w:rPr>
        <w:t>, 2020)</w:t>
      </w:r>
      <w:r>
        <w:rPr>
          <w:rFonts w:ascii="Times New Roman" w:hAnsi="Times New Roman" w:cs="Times New Roman"/>
          <w:sz w:val="24"/>
          <w:szCs w:val="24"/>
          <w:lang w:val="en-US"/>
        </w:rPr>
        <w:t xml:space="preserve">. </w:t>
      </w:r>
      <w:r w:rsidR="00811B73">
        <w:rPr>
          <w:rFonts w:ascii="Times New Roman" w:hAnsi="Times New Roman" w:cs="Times New Roman"/>
          <w:sz w:val="24"/>
          <w:szCs w:val="24"/>
          <w:lang w:val="en-US"/>
        </w:rPr>
        <w:t xml:space="preserve">Moreover, in such firms the businesses are considered as a legacy to be transferred to next generation and therefore firm’s reputation is considered a key determinant while undertaking investment </w:t>
      </w:r>
      <w:r w:rsidR="00811B73" w:rsidRPr="007129E8">
        <w:rPr>
          <w:rFonts w:ascii="Times New Roman" w:hAnsi="Times New Roman" w:cs="Times New Roman"/>
          <w:sz w:val="24"/>
          <w:szCs w:val="24"/>
          <w:lang w:val="en-US"/>
        </w:rPr>
        <w:t>decisions</w:t>
      </w:r>
      <w:r w:rsidR="004C7178" w:rsidRPr="007129E8">
        <w:rPr>
          <w:rFonts w:ascii="Times New Roman" w:hAnsi="Times New Roman" w:cs="Times New Roman"/>
          <w:color w:val="222222"/>
          <w:sz w:val="24"/>
          <w:szCs w:val="24"/>
          <w:shd w:val="clear" w:color="auto" w:fill="FFFFFF"/>
        </w:rPr>
        <w:t xml:space="preserve"> </w:t>
      </w:r>
      <w:r w:rsidR="004C7178" w:rsidRPr="007129E8">
        <w:rPr>
          <w:rFonts w:ascii="Times New Roman" w:hAnsi="Times New Roman" w:cs="Times New Roman"/>
          <w:color w:val="222222"/>
          <w:sz w:val="24"/>
          <w:szCs w:val="24"/>
          <w:shd w:val="clear" w:color="auto" w:fill="FFFFFF"/>
          <w:lang w:val="en-US"/>
        </w:rPr>
        <w:t>(</w:t>
      </w:r>
      <w:r w:rsidR="004C7178" w:rsidRPr="007129E8">
        <w:rPr>
          <w:rFonts w:ascii="Times New Roman" w:hAnsi="Times New Roman" w:cs="Times New Roman"/>
          <w:color w:val="222222"/>
          <w:sz w:val="24"/>
          <w:szCs w:val="24"/>
          <w:shd w:val="clear" w:color="auto" w:fill="FFFFFF"/>
        </w:rPr>
        <w:t xml:space="preserve">Le Breton‐Miller </w:t>
      </w:r>
      <w:r w:rsidR="00D07921">
        <w:rPr>
          <w:rFonts w:ascii="Times New Roman" w:hAnsi="Times New Roman" w:cs="Times New Roman"/>
          <w:color w:val="222222"/>
          <w:sz w:val="24"/>
          <w:szCs w:val="24"/>
          <w:shd w:val="clear" w:color="auto" w:fill="FFFFFF"/>
        </w:rPr>
        <w:t>and</w:t>
      </w:r>
      <w:r w:rsidR="004C7178" w:rsidRPr="007129E8">
        <w:rPr>
          <w:rFonts w:ascii="Times New Roman" w:hAnsi="Times New Roman" w:cs="Times New Roman"/>
          <w:color w:val="222222"/>
          <w:sz w:val="24"/>
          <w:szCs w:val="24"/>
          <w:shd w:val="clear" w:color="auto" w:fill="FFFFFF"/>
        </w:rPr>
        <w:t xml:space="preserve"> Miller, 2008</w:t>
      </w:r>
      <w:r w:rsidR="004C7178" w:rsidRPr="007129E8">
        <w:rPr>
          <w:rFonts w:ascii="Times New Roman" w:hAnsi="Times New Roman" w:cs="Times New Roman"/>
          <w:color w:val="222222"/>
          <w:sz w:val="24"/>
          <w:szCs w:val="24"/>
          <w:shd w:val="clear" w:color="auto" w:fill="FFFFFF"/>
          <w:lang w:val="en-US"/>
        </w:rPr>
        <w:t>)</w:t>
      </w:r>
      <w:r w:rsidR="00811B73" w:rsidRPr="007129E8">
        <w:rPr>
          <w:rFonts w:ascii="Times New Roman" w:hAnsi="Times New Roman" w:cs="Times New Roman"/>
          <w:sz w:val="24"/>
          <w:szCs w:val="24"/>
          <w:lang w:val="en-US"/>
        </w:rPr>
        <w:t xml:space="preserve">. </w:t>
      </w:r>
      <w:r w:rsidR="006F01BF" w:rsidRPr="007129E8">
        <w:rPr>
          <w:rFonts w:ascii="Times New Roman" w:hAnsi="Times New Roman" w:cs="Times New Roman"/>
          <w:sz w:val="24"/>
          <w:szCs w:val="24"/>
          <w:lang w:val="en-US"/>
        </w:rPr>
        <w:t>From corporate governance point of view, the presence of concentrated owners such as family owners poses</w:t>
      </w:r>
      <w:r w:rsidR="006F01BF">
        <w:rPr>
          <w:rFonts w:ascii="Times New Roman" w:hAnsi="Times New Roman" w:cs="Times New Roman"/>
          <w:sz w:val="24"/>
          <w:szCs w:val="24"/>
          <w:lang w:val="en-US"/>
        </w:rPr>
        <w:t xml:space="preserve"> </w:t>
      </w:r>
      <w:r w:rsidR="005C2DE2">
        <w:rPr>
          <w:rFonts w:ascii="Times New Roman" w:hAnsi="Times New Roman" w:cs="Times New Roman"/>
          <w:sz w:val="24"/>
          <w:szCs w:val="24"/>
          <w:lang w:val="en-US"/>
        </w:rPr>
        <w:t>governance challenges</w:t>
      </w:r>
      <w:r w:rsidR="006F01BF">
        <w:rPr>
          <w:rFonts w:ascii="Times New Roman" w:hAnsi="Times New Roman" w:cs="Times New Roman"/>
          <w:sz w:val="24"/>
          <w:szCs w:val="24"/>
          <w:lang w:val="en-US"/>
        </w:rPr>
        <w:t xml:space="preserve"> </w:t>
      </w:r>
      <w:r w:rsidR="00B12EA8">
        <w:rPr>
          <w:rFonts w:ascii="Times New Roman" w:hAnsi="Times New Roman" w:cs="Times New Roman"/>
          <w:sz w:val="24"/>
          <w:szCs w:val="24"/>
          <w:lang w:val="en-US"/>
        </w:rPr>
        <w:t>for</w:t>
      </w:r>
      <w:r w:rsidR="006F01BF">
        <w:rPr>
          <w:rFonts w:ascii="Times New Roman" w:hAnsi="Times New Roman" w:cs="Times New Roman"/>
          <w:sz w:val="24"/>
          <w:szCs w:val="24"/>
          <w:lang w:val="en-US"/>
        </w:rPr>
        <w:t xml:space="preserve"> such firms due to their intense involvement </w:t>
      </w:r>
      <w:r w:rsidR="00D336F4">
        <w:rPr>
          <w:rFonts w:ascii="Times New Roman" w:hAnsi="Times New Roman" w:cs="Times New Roman"/>
          <w:sz w:val="24"/>
          <w:szCs w:val="24"/>
          <w:lang w:val="en-US"/>
        </w:rPr>
        <w:t>in management and access to inside information</w:t>
      </w:r>
      <w:r w:rsidR="007129E8">
        <w:rPr>
          <w:rFonts w:ascii="Times New Roman" w:hAnsi="Times New Roman" w:cs="Times New Roman"/>
          <w:sz w:val="24"/>
          <w:szCs w:val="24"/>
          <w:lang w:val="en-US"/>
        </w:rPr>
        <w:t xml:space="preserve"> (</w:t>
      </w:r>
      <w:proofErr w:type="spellStart"/>
      <w:r w:rsidR="007129E8">
        <w:rPr>
          <w:rFonts w:ascii="Times New Roman" w:hAnsi="Times New Roman" w:cs="Times New Roman"/>
          <w:sz w:val="24"/>
          <w:szCs w:val="24"/>
          <w:lang w:val="en-US"/>
        </w:rPr>
        <w:t>Purkayastha</w:t>
      </w:r>
      <w:proofErr w:type="spellEnd"/>
      <w:r w:rsidR="007129E8">
        <w:rPr>
          <w:rFonts w:ascii="Times New Roman" w:hAnsi="Times New Roman" w:cs="Times New Roman"/>
          <w:sz w:val="24"/>
          <w:szCs w:val="24"/>
          <w:lang w:val="en-US"/>
        </w:rPr>
        <w:t xml:space="preserve"> </w:t>
      </w:r>
      <w:r w:rsidR="00D07921" w:rsidRPr="00D07921">
        <w:rPr>
          <w:rFonts w:ascii="Times New Roman" w:hAnsi="Times New Roman" w:cs="Times New Roman"/>
          <w:i/>
          <w:iCs/>
          <w:sz w:val="24"/>
          <w:szCs w:val="24"/>
          <w:lang w:val="en-US"/>
        </w:rPr>
        <w:t>et al.</w:t>
      </w:r>
      <w:r w:rsidR="007129E8">
        <w:rPr>
          <w:rFonts w:ascii="Times New Roman" w:hAnsi="Times New Roman" w:cs="Times New Roman"/>
          <w:sz w:val="24"/>
          <w:szCs w:val="24"/>
          <w:lang w:val="en-US"/>
        </w:rPr>
        <w:t>, 2019)</w:t>
      </w:r>
      <w:r w:rsidR="00D336F4">
        <w:rPr>
          <w:rFonts w:ascii="Times New Roman" w:hAnsi="Times New Roman" w:cs="Times New Roman"/>
          <w:sz w:val="24"/>
          <w:szCs w:val="24"/>
          <w:lang w:val="en-US"/>
        </w:rPr>
        <w:t>. Further, in emerging</w:t>
      </w:r>
      <w:r w:rsidR="00043F2B">
        <w:rPr>
          <w:rFonts w:ascii="Times New Roman" w:hAnsi="Times New Roman" w:cs="Times New Roman"/>
          <w:sz w:val="24"/>
          <w:szCs w:val="24"/>
          <w:lang w:val="en-US"/>
        </w:rPr>
        <w:t xml:space="preserve"> markets, the </w:t>
      </w:r>
      <w:r w:rsidR="005C2DE2">
        <w:rPr>
          <w:rFonts w:ascii="Times New Roman" w:hAnsi="Times New Roman" w:cs="Times New Roman"/>
          <w:sz w:val="24"/>
          <w:szCs w:val="24"/>
          <w:lang w:val="en-US"/>
        </w:rPr>
        <w:t>dominance of family owners and business groups</w:t>
      </w:r>
      <w:r w:rsidR="00B12EA8">
        <w:rPr>
          <w:rFonts w:ascii="Times New Roman" w:hAnsi="Times New Roman" w:cs="Times New Roman"/>
          <w:sz w:val="24"/>
          <w:szCs w:val="24"/>
          <w:lang w:val="en-US"/>
        </w:rPr>
        <w:t xml:space="preserve"> in presence of weak formal institutions provide incentives to concentrated owners to indulge in dubious related party transactions</w:t>
      </w:r>
      <w:r w:rsidR="007129E8">
        <w:rPr>
          <w:rFonts w:ascii="Times New Roman" w:hAnsi="Times New Roman" w:cs="Times New Roman"/>
          <w:sz w:val="24"/>
          <w:szCs w:val="24"/>
          <w:lang w:val="en-US"/>
        </w:rPr>
        <w:t xml:space="preserve"> (Armitage </w:t>
      </w:r>
      <w:r w:rsidR="00D07921" w:rsidRPr="00D07921">
        <w:rPr>
          <w:rFonts w:ascii="Times New Roman" w:hAnsi="Times New Roman" w:cs="Times New Roman"/>
          <w:i/>
          <w:iCs/>
          <w:sz w:val="24"/>
          <w:szCs w:val="24"/>
          <w:lang w:val="en-US"/>
        </w:rPr>
        <w:t>et al.</w:t>
      </w:r>
      <w:r w:rsidR="007129E8">
        <w:rPr>
          <w:rFonts w:ascii="Times New Roman" w:hAnsi="Times New Roman" w:cs="Times New Roman"/>
          <w:sz w:val="24"/>
          <w:szCs w:val="24"/>
          <w:lang w:val="en-US"/>
        </w:rPr>
        <w:t>, 2017)</w:t>
      </w:r>
      <w:r w:rsidR="00B12EA8">
        <w:rPr>
          <w:rFonts w:ascii="Times New Roman" w:hAnsi="Times New Roman" w:cs="Times New Roman"/>
          <w:sz w:val="24"/>
          <w:szCs w:val="24"/>
          <w:lang w:val="en-US"/>
        </w:rPr>
        <w:t>. Thus, the owner’s resort to investment projects not aligned with the interest of minority shareholders.</w:t>
      </w:r>
      <w:r w:rsidR="001D6C64">
        <w:rPr>
          <w:rFonts w:ascii="Times New Roman" w:hAnsi="Times New Roman" w:cs="Times New Roman"/>
          <w:sz w:val="24"/>
          <w:szCs w:val="24"/>
          <w:lang w:val="en-US"/>
        </w:rPr>
        <w:t xml:space="preserve"> The influence of family owners on investment inefficiency in context of an emerging economy is therefore an important area of research that needs to be addressed.</w:t>
      </w:r>
    </w:p>
    <w:p w14:paraId="35A24A75" w14:textId="56A1EDD2" w:rsidR="001D6C64" w:rsidRDefault="001D6C64" w:rsidP="00FC7D2B">
      <w:pPr>
        <w:spacing w:after="0" w:line="360" w:lineRule="auto"/>
        <w:jc w:val="both"/>
        <w:rPr>
          <w:rFonts w:ascii="Times New Roman" w:hAnsi="Times New Roman" w:cs="Times New Roman"/>
          <w:sz w:val="24"/>
          <w:szCs w:val="24"/>
          <w:lang w:val="en-US"/>
        </w:rPr>
      </w:pPr>
    </w:p>
    <w:p w14:paraId="2DEAD8EF" w14:textId="1A27D2C3" w:rsidR="00D5205F" w:rsidRPr="00002ECB" w:rsidRDefault="00DD6A18" w:rsidP="00FC7D2B">
      <w:pPr>
        <w:spacing w:after="0" w:line="360" w:lineRule="auto"/>
        <w:jc w:val="both"/>
        <w:rPr>
          <w:rFonts w:ascii="Times New Roman" w:hAnsi="Times New Roman" w:cs="Times New Roman"/>
          <w:color w:val="FF0000"/>
          <w:sz w:val="24"/>
          <w:szCs w:val="24"/>
          <w:lang w:val="en-US"/>
        </w:rPr>
      </w:pPr>
      <w:r w:rsidRPr="00DD6A18">
        <w:rPr>
          <w:rFonts w:ascii="Times New Roman" w:hAnsi="Times New Roman" w:cs="Times New Roman"/>
          <w:color w:val="FF0000"/>
          <w:sz w:val="24"/>
          <w:szCs w:val="24"/>
          <w:lang w:val="en-US"/>
        </w:rPr>
        <w:t>In this context</w:t>
      </w:r>
      <w:r w:rsidR="00D85B0B" w:rsidRPr="00B16770">
        <w:rPr>
          <w:rFonts w:ascii="Times New Roman" w:hAnsi="Times New Roman" w:cs="Times New Roman"/>
          <w:sz w:val="24"/>
          <w:szCs w:val="24"/>
          <w:lang w:val="en-US"/>
        </w:rPr>
        <w:t>, p</w:t>
      </w:r>
      <w:r w:rsidR="006722A8" w:rsidRPr="00B16770">
        <w:rPr>
          <w:rFonts w:ascii="Times New Roman" w:hAnsi="Times New Roman" w:cs="Times New Roman"/>
          <w:sz w:val="24"/>
          <w:szCs w:val="24"/>
          <w:lang w:val="en-US"/>
        </w:rPr>
        <w:t xml:space="preserve">rior literature </w:t>
      </w:r>
      <w:r w:rsidR="000F1BB3" w:rsidRPr="00B16770">
        <w:rPr>
          <w:rFonts w:ascii="Times New Roman" w:hAnsi="Times New Roman" w:cs="Times New Roman"/>
          <w:sz w:val="24"/>
          <w:szCs w:val="24"/>
          <w:lang w:val="en-US"/>
        </w:rPr>
        <w:t>examines</w:t>
      </w:r>
      <w:r w:rsidR="00D85B0B" w:rsidRPr="00B16770">
        <w:rPr>
          <w:rFonts w:ascii="Times New Roman" w:hAnsi="Times New Roman" w:cs="Times New Roman"/>
          <w:sz w:val="24"/>
          <w:szCs w:val="24"/>
          <w:lang w:val="en-US"/>
        </w:rPr>
        <w:t xml:space="preserve"> the influence of family ownership on various firm outcomes, such as, among others firm performance (e.g.,</w:t>
      </w:r>
      <w:r w:rsidR="003B212B" w:rsidRPr="00B16770">
        <w:rPr>
          <w:rFonts w:ascii="Times New Roman" w:hAnsi="Times New Roman" w:cs="Times New Roman"/>
          <w:sz w:val="24"/>
          <w:szCs w:val="24"/>
          <w:lang w:val="en-US"/>
        </w:rPr>
        <w:t xml:space="preserve"> Amin </w:t>
      </w:r>
      <w:r w:rsidR="00D07921" w:rsidRPr="00D07921">
        <w:rPr>
          <w:rFonts w:ascii="Times New Roman" w:hAnsi="Times New Roman" w:cs="Times New Roman"/>
          <w:i/>
          <w:iCs/>
          <w:sz w:val="24"/>
          <w:szCs w:val="24"/>
          <w:lang w:val="en-US"/>
        </w:rPr>
        <w:t>et al.</w:t>
      </w:r>
      <w:r w:rsidR="003B212B" w:rsidRPr="00B16770">
        <w:rPr>
          <w:rFonts w:ascii="Times New Roman" w:hAnsi="Times New Roman" w:cs="Times New Roman"/>
          <w:sz w:val="24"/>
          <w:szCs w:val="24"/>
          <w:lang w:val="en-US"/>
        </w:rPr>
        <w:t>, 2022</w:t>
      </w:r>
      <w:r w:rsidR="00D85B0B" w:rsidRPr="00B16770">
        <w:rPr>
          <w:rFonts w:ascii="Times New Roman" w:hAnsi="Times New Roman" w:cs="Times New Roman"/>
          <w:sz w:val="24"/>
          <w:szCs w:val="24"/>
          <w:lang w:val="en-US"/>
        </w:rPr>
        <w:t xml:space="preserve">), corporate social responsibility (e.g., </w:t>
      </w:r>
      <w:proofErr w:type="spellStart"/>
      <w:r w:rsidR="00343EC8" w:rsidRPr="00B16770">
        <w:rPr>
          <w:rFonts w:ascii="Times New Roman" w:hAnsi="Times New Roman" w:cs="Times New Roman"/>
          <w:color w:val="222222"/>
          <w:sz w:val="24"/>
          <w:szCs w:val="24"/>
          <w:shd w:val="clear" w:color="auto" w:fill="FFFFFF"/>
        </w:rPr>
        <w:t>Alsaadi</w:t>
      </w:r>
      <w:proofErr w:type="spellEnd"/>
      <w:r w:rsidR="00343EC8" w:rsidRPr="00B16770">
        <w:rPr>
          <w:rFonts w:ascii="Times New Roman" w:hAnsi="Times New Roman" w:cs="Times New Roman"/>
          <w:color w:val="222222"/>
          <w:sz w:val="24"/>
          <w:szCs w:val="24"/>
          <w:shd w:val="clear" w:color="auto" w:fill="FFFFFF"/>
        </w:rPr>
        <w:t>, 2022</w:t>
      </w:r>
      <w:r w:rsidR="00343EC8" w:rsidRPr="00B16770">
        <w:rPr>
          <w:rFonts w:ascii="Times New Roman" w:hAnsi="Times New Roman" w:cs="Times New Roman"/>
          <w:color w:val="222222"/>
          <w:sz w:val="24"/>
          <w:szCs w:val="24"/>
          <w:shd w:val="clear" w:color="auto" w:fill="FFFFFF"/>
          <w:lang w:val="en-US"/>
        </w:rPr>
        <w:t>)</w:t>
      </w:r>
      <w:r w:rsidR="00D85B0B" w:rsidRPr="00B16770">
        <w:rPr>
          <w:rFonts w:ascii="Times New Roman" w:hAnsi="Times New Roman" w:cs="Times New Roman"/>
          <w:sz w:val="24"/>
          <w:szCs w:val="24"/>
          <w:lang w:val="en-US"/>
        </w:rPr>
        <w:t xml:space="preserve">, and dividend payout (e.g., </w:t>
      </w:r>
      <w:r w:rsidR="000F0817">
        <w:rPr>
          <w:rFonts w:ascii="Times New Roman" w:hAnsi="Times New Roman" w:cs="Times New Roman"/>
          <w:sz w:val="24"/>
          <w:szCs w:val="24"/>
          <w:lang w:val="en-US"/>
        </w:rPr>
        <w:t xml:space="preserve">Miller </w:t>
      </w:r>
      <w:r w:rsidR="00D07921" w:rsidRPr="00D07921">
        <w:rPr>
          <w:rFonts w:ascii="Times New Roman" w:hAnsi="Times New Roman" w:cs="Times New Roman"/>
          <w:i/>
          <w:iCs/>
          <w:sz w:val="24"/>
          <w:szCs w:val="24"/>
          <w:lang w:val="en-US"/>
        </w:rPr>
        <w:t>et al.</w:t>
      </w:r>
      <w:r w:rsidR="000F0817">
        <w:rPr>
          <w:rFonts w:ascii="Times New Roman" w:hAnsi="Times New Roman" w:cs="Times New Roman"/>
          <w:sz w:val="24"/>
          <w:szCs w:val="24"/>
          <w:lang w:val="en-US"/>
        </w:rPr>
        <w:t>, 2022</w:t>
      </w:r>
      <w:r w:rsidR="00D85B0B" w:rsidRPr="00B16770">
        <w:rPr>
          <w:rFonts w:ascii="Times New Roman" w:hAnsi="Times New Roman" w:cs="Times New Roman"/>
          <w:sz w:val="24"/>
          <w:szCs w:val="24"/>
          <w:lang w:val="en-US"/>
        </w:rPr>
        <w:t>)</w:t>
      </w:r>
      <w:r w:rsidR="0035696A">
        <w:rPr>
          <w:rFonts w:ascii="Times New Roman" w:hAnsi="Times New Roman" w:cs="Times New Roman"/>
          <w:sz w:val="24"/>
          <w:szCs w:val="24"/>
          <w:lang w:val="en-US"/>
        </w:rPr>
        <w:t>,</w:t>
      </w:r>
      <w:r w:rsidR="00D85B0B" w:rsidRPr="00B16770">
        <w:rPr>
          <w:rFonts w:ascii="Times New Roman" w:hAnsi="Times New Roman" w:cs="Times New Roman"/>
          <w:sz w:val="24"/>
          <w:szCs w:val="24"/>
          <w:lang w:val="en-US"/>
        </w:rPr>
        <w:t xml:space="preserve"> and found mixed results. </w:t>
      </w:r>
      <w:r w:rsidR="00D85B0B" w:rsidRPr="00CB4B6C">
        <w:rPr>
          <w:rFonts w:ascii="Times New Roman" w:hAnsi="Times New Roman" w:cs="Times New Roman"/>
          <w:sz w:val="24"/>
          <w:szCs w:val="24"/>
          <w:lang w:val="en-US"/>
        </w:rPr>
        <w:t xml:space="preserve">For instance, </w:t>
      </w:r>
      <w:proofErr w:type="spellStart"/>
      <w:r w:rsidR="00CB4B6C" w:rsidRPr="00CB4B6C">
        <w:rPr>
          <w:rFonts w:ascii="Times New Roman" w:hAnsi="Times New Roman" w:cs="Times New Roman"/>
          <w:sz w:val="24"/>
          <w:szCs w:val="24"/>
        </w:rPr>
        <w:t>Ciftci</w:t>
      </w:r>
      <w:proofErr w:type="spellEnd"/>
      <w:r w:rsidR="00CB4B6C" w:rsidRPr="00CB4B6C">
        <w:rPr>
          <w:rFonts w:ascii="Times New Roman" w:hAnsi="Times New Roman" w:cs="Times New Roman"/>
          <w:sz w:val="24"/>
          <w:szCs w:val="24"/>
        </w:rPr>
        <w:t xml:space="preserve"> </w:t>
      </w:r>
      <w:r w:rsidR="00D07921" w:rsidRPr="00D07921">
        <w:rPr>
          <w:rFonts w:ascii="Times New Roman" w:hAnsi="Times New Roman" w:cs="Times New Roman"/>
          <w:i/>
          <w:iCs/>
          <w:sz w:val="24"/>
          <w:szCs w:val="24"/>
        </w:rPr>
        <w:t>et al.</w:t>
      </w:r>
      <w:r w:rsidR="00CB4B6C" w:rsidRPr="00CB4B6C">
        <w:rPr>
          <w:rFonts w:ascii="Times New Roman" w:hAnsi="Times New Roman" w:cs="Times New Roman"/>
          <w:sz w:val="24"/>
          <w:szCs w:val="24"/>
        </w:rPr>
        <w:t xml:space="preserve"> </w:t>
      </w:r>
      <w:r w:rsidR="00CB4B6C" w:rsidRPr="00CB4B6C">
        <w:rPr>
          <w:rFonts w:ascii="Times New Roman" w:hAnsi="Times New Roman" w:cs="Times New Roman"/>
          <w:sz w:val="24"/>
          <w:szCs w:val="24"/>
          <w:lang w:val="en-US"/>
        </w:rPr>
        <w:t>(</w:t>
      </w:r>
      <w:r w:rsidR="00CB4B6C" w:rsidRPr="00CB4B6C">
        <w:rPr>
          <w:rFonts w:ascii="Times New Roman" w:hAnsi="Times New Roman" w:cs="Times New Roman"/>
          <w:sz w:val="24"/>
          <w:szCs w:val="24"/>
        </w:rPr>
        <w:t>2019</w:t>
      </w:r>
      <w:r w:rsidR="00CB4B6C" w:rsidRPr="00CB4B6C">
        <w:rPr>
          <w:rFonts w:ascii="Times New Roman" w:hAnsi="Times New Roman" w:cs="Times New Roman"/>
          <w:sz w:val="24"/>
          <w:szCs w:val="24"/>
          <w:lang w:val="en-US"/>
        </w:rPr>
        <w:t>)</w:t>
      </w:r>
      <w:r w:rsidR="00D85B0B" w:rsidRPr="00CB4B6C">
        <w:rPr>
          <w:rFonts w:ascii="Times New Roman" w:hAnsi="Times New Roman" w:cs="Times New Roman"/>
          <w:sz w:val="24"/>
          <w:szCs w:val="24"/>
          <w:lang w:val="en-US"/>
        </w:rPr>
        <w:t xml:space="preserve"> found positive influence of family owners on firm performance</w:t>
      </w:r>
      <w:r w:rsidR="002660A0">
        <w:rPr>
          <w:rFonts w:ascii="Times New Roman" w:hAnsi="Times New Roman" w:cs="Times New Roman"/>
          <w:sz w:val="24"/>
          <w:szCs w:val="24"/>
          <w:lang w:val="en-US"/>
        </w:rPr>
        <w:t>;</w:t>
      </w:r>
      <w:r w:rsidR="00BF7531">
        <w:rPr>
          <w:rFonts w:ascii="Times New Roman" w:hAnsi="Times New Roman" w:cs="Times New Roman"/>
          <w:sz w:val="24"/>
          <w:szCs w:val="24"/>
          <w:lang w:val="en-US"/>
        </w:rPr>
        <w:t xml:space="preserve"> </w:t>
      </w:r>
      <w:r w:rsidR="002660A0" w:rsidRPr="002660A0">
        <w:rPr>
          <w:rFonts w:ascii="Times New Roman" w:hAnsi="Times New Roman" w:cs="Times New Roman"/>
          <w:color w:val="FF0000"/>
          <w:sz w:val="24"/>
          <w:szCs w:val="24"/>
          <w:lang w:val="en-US"/>
        </w:rPr>
        <w:t>however,</w:t>
      </w:r>
      <w:r w:rsidR="002660A0">
        <w:rPr>
          <w:rFonts w:ascii="Times New Roman" w:hAnsi="Times New Roman" w:cs="Times New Roman"/>
          <w:sz w:val="24"/>
          <w:szCs w:val="24"/>
          <w:lang w:val="en-US"/>
        </w:rPr>
        <w:t xml:space="preserve"> </w:t>
      </w:r>
      <w:r w:rsidR="00CB4B6C" w:rsidRPr="00CB4B6C">
        <w:rPr>
          <w:rFonts w:ascii="Times New Roman" w:hAnsi="Times New Roman" w:cs="Times New Roman"/>
          <w:color w:val="222222"/>
          <w:sz w:val="24"/>
          <w:szCs w:val="24"/>
          <w:shd w:val="clear" w:color="auto" w:fill="FFFFFF"/>
        </w:rPr>
        <w:t xml:space="preserve">Li </w:t>
      </w:r>
      <w:r w:rsidR="00CB4B6C" w:rsidRPr="00CB4B6C">
        <w:rPr>
          <w:rFonts w:ascii="Times New Roman" w:hAnsi="Times New Roman" w:cs="Times New Roman"/>
          <w:color w:val="222222"/>
          <w:sz w:val="24"/>
          <w:szCs w:val="24"/>
          <w:shd w:val="clear" w:color="auto" w:fill="FFFFFF"/>
          <w:lang w:val="en-US"/>
        </w:rPr>
        <w:t>and</w:t>
      </w:r>
      <w:r w:rsidR="00CB4B6C" w:rsidRPr="00CB4B6C">
        <w:rPr>
          <w:rFonts w:ascii="Times New Roman" w:hAnsi="Times New Roman" w:cs="Times New Roman"/>
          <w:color w:val="222222"/>
          <w:sz w:val="24"/>
          <w:szCs w:val="24"/>
          <w:shd w:val="clear" w:color="auto" w:fill="FFFFFF"/>
        </w:rPr>
        <w:t xml:space="preserve"> Ryan Jr (2022</w:t>
      </w:r>
      <w:r w:rsidR="00CB4B6C" w:rsidRPr="00CB4B6C">
        <w:rPr>
          <w:rFonts w:ascii="Times New Roman" w:hAnsi="Times New Roman" w:cs="Times New Roman"/>
          <w:color w:val="222222"/>
          <w:sz w:val="24"/>
          <w:szCs w:val="24"/>
          <w:shd w:val="clear" w:color="auto" w:fill="FFFFFF"/>
          <w:lang w:val="en-US"/>
        </w:rPr>
        <w:t xml:space="preserve">) </w:t>
      </w:r>
      <w:r w:rsidR="00D85B0B" w:rsidRPr="00CB4B6C">
        <w:rPr>
          <w:rFonts w:ascii="Times New Roman" w:hAnsi="Times New Roman" w:cs="Times New Roman"/>
          <w:sz w:val="24"/>
          <w:szCs w:val="24"/>
          <w:lang w:val="en-US"/>
        </w:rPr>
        <w:t xml:space="preserve">concluded the opposite. </w:t>
      </w:r>
      <w:r w:rsidR="00D85B0B" w:rsidRPr="00F529F0">
        <w:rPr>
          <w:rFonts w:ascii="Times New Roman" w:hAnsi="Times New Roman" w:cs="Times New Roman"/>
          <w:sz w:val="24"/>
          <w:szCs w:val="24"/>
          <w:lang w:val="en-US"/>
        </w:rPr>
        <w:t xml:space="preserve">Similarly, </w:t>
      </w:r>
      <w:r w:rsidR="00F529F0" w:rsidRPr="00F529F0">
        <w:rPr>
          <w:rFonts w:ascii="Times New Roman" w:hAnsi="Times New Roman" w:cs="Times New Roman"/>
          <w:color w:val="222222"/>
          <w:sz w:val="24"/>
          <w:szCs w:val="24"/>
          <w:shd w:val="clear" w:color="auto" w:fill="FFFFFF"/>
        </w:rPr>
        <w:t>Benjamin</w:t>
      </w:r>
      <w:r w:rsidR="00F529F0" w:rsidRPr="00F529F0">
        <w:rPr>
          <w:rFonts w:ascii="Times New Roman" w:hAnsi="Times New Roman" w:cs="Times New Roman"/>
          <w:color w:val="222222"/>
          <w:sz w:val="24"/>
          <w:szCs w:val="24"/>
          <w:shd w:val="clear" w:color="auto" w:fill="FFFFFF"/>
          <w:lang w:val="en-US"/>
        </w:rPr>
        <w:t xml:space="preserve"> </w:t>
      </w:r>
      <w:r w:rsidR="00D07921" w:rsidRPr="00D07921">
        <w:rPr>
          <w:rFonts w:ascii="Times New Roman" w:hAnsi="Times New Roman" w:cs="Times New Roman"/>
          <w:i/>
          <w:iCs/>
          <w:color w:val="222222"/>
          <w:sz w:val="24"/>
          <w:szCs w:val="24"/>
          <w:shd w:val="clear" w:color="auto" w:fill="FFFFFF"/>
          <w:lang w:val="en-US"/>
        </w:rPr>
        <w:t>et al.</w:t>
      </w:r>
      <w:r w:rsidR="00F529F0" w:rsidRPr="00F529F0">
        <w:rPr>
          <w:rFonts w:ascii="Times New Roman" w:hAnsi="Times New Roman" w:cs="Times New Roman"/>
          <w:color w:val="222222"/>
          <w:sz w:val="24"/>
          <w:szCs w:val="24"/>
          <w:shd w:val="clear" w:color="auto" w:fill="FFFFFF"/>
          <w:lang w:val="en-US"/>
        </w:rPr>
        <w:t xml:space="preserve"> (2016)</w:t>
      </w:r>
      <w:r w:rsidR="00D85B0B" w:rsidRPr="00F529F0">
        <w:rPr>
          <w:rFonts w:ascii="Times New Roman" w:hAnsi="Times New Roman" w:cs="Times New Roman"/>
          <w:sz w:val="24"/>
          <w:szCs w:val="24"/>
          <w:lang w:val="en-US"/>
        </w:rPr>
        <w:t xml:space="preserve"> examined the effect of family ownership on dividend payout and found positive association between the two variables</w:t>
      </w:r>
      <w:r w:rsidR="002660A0">
        <w:rPr>
          <w:rFonts w:ascii="Times New Roman" w:hAnsi="Times New Roman" w:cs="Times New Roman"/>
          <w:sz w:val="24"/>
          <w:szCs w:val="24"/>
          <w:lang w:val="en-US"/>
        </w:rPr>
        <w:t xml:space="preserve">; </w:t>
      </w:r>
      <w:r w:rsidR="002660A0" w:rsidRPr="00CF0EEB">
        <w:rPr>
          <w:rFonts w:ascii="Times New Roman" w:hAnsi="Times New Roman" w:cs="Times New Roman"/>
          <w:color w:val="FF0000"/>
          <w:sz w:val="24"/>
          <w:szCs w:val="24"/>
          <w:lang w:val="en-US"/>
        </w:rPr>
        <w:t>however,</w:t>
      </w:r>
      <w:r w:rsidR="00D85B0B" w:rsidRPr="00F529F0">
        <w:rPr>
          <w:rFonts w:ascii="Times New Roman" w:hAnsi="Times New Roman" w:cs="Times New Roman"/>
          <w:sz w:val="24"/>
          <w:szCs w:val="24"/>
          <w:lang w:val="en-US"/>
        </w:rPr>
        <w:t xml:space="preserve"> </w:t>
      </w:r>
      <w:proofErr w:type="spellStart"/>
      <w:r w:rsidR="00F529F0" w:rsidRPr="00F529F0">
        <w:rPr>
          <w:rFonts w:ascii="Times New Roman" w:hAnsi="Times New Roman" w:cs="Times New Roman"/>
          <w:color w:val="222222"/>
          <w:sz w:val="24"/>
          <w:szCs w:val="24"/>
          <w:shd w:val="clear" w:color="auto" w:fill="FFFFFF"/>
        </w:rPr>
        <w:t>Mulyani</w:t>
      </w:r>
      <w:proofErr w:type="spellEnd"/>
      <w:r w:rsidR="00F529F0" w:rsidRPr="00F529F0">
        <w:rPr>
          <w:rFonts w:ascii="Times New Roman" w:hAnsi="Times New Roman" w:cs="Times New Roman"/>
          <w:color w:val="222222"/>
          <w:sz w:val="24"/>
          <w:szCs w:val="24"/>
          <w:shd w:val="clear" w:color="auto" w:fill="FFFFFF"/>
          <w:lang w:val="en-US"/>
        </w:rPr>
        <w:t xml:space="preserve"> </w:t>
      </w:r>
      <w:r w:rsidR="00D07921" w:rsidRPr="00D07921">
        <w:rPr>
          <w:rFonts w:ascii="Times New Roman" w:hAnsi="Times New Roman" w:cs="Times New Roman"/>
          <w:i/>
          <w:iCs/>
          <w:color w:val="222222"/>
          <w:sz w:val="24"/>
          <w:szCs w:val="24"/>
          <w:shd w:val="clear" w:color="auto" w:fill="FFFFFF"/>
          <w:lang w:val="en-US"/>
        </w:rPr>
        <w:t>et al.</w:t>
      </w:r>
      <w:r w:rsidR="00F529F0" w:rsidRPr="00F529F0">
        <w:rPr>
          <w:rFonts w:ascii="Times New Roman" w:hAnsi="Times New Roman" w:cs="Times New Roman"/>
          <w:color w:val="222222"/>
          <w:sz w:val="24"/>
          <w:szCs w:val="24"/>
          <w:shd w:val="clear" w:color="auto" w:fill="FFFFFF"/>
          <w:lang w:val="en-US"/>
        </w:rPr>
        <w:t xml:space="preserve"> (2016)</w:t>
      </w:r>
      <w:r w:rsidR="00D85B0B" w:rsidRPr="00F529F0">
        <w:rPr>
          <w:rFonts w:ascii="Times New Roman" w:hAnsi="Times New Roman" w:cs="Times New Roman"/>
          <w:sz w:val="24"/>
          <w:szCs w:val="24"/>
          <w:lang w:val="en-US"/>
        </w:rPr>
        <w:t xml:space="preserve"> concluded the opposite</w:t>
      </w:r>
      <w:r w:rsidR="00D85B0B" w:rsidRPr="00CB4B6C">
        <w:rPr>
          <w:rFonts w:ascii="Times New Roman" w:hAnsi="Times New Roman" w:cs="Times New Roman"/>
          <w:sz w:val="24"/>
          <w:szCs w:val="24"/>
          <w:lang w:val="en-US"/>
        </w:rPr>
        <w:t>.</w:t>
      </w:r>
      <w:r w:rsidR="00464C41" w:rsidRPr="00CB4B6C">
        <w:rPr>
          <w:rFonts w:ascii="Times New Roman" w:hAnsi="Times New Roman" w:cs="Times New Roman"/>
          <w:sz w:val="24"/>
          <w:szCs w:val="24"/>
          <w:lang w:val="en-US"/>
        </w:rPr>
        <w:t xml:space="preserve"> The impact of family ownership on different firm outcomes </w:t>
      </w:r>
      <w:r w:rsidR="00CF2AD1" w:rsidRPr="00CB4B6C">
        <w:rPr>
          <w:rFonts w:ascii="Times New Roman" w:hAnsi="Times New Roman" w:cs="Times New Roman"/>
          <w:sz w:val="24"/>
          <w:szCs w:val="24"/>
          <w:lang w:val="en-US"/>
        </w:rPr>
        <w:t>in context of developed</w:t>
      </w:r>
      <w:r w:rsidR="00CF2AD1">
        <w:rPr>
          <w:rFonts w:ascii="Times New Roman" w:hAnsi="Times New Roman" w:cs="Times New Roman"/>
          <w:sz w:val="24"/>
          <w:szCs w:val="24"/>
          <w:lang w:val="en-US"/>
        </w:rPr>
        <w:t xml:space="preserve"> and emerging markets </w:t>
      </w:r>
      <w:r w:rsidR="00464C41">
        <w:rPr>
          <w:rFonts w:ascii="Times New Roman" w:hAnsi="Times New Roman" w:cs="Times New Roman"/>
          <w:sz w:val="24"/>
          <w:szCs w:val="24"/>
          <w:lang w:val="en-US"/>
        </w:rPr>
        <w:t xml:space="preserve">has also been investigated and produced contradictory results. </w:t>
      </w:r>
      <w:r w:rsidR="00CF2AD1">
        <w:rPr>
          <w:rFonts w:ascii="Times New Roman" w:hAnsi="Times New Roman" w:cs="Times New Roman"/>
          <w:sz w:val="24"/>
          <w:szCs w:val="24"/>
          <w:lang w:val="en-US"/>
        </w:rPr>
        <w:t xml:space="preserve">For instance, </w:t>
      </w:r>
      <w:r w:rsidR="0063588E">
        <w:rPr>
          <w:rFonts w:ascii="Times New Roman" w:hAnsi="Times New Roman" w:cs="Times New Roman"/>
          <w:sz w:val="24"/>
          <w:szCs w:val="24"/>
          <w:lang w:val="en-US"/>
        </w:rPr>
        <w:t xml:space="preserve">Nguyen </w:t>
      </w:r>
      <w:r w:rsidR="00D07921" w:rsidRPr="00D07921">
        <w:rPr>
          <w:rFonts w:ascii="Times New Roman" w:hAnsi="Times New Roman" w:cs="Times New Roman"/>
          <w:i/>
          <w:iCs/>
          <w:sz w:val="24"/>
          <w:szCs w:val="24"/>
          <w:lang w:val="en-US"/>
        </w:rPr>
        <w:t>et al.</w:t>
      </w:r>
      <w:r w:rsidR="0063588E">
        <w:rPr>
          <w:rFonts w:ascii="Times New Roman" w:hAnsi="Times New Roman" w:cs="Times New Roman"/>
          <w:sz w:val="24"/>
          <w:szCs w:val="24"/>
          <w:lang w:val="en-US"/>
        </w:rPr>
        <w:t xml:space="preserve"> (2015)</w:t>
      </w:r>
      <w:r w:rsidR="00CF2AD1">
        <w:rPr>
          <w:rFonts w:ascii="Times New Roman" w:hAnsi="Times New Roman" w:cs="Times New Roman"/>
          <w:sz w:val="24"/>
          <w:szCs w:val="24"/>
          <w:lang w:val="en-US"/>
        </w:rPr>
        <w:t xml:space="preserve"> reported higher </w:t>
      </w:r>
      <w:r w:rsidR="0063588E">
        <w:rPr>
          <w:rFonts w:ascii="Times New Roman" w:hAnsi="Times New Roman" w:cs="Times New Roman"/>
          <w:sz w:val="24"/>
          <w:szCs w:val="24"/>
          <w:lang w:val="en-US"/>
        </w:rPr>
        <w:t>corporate performance</w:t>
      </w:r>
      <w:r w:rsidR="00CF2AD1">
        <w:rPr>
          <w:rFonts w:ascii="Times New Roman" w:hAnsi="Times New Roman" w:cs="Times New Roman"/>
          <w:sz w:val="24"/>
          <w:szCs w:val="24"/>
          <w:lang w:val="en-US"/>
        </w:rPr>
        <w:t xml:space="preserve"> in </w:t>
      </w:r>
      <w:r w:rsidR="0035696A">
        <w:rPr>
          <w:rFonts w:ascii="Times New Roman" w:hAnsi="Times New Roman" w:cs="Times New Roman"/>
          <w:sz w:val="24"/>
          <w:szCs w:val="24"/>
          <w:lang w:val="en-US"/>
        </w:rPr>
        <w:t>family-owned</w:t>
      </w:r>
      <w:r w:rsidR="00CF2AD1">
        <w:rPr>
          <w:rFonts w:ascii="Times New Roman" w:hAnsi="Times New Roman" w:cs="Times New Roman"/>
          <w:sz w:val="24"/>
          <w:szCs w:val="24"/>
          <w:lang w:val="en-US"/>
        </w:rPr>
        <w:t xml:space="preserve"> firms </w:t>
      </w:r>
      <w:r w:rsidR="001C2C7C">
        <w:rPr>
          <w:rFonts w:ascii="Times New Roman" w:hAnsi="Times New Roman" w:cs="Times New Roman"/>
          <w:sz w:val="24"/>
          <w:szCs w:val="24"/>
          <w:lang w:val="en-US"/>
        </w:rPr>
        <w:t xml:space="preserve">in </w:t>
      </w:r>
      <w:r w:rsidR="0035696A">
        <w:rPr>
          <w:rFonts w:ascii="Times New Roman" w:hAnsi="Times New Roman" w:cs="Times New Roman"/>
          <w:sz w:val="24"/>
          <w:szCs w:val="24"/>
          <w:lang w:val="en-US"/>
        </w:rPr>
        <w:t>underdeveloped</w:t>
      </w:r>
      <w:r w:rsidR="00CF2AD1">
        <w:rPr>
          <w:rFonts w:ascii="Times New Roman" w:hAnsi="Times New Roman" w:cs="Times New Roman"/>
          <w:sz w:val="24"/>
          <w:szCs w:val="24"/>
          <w:lang w:val="en-US"/>
        </w:rPr>
        <w:t xml:space="preserve"> economy</w:t>
      </w:r>
      <w:r w:rsidR="0063588E">
        <w:rPr>
          <w:rFonts w:ascii="Times New Roman" w:hAnsi="Times New Roman" w:cs="Times New Roman"/>
          <w:sz w:val="24"/>
          <w:szCs w:val="24"/>
          <w:lang w:val="en-US"/>
        </w:rPr>
        <w:t>, Vietnam</w:t>
      </w:r>
      <w:r w:rsidR="00EC7A1F">
        <w:rPr>
          <w:rFonts w:ascii="Times New Roman" w:hAnsi="Times New Roman" w:cs="Times New Roman"/>
          <w:sz w:val="24"/>
          <w:szCs w:val="24"/>
          <w:lang w:val="en-US"/>
        </w:rPr>
        <w:t xml:space="preserve">. On the opposite, </w:t>
      </w:r>
      <w:r w:rsidR="007914FC">
        <w:rPr>
          <w:rFonts w:ascii="Times New Roman" w:hAnsi="Times New Roman" w:cs="Times New Roman"/>
          <w:sz w:val="24"/>
          <w:szCs w:val="24"/>
          <w:lang w:val="en-US"/>
        </w:rPr>
        <w:t>the authors</w:t>
      </w:r>
      <w:r w:rsidR="000C6C71">
        <w:rPr>
          <w:rFonts w:ascii="Times New Roman" w:hAnsi="Times New Roman" w:cs="Times New Roman"/>
          <w:sz w:val="24"/>
          <w:szCs w:val="24"/>
          <w:lang w:val="en-US"/>
        </w:rPr>
        <w:t xml:space="preserve"> </w:t>
      </w:r>
      <w:r w:rsidR="003608A3">
        <w:rPr>
          <w:rFonts w:ascii="Times New Roman" w:hAnsi="Times New Roman" w:cs="Times New Roman"/>
          <w:sz w:val="24"/>
          <w:szCs w:val="24"/>
          <w:lang w:val="en-US"/>
        </w:rPr>
        <w:t xml:space="preserve">reported lower </w:t>
      </w:r>
      <w:r w:rsidR="007914FC">
        <w:rPr>
          <w:rFonts w:ascii="Times New Roman" w:hAnsi="Times New Roman" w:cs="Times New Roman"/>
          <w:sz w:val="24"/>
          <w:szCs w:val="24"/>
          <w:lang w:val="en-US"/>
        </w:rPr>
        <w:t>firm performance</w:t>
      </w:r>
      <w:r w:rsidR="003608A3">
        <w:rPr>
          <w:rFonts w:ascii="Times New Roman" w:hAnsi="Times New Roman" w:cs="Times New Roman"/>
          <w:sz w:val="24"/>
          <w:szCs w:val="24"/>
          <w:lang w:val="en-US"/>
        </w:rPr>
        <w:t xml:space="preserve"> in </w:t>
      </w:r>
      <w:r w:rsidR="00D3160A">
        <w:rPr>
          <w:rFonts w:ascii="Times New Roman" w:hAnsi="Times New Roman" w:cs="Times New Roman"/>
          <w:sz w:val="24"/>
          <w:szCs w:val="24"/>
          <w:lang w:val="en-US"/>
        </w:rPr>
        <w:t>case</w:t>
      </w:r>
      <w:r w:rsidR="007914FC">
        <w:rPr>
          <w:rFonts w:ascii="Times New Roman" w:hAnsi="Times New Roman" w:cs="Times New Roman"/>
          <w:sz w:val="24"/>
          <w:szCs w:val="24"/>
          <w:lang w:val="en-US"/>
        </w:rPr>
        <w:t xml:space="preserve"> of Singapore</w:t>
      </w:r>
      <w:r w:rsidR="00E154F2">
        <w:rPr>
          <w:rFonts w:ascii="Times New Roman" w:hAnsi="Times New Roman" w:cs="Times New Roman"/>
          <w:sz w:val="24"/>
          <w:szCs w:val="24"/>
          <w:lang w:val="en-US"/>
        </w:rPr>
        <w:t>an companies</w:t>
      </w:r>
      <w:r w:rsidR="003608A3">
        <w:rPr>
          <w:rFonts w:ascii="Times New Roman" w:hAnsi="Times New Roman" w:cs="Times New Roman"/>
          <w:sz w:val="24"/>
          <w:szCs w:val="24"/>
          <w:lang w:val="en-US"/>
        </w:rPr>
        <w:t xml:space="preserve">. </w:t>
      </w:r>
      <w:r w:rsidR="0035696A">
        <w:rPr>
          <w:rFonts w:ascii="Times New Roman" w:hAnsi="Times New Roman" w:cs="Times New Roman"/>
          <w:sz w:val="24"/>
          <w:szCs w:val="24"/>
          <w:lang w:val="en-US"/>
        </w:rPr>
        <w:t>D</w:t>
      </w:r>
      <w:r w:rsidR="00160499">
        <w:rPr>
          <w:rFonts w:ascii="Times New Roman" w:hAnsi="Times New Roman" w:cs="Times New Roman"/>
          <w:sz w:val="24"/>
          <w:szCs w:val="24"/>
          <w:lang w:val="en-US"/>
        </w:rPr>
        <w:t xml:space="preserve">espite of the importance of </w:t>
      </w:r>
      <w:r w:rsidR="00BF7531">
        <w:rPr>
          <w:rFonts w:ascii="Times New Roman" w:hAnsi="Times New Roman" w:cs="Times New Roman"/>
          <w:sz w:val="24"/>
          <w:szCs w:val="24"/>
          <w:lang w:val="en-US"/>
        </w:rPr>
        <w:t xml:space="preserve">firms’ </w:t>
      </w:r>
      <w:r w:rsidR="003551F3">
        <w:rPr>
          <w:rFonts w:ascii="Times New Roman" w:hAnsi="Times New Roman" w:cs="Times New Roman"/>
          <w:sz w:val="24"/>
          <w:szCs w:val="24"/>
          <w:lang w:val="en-US"/>
        </w:rPr>
        <w:t xml:space="preserve">investment decisions and their </w:t>
      </w:r>
      <w:r w:rsidR="00BC375D">
        <w:rPr>
          <w:rFonts w:ascii="Times New Roman" w:hAnsi="Times New Roman" w:cs="Times New Roman"/>
          <w:sz w:val="24"/>
          <w:szCs w:val="24"/>
          <w:lang w:val="en-US"/>
        </w:rPr>
        <w:t>impact on</w:t>
      </w:r>
      <w:r w:rsidR="00160499">
        <w:rPr>
          <w:rFonts w:ascii="Times New Roman" w:hAnsi="Times New Roman" w:cs="Times New Roman"/>
          <w:sz w:val="24"/>
          <w:szCs w:val="24"/>
          <w:lang w:val="en-US"/>
        </w:rPr>
        <w:t xml:space="preserve"> </w:t>
      </w:r>
      <w:r w:rsidR="005C552A">
        <w:rPr>
          <w:rFonts w:ascii="Times New Roman" w:hAnsi="Times New Roman" w:cs="Times New Roman"/>
          <w:sz w:val="24"/>
          <w:szCs w:val="24"/>
          <w:lang w:val="en-US"/>
        </w:rPr>
        <w:t>shareholders</w:t>
      </w:r>
      <w:r w:rsidR="003551F3">
        <w:rPr>
          <w:rFonts w:ascii="Times New Roman" w:hAnsi="Times New Roman" w:cs="Times New Roman"/>
          <w:sz w:val="24"/>
          <w:szCs w:val="24"/>
          <w:lang w:val="en-US"/>
        </w:rPr>
        <w:t>’ wealth</w:t>
      </w:r>
      <w:r w:rsidR="00BC375D">
        <w:rPr>
          <w:rFonts w:ascii="Times New Roman" w:hAnsi="Times New Roman" w:cs="Times New Roman"/>
          <w:sz w:val="24"/>
          <w:szCs w:val="24"/>
          <w:lang w:val="en-US"/>
        </w:rPr>
        <w:t>,</w:t>
      </w:r>
      <w:r w:rsidR="003551F3">
        <w:rPr>
          <w:rFonts w:ascii="Times New Roman" w:hAnsi="Times New Roman" w:cs="Times New Roman"/>
          <w:sz w:val="24"/>
          <w:szCs w:val="24"/>
          <w:lang w:val="en-US"/>
        </w:rPr>
        <w:t xml:space="preserve"> </w:t>
      </w:r>
      <w:r w:rsidR="005C552A">
        <w:rPr>
          <w:rFonts w:ascii="Times New Roman" w:hAnsi="Times New Roman" w:cs="Times New Roman"/>
          <w:sz w:val="24"/>
          <w:szCs w:val="24"/>
          <w:lang w:val="en-US"/>
        </w:rPr>
        <w:t xml:space="preserve">and </w:t>
      </w:r>
      <w:r w:rsidR="003551F3">
        <w:rPr>
          <w:rFonts w:ascii="Times New Roman" w:hAnsi="Times New Roman" w:cs="Times New Roman"/>
          <w:sz w:val="24"/>
          <w:szCs w:val="24"/>
          <w:lang w:val="en-US"/>
        </w:rPr>
        <w:t xml:space="preserve">its </w:t>
      </w:r>
      <w:r w:rsidR="00BC375D">
        <w:rPr>
          <w:rFonts w:ascii="Times New Roman" w:hAnsi="Times New Roman" w:cs="Times New Roman"/>
          <w:sz w:val="24"/>
          <w:szCs w:val="24"/>
          <w:lang w:val="en-US"/>
        </w:rPr>
        <w:t>influence</w:t>
      </w:r>
      <w:r w:rsidR="003551F3">
        <w:rPr>
          <w:rFonts w:ascii="Times New Roman" w:hAnsi="Times New Roman" w:cs="Times New Roman"/>
          <w:sz w:val="24"/>
          <w:szCs w:val="24"/>
          <w:lang w:val="en-US"/>
        </w:rPr>
        <w:t xml:space="preserve"> </w:t>
      </w:r>
      <w:r w:rsidR="005C552A">
        <w:rPr>
          <w:rFonts w:ascii="Times New Roman" w:hAnsi="Times New Roman" w:cs="Times New Roman"/>
          <w:sz w:val="24"/>
          <w:szCs w:val="24"/>
          <w:lang w:val="en-US"/>
        </w:rPr>
        <w:t xml:space="preserve">on the overall </w:t>
      </w:r>
      <w:r w:rsidR="00BF7531">
        <w:rPr>
          <w:rFonts w:ascii="Times New Roman" w:hAnsi="Times New Roman" w:cs="Times New Roman"/>
          <w:sz w:val="24"/>
          <w:szCs w:val="24"/>
          <w:lang w:val="en-US"/>
        </w:rPr>
        <w:t>wealth maximization</w:t>
      </w:r>
      <w:r w:rsidR="005C552A">
        <w:rPr>
          <w:rFonts w:ascii="Times New Roman" w:hAnsi="Times New Roman" w:cs="Times New Roman"/>
          <w:sz w:val="24"/>
          <w:szCs w:val="24"/>
          <w:lang w:val="en-US"/>
        </w:rPr>
        <w:t xml:space="preserve">, </w:t>
      </w:r>
      <w:r w:rsidR="0035696A">
        <w:rPr>
          <w:rFonts w:ascii="Times New Roman" w:hAnsi="Times New Roman" w:cs="Times New Roman"/>
          <w:sz w:val="24"/>
          <w:szCs w:val="24"/>
          <w:lang w:val="en-US"/>
        </w:rPr>
        <w:t>few studies</w:t>
      </w:r>
      <w:r w:rsidR="005C552A">
        <w:rPr>
          <w:rFonts w:ascii="Times New Roman" w:hAnsi="Times New Roman" w:cs="Times New Roman"/>
          <w:sz w:val="24"/>
          <w:szCs w:val="24"/>
          <w:lang w:val="en-US"/>
        </w:rPr>
        <w:t xml:space="preserve"> </w:t>
      </w:r>
      <w:r w:rsidR="00180310" w:rsidRPr="00180310">
        <w:rPr>
          <w:rFonts w:ascii="Times New Roman" w:hAnsi="Times New Roman" w:cs="Times New Roman"/>
          <w:color w:val="FF0000"/>
          <w:sz w:val="24"/>
          <w:szCs w:val="24"/>
          <w:lang w:val="en-US"/>
        </w:rPr>
        <w:t xml:space="preserve">(e.g., </w:t>
      </w:r>
      <w:r w:rsidR="00180310" w:rsidRPr="00180310">
        <w:rPr>
          <w:rFonts w:ascii="Times New Roman" w:hAnsi="Times New Roman" w:cs="Times New Roman"/>
          <w:color w:val="FF0000"/>
          <w:sz w:val="24"/>
          <w:szCs w:val="24"/>
          <w:shd w:val="clear" w:color="auto" w:fill="FFFFFF"/>
        </w:rPr>
        <w:t>Shahzad</w:t>
      </w:r>
      <w:r w:rsidR="00180310" w:rsidRPr="00180310">
        <w:rPr>
          <w:rFonts w:ascii="Times New Roman" w:hAnsi="Times New Roman" w:cs="Times New Roman"/>
          <w:color w:val="FF0000"/>
          <w:sz w:val="24"/>
          <w:szCs w:val="24"/>
          <w:lang w:val="en-US"/>
        </w:rPr>
        <w:t xml:space="preserve"> et al., 2019) </w:t>
      </w:r>
      <w:r w:rsidR="005C552A">
        <w:rPr>
          <w:rFonts w:ascii="Times New Roman" w:hAnsi="Times New Roman" w:cs="Times New Roman"/>
          <w:sz w:val="24"/>
          <w:szCs w:val="24"/>
          <w:lang w:val="en-US"/>
        </w:rPr>
        <w:t xml:space="preserve">has examined the influence of family ownership on investment inefficiency. </w:t>
      </w:r>
      <w:r w:rsidR="00160499">
        <w:rPr>
          <w:rFonts w:ascii="Times New Roman" w:hAnsi="Times New Roman" w:cs="Times New Roman"/>
          <w:sz w:val="24"/>
          <w:szCs w:val="24"/>
          <w:lang w:val="en-US"/>
        </w:rPr>
        <w:t xml:space="preserve">Further, </w:t>
      </w:r>
      <w:r w:rsidR="001A3D07">
        <w:rPr>
          <w:rFonts w:ascii="Times New Roman" w:hAnsi="Times New Roman" w:cs="Times New Roman"/>
          <w:sz w:val="24"/>
          <w:szCs w:val="24"/>
          <w:lang w:val="en-US"/>
        </w:rPr>
        <w:t xml:space="preserve">the </w:t>
      </w:r>
      <w:r w:rsidR="00BF7531">
        <w:rPr>
          <w:rFonts w:ascii="Times New Roman" w:hAnsi="Times New Roman" w:cs="Times New Roman"/>
          <w:sz w:val="24"/>
          <w:szCs w:val="24"/>
          <w:lang w:val="en-US"/>
        </w:rPr>
        <w:t>varying</w:t>
      </w:r>
      <w:r w:rsidR="001A3D07">
        <w:rPr>
          <w:rFonts w:ascii="Times New Roman" w:hAnsi="Times New Roman" w:cs="Times New Roman"/>
          <w:sz w:val="24"/>
          <w:szCs w:val="24"/>
          <w:lang w:val="en-US"/>
        </w:rPr>
        <w:t xml:space="preserve"> influence of family owners towards the strategic behavior of </w:t>
      </w:r>
      <w:r w:rsidR="00D5205F">
        <w:rPr>
          <w:rFonts w:ascii="Times New Roman" w:hAnsi="Times New Roman" w:cs="Times New Roman"/>
          <w:sz w:val="24"/>
          <w:szCs w:val="24"/>
          <w:lang w:val="en-US"/>
        </w:rPr>
        <w:t>firms</w:t>
      </w:r>
      <w:r w:rsidR="001A3D07">
        <w:rPr>
          <w:rFonts w:ascii="Times New Roman" w:hAnsi="Times New Roman" w:cs="Times New Roman"/>
          <w:sz w:val="24"/>
          <w:szCs w:val="24"/>
          <w:lang w:val="en-US"/>
        </w:rPr>
        <w:t xml:space="preserve"> in different economies also calls for further research in this area.</w:t>
      </w:r>
      <w:r w:rsidR="00D5205F">
        <w:rPr>
          <w:rFonts w:ascii="Times New Roman" w:hAnsi="Times New Roman" w:cs="Times New Roman"/>
          <w:sz w:val="24"/>
          <w:szCs w:val="24"/>
          <w:lang w:val="en-US"/>
        </w:rPr>
        <w:t xml:space="preserve"> </w:t>
      </w:r>
      <w:r w:rsidR="00D5205F" w:rsidRPr="00002ECB">
        <w:rPr>
          <w:rFonts w:ascii="Times New Roman" w:hAnsi="Times New Roman" w:cs="Times New Roman"/>
          <w:color w:val="FF0000"/>
          <w:sz w:val="24"/>
          <w:szCs w:val="24"/>
          <w:lang w:val="en-US"/>
        </w:rPr>
        <w:t xml:space="preserve">Pakistan is an emerging market which is mainly characterized by the presence of weak formal institutions and less stringent regulations. </w:t>
      </w:r>
      <w:r w:rsidR="00D5205F" w:rsidRPr="00002ECB">
        <w:rPr>
          <w:rFonts w:ascii="Times New Roman" w:hAnsi="Times New Roman" w:cs="Times New Roman"/>
          <w:color w:val="FF0000"/>
          <w:sz w:val="24"/>
          <w:szCs w:val="24"/>
          <w:lang w:val="en-US"/>
        </w:rPr>
        <w:lastRenderedPageBreak/>
        <w:t xml:space="preserve">Moreover, the non-financial firms listed on Pakistan Stock Exchange are mainly (around 62%) family </w:t>
      </w:r>
      <w:r w:rsidR="00C55A20" w:rsidRPr="00002ECB">
        <w:rPr>
          <w:rFonts w:ascii="Times New Roman" w:hAnsi="Times New Roman" w:cs="Times New Roman"/>
          <w:color w:val="FF0000"/>
          <w:sz w:val="24"/>
          <w:szCs w:val="24"/>
          <w:lang w:val="en-US"/>
        </w:rPr>
        <w:t>businesses</w:t>
      </w:r>
      <w:r w:rsidR="00D5205F" w:rsidRPr="00002ECB">
        <w:rPr>
          <w:rFonts w:ascii="Times New Roman" w:hAnsi="Times New Roman" w:cs="Times New Roman"/>
          <w:color w:val="FF0000"/>
          <w:sz w:val="24"/>
          <w:szCs w:val="24"/>
          <w:lang w:val="en-US"/>
        </w:rPr>
        <w:t xml:space="preserve"> </w:t>
      </w:r>
      <w:r w:rsidR="00C55A20" w:rsidRPr="00002ECB">
        <w:rPr>
          <w:rFonts w:ascii="Times New Roman" w:hAnsi="Times New Roman" w:cs="Times New Roman"/>
          <w:color w:val="FF0000"/>
          <w:sz w:val="24"/>
          <w:szCs w:val="24"/>
          <w:lang w:val="en-US"/>
        </w:rPr>
        <w:t>that poses governance challenges for the minority shareholders in presence of large shareholders</w:t>
      </w:r>
      <w:r w:rsidR="00002ECB">
        <w:rPr>
          <w:rFonts w:ascii="Times New Roman" w:hAnsi="Times New Roman" w:cs="Times New Roman"/>
          <w:color w:val="FF0000"/>
          <w:sz w:val="24"/>
          <w:szCs w:val="24"/>
          <w:lang w:val="en-US"/>
        </w:rPr>
        <w:t xml:space="preserve"> (Amin et al., 2022)</w:t>
      </w:r>
      <w:r w:rsidR="00C55A20" w:rsidRPr="00002ECB">
        <w:rPr>
          <w:rFonts w:ascii="Times New Roman" w:hAnsi="Times New Roman" w:cs="Times New Roman"/>
          <w:color w:val="FF0000"/>
          <w:sz w:val="24"/>
          <w:szCs w:val="24"/>
          <w:lang w:val="en-US"/>
        </w:rPr>
        <w:t xml:space="preserve">. While the </w:t>
      </w:r>
      <w:r w:rsidR="0048160D" w:rsidRPr="00002ECB">
        <w:rPr>
          <w:rFonts w:ascii="Times New Roman" w:hAnsi="Times New Roman" w:cs="Times New Roman"/>
          <w:color w:val="FF0000"/>
          <w:sz w:val="24"/>
          <w:szCs w:val="24"/>
          <w:lang w:val="en-US"/>
        </w:rPr>
        <w:t xml:space="preserve">economy of Pakistan is already facing dearth of foreign exchange and lack of foreign investment, the examination of family </w:t>
      </w:r>
      <w:r w:rsidR="001C2C7C" w:rsidRPr="00002ECB">
        <w:rPr>
          <w:rFonts w:ascii="Times New Roman" w:hAnsi="Times New Roman" w:cs="Times New Roman"/>
          <w:color w:val="FF0000"/>
          <w:sz w:val="24"/>
          <w:szCs w:val="24"/>
          <w:lang w:val="en-US"/>
        </w:rPr>
        <w:t>owners’</w:t>
      </w:r>
      <w:r w:rsidR="0048160D" w:rsidRPr="00002ECB">
        <w:rPr>
          <w:rFonts w:ascii="Times New Roman" w:hAnsi="Times New Roman" w:cs="Times New Roman"/>
          <w:color w:val="FF0000"/>
          <w:sz w:val="24"/>
          <w:szCs w:val="24"/>
          <w:lang w:val="en-US"/>
        </w:rPr>
        <w:t xml:space="preserve"> behavior towards the investment decisions of the firm is an important area of research that needs to be addressed.</w:t>
      </w:r>
    </w:p>
    <w:p w14:paraId="2C19AB01" w14:textId="77777777" w:rsidR="00C55A20" w:rsidRPr="00002ECB" w:rsidRDefault="00C55A20" w:rsidP="00FC7D2B">
      <w:pPr>
        <w:spacing w:after="0" w:line="360" w:lineRule="auto"/>
        <w:jc w:val="both"/>
        <w:rPr>
          <w:rFonts w:ascii="Times New Roman" w:hAnsi="Times New Roman" w:cs="Times New Roman"/>
          <w:color w:val="FF0000"/>
          <w:sz w:val="24"/>
          <w:szCs w:val="24"/>
          <w:lang w:val="en-US"/>
        </w:rPr>
      </w:pPr>
    </w:p>
    <w:p w14:paraId="1D2D7A31" w14:textId="61D58CED" w:rsidR="006722A8" w:rsidRPr="00D5205F" w:rsidRDefault="009E3BB9" w:rsidP="00FC7D2B">
      <w:pPr>
        <w:spacing w:after="0" w:line="360" w:lineRule="auto"/>
        <w:jc w:val="both"/>
        <w:rPr>
          <w:rFonts w:ascii="Times New Roman" w:hAnsi="Times New Roman" w:cs="Times New Roman"/>
          <w:color w:val="FF0000"/>
          <w:sz w:val="24"/>
          <w:szCs w:val="24"/>
          <w:lang w:val="en-US"/>
        </w:rPr>
      </w:pPr>
      <w:r>
        <w:rPr>
          <w:rFonts w:ascii="Times New Roman" w:hAnsi="Times New Roman" w:cs="Times New Roman"/>
          <w:sz w:val="24"/>
          <w:szCs w:val="24"/>
          <w:lang w:val="en-US"/>
        </w:rPr>
        <w:t xml:space="preserve">Recently, </w:t>
      </w:r>
      <w:proofErr w:type="spellStart"/>
      <w:r>
        <w:rPr>
          <w:rFonts w:ascii="Times New Roman" w:hAnsi="Times New Roman" w:cs="Times New Roman"/>
          <w:sz w:val="24"/>
          <w:szCs w:val="24"/>
          <w:lang w:val="en-US"/>
        </w:rPr>
        <w:t>Moin</w:t>
      </w:r>
      <w:proofErr w:type="spellEnd"/>
      <w:r>
        <w:rPr>
          <w:rFonts w:ascii="Times New Roman" w:hAnsi="Times New Roman" w:cs="Times New Roman"/>
          <w:sz w:val="24"/>
          <w:szCs w:val="24"/>
          <w:lang w:val="en-US"/>
        </w:rPr>
        <w:t xml:space="preserve"> </w:t>
      </w:r>
      <w:r w:rsidR="00D07921" w:rsidRPr="00D07921">
        <w:rPr>
          <w:rFonts w:ascii="Times New Roman" w:hAnsi="Times New Roman" w:cs="Times New Roman"/>
          <w:i/>
          <w:iCs/>
          <w:sz w:val="24"/>
          <w:szCs w:val="24"/>
          <w:lang w:val="en-US"/>
        </w:rPr>
        <w:t>et al.</w:t>
      </w:r>
      <w:r>
        <w:rPr>
          <w:rFonts w:ascii="Times New Roman" w:hAnsi="Times New Roman" w:cs="Times New Roman"/>
          <w:sz w:val="24"/>
          <w:szCs w:val="24"/>
          <w:lang w:val="en-US"/>
        </w:rPr>
        <w:t xml:space="preserve"> (2020) examined the </w:t>
      </w:r>
      <w:r w:rsidR="00C163BD">
        <w:rPr>
          <w:rFonts w:ascii="Times New Roman" w:hAnsi="Times New Roman" w:cs="Times New Roman"/>
          <w:sz w:val="24"/>
          <w:szCs w:val="24"/>
          <w:lang w:val="en-US"/>
        </w:rPr>
        <w:t>effect</w:t>
      </w:r>
      <w:r>
        <w:rPr>
          <w:rFonts w:ascii="Times New Roman" w:hAnsi="Times New Roman" w:cs="Times New Roman"/>
          <w:sz w:val="24"/>
          <w:szCs w:val="24"/>
          <w:lang w:val="en-US"/>
        </w:rPr>
        <w:t xml:space="preserve"> of </w:t>
      </w:r>
      <w:r w:rsidR="00C163BD">
        <w:rPr>
          <w:rFonts w:ascii="Times New Roman" w:hAnsi="Times New Roman" w:cs="Times New Roman"/>
          <w:sz w:val="24"/>
          <w:szCs w:val="24"/>
          <w:lang w:val="en-US"/>
        </w:rPr>
        <w:t xml:space="preserve">investment inefficiency on dividend payout under various ownership structures. However, our study significantly differs from the authors for at least two reasons. </w:t>
      </w:r>
      <w:r w:rsidR="00C163BD" w:rsidRPr="00D5205F">
        <w:rPr>
          <w:rFonts w:ascii="Times New Roman" w:hAnsi="Times New Roman" w:cs="Times New Roman"/>
          <w:color w:val="FF0000"/>
          <w:sz w:val="24"/>
          <w:szCs w:val="24"/>
          <w:lang w:val="en-US"/>
        </w:rPr>
        <w:t xml:space="preserve">First, the authors considered the excessive cash holding as a proxy for investment inefficiency. </w:t>
      </w:r>
      <w:r w:rsidR="00616EB4" w:rsidRPr="00D5205F">
        <w:rPr>
          <w:rFonts w:ascii="Times New Roman" w:hAnsi="Times New Roman" w:cs="Times New Roman"/>
          <w:color w:val="FF0000"/>
          <w:sz w:val="24"/>
          <w:szCs w:val="24"/>
          <w:lang w:val="en-US"/>
        </w:rPr>
        <w:t>Undoubtedly, the cash holdings are considered an important factor</w:t>
      </w:r>
      <w:r w:rsidR="00EE57DA" w:rsidRPr="00D5205F">
        <w:rPr>
          <w:rFonts w:ascii="Times New Roman" w:hAnsi="Times New Roman" w:cs="Times New Roman"/>
          <w:color w:val="FF0000"/>
          <w:sz w:val="24"/>
          <w:szCs w:val="24"/>
          <w:lang w:val="en-US"/>
        </w:rPr>
        <w:t xml:space="preserve"> in determining the efficient level of firm’s investment and</w:t>
      </w:r>
      <w:r w:rsidR="00616EB4" w:rsidRPr="00D5205F">
        <w:rPr>
          <w:rFonts w:ascii="Times New Roman" w:hAnsi="Times New Roman" w:cs="Times New Roman"/>
          <w:color w:val="FF0000"/>
          <w:sz w:val="24"/>
          <w:szCs w:val="24"/>
          <w:lang w:val="en-US"/>
        </w:rPr>
        <w:t xml:space="preserve"> has a profound influence on investment decisions of the firm, however, the empirical literature also consider firm’s optimal investments level as a function of positive or negative sales growth, which are indicative of the firm’s growth opportunities</w:t>
      </w:r>
      <w:r w:rsidR="00EE57DA" w:rsidRPr="00D5205F">
        <w:rPr>
          <w:rFonts w:ascii="Times New Roman" w:hAnsi="Times New Roman" w:cs="Times New Roman"/>
          <w:color w:val="FF0000"/>
          <w:sz w:val="24"/>
          <w:szCs w:val="24"/>
          <w:lang w:val="en-US"/>
        </w:rPr>
        <w:t xml:space="preserve">. In this context, </w:t>
      </w:r>
      <w:r w:rsidR="00C163BD" w:rsidRPr="00D5205F">
        <w:rPr>
          <w:rFonts w:ascii="Times New Roman" w:hAnsi="Times New Roman" w:cs="Times New Roman"/>
          <w:color w:val="FF0000"/>
          <w:sz w:val="24"/>
          <w:szCs w:val="24"/>
          <w:lang w:val="en-US"/>
        </w:rPr>
        <w:t>we used model</w:t>
      </w:r>
      <w:r w:rsidR="00EE57DA" w:rsidRPr="00D5205F">
        <w:rPr>
          <w:rFonts w:ascii="Times New Roman" w:hAnsi="Times New Roman" w:cs="Times New Roman"/>
          <w:color w:val="FF0000"/>
          <w:sz w:val="24"/>
          <w:szCs w:val="24"/>
          <w:lang w:val="en-US"/>
        </w:rPr>
        <w:t xml:space="preserve"> proposed by Chen </w:t>
      </w:r>
      <w:r w:rsidR="00EE57DA" w:rsidRPr="001C2C7C">
        <w:rPr>
          <w:rFonts w:ascii="Times New Roman" w:hAnsi="Times New Roman" w:cs="Times New Roman"/>
          <w:i/>
          <w:iCs/>
          <w:color w:val="FF0000"/>
          <w:sz w:val="24"/>
          <w:szCs w:val="24"/>
          <w:lang w:val="en-US"/>
        </w:rPr>
        <w:t>et al.</w:t>
      </w:r>
      <w:r w:rsidR="00EE57DA" w:rsidRPr="00D5205F">
        <w:rPr>
          <w:rFonts w:ascii="Times New Roman" w:hAnsi="Times New Roman" w:cs="Times New Roman"/>
          <w:color w:val="FF0000"/>
          <w:sz w:val="24"/>
          <w:szCs w:val="24"/>
          <w:lang w:val="en-US"/>
        </w:rPr>
        <w:t xml:space="preserve"> (2011) and Biddle </w:t>
      </w:r>
      <w:r w:rsidR="00EE57DA" w:rsidRPr="001C2C7C">
        <w:rPr>
          <w:rFonts w:ascii="Times New Roman" w:hAnsi="Times New Roman" w:cs="Times New Roman"/>
          <w:i/>
          <w:iCs/>
          <w:color w:val="FF0000"/>
          <w:sz w:val="24"/>
          <w:szCs w:val="24"/>
          <w:lang w:val="en-US"/>
        </w:rPr>
        <w:t>et al</w:t>
      </w:r>
      <w:r w:rsidR="00EE57DA" w:rsidRPr="00D5205F">
        <w:rPr>
          <w:rFonts w:ascii="Times New Roman" w:hAnsi="Times New Roman" w:cs="Times New Roman"/>
          <w:color w:val="FF0000"/>
          <w:sz w:val="24"/>
          <w:szCs w:val="24"/>
          <w:lang w:val="en-US"/>
        </w:rPr>
        <w:t>. (2009)</w:t>
      </w:r>
      <w:r w:rsidR="00C163BD" w:rsidRPr="00D5205F">
        <w:rPr>
          <w:rFonts w:ascii="Times New Roman" w:hAnsi="Times New Roman" w:cs="Times New Roman"/>
          <w:color w:val="FF0000"/>
          <w:sz w:val="24"/>
          <w:szCs w:val="24"/>
          <w:lang w:val="en-US"/>
        </w:rPr>
        <w:t xml:space="preserve"> that estimates the expected investments as a function of growth. </w:t>
      </w:r>
      <w:r w:rsidR="00184711" w:rsidRPr="00D5205F">
        <w:rPr>
          <w:rFonts w:ascii="Times New Roman" w:hAnsi="Times New Roman" w:cs="Times New Roman"/>
          <w:color w:val="FF0000"/>
          <w:sz w:val="24"/>
          <w:szCs w:val="24"/>
          <w:lang w:val="en-US"/>
        </w:rPr>
        <w:t xml:space="preserve">While the cash holding may be considered as an important factor that influence the investment strategies of the firm under the agency framework, nevertheless, our </w:t>
      </w:r>
      <w:r w:rsidR="00BC375D" w:rsidRPr="00D5205F">
        <w:rPr>
          <w:rFonts w:ascii="Times New Roman" w:hAnsi="Times New Roman" w:cs="Times New Roman"/>
          <w:color w:val="FF0000"/>
          <w:sz w:val="24"/>
          <w:szCs w:val="24"/>
          <w:lang w:val="en-US"/>
        </w:rPr>
        <w:t>methodology</w:t>
      </w:r>
      <w:r w:rsidR="00184711" w:rsidRPr="00D5205F">
        <w:rPr>
          <w:rFonts w:ascii="Times New Roman" w:hAnsi="Times New Roman" w:cs="Times New Roman"/>
          <w:color w:val="FF0000"/>
          <w:sz w:val="24"/>
          <w:szCs w:val="24"/>
          <w:lang w:val="en-US"/>
        </w:rPr>
        <w:t xml:space="preserve"> </w:t>
      </w:r>
      <w:r w:rsidR="00D73E24" w:rsidRPr="00D5205F">
        <w:rPr>
          <w:rFonts w:ascii="Times New Roman" w:hAnsi="Times New Roman" w:cs="Times New Roman"/>
          <w:color w:val="FF0000"/>
          <w:sz w:val="24"/>
          <w:szCs w:val="24"/>
          <w:lang w:val="en-US"/>
        </w:rPr>
        <w:t>shows</w:t>
      </w:r>
      <w:r w:rsidR="00184711" w:rsidRPr="00D5205F">
        <w:rPr>
          <w:rFonts w:ascii="Times New Roman" w:hAnsi="Times New Roman" w:cs="Times New Roman"/>
          <w:color w:val="FF0000"/>
          <w:sz w:val="24"/>
          <w:szCs w:val="24"/>
          <w:lang w:val="en-US"/>
        </w:rPr>
        <w:t xml:space="preserve"> the alignment of investment decision </w:t>
      </w:r>
      <w:r w:rsidR="00D73E24" w:rsidRPr="00D5205F">
        <w:rPr>
          <w:rFonts w:ascii="Times New Roman" w:hAnsi="Times New Roman" w:cs="Times New Roman"/>
          <w:color w:val="FF0000"/>
          <w:sz w:val="24"/>
          <w:szCs w:val="24"/>
          <w:lang w:val="en-US"/>
        </w:rPr>
        <w:t>with</w:t>
      </w:r>
      <w:r w:rsidR="00184711" w:rsidRPr="00D5205F">
        <w:rPr>
          <w:rFonts w:ascii="Times New Roman" w:hAnsi="Times New Roman" w:cs="Times New Roman"/>
          <w:color w:val="FF0000"/>
          <w:sz w:val="24"/>
          <w:szCs w:val="24"/>
          <w:lang w:val="en-US"/>
        </w:rPr>
        <w:t xml:space="preserve"> the growth opportunities</w:t>
      </w:r>
      <w:r w:rsidR="009F5A93" w:rsidRPr="00D5205F">
        <w:rPr>
          <w:rFonts w:ascii="Times New Roman" w:hAnsi="Times New Roman" w:cs="Times New Roman"/>
          <w:color w:val="FF0000"/>
          <w:sz w:val="24"/>
          <w:szCs w:val="24"/>
          <w:lang w:val="en-US"/>
        </w:rPr>
        <w:t xml:space="preserve"> available to the firm</w:t>
      </w:r>
      <w:r w:rsidR="00D73E24" w:rsidRPr="00D5205F">
        <w:rPr>
          <w:rFonts w:ascii="Times New Roman" w:hAnsi="Times New Roman" w:cs="Times New Roman"/>
          <w:color w:val="FF0000"/>
          <w:sz w:val="24"/>
          <w:szCs w:val="24"/>
          <w:lang w:val="en-US"/>
        </w:rPr>
        <w:t xml:space="preserve">. </w:t>
      </w:r>
      <w:r w:rsidR="009F5A93" w:rsidRPr="00D5205F">
        <w:rPr>
          <w:rFonts w:ascii="Times New Roman" w:hAnsi="Times New Roman" w:cs="Times New Roman"/>
          <w:color w:val="FF0000"/>
          <w:sz w:val="24"/>
          <w:szCs w:val="24"/>
          <w:lang w:val="en-US"/>
        </w:rPr>
        <w:t xml:space="preserve">Second, while the authors use a data set for the period 1995-2014 for the examination of this nexus, our sample period is 2012-2021 which </w:t>
      </w:r>
      <w:r w:rsidR="00BC375D" w:rsidRPr="00D5205F">
        <w:rPr>
          <w:rFonts w:ascii="Times New Roman" w:hAnsi="Times New Roman" w:cs="Times New Roman"/>
          <w:color w:val="FF0000"/>
          <w:sz w:val="24"/>
          <w:szCs w:val="24"/>
          <w:lang w:val="en-US"/>
        </w:rPr>
        <w:t>provides</w:t>
      </w:r>
      <w:r w:rsidR="009F5A93" w:rsidRPr="00D5205F">
        <w:rPr>
          <w:rFonts w:ascii="Times New Roman" w:hAnsi="Times New Roman" w:cs="Times New Roman"/>
          <w:color w:val="FF0000"/>
          <w:sz w:val="24"/>
          <w:szCs w:val="24"/>
          <w:lang w:val="en-US"/>
        </w:rPr>
        <w:t xml:space="preserve"> more recent evidence</w:t>
      </w:r>
      <w:r w:rsidR="00BC375D" w:rsidRPr="00D5205F">
        <w:rPr>
          <w:rFonts w:ascii="Times New Roman" w:hAnsi="Times New Roman" w:cs="Times New Roman"/>
          <w:color w:val="FF0000"/>
          <w:sz w:val="24"/>
          <w:szCs w:val="24"/>
          <w:lang w:val="en-US"/>
        </w:rPr>
        <w:t xml:space="preserve"> to the body of literature</w:t>
      </w:r>
      <w:r w:rsidR="000012A5" w:rsidRPr="00D5205F">
        <w:rPr>
          <w:rFonts w:ascii="Times New Roman" w:hAnsi="Times New Roman" w:cs="Times New Roman"/>
          <w:color w:val="FF0000"/>
          <w:sz w:val="24"/>
          <w:szCs w:val="24"/>
          <w:lang w:val="en-US"/>
        </w:rPr>
        <w:t>.</w:t>
      </w:r>
    </w:p>
    <w:p w14:paraId="625B784B" w14:textId="77777777" w:rsidR="00D85B0B" w:rsidRDefault="00D85B0B" w:rsidP="00FC7D2B">
      <w:pPr>
        <w:spacing w:after="0" w:line="360" w:lineRule="auto"/>
        <w:jc w:val="both"/>
        <w:rPr>
          <w:rFonts w:ascii="Times New Roman" w:hAnsi="Times New Roman" w:cs="Times New Roman"/>
          <w:sz w:val="24"/>
          <w:szCs w:val="24"/>
          <w:lang w:val="en-US"/>
        </w:rPr>
      </w:pPr>
    </w:p>
    <w:p w14:paraId="5CACF019" w14:textId="4549B059" w:rsidR="00E022F0" w:rsidRPr="006123FA" w:rsidRDefault="00E022F0" w:rsidP="00E022F0">
      <w:pPr>
        <w:pStyle w:val="MDPI21heading1"/>
        <w:spacing w:before="0" w:after="0" w:line="360" w:lineRule="auto"/>
        <w:jc w:val="both"/>
        <w:outlineLvl w:val="9"/>
        <w:rPr>
          <w:rFonts w:ascii="Times New Roman" w:hAnsi="Times New Roman"/>
          <w:b w:val="0"/>
          <w:color w:val="auto"/>
          <w:sz w:val="24"/>
          <w:szCs w:val="24"/>
        </w:rPr>
      </w:pPr>
      <w:r w:rsidRPr="006123FA">
        <w:rPr>
          <w:rFonts w:ascii="Times New Roman" w:hAnsi="Times New Roman"/>
          <w:b w:val="0"/>
          <w:color w:val="auto"/>
          <w:sz w:val="24"/>
          <w:szCs w:val="24"/>
        </w:rPr>
        <w:t xml:space="preserve">Moving ahead, the agency </w:t>
      </w:r>
      <w:r w:rsidR="006722A8">
        <w:rPr>
          <w:rFonts w:ascii="Times New Roman" w:hAnsi="Times New Roman"/>
          <w:b w:val="0"/>
          <w:color w:val="auto"/>
          <w:sz w:val="24"/>
          <w:szCs w:val="24"/>
        </w:rPr>
        <w:t>lite</w:t>
      </w:r>
      <w:r w:rsidR="00CC39B0">
        <w:rPr>
          <w:rFonts w:ascii="Times New Roman" w:hAnsi="Times New Roman"/>
          <w:b w:val="0"/>
          <w:color w:val="auto"/>
          <w:sz w:val="24"/>
          <w:szCs w:val="24"/>
        </w:rPr>
        <w:t>r</w:t>
      </w:r>
      <w:r w:rsidR="006722A8">
        <w:rPr>
          <w:rFonts w:ascii="Times New Roman" w:hAnsi="Times New Roman"/>
          <w:b w:val="0"/>
          <w:color w:val="auto"/>
          <w:sz w:val="24"/>
          <w:szCs w:val="24"/>
        </w:rPr>
        <w:t>ature</w:t>
      </w:r>
      <w:r w:rsidRPr="006123FA">
        <w:rPr>
          <w:rFonts w:ascii="Times New Roman" w:hAnsi="Times New Roman"/>
          <w:b w:val="0"/>
          <w:color w:val="auto"/>
          <w:sz w:val="24"/>
          <w:szCs w:val="24"/>
        </w:rPr>
        <w:t xml:space="preserve"> </w:t>
      </w:r>
      <w:r w:rsidR="001C2C7C" w:rsidRPr="006123FA">
        <w:rPr>
          <w:rFonts w:ascii="Times New Roman" w:hAnsi="Times New Roman"/>
          <w:b w:val="0"/>
          <w:color w:val="auto"/>
          <w:sz w:val="24"/>
          <w:szCs w:val="24"/>
        </w:rPr>
        <w:t>considers</w:t>
      </w:r>
      <w:r w:rsidRPr="006123FA">
        <w:rPr>
          <w:rFonts w:ascii="Times New Roman" w:hAnsi="Times New Roman"/>
          <w:b w:val="0"/>
          <w:color w:val="auto"/>
          <w:sz w:val="24"/>
          <w:szCs w:val="24"/>
        </w:rPr>
        <w:t xml:space="preserve"> gender diversity an essential characteristic of an effective board that reduces the agency conflict due to tough and independent monitoring of management (Amin </w:t>
      </w:r>
      <w:r w:rsidR="00D07921" w:rsidRPr="00D07921">
        <w:rPr>
          <w:rFonts w:ascii="Times New Roman" w:hAnsi="Times New Roman"/>
          <w:b w:val="0"/>
          <w:i/>
          <w:iCs/>
          <w:color w:val="auto"/>
          <w:sz w:val="24"/>
          <w:szCs w:val="24"/>
        </w:rPr>
        <w:t>et al.</w:t>
      </w:r>
      <w:r w:rsidRPr="006123FA">
        <w:rPr>
          <w:rFonts w:ascii="Times New Roman" w:hAnsi="Times New Roman"/>
          <w:b w:val="0"/>
          <w:color w:val="auto"/>
          <w:sz w:val="24"/>
          <w:szCs w:val="24"/>
        </w:rPr>
        <w:t xml:space="preserve"> 202</w:t>
      </w:r>
      <w:r w:rsidR="00E154F2">
        <w:rPr>
          <w:rFonts w:ascii="Times New Roman" w:hAnsi="Times New Roman"/>
          <w:b w:val="0"/>
          <w:color w:val="auto"/>
          <w:sz w:val="24"/>
          <w:szCs w:val="24"/>
        </w:rPr>
        <w:t>2</w:t>
      </w:r>
      <w:r w:rsidRPr="006123FA">
        <w:rPr>
          <w:rFonts w:ascii="Times New Roman" w:hAnsi="Times New Roman"/>
          <w:b w:val="0"/>
          <w:color w:val="auto"/>
          <w:sz w:val="24"/>
          <w:szCs w:val="24"/>
        </w:rPr>
        <w:t>). As compared to men, women are considered more independent and diligent, and their presence is associated with lower agency conflicts. The economic benefits derived from the female has resulted in their mandatory placement on corporate boards in different countries (</w:t>
      </w:r>
      <w:proofErr w:type="spellStart"/>
      <w:r w:rsidRPr="006123FA">
        <w:rPr>
          <w:rFonts w:ascii="Times New Roman" w:hAnsi="Times New Roman"/>
          <w:b w:val="0"/>
          <w:color w:val="auto"/>
          <w:sz w:val="24"/>
          <w:szCs w:val="24"/>
        </w:rPr>
        <w:t>Terjesen</w:t>
      </w:r>
      <w:proofErr w:type="spellEnd"/>
      <w:r w:rsidRPr="006123FA">
        <w:rPr>
          <w:rFonts w:ascii="Times New Roman" w:hAnsi="Times New Roman"/>
          <w:b w:val="0"/>
          <w:color w:val="auto"/>
          <w:sz w:val="24"/>
          <w:szCs w:val="24"/>
        </w:rPr>
        <w:t xml:space="preserve"> </w:t>
      </w:r>
      <w:r w:rsidR="00D07921" w:rsidRPr="00D07921">
        <w:rPr>
          <w:rFonts w:ascii="Times New Roman" w:hAnsi="Times New Roman"/>
          <w:b w:val="0"/>
          <w:i/>
          <w:iCs/>
          <w:color w:val="auto"/>
          <w:sz w:val="24"/>
          <w:szCs w:val="24"/>
        </w:rPr>
        <w:t>et al.</w:t>
      </w:r>
      <w:r w:rsidRPr="006123FA">
        <w:rPr>
          <w:rFonts w:ascii="Times New Roman" w:hAnsi="Times New Roman"/>
          <w:b w:val="0"/>
          <w:color w:val="auto"/>
          <w:sz w:val="24"/>
          <w:szCs w:val="24"/>
        </w:rPr>
        <w:t xml:space="preserve"> 2009). For example, in Norway and France, federal legislation requires all boards to have at least 40% female representation on company boards of publicly listed firms. The regulations recommend that female directors be fairly represented on corporate boards (Carter </w:t>
      </w:r>
      <w:r w:rsidR="00D07921" w:rsidRPr="00D07921">
        <w:rPr>
          <w:rFonts w:ascii="Times New Roman" w:hAnsi="Times New Roman"/>
          <w:b w:val="0"/>
          <w:i/>
          <w:iCs/>
          <w:color w:val="auto"/>
          <w:sz w:val="24"/>
          <w:szCs w:val="24"/>
        </w:rPr>
        <w:t>et al.</w:t>
      </w:r>
      <w:r w:rsidR="00D07921">
        <w:rPr>
          <w:rFonts w:ascii="Times New Roman" w:hAnsi="Times New Roman"/>
          <w:b w:val="0"/>
          <w:i/>
          <w:iCs/>
          <w:color w:val="auto"/>
          <w:sz w:val="24"/>
          <w:szCs w:val="24"/>
        </w:rPr>
        <w:t>,</w:t>
      </w:r>
      <w:r w:rsidRPr="006123FA">
        <w:rPr>
          <w:rFonts w:ascii="Times New Roman" w:hAnsi="Times New Roman"/>
          <w:b w:val="0"/>
          <w:iCs/>
          <w:color w:val="auto"/>
          <w:sz w:val="24"/>
          <w:szCs w:val="24"/>
        </w:rPr>
        <w:t xml:space="preserve"> 2003</w:t>
      </w:r>
      <w:r w:rsidRPr="006123FA">
        <w:rPr>
          <w:rFonts w:ascii="Times New Roman" w:hAnsi="Times New Roman"/>
          <w:b w:val="0"/>
          <w:color w:val="auto"/>
          <w:sz w:val="24"/>
          <w:szCs w:val="24"/>
        </w:rPr>
        <w:t xml:space="preserve">). Similarly, in line with the global efforts to strengthen the governance mechanism, the </w:t>
      </w:r>
      <w:r w:rsidRPr="006123FA">
        <w:rPr>
          <w:rFonts w:ascii="Times New Roman" w:hAnsi="Times New Roman"/>
          <w:b w:val="0"/>
          <w:color w:val="auto"/>
          <w:sz w:val="24"/>
          <w:szCs w:val="24"/>
        </w:rPr>
        <w:lastRenderedPageBreak/>
        <w:t xml:space="preserve">Code of Corporate Governance (CCG) 2017 introduced the mandatory appointment of a female director on the board of PSX listed firms (Mirza </w:t>
      </w:r>
      <w:r w:rsidR="00D07921" w:rsidRPr="00D07921">
        <w:rPr>
          <w:rFonts w:ascii="Times New Roman" w:hAnsi="Times New Roman"/>
          <w:b w:val="0"/>
          <w:i/>
          <w:iCs/>
          <w:color w:val="auto"/>
          <w:sz w:val="24"/>
          <w:szCs w:val="24"/>
        </w:rPr>
        <w:t>et al.</w:t>
      </w:r>
      <w:r w:rsidR="00BF7531">
        <w:rPr>
          <w:rFonts w:ascii="Times New Roman" w:hAnsi="Times New Roman"/>
          <w:b w:val="0"/>
          <w:iCs/>
          <w:color w:val="auto"/>
          <w:sz w:val="24"/>
          <w:szCs w:val="24"/>
        </w:rPr>
        <w:t>,</w:t>
      </w:r>
      <w:r w:rsidRPr="006123FA">
        <w:rPr>
          <w:rFonts w:ascii="Times New Roman" w:hAnsi="Times New Roman"/>
          <w:b w:val="0"/>
          <w:color w:val="auto"/>
          <w:sz w:val="24"/>
          <w:szCs w:val="24"/>
        </w:rPr>
        <w:t xml:space="preserve"> 2012). While the positive effect of female director’s presence on various firm outcomes such as firm performance (e.g., Amin </w:t>
      </w:r>
      <w:r w:rsidR="00D07921" w:rsidRPr="00D07921">
        <w:rPr>
          <w:rFonts w:ascii="Times New Roman" w:hAnsi="Times New Roman"/>
          <w:b w:val="0"/>
          <w:i/>
          <w:iCs/>
          <w:color w:val="auto"/>
          <w:sz w:val="24"/>
          <w:szCs w:val="24"/>
        </w:rPr>
        <w:t>et al.</w:t>
      </w:r>
      <w:r w:rsidRPr="006123FA">
        <w:rPr>
          <w:rFonts w:ascii="Times New Roman" w:hAnsi="Times New Roman"/>
          <w:b w:val="0"/>
          <w:color w:val="auto"/>
          <w:sz w:val="24"/>
          <w:szCs w:val="24"/>
        </w:rPr>
        <w:t xml:space="preserve"> 202</w:t>
      </w:r>
      <w:r w:rsidR="00CB1612">
        <w:rPr>
          <w:rFonts w:ascii="Times New Roman" w:hAnsi="Times New Roman"/>
          <w:b w:val="0"/>
          <w:color w:val="auto"/>
          <w:sz w:val="24"/>
          <w:szCs w:val="24"/>
        </w:rPr>
        <w:t>2</w:t>
      </w:r>
      <w:r w:rsidRPr="006123FA">
        <w:rPr>
          <w:rFonts w:ascii="Times New Roman" w:hAnsi="Times New Roman"/>
          <w:b w:val="0"/>
          <w:color w:val="auto"/>
          <w:sz w:val="24"/>
          <w:szCs w:val="24"/>
        </w:rPr>
        <w:t xml:space="preserve">), dividend payout (e.g., Ain </w:t>
      </w:r>
      <w:r w:rsidR="00D07921" w:rsidRPr="00D07921">
        <w:rPr>
          <w:rFonts w:ascii="Times New Roman" w:hAnsi="Times New Roman"/>
          <w:b w:val="0"/>
          <w:i/>
          <w:iCs/>
          <w:color w:val="auto"/>
          <w:sz w:val="24"/>
          <w:szCs w:val="24"/>
        </w:rPr>
        <w:t>et al.</w:t>
      </w:r>
      <w:r w:rsidR="00BF7531">
        <w:rPr>
          <w:rFonts w:ascii="Times New Roman" w:hAnsi="Times New Roman"/>
          <w:b w:val="0"/>
          <w:color w:val="auto"/>
          <w:sz w:val="24"/>
          <w:szCs w:val="24"/>
        </w:rPr>
        <w:t>,</w:t>
      </w:r>
      <w:r w:rsidRPr="006123FA">
        <w:rPr>
          <w:rFonts w:ascii="Times New Roman" w:hAnsi="Times New Roman"/>
          <w:b w:val="0"/>
          <w:color w:val="auto"/>
          <w:sz w:val="24"/>
          <w:szCs w:val="24"/>
        </w:rPr>
        <w:t xml:space="preserve"> 2021), and corporate social responsibility (e.g., </w:t>
      </w:r>
      <w:proofErr w:type="spellStart"/>
      <w:r w:rsidRPr="006123FA">
        <w:rPr>
          <w:rFonts w:ascii="Times New Roman" w:hAnsi="Times New Roman"/>
          <w:b w:val="0"/>
          <w:bCs/>
          <w:color w:val="auto"/>
          <w:sz w:val="24"/>
          <w:szCs w:val="24"/>
          <w:shd w:val="clear" w:color="auto" w:fill="FFFFFF"/>
        </w:rPr>
        <w:t>Yarram</w:t>
      </w:r>
      <w:proofErr w:type="spellEnd"/>
      <w:r w:rsidRPr="006123FA">
        <w:rPr>
          <w:rFonts w:ascii="Times New Roman" w:hAnsi="Times New Roman"/>
          <w:b w:val="0"/>
          <w:bCs/>
          <w:color w:val="auto"/>
          <w:sz w:val="24"/>
          <w:szCs w:val="24"/>
          <w:shd w:val="clear" w:color="auto" w:fill="FFFFFF"/>
        </w:rPr>
        <w:t xml:space="preserve"> </w:t>
      </w:r>
      <w:r w:rsidR="00D07921">
        <w:rPr>
          <w:rFonts w:ascii="Times New Roman" w:hAnsi="Times New Roman"/>
          <w:b w:val="0"/>
          <w:bCs/>
          <w:color w:val="auto"/>
          <w:sz w:val="24"/>
          <w:szCs w:val="24"/>
          <w:shd w:val="clear" w:color="auto" w:fill="FFFFFF"/>
        </w:rPr>
        <w:t>and</w:t>
      </w:r>
      <w:r w:rsidRPr="006123FA">
        <w:rPr>
          <w:rFonts w:ascii="Times New Roman" w:hAnsi="Times New Roman"/>
          <w:b w:val="0"/>
          <w:bCs/>
          <w:color w:val="auto"/>
          <w:sz w:val="24"/>
          <w:szCs w:val="24"/>
          <w:shd w:val="clear" w:color="auto" w:fill="FFFFFF"/>
        </w:rPr>
        <w:t xml:space="preserve"> </w:t>
      </w:r>
      <w:proofErr w:type="spellStart"/>
      <w:r w:rsidRPr="006123FA">
        <w:rPr>
          <w:rFonts w:ascii="Times New Roman" w:hAnsi="Times New Roman"/>
          <w:b w:val="0"/>
          <w:bCs/>
          <w:color w:val="auto"/>
          <w:sz w:val="24"/>
          <w:szCs w:val="24"/>
          <w:shd w:val="clear" w:color="auto" w:fill="FFFFFF"/>
        </w:rPr>
        <w:t>Adapa</w:t>
      </w:r>
      <w:proofErr w:type="spellEnd"/>
      <w:r w:rsidRPr="006123FA">
        <w:rPr>
          <w:rFonts w:ascii="Times New Roman" w:hAnsi="Times New Roman"/>
          <w:b w:val="0"/>
          <w:bCs/>
          <w:color w:val="auto"/>
          <w:sz w:val="24"/>
          <w:szCs w:val="24"/>
          <w:shd w:val="clear" w:color="auto" w:fill="FFFFFF"/>
        </w:rPr>
        <w:t xml:space="preserve"> 2021</w:t>
      </w:r>
      <w:r w:rsidRPr="006123FA">
        <w:rPr>
          <w:rFonts w:ascii="Times New Roman" w:hAnsi="Times New Roman"/>
          <w:b w:val="0"/>
          <w:color w:val="auto"/>
          <w:sz w:val="24"/>
          <w:szCs w:val="24"/>
        </w:rPr>
        <w:t xml:space="preserve">) has been highlighted, their role on firm performance in presence of family ownership has also been empirically tested and provide mixed results. For instance, </w:t>
      </w:r>
      <w:r w:rsidRPr="006123FA">
        <w:rPr>
          <w:rFonts w:ascii="Times New Roman" w:hAnsi="Times New Roman"/>
          <w:b w:val="0"/>
          <w:bCs/>
          <w:color w:val="auto"/>
          <w:sz w:val="24"/>
          <w:szCs w:val="24"/>
        </w:rPr>
        <w:t xml:space="preserve">Ararat </w:t>
      </w:r>
      <w:r w:rsidR="00D07921" w:rsidRPr="00D07921">
        <w:rPr>
          <w:rFonts w:ascii="Times New Roman" w:hAnsi="Times New Roman"/>
          <w:b w:val="0"/>
          <w:bCs/>
          <w:i/>
          <w:iCs/>
          <w:color w:val="auto"/>
          <w:sz w:val="24"/>
          <w:szCs w:val="24"/>
        </w:rPr>
        <w:t>et al.</w:t>
      </w:r>
      <w:r w:rsidRPr="006123FA">
        <w:rPr>
          <w:rFonts w:ascii="Times New Roman" w:hAnsi="Times New Roman"/>
          <w:b w:val="0"/>
          <w:bCs/>
          <w:color w:val="auto"/>
          <w:sz w:val="24"/>
          <w:szCs w:val="24"/>
        </w:rPr>
        <w:t xml:space="preserve"> (2015) reported positive influence of gender diversity in the family firms in case of Turkey. On the opposite, Mustafa </w:t>
      </w:r>
      <w:r w:rsidR="00D07921" w:rsidRPr="00D07921">
        <w:rPr>
          <w:rFonts w:ascii="Times New Roman" w:hAnsi="Times New Roman"/>
          <w:b w:val="0"/>
          <w:bCs/>
          <w:i/>
          <w:iCs/>
          <w:color w:val="auto"/>
          <w:sz w:val="24"/>
          <w:szCs w:val="24"/>
        </w:rPr>
        <w:t>et al.</w:t>
      </w:r>
      <w:r w:rsidRPr="006123FA">
        <w:rPr>
          <w:rFonts w:ascii="Times New Roman" w:hAnsi="Times New Roman"/>
          <w:b w:val="0"/>
          <w:bCs/>
          <w:color w:val="auto"/>
          <w:sz w:val="24"/>
          <w:szCs w:val="24"/>
        </w:rPr>
        <w:t xml:space="preserve"> (2020) found negative influence of gender diverse board in family firms in Asian emerging economies.</w:t>
      </w:r>
      <w:r>
        <w:rPr>
          <w:rFonts w:ascii="Times New Roman" w:hAnsi="Times New Roman"/>
          <w:b w:val="0"/>
          <w:bCs/>
          <w:color w:val="auto"/>
          <w:sz w:val="24"/>
          <w:szCs w:val="24"/>
        </w:rPr>
        <w:t xml:space="preserve"> </w:t>
      </w:r>
      <w:r w:rsidRPr="006123FA">
        <w:rPr>
          <w:rFonts w:ascii="Times New Roman" w:hAnsi="Times New Roman"/>
          <w:b w:val="0"/>
          <w:color w:val="auto"/>
          <w:sz w:val="24"/>
          <w:szCs w:val="24"/>
        </w:rPr>
        <w:t xml:space="preserve">The impact of this mandatory placement of females on the firms' performance in presence of family owners is, therefore, an important area of research which this study attempts to explore. Overall, this study addresses two important research questions: first, does the presence of family owners in the PSX listed firms </w:t>
      </w:r>
      <w:r w:rsidR="00D062EE">
        <w:rPr>
          <w:rFonts w:ascii="Times New Roman" w:hAnsi="Times New Roman"/>
          <w:b w:val="0"/>
          <w:color w:val="auto"/>
          <w:sz w:val="24"/>
          <w:szCs w:val="24"/>
        </w:rPr>
        <w:t>shows</w:t>
      </w:r>
      <w:r w:rsidR="00155A7E">
        <w:rPr>
          <w:rFonts w:ascii="Times New Roman" w:hAnsi="Times New Roman"/>
          <w:b w:val="0"/>
          <w:color w:val="auto"/>
          <w:sz w:val="24"/>
          <w:szCs w:val="24"/>
        </w:rPr>
        <w:t xml:space="preserve"> investment inefficiency</w:t>
      </w:r>
      <w:r w:rsidR="00155A7E" w:rsidRPr="006123FA">
        <w:rPr>
          <w:rFonts w:ascii="Times New Roman" w:hAnsi="Times New Roman"/>
          <w:b w:val="0"/>
          <w:color w:val="auto"/>
          <w:sz w:val="24"/>
          <w:szCs w:val="24"/>
        </w:rPr>
        <w:t>?</w:t>
      </w:r>
      <w:r w:rsidRPr="006123FA">
        <w:rPr>
          <w:rFonts w:ascii="Times New Roman" w:hAnsi="Times New Roman"/>
          <w:b w:val="0"/>
          <w:color w:val="auto"/>
          <w:sz w:val="24"/>
          <w:szCs w:val="24"/>
        </w:rPr>
        <w:t xml:space="preserve"> and second, does the presence of female directors on the board in </w:t>
      </w:r>
      <w:r w:rsidR="00881A04" w:rsidRPr="006123FA">
        <w:rPr>
          <w:rFonts w:ascii="Times New Roman" w:hAnsi="Times New Roman"/>
          <w:b w:val="0"/>
          <w:color w:val="auto"/>
          <w:sz w:val="24"/>
          <w:szCs w:val="24"/>
        </w:rPr>
        <w:t>family-owned</w:t>
      </w:r>
      <w:r w:rsidRPr="006123FA">
        <w:rPr>
          <w:rFonts w:ascii="Times New Roman" w:hAnsi="Times New Roman"/>
          <w:b w:val="0"/>
          <w:color w:val="auto"/>
          <w:sz w:val="24"/>
          <w:szCs w:val="24"/>
        </w:rPr>
        <w:t xml:space="preserve"> firms moderate this relationship and </w:t>
      </w:r>
      <w:r w:rsidR="00D062EE">
        <w:rPr>
          <w:rFonts w:ascii="Times New Roman" w:hAnsi="Times New Roman"/>
          <w:b w:val="0"/>
          <w:color w:val="auto"/>
          <w:sz w:val="24"/>
          <w:szCs w:val="24"/>
        </w:rPr>
        <w:t>influence</w:t>
      </w:r>
      <w:r w:rsidR="00155A7E">
        <w:rPr>
          <w:rFonts w:ascii="Times New Roman" w:hAnsi="Times New Roman"/>
          <w:b w:val="0"/>
          <w:color w:val="auto"/>
          <w:sz w:val="24"/>
          <w:szCs w:val="24"/>
        </w:rPr>
        <w:t xml:space="preserve"> investment </w:t>
      </w:r>
      <w:r w:rsidR="00BF7531">
        <w:rPr>
          <w:rFonts w:ascii="Times New Roman" w:hAnsi="Times New Roman"/>
          <w:b w:val="0"/>
          <w:color w:val="auto"/>
          <w:sz w:val="24"/>
          <w:szCs w:val="24"/>
        </w:rPr>
        <w:t>decisions</w:t>
      </w:r>
      <w:r w:rsidRPr="006123FA">
        <w:rPr>
          <w:rFonts w:ascii="Times New Roman" w:hAnsi="Times New Roman"/>
          <w:b w:val="0"/>
          <w:color w:val="auto"/>
          <w:sz w:val="24"/>
          <w:szCs w:val="24"/>
        </w:rPr>
        <w:t>?</w:t>
      </w:r>
    </w:p>
    <w:p w14:paraId="4F2A369B" w14:textId="77777777" w:rsidR="001D6C64" w:rsidRPr="00D47897" w:rsidRDefault="001D6C64" w:rsidP="00FF1ACB">
      <w:pPr>
        <w:rPr>
          <w:rFonts w:ascii="Times New Roman" w:hAnsi="Times New Roman" w:cs="Times New Roman"/>
          <w:sz w:val="24"/>
          <w:szCs w:val="24"/>
          <w:lang w:val="en-US"/>
        </w:rPr>
      </w:pPr>
    </w:p>
    <w:p w14:paraId="4C75AC7E" w14:textId="7D38050C" w:rsidR="009A671F" w:rsidRDefault="00BC375D" w:rsidP="00017232">
      <w:pPr>
        <w:pStyle w:val="MDPI21heading1"/>
        <w:spacing w:before="0" w:after="0" w:line="360" w:lineRule="auto"/>
        <w:jc w:val="both"/>
        <w:outlineLvl w:val="9"/>
        <w:rPr>
          <w:rFonts w:ascii="Times New Roman" w:hAnsi="Times New Roman"/>
          <w:b w:val="0"/>
          <w:bCs/>
          <w:sz w:val="24"/>
          <w:szCs w:val="24"/>
        </w:rPr>
      </w:pPr>
      <w:r w:rsidRPr="00BC375D">
        <w:rPr>
          <w:rFonts w:ascii="Times New Roman" w:hAnsi="Times New Roman"/>
          <w:b w:val="0"/>
          <w:bCs/>
          <w:sz w:val="24"/>
          <w:szCs w:val="24"/>
        </w:rPr>
        <w:t xml:space="preserve">Employing </w:t>
      </w:r>
      <w:r w:rsidR="00EB6335">
        <w:rPr>
          <w:rFonts w:ascii="Times New Roman" w:hAnsi="Times New Roman"/>
          <w:b w:val="0"/>
          <w:bCs/>
          <w:sz w:val="24"/>
          <w:szCs w:val="24"/>
        </w:rPr>
        <w:t>2954</w:t>
      </w:r>
      <w:r w:rsidRPr="00BC375D">
        <w:rPr>
          <w:rFonts w:ascii="Times New Roman" w:hAnsi="Times New Roman"/>
          <w:b w:val="0"/>
          <w:bCs/>
          <w:sz w:val="24"/>
          <w:szCs w:val="24"/>
        </w:rPr>
        <w:t xml:space="preserve"> firm-year observations of non-financial listed firms on Pakistan Stock Exchange</w:t>
      </w:r>
      <w:r>
        <w:rPr>
          <w:rFonts w:ascii="Times New Roman" w:hAnsi="Times New Roman"/>
          <w:b w:val="0"/>
          <w:bCs/>
          <w:sz w:val="24"/>
          <w:szCs w:val="24"/>
        </w:rPr>
        <w:t xml:space="preserve"> </w:t>
      </w:r>
      <w:r w:rsidR="00D23CAC">
        <w:rPr>
          <w:rFonts w:ascii="Times New Roman" w:hAnsi="Times New Roman"/>
          <w:b w:val="0"/>
          <w:bCs/>
          <w:sz w:val="24"/>
          <w:szCs w:val="24"/>
        </w:rPr>
        <w:t xml:space="preserve">(PSX) </w:t>
      </w:r>
      <w:r>
        <w:rPr>
          <w:rFonts w:ascii="Times New Roman" w:hAnsi="Times New Roman"/>
          <w:b w:val="0"/>
          <w:bCs/>
          <w:sz w:val="24"/>
          <w:szCs w:val="24"/>
        </w:rPr>
        <w:t>for the period 2012-2021</w:t>
      </w:r>
      <w:r w:rsidRPr="00BC375D">
        <w:rPr>
          <w:rFonts w:ascii="Times New Roman" w:hAnsi="Times New Roman"/>
          <w:b w:val="0"/>
          <w:bCs/>
          <w:sz w:val="24"/>
          <w:szCs w:val="24"/>
        </w:rPr>
        <w:t xml:space="preserve">, we </w:t>
      </w:r>
      <w:r>
        <w:rPr>
          <w:rFonts w:ascii="Times New Roman" w:hAnsi="Times New Roman"/>
          <w:b w:val="0"/>
          <w:bCs/>
          <w:sz w:val="24"/>
          <w:szCs w:val="24"/>
        </w:rPr>
        <w:t>report</w:t>
      </w:r>
      <w:r w:rsidRPr="00BC375D">
        <w:rPr>
          <w:rFonts w:ascii="Times New Roman" w:hAnsi="Times New Roman"/>
          <w:b w:val="0"/>
          <w:bCs/>
          <w:sz w:val="24"/>
          <w:szCs w:val="24"/>
        </w:rPr>
        <w:t xml:space="preserve"> that </w:t>
      </w:r>
      <w:r>
        <w:rPr>
          <w:rFonts w:ascii="Times New Roman" w:hAnsi="Times New Roman"/>
          <w:b w:val="0"/>
          <w:bCs/>
          <w:sz w:val="24"/>
          <w:szCs w:val="24"/>
        </w:rPr>
        <w:t>family ownership</w:t>
      </w:r>
      <w:r w:rsidRPr="00BC375D">
        <w:rPr>
          <w:rFonts w:ascii="Times New Roman" w:hAnsi="Times New Roman"/>
          <w:b w:val="0"/>
          <w:bCs/>
          <w:sz w:val="24"/>
          <w:szCs w:val="24"/>
        </w:rPr>
        <w:t xml:space="preserve"> is associated with </w:t>
      </w:r>
      <w:r>
        <w:rPr>
          <w:rFonts w:ascii="Times New Roman" w:hAnsi="Times New Roman"/>
          <w:b w:val="0"/>
          <w:bCs/>
          <w:sz w:val="24"/>
          <w:szCs w:val="24"/>
        </w:rPr>
        <w:t>lower investment inefficiency</w:t>
      </w:r>
      <w:r w:rsidRPr="00BC375D">
        <w:rPr>
          <w:rFonts w:ascii="Times New Roman" w:hAnsi="Times New Roman"/>
          <w:b w:val="0"/>
          <w:bCs/>
          <w:sz w:val="24"/>
          <w:szCs w:val="24"/>
        </w:rPr>
        <w:t xml:space="preserve">, </w:t>
      </w:r>
      <w:r>
        <w:rPr>
          <w:rFonts w:ascii="Times New Roman" w:hAnsi="Times New Roman"/>
          <w:b w:val="0"/>
          <w:bCs/>
          <w:sz w:val="24"/>
          <w:szCs w:val="24"/>
        </w:rPr>
        <w:t>and presence of female directors on the board further reduces this inefficiency</w:t>
      </w:r>
      <w:r w:rsidRPr="00BC375D">
        <w:rPr>
          <w:rFonts w:ascii="Times New Roman" w:hAnsi="Times New Roman"/>
          <w:b w:val="0"/>
          <w:bCs/>
          <w:sz w:val="24"/>
          <w:szCs w:val="24"/>
        </w:rPr>
        <w:t xml:space="preserve">. Our study </w:t>
      </w:r>
      <w:r>
        <w:rPr>
          <w:rFonts w:ascii="Times New Roman" w:hAnsi="Times New Roman"/>
          <w:b w:val="0"/>
          <w:bCs/>
          <w:sz w:val="24"/>
          <w:szCs w:val="24"/>
        </w:rPr>
        <w:t>extends contribution</w:t>
      </w:r>
      <w:r w:rsidRPr="00BC375D">
        <w:rPr>
          <w:rFonts w:ascii="Times New Roman" w:hAnsi="Times New Roman"/>
          <w:b w:val="0"/>
          <w:bCs/>
          <w:sz w:val="24"/>
          <w:szCs w:val="24"/>
        </w:rPr>
        <w:t xml:space="preserve"> to the extant literature in several ways.</w:t>
      </w:r>
      <w:r w:rsidR="008B0438">
        <w:rPr>
          <w:rFonts w:ascii="Times New Roman" w:hAnsi="Times New Roman"/>
          <w:b w:val="0"/>
          <w:bCs/>
          <w:sz w:val="24"/>
          <w:szCs w:val="24"/>
        </w:rPr>
        <w:t xml:space="preserve"> First, while the prior literature examine the influence of family ownership on different firm outcomes such as firm performance, corporate social responsibility and dividend payout, our study enrich the family business literature by examining the influence of family owners on investment inefficiency. Second, our study adds to the gender diversity literature by providing positive influence of female directors on investment outcomes in </w:t>
      </w:r>
      <w:r w:rsidR="00BF7531">
        <w:rPr>
          <w:rFonts w:ascii="Times New Roman" w:hAnsi="Times New Roman"/>
          <w:b w:val="0"/>
          <w:bCs/>
          <w:sz w:val="24"/>
          <w:szCs w:val="24"/>
        </w:rPr>
        <w:t>family-owned</w:t>
      </w:r>
      <w:r w:rsidR="008B0438">
        <w:rPr>
          <w:rFonts w:ascii="Times New Roman" w:hAnsi="Times New Roman"/>
          <w:b w:val="0"/>
          <w:bCs/>
          <w:sz w:val="24"/>
          <w:szCs w:val="24"/>
        </w:rPr>
        <w:t xml:space="preserve"> firms. As such, our study provides support to mandatory placement of female directors on boards and allocation of gender quota on boards. Finally, our study provides empirical support to agency theory and social identity theory in context of an emerging economy.</w:t>
      </w:r>
    </w:p>
    <w:p w14:paraId="67183BDA" w14:textId="77777777" w:rsidR="009A671F" w:rsidRDefault="009A671F" w:rsidP="00017232">
      <w:pPr>
        <w:pStyle w:val="MDPI21heading1"/>
        <w:spacing w:before="0" w:after="0" w:line="360" w:lineRule="auto"/>
        <w:jc w:val="both"/>
        <w:outlineLvl w:val="9"/>
        <w:rPr>
          <w:rFonts w:ascii="Times New Roman" w:hAnsi="Times New Roman"/>
          <w:b w:val="0"/>
          <w:bCs/>
          <w:sz w:val="24"/>
          <w:szCs w:val="24"/>
        </w:rPr>
      </w:pPr>
    </w:p>
    <w:p w14:paraId="1DF66F7F" w14:textId="1D00F8F7" w:rsidR="00017232" w:rsidRPr="000A0964" w:rsidRDefault="00017232" w:rsidP="00017232">
      <w:pPr>
        <w:pStyle w:val="MDPI21heading1"/>
        <w:spacing w:before="0" w:after="0" w:line="360" w:lineRule="auto"/>
        <w:jc w:val="both"/>
        <w:outlineLvl w:val="9"/>
        <w:rPr>
          <w:rFonts w:ascii="Times New Roman" w:hAnsi="Times New Roman"/>
          <w:b w:val="0"/>
          <w:bCs/>
          <w:color w:val="auto"/>
          <w:sz w:val="24"/>
          <w:szCs w:val="24"/>
        </w:rPr>
      </w:pPr>
      <w:r w:rsidRPr="000A0964">
        <w:rPr>
          <w:rFonts w:ascii="Times New Roman" w:hAnsi="Times New Roman"/>
          <w:b w:val="0"/>
          <w:color w:val="auto"/>
          <w:sz w:val="24"/>
          <w:szCs w:val="24"/>
        </w:rPr>
        <w:t>The remainder of the paper will proceed as follows. Section Two will</w:t>
      </w:r>
      <w:r>
        <w:rPr>
          <w:rFonts w:ascii="Times New Roman" w:hAnsi="Times New Roman"/>
          <w:b w:val="0"/>
          <w:color w:val="auto"/>
          <w:sz w:val="24"/>
          <w:szCs w:val="24"/>
        </w:rPr>
        <w:t xml:space="preserve"> provide the institutional background. Section three will present the literature</w:t>
      </w:r>
      <w:r w:rsidRPr="000A0964">
        <w:rPr>
          <w:rFonts w:ascii="Times New Roman" w:hAnsi="Times New Roman"/>
          <w:b w:val="0"/>
          <w:color w:val="auto"/>
          <w:sz w:val="24"/>
          <w:szCs w:val="24"/>
        </w:rPr>
        <w:t xml:space="preserve"> review </w:t>
      </w:r>
      <w:r>
        <w:rPr>
          <w:rFonts w:ascii="Times New Roman" w:hAnsi="Times New Roman"/>
          <w:b w:val="0"/>
          <w:color w:val="auto"/>
          <w:sz w:val="24"/>
          <w:szCs w:val="24"/>
        </w:rPr>
        <w:t xml:space="preserve">and </w:t>
      </w:r>
      <w:r w:rsidRPr="000A0964">
        <w:rPr>
          <w:rFonts w:ascii="Times New Roman" w:hAnsi="Times New Roman"/>
          <w:b w:val="0"/>
          <w:color w:val="auto"/>
          <w:sz w:val="24"/>
          <w:szCs w:val="24"/>
        </w:rPr>
        <w:t>hypotheses</w:t>
      </w:r>
      <w:r>
        <w:rPr>
          <w:rFonts w:ascii="Times New Roman" w:hAnsi="Times New Roman"/>
          <w:b w:val="0"/>
          <w:color w:val="auto"/>
          <w:sz w:val="24"/>
          <w:szCs w:val="24"/>
        </w:rPr>
        <w:t xml:space="preserve"> development</w:t>
      </w:r>
      <w:r w:rsidRPr="000A0964">
        <w:rPr>
          <w:rFonts w:ascii="Times New Roman" w:hAnsi="Times New Roman"/>
          <w:b w:val="0"/>
          <w:color w:val="auto"/>
          <w:sz w:val="24"/>
          <w:szCs w:val="24"/>
        </w:rPr>
        <w:t xml:space="preserve">. Section </w:t>
      </w:r>
      <w:r>
        <w:rPr>
          <w:rFonts w:ascii="Times New Roman" w:hAnsi="Times New Roman"/>
          <w:b w:val="0"/>
          <w:color w:val="auto"/>
          <w:sz w:val="24"/>
          <w:szCs w:val="24"/>
        </w:rPr>
        <w:t>four</w:t>
      </w:r>
      <w:r w:rsidRPr="000A0964">
        <w:rPr>
          <w:rFonts w:ascii="Times New Roman" w:hAnsi="Times New Roman"/>
          <w:b w:val="0"/>
          <w:color w:val="auto"/>
          <w:sz w:val="24"/>
          <w:szCs w:val="24"/>
        </w:rPr>
        <w:t xml:space="preserve"> will discuss the research methodology. Results will be presented and discussed in Section </w:t>
      </w:r>
      <w:r>
        <w:rPr>
          <w:rFonts w:ascii="Times New Roman" w:hAnsi="Times New Roman"/>
          <w:b w:val="0"/>
          <w:color w:val="auto"/>
          <w:sz w:val="24"/>
          <w:szCs w:val="24"/>
        </w:rPr>
        <w:lastRenderedPageBreak/>
        <w:t xml:space="preserve">Five. </w:t>
      </w:r>
      <w:r w:rsidR="009A0567">
        <w:rPr>
          <w:rFonts w:ascii="Times New Roman" w:hAnsi="Times New Roman"/>
          <w:b w:val="0"/>
          <w:color w:val="auto"/>
          <w:sz w:val="24"/>
          <w:szCs w:val="24"/>
        </w:rPr>
        <w:t>S</w:t>
      </w:r>
      <w:r w:rsidRPr="000A0964">
        <w:rPr>
          <w:rFonts w:ascii="Times New Roman" w:hAnsi="Times New Roman"/>
          <w:b w:val="0"/>
          <w:color w:val="auto"/>
          <w:sz w:val="24"/>
          <w:szCs w:val="24"/>
        </w:rPr>
        <w:t xml:space="preserve">ection </w:t>
      </w:r>
      <w:r w:rsidR="009A0567">
        <w:rPr>
          <w:rFonts w:ascii="Times New Roman" w:hAnsi="Times New Roman"/>
          <w:b w:val="0"/>
          <w:color w:val="auto"/>
          <w:sz w:val="24"/>
          <w:szCs w:val="24"/>
        </w:rPr>
        <w:t>s</w:t>
      </w:r>
      <w:r>
        <w:rPr>
          <w:rFonts w:ascii="Times New Roman" w:hAnsi="Times New Roman"/>
          <w:b w:val="0"/>
          <w:color w:val="auto"/>
          <w:sz w:val="24"/>
          <w:szCs w:val="24"/>
        </w:rPr>
        <w:t>ix</w:t>
      </w:r>
      <w:r w:rsidRPr="000A0964">
        <w:rPr>
          <w:rFonts w:ascii="Times New Roman" w:hAnsi="Times New Roman"/>
          <w:b w:val="0"/>
          <w:color w:val="auto"/>
          <w:sz w:val="24"/>
          <w:szCs w:val="24"/>
        </w:rPr>
        <w:t xml:space="preserve"> </w:t>
      </w:r>
      <w:r>
        <w:rPr>
          <w:rFonts w:ascii="Times New Roman" w:hAnsi="Times New Roman"/>
          <w:b w:val="0"/>
          <w:color w:val="auto"/>
          <w:sz w:val="24"/>
          <w:szCs w:val="24"/>
        </w:rPr>
        <w:t xml:space="preserve">will </w:t>
      </w:r>
      <w:r w:rsidR="009A0567">
        <w:rPr>
          <w:rFonts w:ascii="Times New Roman" w:hAnsi="Times New Roman"/>
          <w:b w:val="0"/>
          <w:color w:val="auto"/>
          <w:sz w:val="24"/>
          <w:szCs w:val="24"/>
        </w:rPr>
        <w:t>offer the summary and conclusion. Finally, section seven will provide the study’s limitations and future research directions.</w:t>
      </w:r>
      <w:r w:rsidRPr="000A0964">
        <w:rPr>
          <w:rFonts w:ascii="Times New Roman" w:hAnsi="Times New Roman"/>
          <w:b w:val="0"/>
          <w:bCs/>
          <w:color w:val="auto"/>
          <w:sz w:val="24"/>
          <w:szCs w:val="24"/>
        </w:rPr>
        <w:t xml:space="preserve"> </w:t>
      </w:r>
    </w:p>
    <w:p w14:paraId="57F854A3" w14:textId="77777777" w:rsidR="00D47897" w:rsidRPr="009D1465" w:rsidRDefault="00D47897" w:rsidP="00FF1ACB">
      <w:pPr>
        <w:rPr>
          <w:rFonts w:ascii="Times New Roman" w:hAnsi="Times New Roman" w:cs="Times New Roman"/>
          <w:b/>
          <w:bCs/>
          <w:sz w:val="24"/>
          <w:szCs w:val="24"/>
          <w:lang w:val="en-US"/>
        </w:rPr>
      </w:pPr>
    </w:p>
    <w:p w14:paraId="177DD39F" w14:textId="1A939891" w:rsidR="00FF1ACB" w:rsidRPr="007666D9" w:rsidRDefault="007666D9" w:rsidP="007666D9">
      <w:pP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2. </w:t>
      </w:r>
      <w:r>
        <w:rPr>
          <w:rFonts w:ascii="Times New Roman" w:hAnsi="Times New Roman" w:cs="Times New Roman"/>
          <w:b/>
          <w:bCs/>
          <w:sz w:val="24"/>
          <w:szCs w:val="24"/>
          <w:lang w:val="en-US"/>
        </w:rPr>
        <w:tab/>
      </w:r>
      <w:r w:rsidR="00FF1ACB" w:rsidRPr="007666D9">
        <w:rPr>
          <w:rFonts w:ascii="Times New Roman" w:hAnsi="Times New Roman" w:cs="Times New Roman"/>
          <w:b/>
          <w:bCs/>
          <w:sz w:val="24"/>
          <w:szCs w:val="24"/>
          <w:lang w:val="en-US"/>
        </w:rPr>
        <w:t>Institutional background</w:t>
      </w:r>
    </w:p>
    <w:p w14:paraId="43F445CE" w14:textId="2D0823F1" w:rsidR="00BA773F" w:rsidRPr="000B3A46" w:rsidRDefault="00BA773F" w:rsidP="00BA773F">
      <w:pPr>
        <w:spacing w:after="0" w:line="360" w:lineRule="auto"/>
        <w:jc w:val="both"/>
        <w:rPr>
          <w:rFonts w:ascii="Times New Roman" w:hAnsi="Times New Roman" w:cs="Times New Roman"/>
          <w:color w:val="FF0000"/>
          <w:sz w:val="24"/>
          <w:szCs w:val="24"/>
        </w:rPr>
      </w:pPr>
      <w:r w:rsidRPr="000B3A46">
        <w:rPr>
          <w:rFonts w:ascii="Times New Roman" w:hAnsi="Times New Roman" w:cs="Times New Roman"/>
          <w:color w:val="FF0000"/>
          <w:sz w:val="24"/>
          <w:szCs w:val="24"/>
        </w:rPr>
        <w:t xml:space="preserve">Pakistan is an emerging market, and like other developing and emerging economies, most of the firms listed on PSX are family businesses. According to Armitage </w:t>
      </w:r>
      <w:r w:rsidR="00D07921" w:rsidRPr="000B3A46">
        <w:rPr>
          <w:rFonts w:ascii="Times New Roman" w:hAnsi="Times New Roman" w:cs="Times New Roman"/>
          <w:i/>
          <w:iCs/>
          <w:color w:val="FF0000"/>
          <w:sz w:val="24"/>
          <w:szCs w:val="24"/>
        </w:rPr>
        <w:t>et al.</w:t>
      </w:r>
      <w:r w:rsidRPr="000B3A46">
        <w:rPr>
          <w:rFonts w:ascii="Times New Roman" w:hAnsi="Times New Roman" w:cs="Times New Roman"/>
          <w:color w:val="FF0000"/>
          <w:sz w:val="24"/>
          <w:szCs w:val="24"/>
        </w:rPr>
        <w:t xml:space="preserve"> (2017) the emerging economies are mainly characterized by the concentration of ownership and pyramidal ownership structure that leads to principal-principal conflict. </w:t>
      </w:r>
      <w:r w:rsidR="00CB25B1" w:rsidRPr="000B3A46">
        <w:rPr>
          <w:rFonts w:ascii="Times New Roman" w:hAnsi="Times New Roman" w:cs="Times New Roman"/>
          <w:color w:val="FF0000"/>
          <w:sz w:val="24"/>
          <w:szCs w:val="24"/>
          <w:lang w:val="en-US"/>
        </w:rPr>
        <w:t>In this context</w:t>
      </w:r>
      <w:r w:rsidRPr="000B3A46">
        <w:rPr>
          <w:rFonts w:ascii="Times New Roman" w:hAnsi="Times New Roman" w:cs="Times New Roman"/>
          <w:color w:val="FF0000"/>
          <w:sz w:val="24"/>
          <w:szCs w:val="24"/>
        </w:rPr>
        <w:t>, the non-financial firms listed on Pakistan Stock Exchange mainly (around 6</w:t>
      </w:r>
      <w:r w:rsidR="00545275" w:rsidRPr="000B3A46">
        <w:rPr>
          <w:rFonts w:ascii="Times New Roman" w:hAnsi="Times New Roman" w:cs="Times New Roman"/>
          <w:color w:val="FF0000"/>
          <w:sz w:val="24"/>
          <w:szCs w:val="24"/>
          <w:lang w:val="en-US"/>
        </w:rPr>
        <w:t>2</w:t>
      </w:r>
      <w:r w:rsidRPr="000B3A46">
        <w:rPr>
          <w:rFonts w:ascii="Times New Roman" w:hAnsi="Times New Roman" w:cs="Times New Roman"/>
          <w:color w:val="FF0000"/>
          <w:sz w:val="24"/>
          <w:szCs w:val="24"/>
        </w:rPr>
        <w:t xml:space="preserve">%) comprises of family businesses under the ownership </w:t>
      </w:r>
      <w:r w:rsidR="00294A8B" w:rsidRPr="000B3A46">
        <w:rPr>
          <w:rFonts w:ascii="Times New Roman" w:hAnsi="Times New Roman" w:cs="Times New Roman"/>
          <w:color w:val="FF0000"/>
          <w:sz w:val="24"/>
          <w:szCs w:val="24"/>
          <w:lang w:val="en-US"/>
        </w:rPr>
        <w:t xml:space="preserve">of </w:t>
      </w:r>
      <w:r w:rsidR="00C6052F" w:rsidRPr="000B3A46">
        <w:rPr>
          <w:rFonts w:ascii="Times New Roman" w:hAnsi="Times New Roman" w:cs="Times New Roman"/>
          <w:color w:val="FF0000"/>
          <w:sz w:val="24"/>
          <w:szCs w:val="24"/>
          <w:lang w:val="en-US"/>
        </w:rPr>
        <w:t>single individual or a single family</w:t>
      </w:r>
      <w:r w:rsidRPr="000B3A46">
        <w:rPr>
          <w:rFonts w:ascii="Times New Roman" w:hAnsi="Times New Roman" w:cs="Times New Roman"/>
          <w:color w:val="FF0000"/>
          <w:sz w:val="24"/>
          <w:szCs w:val="24"/>
        </w:rPr>
        <w:t xml:space="preserve">. Accordingly, these family businesses are main contributor to the economic growth of country (Yousaf </w:t>
      </w:r>
      <w:r w:rsidR="00D07921" w:rsidRPr="000B3A46">
        <w:rPr>
          <w:rFonts w:ascii="Times New Roman" w:hAnsi="Times New Roman" w:cs="Times New Roman"/>
          <w:i/>
          <w:iCs/>
          <w:color w:val="FF0000"/>
          <w:sz w:val="24"/>
          <w:szCs w:val="24"/>
        </w:rPr>
        <w:t>et al.</w:t>
      </w:r>
      <w:r w:rsidRPr="000B3A46">
        <w:rPr>
          <w:rFonts w:ascii="Times New Roman" w:hAnsi="Times New Roman" w:cs="Times New Roman"/>
          <w:color w:val="FF0000"/>
          <w:sz w:val="24"/>
          <w:szCs w:val="24"/>
        </w:rPr>
        <w:t>, 2019). For instance, the textile sector in Pakistan is mainly occupied by family firms that contribute up to 57% in overall exports of the country (</w:t>
      </w:r>
      <w:r w:rsidR="00545275" w:rsidRPr="000B3A46">
        <w:rPr>
          <w:rFonts w:ascii="Times New Roman" w:hAnsi="Times New Roman" w:cs="Times New Roman"/>
          <w:color w:val="FF0000"/>
          <w:sz w:val="24"/>
          <w:szCs w:val="24"/>
          <w:lang w:val="en-US"/>
        </w:rPr>
        <w:t>Khan</w:t>
      </w:r>
      <w:r w:rsidRPr="000B3A46">
        <w:rPr>
          <w:rFonts w:ascii="Times New Roman" w:hAnsi="Times New Roman" w:cs="Times New Roman"/>
          <w:color w:val="FF0000"/>
          <w:sz w:val="24"/>
          <w:szCs w:val="24"/>
        </w:rPr>
        <w:t xml:space="preserve"> </w:t>
      </w:r>
      <w:r w:rsidR="00D07921" w:rsidRPr="000B3A46">
        <w:rPr>
          <w:rFonts w:ascii="Times New Roman" w:hAnsi="Times New Roman" w:cs="Times New Roman"/>
          <w:i/>
          <w:iCs/>
          <w:color w:val="FF0000"/>
          <w:sz w:val="24"/>
          <w:szCs w:val="24"/>
        </w:rPr>
        <w:t>et al.</w:t>
      </w:r>
      <w:r w:rsidRPr="000B3A46">
        <w:rPr>
          <w:rFonts w:ascii="Times New Roman" w:hAnsi="Times New Roman" w:cs="Times New Roman"/>
          <w:color w:val="FF0000"/>
          <w:sz w:val="24"/>
          <w:szCs w:val="24"/>
        </w:rPr>
        <w:t xml:space="preserve">, 2020). However, Chang </w:t>
      </w:r>
      <w:r w:rsidR="00D07921" w:rsidRPr="000B3A46">
        <w:rPr>
          <w:rFonts w:ascii="Times New Roman" w:hAnsi="Times New Roman" w:cs="Times New Roman"/>
          <w:i/>
          <w:iCs/>
          <w:color w:val="FF0000"/>
          <w:sz w:val="24"/>
          <w:szCs w:val="24"/>
        </w:rPr>
        <w:t>et al.</w:t>
      </w:r>
      <w:r w:rsidRPr="000B3A46">
        <w:rPr>
          <w:rFonts w:ascii="Times New Roman" w:hAnsi="Times New Roman" w:cs="Times New Roman"/>
          <w:color w:val="FF0000"/>
          <w:sz w:val="24"/>
          <w:szCs w:val="24"/>
        </w:rPr>
        <w:t xml:space="preserve"> (202</w:t>
      </w:r>
      <w:r w:rsidR="00444A8B" w:rsidRPr="000B3A46">
        <w:rPr>
          <w:rFonts w:ascii="Times New Roman" w:hAnsi="Times New Roman" w:cs="Times New Roman"/>
          <w:color w:val="FF0000"/>
          <w:sz w:val="24"/>
          <w:szCs w:val="24"/>
          <w:lang w:val="en-US"/>
        </w:rPr>
        <w:t>1</w:t>
      </w:r>
      <w:r w:rsidRPr="000B3A46">
        <w:rPr>
          <w:rFonts w:ascii="Times New Roman" w:hAnsi="Times New Roman" w:cs="Times New Roman"/>
          <w:color w:val="FF0000"/>
          <w:sz w:val="24"/>
          <w:szCs w:val="24"/>
        </w:rPr>
        <w:t>) noted that lack of succession planning and intra-family conflicts in family firms in Pakistan result in such firms struggling for their survival beyond three generations. Moreover, the organizational structure of these firms is also influenced by the marriages within the families and the religion and race of the controlling family</w:t>
      </w:r>
      <w:r w:rsidRPr="000B3A46">
        <w:rPr>
          <w:rFonts w:ascii="Times New Roman" w:hAnsi="Times New Roman" w:cs="Times New Roman"/>
          <w:color w:val="FF0000"/>
          <w:sz w:val="24"/>
          <w:szCs w:val="24"/>
          <w:shd w:val="clear" w:color="auto" w:fill="FFFFFF"/>
        </w:rPr>
        <w:t xml:space="preserve"> (Khan </w:t>
      </w:r>
      <w:r w:rsidR="00D07921" w:rsidRPr="000B3A46">
        <w:rPr>
          <w:rFonts w:ascii="Times New Roman" w:hAnsi="Times New Roman" w:cs="Times New Roman"/>
          <w:color w:val="FF0000"/>
          <w:sz w:val="24"/>
          <w:szCs w:val="24"/>
          <w:shd w:val="clear" w:color="auto" w:fill="FFFFFF"/>
        </w:rPr>
        <w:t>and</w:t>
      </w:r>
      <w:r w:rsidRPr="000B3A46">
        <w:rPr>
          <w:rFonts w:ascii="Times New Roman" w:hAnsi="Times New Roman" w:cs="Times New Roman"/>
          <w:color w:val="FF0000"/>
          <w:sz w:val="24"/>
          <w:szCs w:val="24"/>
          <w:shd w:val="clear" w:color="auto" w:fill="FFFFFF"/>
        </w:rPr>
        <w:t xml:space="preserve"> Tariq, 2022)</w:t>
      </w:r>
      <w:r w:rsidRPr="000B3A46">
        <w:rPr>
          <w:rFonts w:ascii="Times New Roman" w:hAnsi="Times New Roman" w:cs="Times New Roman"/>
          <w:color w:val="FF0000"/>
          <w:sz w:val="24"/>
          <w:szCs w:val="24"/>
        </w:rPr>
        <w:t xml:space="preserve">. The presence of controlling shareholders in such firms may serve as a solution to principal-agent conflict or may exacerbate the principal-principal conflict leading to exploitation of minority shareholders. Moreover, the institutional environment of Pakistan is mainly characterized as weak due to poor regulatory frameworks and weak formal institutions that may result in family owners extracting private benefits at the expense of minority shareholders. </w:t>
      </w:r>
      <w:r w:rsidR="00DD6A18" w:rsidRPr="000B3A46">
        <w:rPr>
          <w:rFonts w:ascii="Times New Roman" w:hAnsi="Times New Roman" w:cs="Times New Roman"/>
          <w:color w:val="FF0000"/>
          <w:sz w:val="24"/>
          <w:szCs w:val="24"/>
          <w:lang w:val="en-US"/>
        </w:rPr>
        <w:t>In this context</w:t>
      </w:r>
      <w:r w:rsidRPr="000B3A46">
        <w:rPr>
          <w:rFonts w:ascii="Times New Roman" w:hAnsi="Times New Roman" w:cs="Times New Roman"/>
          <w:color w:val="FF0000"/>
          <w:sz w:val="24"/>
          <w:szCs w:val="24"/>
        </w:rPr>
        <w:t xml:space="preserve">, Hashmi </w:t>
      </w:r>
      <w:r w:rsidR="00D07921" w:rsidRPr="000B3A46">
        <w:rPr>
          <w:rFonts w:ascii="Times New Roman" w:hAnsi="Times New Roman" w:cs="Times New Roman"/>
          <w:i/>
          <w:iCs/>
          <w:color w:val="FF0000"/>
          <w:sz w:val="24"/>
          <w:szCs w:val="24"/>
        </w:rPr>
        <w:t>et al.</w:t>
      </w:r>
      <w:r w:rsidRPr="000B3A46">
        <w:rPr>
          <w:rFonts w:ascii="Times New Roman" w:hAnsi="Times New Roman" w:cs="Times New Roman"/>
          <w:color w:val="FF0000"/>
          <w:sz w:val="24"/>
          <w:szCs w:val="24"/>
        </w:rPr>
        <w:t xml:space="preserve"> (2018) urged the policy makers to provide for the effective representation of minorities on the board through independent directors. Thus, the presence of dominant business groups and families have important implications for the </w:t>
      </w:r>
      <w:r w:rsidRPr="000B3A46">
        <w:rPr>
          <w:rFonts w:ascii="Times New Roman" w:hAnsi="Times New Roman" w:cs="Times New Roman"/>
          <w:color w:val="FF0000"/>
          <w:sz w:val="24"/>
          <w:szCs w:val="24"/>
          <w:lang w:val="en-US"/>
        </w:rPr>
        <w:t>investors</w:t>
      </w:r>
      <w:r w:rsidRPr="000B3A46">
        <w:rPr>
          <w:rFonts w:ascii="Times New Roman" w:hAnsi="Times New Roman" w:cs="Times New Roman"/>
          <w:color w:val="FF0000"/>
          <w:sz w:val="24"/>
          <w:szCs w:val="24"/>
        </w:rPr>
        <w:t xml:space="preserve"> in an emerging market, Pakistan.</w:t>
      </w:r>
    </w:p>
    <w:p w14:paraId="0D26BB4B" w14:textId="77777777" w:rsidR="00BA773F" w:rsidRPr="000B3A46" w:rsidRDefault="00BA773F" w:rsidP="00BA773F">
      <w:pPr>
        <w:spacing w:after="0" w:line="360" w:lineRule="auto"/>
        <w:jc w:val="both"/>
        <w:rPr>
          <w:rFonts w:ascii="Times New Roman" w:hAnsi="Times New Roman" w:cs="Times New Roman"/>
          <w:color w:val="FF0000"/>
          <w:sz w:val="24"/>
          <w:szCs w:val="24"/>
        </w:rPr>
      </w:pPr>
    </w:p>
    <w:p w14:paraId="21EBEABD" w14:textId="41984D6A" w:rsidR="00BA773F" w:rsidRPr="000B3A46" w:rsidRDefault="00BA773F" w:rsidP="00BA773F">
      <w:pPr>
        <w:spacing w:after="0" w:line="360" w:lineRule="auto"/>
        <w:jc w:val="both"/>
        <w:rPr>
          <w:rFonts w:ascii="Times New Roman" w:hAnsi="Times New Roman" w:cs="Times New Roman"/>
          <w:color w:val="FF0000"/>
          <w:sz w:val="24"/>
          <w:szCs w:val="24"/>
        </w:rPr>
      </w:pPr>
      <w:r w:rsidRPr="000B3A46">
        <w:rPr>
          <w:rFonts w:ascii="Times New Roman" w:hAnsi="Times New Roman" w:cs="Times New Roman"/>
          <w:color w:val="FF0000"/>
          <w:sz w:val="24"/>
          <w:szCs w:val="24"/>
        </w:rPr>
        <w:t>In a similar vein, consistent with the global efforts for the implementation of effective corporate governance practices for the safeguard of shareholders wealth, in Pakistan</w:t>
      </w:r>
      <w:r w:rsidR="00294A8B" w:rsidRPr="000B3A46">
        <w:rPr>
          <w:rFonts w:ascii="Times New Roman" w:hAnsi="Times New Roman" w:cs="Times New Roman"/>
          <w:color w:val="FF0000"/>
          <w:sz w:val="24"/>
          <w:szCs w:val="24"/>
          <w:lang w:val="en-US"/>
        </w:rPr>
        <w:t>,</w:t>
      </w:r>
      <w:r w:rsidRPr="000B3A46">
        <w:rPr>
          <w:rFonts w:ascii="Times New Roman" w:hAnsi="Times New Roman" w:cs="Times New Roman"/>
          <w:color w:val="FF0000"/>
          <w:sz w:val="24"/>
          <w:szCs w:val="24"/>
        </w:rPr>
        <w:t xml:space="preserve"> first code of corporate governance (CCG) was introduced in 2002 that encouraged the listed firms to ensure the effective representation of independent directors on board of listed firms and take necessary measures for the protection of investors. Later, CCG 2012 was made part of listing regulations of stock </w:t>
      </w:r>
      <w:r w:rsidRPr="000B3A46">
        <w:rPr>
          <w:rFonts w:ascii="Times New Roman" w:hAnsi="Times New Roman" w:cs="Times New Roman"/>
          <w:color w:val="FF0000"/>
          <w:sz w:val="24"/>
          <w:szCs w:val="24"/>
        </w:rPr>
        <w:lastRenderedPageBreak/>
        <w:t xml:space="preserve">exchanges, and further, CCG 2017 was promulgated through the Listed Companies (Code of Corporate Regulations), 2017 that mainly laid down the criteria for the composition of board, responsibilities of the board and audit committees. From board gender diversity’s point of view, CCG 2017 mandated the listed firms to appoint at least one female director on the board of listed firms. Undoubtedly, the culture of Pakistan is male dominated and the females are mainly deprived of the opportunities to progress towards the leading executive position on the corporate boards (Amin </w:t>
      </w:r>
      <w:r w:rsidR="00D07921" w:rsidRPr="000B3A46">
        <w:rPr>
          <w:rFonts w:ascii="Times New Roman" w:hAnsi="Times New Roman" w:cs="Times New Roman"/>
          <w:i/>
          <w:iCs/>
          <w:color w:val="FF0000"/>
          <w:sz w:val="24"/>
          <w:szCs w:val="24"/>
        </w:rPr>
        <w:t>et al.</w:t>
      </w:r>
      <w:r w:rsidRPr="000B3A46">
        <w:rPr>
          <w:rFonts w:ascii="Times New Roman" w:hAnsi="Times New Roman" w:cs="Times New Roman"/>
          <w:color w:val="FF0000"/>
          <w:sz w:val="24"/>
          <w:szCs w:val="24"/>
        </w:rPr>
        <w:t>, 202</w:t>
      </w:r>
      <w:r w:rsidR="0032531D" w:rsidRPr="000B3A46">
        <w:rPr>
          <w:rFonts w:ascii="Times New Roman" w:hAnsi="Times New Roman" w:cs="Times New Roman"/>
          <w:color w:val="FF0000"/>
          <w:sz w:val="24"/>
          <w:szCs w:val="24"/>
          <w:lang w:val="en-US"/>
        </w:rPr>
        <w:t>2</w:t>
      </w:r>
      <w:r w:rsidRPr="000B3A46">
        <w:rPr>
          <w:rFonts w:ascii="Times New Roman" w:hAnsi="Times New Roman" w:cs="Times New Roman"/>
          <w:color w:val="FF0000"/>
          <w:sz w:val="24"/>
          <w:szCs w:val="24"/>
        </w:rPr>
        <w:t xml:space="preserve">). Under such circumstances, the mandatory appointment of female director on the board of listed firms provides an interesting research area for the researchers to examine the influence of female directors </w:t>
      </w:r>
      <w:r w:rsidR="00506B4C" w:rsidRPr="000B3A46">
        <w:rPr>
          <w:rFonts w:ascii="Times New Roman" w:hAnsi="Times New Roman" w:cs="Times New Roman"/>
          <w:color w:val="FF0000"/>
          <w:sz w:val="24"/>
          <w:szCs w:val="24"/>
          <w:lang w:val="en-US"/>
        </w:rPr>
        <w:t>on investment decisions</w:t>
      </w:r>
      <w:r w:rsidRPr="000B3A46">
        <w:rPr>
          <w:rFonts w:ascii="Times New Roman" w:hAnsi="Times New Roman" w:cs="Times New Roman"/>
          <w:color w:val="FF0000"/>
          <w:sz w:val="24"/>
          <w:szCs w:val="24"/>
        </w:rPr>
        <w:t>.</w:t>
      </w:r>
    </w:p>
    <w:p w14:paraId="0C574564" w14:textId="77777777" w:rsidR="007666D9" w:rsidRDefault="007666D9" w:rsidP="006F0AD3">
      <w:pPr>
        <w:rPr>
          <w:rFonts w:ascii="Times New Roman" w:hAnsi="Times New Roman" w:cs="Times New Roman"/>
          <w:b/>
          <w:bCs/>
          <w:sz w:val="24"/>
          <w:szCs w:val="24"/>
          <w:lang w:val="en-US"/>
        </w:rPr>
      </w:pPr>
    </w:p>
    <w:p w14:paraId="732837A5" w14:textId="62EF50C1" w:rsidR="00FF1ACB" w:rsidRPr="009D1465" w:rsidRDefault="007666D9" w:rsidP="006F0AD3">
      <w:pPr>
        <w:rPr>
          <w:rFonts w:ascii="Times New Roman" w:hAnsi="Times New Roman" w:cs="Times New Roman"/>
          <w:b/>
          <w:bCs/>
          <w:sz w:val="24"/>
          <w:szCs w:val="24"/>
          <w:lang w:val="en-US"/>
        </w:rPr>
      </w:pPr>
      <w:r>
        <w:rPr>
          <w:rFonts w:ascii="Times New Roman" w:hAnsi="Times New Roman" w:cs="Times New Roman"/>
          <w:b/>
          <w:bCs/>
          <w:sz w:val="24"/>
          <w:szCs w:val="24"/>
          <w:lang w:val="en-US"/>
        </w:rPr>
        <w:t>3.</w:t>
      </w:r>
      <w:r>
        <w:rPr>
          <w:rFonts w:ascii="Times New Roman" w:hAnsi="Times New Roman" w:cs="Times New Roman"/>
          <w:b/>
          <w:bCs/>
          <w:sz w:val="24"/>
          <w:szCs w:val="24"/>
          <w:lang w:val="en-US"/>
        </w:rPr>
        <w:tab/>
      </w:r>
      <w:r w:rsidR="00FF1ACB" w:rsidRPr="00F9113F">
        <w:rPr>
          <w:rFonts w:ascii="Times New Roman" w:hAnsi="Times New Roman" w:cs="Times New Roman"/>
          <w:b/>
          <w:bCs/>
          <w:sz w:val="24"/>
          <w:szCs w:val="24"/>
          <w:lang w:val="en-US"/>
        </w:rPr>
        <w:t>Literature review and hypotheses development</w:t>
      </w:r>
    </w:p>
    <w:p w14:paraId="7F951A8C" w14:textId="6193A37A" w:rsidR="00FF1ACB" w:rsidRPr="009D1465" w:rsidRDefault="0075225A" w:rsidP="0075225A">
      <w:pPr>
        <w:rPr>
          <w:rFonts w:ascii="Times New Roman" w:hAnsi="Times New Roman" w:cs="Times New Roman"/>
          <w:b/>
          <w:bCs/>
          <w:sz w:val="24"/>
          <w:szCs w:val="24"/>
          <w:lang w:val="en-US"/>
        </w:rPr>
      </w:pPr>
      <w:r>
        <w:rPr>
          <w:rFonts w:ascii="Times New Roman" w:hAnsi="Times New Roman" w:cs="Times New Roman"/>
          <w:b/>
          <w:bCs/>
          <w:sz w:val="24"/>
          <w:szCs w:val="24"/>
          <w:lang w:val="en-US"/>
        </w:rPr>
        <w:t>3.1</w:t>
      </w:r>
      <w:r>
        <w:rPr>
          <w:rFonts w:ascii="Times New Roman" w:hAnsi="Times New Roman" w:cs="Times New Roman"/>
          <w:b/>
          <w:bCs/>
          <w:sz w:val="24"/>
          <w:szCs w:val="24"/>
          <w:lang w:val="en-US"/>
        </w:rPr>
        <w:tab/>
      </w:r>
      <w:r w:rsidR="00FF1ACB" w:rsidRPr="009D1465">
        <w:rPr>
          <w:rFonts w:ascii="Times New Roman" w:hAnsi="Times New Roman" w:cs="Times New Roman"/>
          <w:b/>
          <w:bCs/>
          <w:sz w:val="24"/>
          <w:szCs w:val="24"/>
          <w:lang w:val="en-US"/>
        </w:rPr>
        <w:t>Social identity theory</w:t>
      </w:r>
    </w:p>
    <w:p w14:paraId="36BED40D" w14:textId="294B90F1" w:rsidR="00E36B6B" w:rsidRPr="0003001E" w:rsidRDefault="00E36B6B" w:rsidP="00E36B6B">
      <w:pPr>
        <w:spacing w:after="0" w:line="360" w:lineRule="auto"/>
        <w:jc w:val="both"/>
        <w:rPr>
          <w:rFonts w:ascii="Times New Roman" w:hAnsi="Times New Roman" w:cs="Times New Roman"/>
          <w:sz w:val="24"/>
          <w:szCs w:val="24"/>
        </w:rPr>
      </w:pPr>
      <w:r w:rsidRPr="0003001E">
        <w:rPr>
          <w:rFonts w:ascii="Times New Roman" w:hAnsi="Times New Roman" w:cs="Times New Roman"/>
          <w:sz w:val="24"/>
          <w:szCs w:val="24"/>
        </w:rPr>
        <w:t xml:space="preserve">Social identity theory posits that people identify themselves with the social categories on the basis of various factors such as their working organization or social groups. This identification, later, shape their </w:t>
      </w:r>
      <w:proofErr w:type="spellStart"/>
      <w:r w:rsidRPr="0003001E">
        <w:rPr>
          <w:rFonts w:ascii="Times New Roman" w:hAnsi="Times New Roman" w:cs="Times New Roman"/>
          <w:sz w:val="24"/>
          <w:szCs w:val="24"/>
        </w:rPr>
        <w:t>behavior</w:t>
      </w:r>
      <w:proofErr w:type="spellEnd"/>
      <w:r w:rsidRPr="0003001E">
        <w:rPr>
          <w:rFonts w:ascii="Times New Roman" w:hAnsi="Times New Roman" w:cs="Times New Roman"/>
          <w:sz w:val="24"/>
          <w:szCs w:val="24"/>
        </w:rPr>
        <w:t xml:space="preserve"> and self-concept (</w:t>
      </w:r>
      <w:proofErr w:type="spellStart"/>
      <w:r w:rsidRPr="0003001E">
        <w:rPr>
          <w:rFonts w:ascii="Times New Roman" w:hAnsi="Times New Roman" w:cs="Times New Roman"/>
          <w:sz w:val="24"/>
          <w:szCs w:val="24"/>
        </w:rPr>
        <w:t>Ashforth</w:t>
      </w:r>
      <w:proofErr w:type="spellEnd"/>
      <w:r w:rsidRPr="0003001E">
        <w:rPr>
          <w:rFonts w:ascii="Times New Roman" w:hAnsi="Times New Roman" w:cs="Times New Roman"/>
          <w:sz w:val="24"/>
          <w:szCs w:val="24"/>
        </w:rPr>
        <w:t xml:space="preserve"> </w:t>
      </w:r>
      <w:r>
        <w:rPr>
          <w:rFonts w:ascii="Times New Roman" w:hAnsi="Times New Roman" w:cs="Times New Roman"/>
          <w:sz w:val="24"/>
          <w:szCs w:val="24"/>
        </w:rPr>
        <w:t>and</w:t>
      </w:r>
      <w:r w:rsidRPr="0003001E">
        <w:rPr>
          <w:rFonts w:ascii="Times New Roman" w:hAnsi="Times New Roman" w:cs="Times New Roman"/>
          <w:sz w:val="24"/>
          <w:szCs w:val="24"/>
        </w:rPr>
        <w:t xml:space="preserve"> </w:t>
      </w:r>
      <w:proofErr w:type="spellStart"/>
      <w:r w:rsidRPr="0003001E">
        <w:rPr>
          <w:rFonts w:ascii="Times New Roman" w:hAnsi="Times New Roman" w:cs="Times New Roman"/>
          <w:sz w:val="24"/>
          <w:szCs w:val="24"/>
        </w:rPr>
        <w:t>Mael</w:t>
      </w:r>
      <w:proofErr w:type="spellEnd"/>
      <w:r w:rsidRPr="0003001E">
        <w:rPr>
          <w:rFonts w:ascii="Times New Roman" w:hAnsi="Times New Roman" w:cs="Times New Roman"/>
          <w:sz w:val="24"/>
          <w:szCs w:val="24"/>
        </w:rPr>
        <w:t>, 1989). In this context, firms are considered as a significant social group to which individuals identify themselves and belongs (</w:t>
      </w:r>
      <w:r w:rsidRPr="0003001E">
        <w:rPr>
          <w:rFonts w:ascii="Times New Roman" w:hAnsi="Times New Roman" w:cs="Times New Roman"/>
          <w:color w:val="222222"/>
          <w:sz w:val="24"/>
          <w:szCs w:val="24"/>
          <w:shd w:val="clear" w:color="auto" w:fill="FFFFFF"/>
        </w:rPr>
        <w:t xml:space="preserve">Cannella </w:t>
      </w:r>
      <w:r w:rsidR="00D07921" w:rsidRPr="00D07921">
        <w:rPr>
          <w:rFonts w:ascii="Times New Roman" w:hAnsi="Times New Roman" w:cs="Times New Roman"/>
          <w:i/>
          <w:iCs/>
          <w:color w:val="222222"/>
          <w:sz w:val="24"/>
          <w:szCs w:val="24"/>
          <w:shd w:val="clear" w:color="auto" w:fill="FFFFFF"/>
        </w:rPr>
        <w:t>et al.</w:t>
      </w:r>
      <w:r w:rsidRPr="0003001E">
        <w:rPr>
          <w:rFonts w:ascii="Times New Roman" w:hAnsi="Times New Roman" w:cs="Times New Roman"/>
          <w:color w:val="222222"/>
          <w:sz w:val="24"/>
          <w:szCs w:val="24"/>
          <w:shd w:val="clear" w:color="auto" w:fill="FFFFFF"/>
        </w:rPr>
        <w:t>, 2015)</w:t>
      </w:r>
      <w:r w:rsidRPr="0003001E">
        <w:rPr>
          <w:rFonts w:ascii="Times New Roman" w:hAnsi="Times New Roman" w:cs="Times New Roman"/>
          <w:sz w:val="24"/>
          <w:szCs w:val="24"/>
        </w:rPr>
        <w:t xml:space="preserve">. Foreman and Whetten (2002) mentioned that the strong identification leads to positive </w:t>
      </w:r>
      <w:proofErr w:type="spellStart"/>
      <w:r w:rsidRPr="0003001E">
        <w:rPr>
          <w:rFonts w:ascii="Times New Roman" w:hAnsi="Times New Roman" w:cs="Times New Roman"/>
          <w:sz w:val="24"/>
          <w:szCs w:val="24"/>
        </w:rPr>
        <w:t>behavior</w:t>
      </w:r>
      <w:proofErr w:type="spellEnd"/>
      <w:r w:rsidRPr="0003001E">
        <w:rPr>
          <w:rFonts w:ascii="Times New Roman" w:hAnsi="Times New Roman" w:cs="Times New Roman"/>
          <w:sz w:val="24"/>
          <w:szCs w:val="24"/>
        </w:rPr>
        <w:t xml:space="preserve"> and attitude of an individual towards the organization and increases his or her commitment towards the objectives of the enterprise. Relatedly, Gomez-Mejia </w:t>
      </w:r>
      <w:r w:rsidR="00D07921" w:rsidRPr="00D07921">
        <w:rPr>
          <w:rFonts w:ascii="Times New Roman" w:hAnsi="Times New Roman" w:cs="Times New Roman"/>
          <w:i/>
          <w:iCs/>
          <w:sz w:val="24"/>
          <w:szCs w:val="24"/>
        </w:rPr>
        <w:t>et al.</w:t>
      </w:r>
      <w:r w:rsidRPr="0003001E">
        <w:rPr>
          <w:rFonts w:ascii="Times New Roman" w:hAnsi="Times New Roman" w:cs="Times New Roman"/>
          <w:sz w:val="24"/>
          <w:szCs w:val="24"/>
        </w:rPr>
        <w:t xml:space="preserve"> (2011) mentioned that the family identity and organizational identity urge the family owners to maintain control over the firm affairs and set </w:t>
      </w:r>
      <w:r>
        <w:rPr>
          <w:rFonts w:ascii="Times New Roman" w:hAnsi="Times New Roman" w:cs="Times New Roman"/>
          <w:sz w:val="24"/>
          <w:szCs w:val="24"/>
        </w:rPr>
        <w:t>t</w:t>
      </w:r>
      <w:r w:rsidRPr="0003001E">
        <w:rPr>
          <w:rFonts w:ascii="Times New Roman" w:hAnsi="Times New Roman" w:cs="Times New Roman"/>
          <w:sz w:val="24"/>
          <w:szCs w:val="24"/>
        </w:rPr>
        <w:t xml:space="preserve">he strategic objectives of the firm. In a </w:t>
      </w:r>
      <w:r w:rsidRPr="00D839CA">
        <w:rPr>
          <w:rFonts w:ascii="Times New Roman" w:hAnsi="Times New Roman" w:cs="Times New Roman"/>
          <w:sz w:val="24"/>
          <w:szCs w:val="24"/>
        </w:rPr>
        <w:t xml:space="preserve">similar vein, </w:t>
      </w:r>
      <w:r w:rsidR="00CB6B41" w:rsidRPr="00D839CA">
        <w:rPr>
          <w:rFonts w:ascii="Times New Roman" w:hAnsi="Times New Roman" w:cs="Times New Roman"/>
          <w:color w:val="222222"/>
          <w:sz w:val="24"/>
          <w:szCs w:val="24"/>
          <w:shd w:val="clear" w:color="auto" w:fill="FFFFFF"/>
        </w:rPr>
        <w:t xml:space="preserve">Le Breton‐Miller </w:t>
      </w:r>
      <w:r w:rsidR="00CB6B41" w:rsidRPr="00D839CA">
        <w:rPr>
          <w:rFonts w:ascii="Times New Roman" w:hAnsi="Times New Roman" w:cs="Times New Roman"/>
          <w:color w:val="222222"/>
          <w:sz w:val="24"/>
          <w:szCs w:val="24"/>
          <w:shd w:val="clear" w:color="auto" w:fill="FFFFFF"/>
          <w:lang w:val="en-US"/>
        </w:rPr>
        <w:t>and</w:t>
      </w:r>
      <w:r w:rsidR="00CB6B41" w:rsidRPr="00D839CA">
        <w:rPr>
          <w:rFonts w:ascii="Times New Roman" w:hAnsi="Times New Roman" w:cs="Times New Roman"/>
          <w:color w:val="222222"/>
          <w:sz w:val="24"/>
          <w:szCs w:val="24"/>
          <w:shd w:val="clear" w:color="auto" w:fill="FFFFFF"/>
        </w:rPr>
        <w:t xml:space="preserve"> Miller</w:t>
      </w:r>
      <w:r w:rsidRPr="00D839CA">
        <w:rPr>
          <w:rFonts w:ascii="Times New Roman" w:hAnsi="Times New Roman" w:cs="Times New Roman"/>
          <w:color w:val="222222"/>
          <w:sz w:val="24"/>
          <w:szCs w:val="24"/>
          <w:shd w:val="clear" w:color="auto" w:fill="FFFFFF"/>
        </w:rPr>
        <w:t xml:space="preserve"> (20</w:t>
      </w:r>
      <w:r w:rsidR="00CB6B41" w:rsidRPr="00D839CA">
        <w:rPr>
          <w:rFonts w:ascii="Times New Roman" w:hAnsi="Times New Roman" w:cs="Times New Roman"/>
          <w:color w:val="222222"/>
          <w:sz w:val="24"/>
          <w:szCs w:val="24"/>
          <w:shd w:val="clear" w:color="auto" w:fill="FFFFFF"/>
          <w:lang w:val="en-US"/>
        </w:rPr>
        <w:t>08</w:t>
      </w:r>
      <w:r w:rsidRPr="00D839CA">
        <w:rPr>
          <w:rFonts w:ascii="Times New Roman" w:hAnsi="Times New Roman" w:cs="Times New Roman"/>
          <w:color w:val="222222"/>
          <w:sz w:val="24"/>
          <w:szCs w:val="24"/>
          <w:shd w:val="clear" w:color="auto" w:fill="FFFFFF"/>
        </w:rPr>
        <w:t xml:space="preserve">) mentioned that </w:t>
      </w:r>
      <w:r w:rsidRPr="00D839CA">
        <w:rPr>
          <w:rFonts w:ascii="Times New Roman" w:hAnsi="Times New Roman" w:cs="Times New Roman"/>
          <w:sz w:val="24"/>
          <w:szCs w:val="24"/>
        </w:rPr>
        <w:t>the family owners in family firms strongly identify themselves with their family and due to their commitment and affiliation, significantly</w:t>
      </w:r>
      <w:r w:rsidRPr="0003001E">
        <w:rPr>
          <w:rFonts w:ascii="Times New Roman" w:hAnsi="Times New Roman" w:cs="Times New Roman"/>
          <w:sz w:val="24"/>
          <w:szCs w:val="24"/>
        </w:rPr>
        <w:t xml:space="preserve"> affect the objectives and performance of the firm. The strong identification and affiliation, therefore, urge the family owners to provide strategic directions, better </w:t>
      </w:r>
      <w:proofErr w:type="gramStart"/>
      <w:r w:rsidRPr="0003001E">
        <w:rPr>
          <w:rFonts w:ascii="Times New Roman" w:hAnsi="Times New Roman" w:cs="Times New Roman"/>
          <w:sz w:val="24"/>
          <w:szCs w:val="24"/>
        </w:rPr>
        <w:t>governance</w:t>
      </w:r>
      <w:proofErr w:type="gramEnd"/>
      <w:r w:rsidRPr="0003001E">
        <w:rPr>
          <w:rFonts w:ascii="Times New Roman" w:hAnsi="Times New Roman" w:cs="Times New Roman"/>
          <w:sz w:val="24"/>
          <w:szCs w:val="24"/>
        </w:rPr>
        <w:t xml:space="preserve"> and stringent management’s monitoring (</w:t>
      </w:r>
      <w:r w:rsidRPr="0003001E">
        <w:rPr>
          <w:rFonts w:ascii="Times New Roman" w:hAnsi="Times New Roman" w:cs="Times New Roman"/>
          <w:color w:val="222222"/>
          <w:sz w:val="24"/>
          <w:szCs w:val="24"/>
          <w:shd w:val="clear" w:color="auto" w:fill="FFFFFF"/>
        </w:rPr>
        <w:t xml:space="preserve">Gomez-Mejia </w:t>
      </w:r>
      <w:r w:rsidR="00D07921" w:rsidRPr="00D07921">
        <w:rPr>
          <w:rFonts w:ascii="Times New Roman" w:hAnsi="Times New Roman" w:cs="Times New Roman"/>
          <w:i/>
          <w:iCs/>
          <w:color w:val="222222"/>
          <w:sz w:val="24"/>
          <w:szCs w:val="24"/>
          <w:shd w:val="clear" w:color="auto" w:fill="FFFFFF"/>
        </w:rPr>
        <w:t>et al.</w:t>
      </w:r>
      <w:r w:rsidRPr="0003001E">
        <w:rPr>
          <w:rFonts w:ascii="Times New Roman" w:hAnsi="Times New Roman" w:cs="Times New Roman"/>
          <w:color w:val="222222"/>
          <w:sz w:val="24"/>
          <w:szCs w:val="24"/>
          <w:shd w:val="clear" w:color="auto" w:fill="FFFFFF"/>
        </w:rPr>
        <w:t>, 2011)</w:t>
      </w:r>
      <w:r w:rsidRPr="0003001E">
        <w:rPr>
          <w:rFonts w:ascii="Times New Roman" w:hAnsi="Times New Roman" w:cs="Times New Roman"/>
          <w:sz w:val="24"/>
          <w:szCs w:val="24"/>
        </w:rPr>
        <w:t>. Overall, the social identity theory points to the economic benefits brought to the firm by family owners.</w:t>
      </w:r>
    </w:p>
    <w:p w14:paraId="2EF366E8" w14:textId="77777777" w:rsidR="00FF1ACB" w:rsidRPr="009D1465" w:rsidRDefault="00FF1ACB" w:rsidP="00FF1ACB">
      <w:pPr>
        <w:ind w:left="284"/>
        <w:rPr>
          <w:rFonts w:ascii="Times New Roman" w:hAnsi="Times New Roman" w:cs="Times New Roman"/>
          <w:b/>
          <w:bCs/>
          <w:sz w:val="24"/>
          <w:szCs w:val="24"/>
          <w:lang w:val="en-US"/>
        </w:rPr>
      </w:pPr>
    </w:p>
    <w:p w14:paraId="65FE985E" w14:textId="7965187D" w:rsidR="00FF1ACB" w:rsidRPr="009D1465" w:rsidRDefault="0075225A" w:rsidP="0075225A">
      <w:pPr>
        <w:rPr>
          <w:rFonts w:ascii="Times New Roman" w:hAnsi="Times New Roman" w:cs="Times New Roman"/>
          <w:b/>
          <w:bCs/>
          <w:sz w:val="24"/>
          <w:szCs w:val="24"/>
          <w:lang w:val="en-US"/>
        </w:rPr>
      </w:pPr>
      <w:r>
        <w:rPr>
          <w:rFonts w:ascii="Times New Roman" w:hAnsi="Times New Roman" w:cs="Times New Roman"/>
          <w:b/>
          <w:bCs/>
          <w:sz w:val="24"/>
          <w:szCs w:val="24"/>
          <w:lang w:val="en-US"/>
        </w:rPr>
        <w:t>3.2</w:t>
      </w:r>
      <w:r>
        <w:rPr>
          <w:rFonts w:ascii="Times New Roman" w:hAnsi="Times New Roman" w:cs="Times New Roman"/>
          <w:b/>
          <w:bCs/>
          <w:sz w:val="24"/>
          <w:szCs w:val="24"/>
          <w:lang w:val="en-US"/>
        </w:rPr>
        <w:tab/>
      </w:r>
      <w:r w:rsidR="00FF1ACB" w:rsidRPr="009D1465">
        <w:rPr>
          <w:rFonts w:ascii="Times New Roman" w:hAnsi="Times New Roman" w:cs="Times New Roman"/>
          <w:b/>
          <w:bCs/>
          <w:sz w:val="24"/>
          <w:szCs w:val="24"/>
          <w:lang w:val="en-US"/>
        </w:rPr>
        <w:t>Agency theory</w:t>
      </w:r>
    </w:p>
    <w:p w14:paraId="2BC753E3" w14:textId="2FB32648" w:rsidR="000308D7" w:rsidRDefault="000308D7" w:rsidP="000308D7">
      <w:pPr>
        <w:spacing w:after="0" w:line="360" w:lineRule="auto"/>
        <w:jc w:val="both"/>
        <w:rPr>
          <w:rFonts w:ascii="Times New Roman" w:hAnsi="Times New Roman" w:cs="Times New Roman"/>
          <w:sz w:val="24"/>
          <w:szCs w:val="24"/>
          <w:lang w:val="en-US"/>
        </w:rPr>
      </w:pPr>
      <w:r w:rsidRPr="00736B99">
        <w:rPr>
          <w:rFonts w:ascii="Times New Roman" w:hAnsi="Times New Roman" w:cs="Times New Roman"/>
          <w:sz w:val="24"/>
          <w:szCs w:val="24"/>
          <w:lang w:val="en-US"/>
        </w:rPr>
        <w:t xml:space="preserve">The agency theory </w:t>
      </w:r>
      <w:r>
        <w:rPr>
          <w:rFonts w:ascii="Times New Roman" w:hAnsi="Times New Roman" w:cs="Times New Roman"/>
          <w:sz w:val="24"/>
          <w:szCs w:val="24"/>
          <w:lang w:val="en-US"/>
        </w:rPr>
        <w:t xml:space="preserve">posits that separation of ownership between shareholders and managers give rise to agency conflict (Jensen </w:t>
      </w:r>
      <w:r w:rsidR="00D07921">
        <w:rPr>
          <w:rFonts w:ascii="Times New Roman" w:hAnsi="Times New Roman" w:cs="Times New Roman"/>
          <w:sz w:val="24"/>
          <w:szCs w:val="24"/>
          <w:lang w:val="en-US"/>
        </w:rPr>
        <w:t>and</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Meckling</w:t>
      </w:r>
      <w:proofErr w:type="spellEnd"/>
      <w:r>
        <w:rPr>
          <w:rFonts w:ascii="Times New Roman" w:hAnsi="Times New Roman" w:cs="Times New Roman"/>
          <w:sz w:val="24"/>
          <w:szCs w:val="24"/>
          <w:lang w:val="en-US"/>
        </w:rPr>
        <w:t xml:space="preserve">, 1976). In this scenario, the higher information </w:t>
      </w:r>
      <w:r>
        <w:rPr>
          <w:rFonts w:ascii="Times New Roman" w:hAnsi="Times New Roman" w:cs="Times New Roman"/>
          <w:sz w:val="24"/>
          <w:szCs w:val="24"/>
          <w:lang w:val="en-US"/>
        </w:rPr>
        <w:lastRenderedPageBreak/>
        <w:t xml:space="preserve">asymmetry and divergence of interest between both the parties results in managers pursuing their personal interests instead of maximization of shareholders wealth. For instance, the shareholders may be desirous of higher profits through </w:t>
      </w:r>
      <w:proofErr w:type="gramStart"/>
      <w:r>
        <w:rPr>
          <w:rFonts w:ascii="Times New Roman" w:hAnsi="Times New Roman" w:cs="Times New Roman"/>
          <w:sz w:val="24"/>
          <w:szCs w:val="24"/>
          <w:lang w:val="en-US"/>
        </w:rPr>
        <w:t>more risky</w:t>
      </w:r>
      <w:proofErr w:type="gramEnd"/>
      <w:r>
        <w:rPr>
          <w:rFonts w:ascii="Times New Roman" w:hAnsi="Times New Roman" w:cs="Times New Roman"/>
          <w:sz w:val="24"/>
          <w:szCs w:val="24"/>
          <w:lang w:val="en-US"/>
        </w:rPr>
        <w:t xml:space="preserve"> and long term projects, whereas, the managers may opt for more salaries and perks and resort to short-term profit making ventures (Amin </w:t>
      </w:r>
      <w:r w:rsidR="00D07921" w:rsidRPr="00D07921">
        <w:rPr>
          <w:rFonts w:ascii="Times New Roman" w:hAnsi="Times New Roman" w:cs="Times New Roman"/>
          <w:i/>
          <w:iCs/>
          <w:sz w:val="24"/>
          <w:szCs w:val="24"/>
          <w:lang w:val="en-US"/>
        </w:rPr>
        <w:t>et al.</w:t>
      </w:r>
      <w:r w:rsidRPr="00294A8B">
        <w:rPr>
          <w:rFonts w:ascii="Times New Roman" w:hAnsi="Times New Roman" w:cs="Times New Roman"/>
          <w:sz w:val="24"/>
          <w:szCs w:val="24"/>
          <w:lang w:val="en-US"/>
        </w:rPr>
        <w:t>,</w:t>
      </w:r>
      <w:r>
        <w:rPr>
          <w:rFonts w:ascii="Times New Roman" w:hAnsi="Times New Roman" w:cs="Times New Roman"/>
          <w:sz w:val="24"/>
          <w:szCs w:val="24"/>
          <w:lang w:val="en-US"/>
        </w:rPr>
        <w:t xml:space="preserve"> 202</w:t>
      </w:r>
      <w:r w:rsidR="0032531D">
        <w:rPr>
          <w:rFonts w:ascii="Times New Roman" w:hAnsi="Times New Roman" w:cs="Times New Roman"/>
          <w:sz w:val="24"/>
          <w:szCs w:val="24"/>
          <w:lang w:val="en-US"/>
        </w:rPr>
        <w:t>2</w:t>
      </w:r>
      <w:r>
        <w:rPr>
          <w:rFonts w:ascii="Times New Roman" w:hAnsi="Times New Roman" w:cs="Times New Roman"/>
          <w:sz w:val="24"/>
          <w:szCs w:val="24"/>
          <w:lang w:val="en-US"/>
        </w:rPr>
        <w:t xml:space="preserve">). Thus, resulting in </w:t>
      </w:r>
      <w:proofErr w:type="gramStart"/>
      <w:r>
        <w:rPr>
          <w:rFonts w:ascii="Times New Roman" w:hAnsi="Times New Roman" w:cs="Times New Roman"/>
          <w:sz w:val="24"/>
          <w:szCs w:val="24"/>
          <w:lang w:val="en-US"/>
        </w:rPr>
        <w:t>principal</w:t>
      </w:r>
      <w:proofErr w:type="gramEnd"/>
      <w:r>
        <w:rPr>
          <w:rFonts w:ascii="Times New Roman" w:hAnsi="Times New Roman" w:cs="Times New Roman"/>
          <w:sz w:val="24"/>
          <w:szCs w:val="24"/>
          <w:lang w:val="en-US"/>
        </w:rPr>
        <w:t>-agent conflict. The corporate governance literature, however, consider the concentrated ownership, such as family ownership, as a solution to this problem. The presence of controlling shareholders and their intense involvement in management restricts the opportunistic behavior of managers which mitigates the principal-agent conflict (</w:t>
      </w:r>
      <w:proofErr w:type="spellStart"/>
      <w:r>
        <w:rPr>
          <w:rFonts w:ascii="Times New Roman" w:hAnsi="Times New Roman" w:cs="Times New Roman"/>
          <w:sz w:val="24"/>
          <w:szCs w:val="24"/>
          <w:lang w:val="en-US"/>
        </w:rPr>
        <w:t>Purkayastha</w:t>
      </w:r>
      <w:proofErr w:type="spellEnd"/>
      <w:r>
        <w:rPr>
          <w:rFonts w:ascii="Times New Roman" w:hAnsi="Times New Roman" w:cs="Times New Roman"/>
          <w:sz w:val="24"/>
          <w:szCs w:val="24"/>
          <w:lang w:val="en-US"/>
        </w:rPr>
        <w:t xml:space="preserve"> </w:t>
      </w:r>
      <w:r w:rsidR="00D07921" w:rsidRPr="00D07921">
        <w:rPr>
          <w:rFonts w:ascii="Times New Roman" w:hAnsi="Times New Roman" w:cs="Times New Roman"/>
          <w:i/>
          <w:iCs/>
          <w:sz w:val="24"/>
          <w:szCs w:val="24"/>
          <w:lang w:val="en-US"/>
        </w:rPr>
        <w:t>et al.</w:t>
      </w:r>
      <w:r w:rsidRPr="009A79CD">
        <w:rPr>
          <w:rFonts w:ascii="Times New Roman" w:hAnsi="Times New Roman" w:cs="Times New Roman"/>
          <w:sz w:val="24"/>
          <w:szCs w:val="24"/>
          <w:lang w:val="en-US"/>
        </w:rPr>
        <w:t>, 2019</w:t>
      </w:r>
      <w:r>
        <w:rPr>
          <w:rFonts w:ascii="Times New Roman" w:hAnsi="Times New Roman" w:cs="Times New Roman"/>
          <w:sz w:val="24"/>
          <w:szCs w:val="24"/>
          <w:lang w:val="en-US"/>
        </w:rPr>
        <w:t>). The presence of controlling shareholders, however, is associated with another kind of conflict; principal-principal conflict. In this scenario, the controlling shareholders such as family owners involve in dubious related party transactions and extract firm’s resources (tunneling) for the pursuance of family agenda (</w:t>
      </w:r>
      <w:proofErr w:type="spellStart"/>
      <w:r>
        <w:rPr>
          <w:rFonts w:ascii="Times New Roman" w:hAnsi="Times New Roman" w:cs="Times New Roman"/>
          <w:sz w:val="24"/>
          <w:szCs w:val="24"/>
          <w:lang w:val="en-US"/>
        </w:rPr>
        <w:t>Solarino</w:t>
      </w:r>
      <w:proofErr w:type="spellEnd"/>
      <w:r>
        <w:rPr>
          <w:rFonts w:ascii="Times New Roman" w:hAnsi="Times New Roman" w:cs="Times New Roman"/>
          <w:sz w:val="24"/>
          <w:szCs w:val="24"/>
          <w:lang w:val="en-US"/>
        </w:rPr>
        <w:t xml:space="preserve"> </w:t>
      </w:r>
      <w:r w:rsidR="00D07921">
        <w:rPr>
          <w:rFonts w:ascii="Times New Roman" w:hAnsi="Times New Roman" w:cs="Times New Roman"/>
          <w:sz w:val="24"/>
          <w:szCs w:val="24"/>
          <w:lang w:val="en-US"/>
        </w:rPr>
        <w:t>and</w:t>
      </w:r>
      <w:r>
        <w:rPr>
          <w:rFonts w:ascii="Times New Roman" w:hAnsi="Times New Roman" w:cs="Times New Roman"/>
          <w:sz w:val="24"/>
          <w:szCs w:val="24"/>
          <w:lang w:val="en-US"/>
        </w:rPr>
        <w:t xml:space="preserve"> Boyd, 2020). Thus, depriving minority shareholders of their slice of wealth. While the principal-agent conflict is more obvious in developed countries, the principal-principal conflict is more observable in emerging markets due to presence of weak governance rules and less protection for the minorities (</w:t>
      </w:r>
      <w:r w:rsidRPr="009A79CD">
        <w:rPr>
          <w:rFonts w:ascii="Times New Roman" w:hAnsi="Times New Roman" w:cs="Times New Roman"/>
          <w:sz w:val="24"/>
          <w:szCs w:val="24"/>
          <w:lang w:val="en-US"/>
        </w:rPr>
        <w:t xml:space="preserve">Armitage </w:t>
      </w:r>
      <w:r w:rsidR="00D07921" w:rsidRPr="00D07921">
        <w:rPr>
          <w:rFonts w:ascii="Times New Roman" w:hAnsi="Times New Roman" w:cs="Times New Roman"/>
          <w:i/>
          <w:iCs/>
          <w:sz w:val="24"/>
          <w:szCs w:val="24"/>
          <w:lang w:val="en-US"/>
        </w:rPr>
        <w:t>et al.</w:t>
      </w:r>
      <w:r w:rsidRPr="009A79CD">
        <w:rPr>
          <w:rFonts w:ascii="Times New Roman" w:hAnsi="Times New Roman" w:cs="Times New Roman"/>
          <w:sz w:val="24"/>
          <w:szCs w:val="24"/>
          <w:lang w:val="en-US"/>
        </w:rPr>
        <w:t>,</w:t>
      </w:r>
      <w:r>
        <w:rPr>
          <w:rFonts w:ascii="Times New Roman" w:hAnsi="Times New Roman" w:cs="Times New Roman"/>
          <w:sz w:val="24"/>
          <w:szCs w:val="24"/>
          <w:lang w:val="en-US"/>
        </w:rPr>
        <w:t xml:space="preserve"> 2017). </w:t>
      </w:r>
    </w:p>
    <w:p w14:paraId="18E9FD5D" w14:textId="77777777" w:rsidR="000308D7" w:rsidRDefault="000308D7" w:rsidP="000308D7">
      <w:pPr>
        <w:spacing w:after="0" w:line="360" w:lineRule="auto"/>
        <w:jc w:val="both"/>
        <w:rPr>
          <w:rFonts w:ascii="Times New Roman" w:hAnsi="Times New Roman" w:cs="Times New Roman"/>
          <w:sz w:val="24"/>
          <w:szCs w:val="24"/>
          <w:lang w:val="en-US"/>
        </w:rPr>
      </w:pPr>
    </w:p>
    <w:p w14:paraId="63A9A0B7" w14:textId="04E5FE7F" w:rsidR="000308D7" w:rsidRDefault="000308D7" w:rsidP="000308D7">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Relatedly, the principal-principal conflict may have profound implications over the investment </w:t>
      </w:r>
      <w:r w:rsidRPr="001860DE">
        <w:rPr>
          <w:rFonts w:ascii="Times New Roman" w:hAnsi="Times New Roman" w:cs="Times New Roman"/>
          <w:sz w:val="24"/>
          <w:szCs w:val="24"/>
          <w:lang w:val="en-US"/>
        </w:rPr>
        <w:t>decision</w:t>
      </w:r>
      <w:r>
        <w:rPr>
          <w:rFonts w:ascii="Times New Roman" w:hAnsi="Times New Roman" w:cs="Times New Roman"/>
          <w:sz w:val="24"/>
          <w:szCs w:val="24"/>
          <w:lang w:val="en-US"/>
        </w:rPr>
        <w:t>s</w:t>
      </w:r>
      <w:r w:rsidRPr="001860DE">
        <w:rPr>
          <w:rFonts w:ascii="Times New Roman" w:hAnsi="Times New Roman" w:cs="Times New Roman"/>
          <w:sz w:val="24"/>
          <w:szCs w:val="24"/>
          <w:lang w:val="en-US"/>
        </w:rPr>
        <w:t xml:space="preserve"> in family firms. The</w:t>
      </w:r>
      <w:r>
        <w:rPr>
          <w:rFonts w:ascii="Times New Roman" w:hAnsi="Times New Roman" w:cs="Times New Roman"/>
          <w:sz w:val="24"/>
          <w:szCs w:val="24"/>
          <w:lang w:val="en-US"/>
        </w:rPr>
        <w:t xml:space="preserve"> active involvement of family members in the management of the firm reduces the information asymmetry and the strategic objectives of firm will be aligned with the personal interest of family</w:t>
      </w:r>
      <w:r w:rsidR="00BD7AB4">
        <w:rPr>
          <w:rFonts w:ascii="Times New Roman" w:hAnsi="Times New Roman" w:cs="Times New Roman"/>
          <w:sz w:val="24"/>
          <w:szCs w:val="24"/>
          <w:lang w:val="en-US"/>
        </w:rPr>
        <w:t xml:space="preserve"> (</w:t>
      </w:r>
      <w:proofErr w:type="spellStart"/>
      <w:r w:rsidR="00BD7AB4">
        <w:rPr>
          <w:rFonts w:ascii="Times New Roman" w:hAnsi="Times New Roman" w:cs="Times New Roman"/>
          <w:sz w:val="24"/>
          <w:szCs w:val="24"/>
          <w:lang w:val="en-US"/>
        </w:rPr>
        <w:t>Moin</w:t>
      </w:r>
      <w:proofErr w:type="spellEnd"/>
      <w:r w:rsidR="00BD7AB4">
        <w:rPr>
          <w:rFonts w:ascii="Times New Roman" w:hAnsi="Times New Roman" w:cs="Times New Roman"/>
          <w:sz w:val="24"/>
          <w:szCs w:val="24"/>
          <w:lang w:val="en-US"/>
        </w:rPr>
        <w:t xml:space="preserve"> </w:t>
      </w:r>
      <w:r w:rsidR="00D07921" w:rsidRPr="00D07921">
        <w:rPr>
          <w:rFonts w:ascii="Times New Roman" w:hAnsi="Times New Roman" w:cs="Times New Roman"/>
          <w:i/>
          <w:iCs/>
          <w:sz w:val="24"/>
          <w:szCs w:val="24"/>
          <w:lang w:val="en-US"/>
        </w:rPr>
        <w:t>et al.</w:t>
      </w:r>
      <w:r w:rsidR="00BD7AB4">
        <w:rPr>
          <w:rFonts w:ascii="Times New Roman" w:hAnsi="Times New Roman" w:cs="Times New Roman"/>
          <w:sz w:val="24"/>
          <w:szCs w:val="24"/>
          <w:lang w:val="en-US"/>
        </w:rPr>
        <w:t>, 2018)</w:t>
      </w:r>
      <w:r>
        <w:rPr>
          <w:rFonts w:ascii="Times New Roman" w:hAnsi="Times New Roman" w:cs="Times New Roman"/>
          <w:sz w:val="24"/>
          <w:szCs w:val="24"/>
          <w:lang w:val="en-US"/>
        </w:rPr>
        <w:t xml:space="preserve">. </w:t>
      </w:r>
      <w:r w:rsidR="00BD0F48">
        <w:rPr>
          <w:rFonts w:ascii="Times New Roman" w:hAnsi="Times New Roman" w:cs="Times New Roman"/>
          <w:sz w:val="24"/>
          <w:szCs w:val="24"/>
          <w:lang w:val="en-US"/>
        </w:rPr>
        <w:t xml:space="preserve">The intense monitoring of family owners may restrict the opportunistic behavior of managers resulting in managers opting for better investment choices that increases firm value. </w:t>
      </w:r>
      <w:r>
        <w:rPr>
          <w:rFonts w:ascii="Times New Roman" w:hAnsi="Times New Roman" w:cs="Times New Roman"/>
          <w:sz w:val="24"/>
          <w:szCs w:val="24"/>
          <w:lang w:val="en-US"/>
        </w:rPr>
        <w:t xml:space="preserve">However, </w:t>
      </w:r>
      <w:r w:rsidR="00BD0F48">
        <w:rPr>
          <w:rFonts w:ascii="Times New Roman" w:hAnsi="Times New Roman" w:cs="Times New Roman"/>
          <w:sz w:val="24"/>
          <w:szCs w:val="24"/>
          <w:lang w:val="en-US"/>
        </w:rPr>
        <w:t>on the contrary, in pursuance of family agenda, the family owners may exhibit risk averse attitude towards the risky investments that may result the firm leaving the better and profitable investment opportunities</w:t>
      </w:r>
      <w:r w:rsidR="001F2AEB">
        <w:rPr>
          <w:rFonts w:ascii="Times New Roman" w:hAnsi="Times New Roman" w:cs="Times New Roman"/>
          <w:sz w:val="24"/>
          <w:szCs w:val="24"/>
          <w:lang w:val="en-US"/>
        </w:rPr>
        <w:t xml:space="preserve"> (Block, 2012)</w:t>
      </w:r>
      <w:r w:rsidR="00BD0F48">
        <w:rPr>
          <w:rFonts w:ascii="Times New Roman" w:hAnsi="Times New Roman" w:cs="Times New Roman"/>
          <w:sz w:val="24"/>
          <w:szCs w:val="24"/>
          <w:lang w:val="en-US"/>
        </w:rPr>
        <w:t xml:space="preserve">. </w:t>
      </w:r>
      <w:r w:rsidR="000824D9">
        <w:rPr>
          <w:rFonts w:ascii="Times New Roman" w:hAnsi="Times New Roman" w:cs="Times New Roman"/>
          <w:sz w:val="24"/>
          <w:szCs w:val="24"/>
          <w:lang w:val="en-US"/>
        </w:rPr>
        <w:t xml:space="preserve">Moreover, </w:t>
      </w:r>
      <w:r w:rsidR="00054D88">
        <w:rPr>
          <w:rFonts w:ascii="Times New Roman" w:hAnsi="Times New Roman" w:cs="Times New Roman"/>
          <w:sz w:val="24"/>
          <w:szCs w:val="24"/>
          <w:lang w:val="en-US"/>
        </w:rPr>
        <w:t>the family owners may use the free cash flows for their own benefits resulting in lesser money available for investment.</w:t>
      </w:r>
      <w:r w:rsidR="000824D9">
        <w:rPr>
          <w:rFonts w:ascii="Times New Roman" w:hAnsi="Times New Roman" w:cs="Times New Roman"/>
          <w:sz w:val="24"/>
          <w:szCs w:val="24"/>
          <w:lang w:val="en-US"/>
        </w:rPr>
        <w:t xml:space="preserve"> </w:t>
      </w:r>
      <w:r w:rsidR="00BD0F48">
        <w:rPr>
          <w:rFonts w:ascii="Times New Roman" w:hAnsi="Times New Roman" w:cs="Times New Roman"/>
          <w:sz w:val="24"/>
          <w:szCs w:val="24"/>
          <w:lang w:val="en-US"/>
        </w:rPr>
        <w:t xml:space="preserve">Thus, the minorities may suffer for the inefficient investment decisions. </w:t>
      </w:r>
      <w:r>
        <w:rPr>
          <w:rFonts w:ascii="Times New Roman" w:hAnsi="Times New Roman" w:cs="Times New Roman"/>
          <w:sz w:val="24"/>
          <w:szCs w:val="24"/>
          <w:lang w:val="en-US"/>
        </w:rPr>
        <w:t xml:space="preserve">Overall, we consider agency theory as a basic framework to explain the family owner’s behavior </w:t>
      </w:r>
      <w:r w:rsidR="00282281">
        <w:rPr>
          <w:rFonts w:ascii="Times New Roman" w:hAnsi="Times New Roman" w:cs="Times New Roman"/>
          <w:sz w:val="24"/>
          <w:szCs w:val="24"/>
          <w:lang w:val="en-US"/>
        </w:rPr>
        <w:t>towards the firms’ investment</w:t>
      </w:r>
      <w:r>
        <w:rPr>
          <w:rFonts w:ascii="Times New Roman" w:hAnsi="Times New Roman" w:cs="Times New Roman"/>
          <w:sz w:val="24"/>
          <w:szCs w:val="24"/>
          <w:lang w:val="en-US"/>
        </w:rPr>
        <w:t xml:space="preserve"> decision</w:t>
      </w:r>
      <w:r w:rsidR="00282281">
        <w:rPr>
          <w:rFonts w:ascii="Times New Roman" w:hAnsi="Times New Roman" w:cs="Times New Roman"/>
          <w:sz w:val="24"/>
          <w:szCs w:val="24"/>
          <w:lang w:val="en-US"/>
        </w:rPr>
        <w:t>s.</w:t>
      </w:r>
      <w:r>
        <w:rPr>
          <w:rFonts w:ascii="Times New Roman" w:hAnsi="Times New Roman" w:cs="Times New Roman"/>
          <w:sz w:val="24"/>
          <w:szCs w:val="24"/>
          <w:lang w:val="en-US"/>
        </w:rPr>
        <w:t xml:space="preserve"> </w:t>
      </w:r>
    </w:p>
    <w:p w14:paraId="677C46D5" w14:textId="16CACCAA" w:rsidR="00FF1ACB" w:rsidRPr="009D1465" w:rsidRDefault="00FF1ACB" w:rsidP="000308D7">
      <w:pPr>
        <w:rPr>
          <w:rFonts w:ascii="Times New Roman" w:hAnsi="Times New Roman" w:cs="Times New Roman"/>
          <w:b/>
          <w:bCs/>
          <w:sz w:val="24"/>
          <w:szCs w:val="24"/>
          <w:lang w:val="en-US"/>
        </w:rPr>
      </w:pPr>
    </w:p>
    <w:p w14:paraId="28426F07" w14:textId="67844547" w:rsidR="00FF1ACB" w:rsidRPr="009D1465" w:rsidRDefault="0075225A" w:rsidP="0075225A">
      <w:pPr>
        <w:rPr>
          <w:rFonts w:ascii="Times New Roman" w:hAnsi="Times New Roman" w:cs="Times New Roman"/>
          <w:b/>
          <w:bCs/>
          <w:sz w:val="24"/>
          <w:szCs w:val="24"/>
          <w:lang w:val="en-US"/>
        </w:rPr>
      </w:pPr>
      <w:r>
        <w:rPr>
          <w:rFonts w:ascii="Times New Roman" w:hAnsi="Times New Roman" w:cs="Times New Roman"/>
          <w:b/>
          <w:bCs/>
          <w:sz w:val="24"/>
          <w:szCs w:val="24"/>
          <w:lang w:val="en-US"/>
        </w:rPr>
        <w:t>3.3</w:t>
      </w:r>
      <w:r>
        <w:rPr>
          <w:rFonts w:ascii="Times New Roman" w:hAnsi="Times New Roman" w:cs="Times New Roman"/>
          <w:b/>
          <w:bCs/>
          <w:sz w:val="24"/>
          <w:szCs w:val="24"/>
          <w:lang w:val="en-US"/>
        </w:rPr>
        <w:tab/>
      </w:r>
      <w:r w:rsidR="00FF1ACB" w:rsidRPr="009D1465">
        <w:rPr>
          <w:rFonts w:ascii="Times New Roman" w:hAnsi="Times New Roman" w:cs="Times New Roman"/>
          <w:b/>
          <w:bCs/>
          <w:sz w:val="24"/>
          <w:szCs w:val="24"/>
          <w:lang w:val="en-US"/>
        </w:rPr>
        <w:t>Family ownership and investment inefficiency</w:t>
      </w:r>
    </w:p>
    <w:p w14:paraId="7F791554" w14:textId="7BDABF56" w:rsidR="00FE755D" w:rsidRPr="007B63C3" w:rsidRDefault="00FE755D" w:rsidP="00FE755D">
      <w:pPr>
        <w:spacing w:after="0" w:line="360" w:lineRule="auto"/>
        <w:jc w:val="both"/>
        <w:rPr>
          <w:rFonts w:ascii="Times New Roman" w:hAnsi="Times New Roman" w:cs="Times New Roman"/>
          <w:sz w:val="24"/>
          <w:szCs w:val="24"/>
        </w:rPr>
      </w:pPr>
      <w:r w:rsidRPr="00A51FF2">
        <w:rPr>
          <w:rFonts w:ascii="Times New Roman" w:hAnsi="Times New Roman" w:cs="Times New Roman"/>
          <w:sz w:val="24"/>
          <w:szCs w:val="24"/>
        </w:rPr>
        <w:lastRenderedPageBreak/>
        <w:t>Family ownership differs from other types of ownership due to involvement of family in the management and control of the firm (</w:t>
      </w:r>
      <w:proofErr w:type="spellStart"/>
      <w:r w:rsidRPr="00A51FF2">
        <w:rPr>
          <w:rFonts w:ascii="Times New Roman" w:hAnsi="Times New Roman" w:cs="Times New Roman"/>
          <w:color w:val="222222"/>
          <w:sz w:val="24"/>
          <w:szCs w:val="24"/>
          <w:shd w:val="clear" w:color="auto" w:fill="FFFFFF"/>
        </w:rPr>
        <w:t>Daspit</w:t>
      </w:r>
      <w:proofErr w:type="spellEnd"/>
      <w:r w:rsidRPr="00A51FF2">
        <w:rPr>
          <w:rFonts w:ascii="Times New Roman" w:hAnsi="Times New Roman" w:cs="Times New Roman"/>
          <w:color w:val="222222"/>
          <w:sz w:val="24"/>
          <w:szCs w:val="24"/>
          <w:shd w:val="clear" w:color="auto" w:fill="FFFFFF"/>
        </w:rPr>
        <w:t xml:space="preserve"> </w:t>
      </w:r>
      <w:r w:rsidR="00D07921" w:rsidRPr="00D07921">
        <w:rPr>
          <w:rFonts w:ascii="Times New Roman" w:hAnsi="Times New Roman" w:cs="Times New Roman"/>
          <w:i/>
          <w:iCs/>
          <w:color w:val="222222"/>
          <w:sz w:val="24"/>
          <w:szCs w:val="24"/>
          <w:shd w:val="clear" w:color="auto" w:fill="FFFFFF"/>
        </w:rPr>
        <w:t>et al.</w:t>
      </w:r>
      <w:r w:rsidRPr="00A51FF2">
        <w:rPr>
          <w:rFonts w:ascii="Times New Roman" w:hAnsi="Times New Roman" w:cs="Times New Roman"/>
          <w:color w:val="222222"/>
          <w:sz w:val="24"/>
          <w:szCs w:val="24"/>
          <w:shd w:val="clear" w:color="auto" w:fill="FFFFFF"/>
        </w:rPr>
        <w:t>, 2021)</w:t>
      </w:r>
      <w:r w:rsidRPr="00A51FF2">
        <w:rPr>
          <w:rFonts w:ascii="Times New Roman" w:hAnsi="Times New Roman" w:cs="Times New Roman"/>
          <w:sz w:val="24"/>
          <w:szCs w:val="24"/>
        </w:rPr>
        <w:t xml:space="preserve">. The empirical literature differentiates family firms from other types of ownerships for several reasons. First, the family firms held strong family identification with the business that shapes their </w:t>
      </w:r>
      <w:proofErr w:type="spellStart"/>
      <w:r w:rsidRPr="00A51FF2">
        <w:rPr>
          <w:rFonts w:ascii="Times New Roman" w:hAnsi="Times New Roman" w:cs="Times New Roman"/>
          <w:sz w:val="24"/>
          <w:szCs w:val="24"/>
        </w:rPr>
        <w:t>behavior</w:t>
      </w:r>
      <w:proofErr w:type="spellEnd"/>
      <w:r w:rsidRPr="00A51FF2">
        <w:rPr>
          <w:rFonts w:ascii="Times New Roman" w:hAnsi="Times New Roman" w:cs="Times New Roman"/>
          <w:sz w:val="24"/>
          <w:szCs w:val="24"/>
        </w:rPr>
        <w:t xml:space="preserve"> and organizational decisions (</w:t>
      </w:r>
      <w:r w:rsidR="001F2AEB" w:rsidRPr="00D839CA">
        <w:rPr>
          <w:rFonts w:ascii="Times New Roman" w:hAnsi="Times New Roman" w:cs="Times New Roman"/>
          <w:color w:val="222222"/>
          <w:sz w:val="24"/>
          <w:szCs w:val="24"/>
          <w:shd w:val="clear" w:color="auto" w:fill="FFFFFF"/>
        </w:rPr>
        <w:t xml:space="preserve">Le Breton‐Miller </w:t>
      </w:r>
      <w:r w:rsidR="00D07921">
        <w:rPr>
          <w:rFonts w:ascii="Times New Roman" w:hAnsi="Times New Roman" w:cs="Times New Roman"/>
          <w:color w:val="222222"/>
          <w:sz w:val="24"/>
          <w:szCs w:val="24"/>
          <w:shd w:val="clear" w:color="auto" w:fill="FFFFFF"/>
          <w:lang w:val="en-US"/>
        </w:rPr>
        <w:t>and</w:t>
      </w:r>
      <w:r w:rsidR="001F2AEB" w:rsidRPr="00D839CA">
        <w:rPr>
          <w:rFonts w:ascii="Times New Roman" w:hAnsi="Times New Roman" w:cs="Times New Roman"/>
          <w:color w:val="222222"/>
          <w:sz w:val="24"/>
          <w:szCs w:val="24"/>
          <w:shd w:val="clear" w:color="auto" w:fill="FFFFFF"/>
        </w:rPr>
        <w:t xml:space="preserve"> Miller</w:t>
      </w:r>
      <w:r w:rsidR="001F2AEB">
        <w:rPr>
          <w:rFonts w:ascii="Times New Roman" w:hAnsi="Times New Roman" w:cs="Times New Roman"/>
          <w:color w:val="222222"/>
          <w:sz w:val="24"/>
          <w:szCs w:val="24"/>
          <w:shd w:val="clear" w:color="auto" w:fill="FFFFFF"/>
          <w:lang w:val="en-US"/>
        </w:rPr>
        <w:t>,</w:t>
      </w:r>
      <w:r w:rsidR="001F2AEB" w:rsidRPr="00D839CA">
        <w:rPr>
          <w:rFonts w:ascii="Times New Roman" w:hAnsi="Times New Roman" w:cs="Times New Roman"/>
          <w:color w:val="222222"/>
          <w:sz w:val="24"/>
          <w:szCs w:val="24"/>
          <w:shd w:val="clear" w:color="auto" w:fill="FFFFFF"/>
        </w:rPr>
        <w:t xml:space="preserve"> 20</w:t>
      </w:r>
      <w:r w:rsidR="001F2AEB" w:rsidRPr="00D839CA">
        <w:rPr>
          <w:rFonts w:ascii="Times New Roman" w:hAnsi="Times New Roman" w:cs="Times New Roman"/>
          <w:color w:val="222222"/>
          <w:sz w:val="24"/>
          <w:szCs w:val="24"/>
          <w:shd w:val="clear" w:color="auto" w:fill="FFFFFF"/>
          <w:lang w:val="en-US"/>
        </w:rPr>
        <w:t>08</w:t>
      </w:r>
      <w:r w:rsidRPr="00A51FF2">
        <w:rPr>
          <w:rFonts w:ascii="Times New Roman" w:hAnsi="Times New Roman" w:cs="Times New Roman"/>
          <w:sz w:val="24"/>
          <w:szCs w:val="24"/>
        </w:rPr>
        <w:t>). Second, unlike other firms, the non-financial characteristics of family firms mainly affect the firm’s endowment. Third, the family owners have strong connections with their families and take the strategic decision from socio-emotional wealth’s perspective, derived from their identification and affiliation with the firm (</w:t>
      </w:r>
      <w:proofErr w:type="spellStart"/>
      <w:r w:rsidRPr="00A51FF2">
        <w:rPr>
          <w:rFonts w:ascii="Times New Roman" w:hAnsi="Times New Roman" w:cs="Times New Roman"/>
          <w:color w:val="222222"/>
          <w:sz w:val="24"/>
          <w:szCs w:val="24"/>
          <w:shd w:val="clear" w:color="auto" w:fill="FFFFFF"/>
        </w:rPr>
        <w:t>Kabbach</w:t>
      </w:r>
      <w:proofErr w:type="spellEnd"/>
      <w:r w:rsidRPr="00A51FF2">
        <w:rPr>
          <w:rFonts w:ascii="Times New Roman" w:hAnsi="Times New Roman" w:cs="Times New Roman"/>
          <w:color w:val="222222"/>
          <w:sz w:val="24"/>
          <w:szCs w:val="24"/>
          <w:shd w:val="clear" w:color="auto" w:fill="FFFFFF"/>
        </w:rPr>
        <w:t xml:space="preserve"> de Castro </w:t>
      </w:r>
      <w:r w:rsidR="00D07921" w:rsidRPr="00D07921">
        <w:rPr>
          <w:rFonts w:ascii="Times New Roman" w:hAnsi="Times New Roman" w:cs="Times New Roman"/>
          <w:i/>
          <w:iCs/>
          <w:color w:val="222222"/>
          <w:sz w:val="24"/>
          <w:szCs w:val="24"/>
          <w:shd w:val="clear" w:color="auto" w:fill="FFFFFF"/>
        </w:rPr>
        <w:t>et al.</w:t>
      </w:r>
      <w:r w:rsidRPr="00A51FF2">
        <w:rPr>
          <w:rFonts w:ascii="Times New Roman" w:hAnsi="Times New Roman" w:cs="Times New Roman"/>
          <w:color w:val="222222"/>
          <w:sz w:val="24"/>
          <w:szCs w:val="24"/>
          <w:shd w:val="clear" w:color="auto" w:fill="FFFFFF"/>
        </w:rPr>
        <w:t>, 2017)</w:t>
      </w:r>
      <w:r w:rsidRPr="00A51FF2">
        <w:rPr>
          <w:rFonts w:ascii="Times New Roman" w:hAnsi="Times New Roman" w:cs="Times New Roman"/>
          <w:sz w:val="24"/>
          <w:szCs w:val="24"/>
        </w:rPr>
        <w:t xml:space="preserve">. Finally, the family owners consider their business as a legacy to be transferred to next generation. The distinct social values of the family owners, therefore, distinguish them from other owners in their strategic decisions and profit orientation. </w:t>
      </w:r>
      <w:r w:rsidRPr="007B63C3">
        <w:rPr>
          <w:rFonts w:ascii="Times New Roman" w:hAnsi="Times New Roman" w:cs="Times New Roman"/>
          <w:sz w:val="24"/>
          <w:szCs w:val="24"/>
        </w:rPr>
        <w:t xml:space="preserve">Thus, we may assume that concentration of ownership in the hands of family members may result in lower principal-principal conflict due to active involvement of family owners in the decision making and management’s monitoring. In addition, their concern for minorities and other stakeholders for the sake of firms’ reputation also leads to less agency conflicts. However, Bertrand </w:t>
      </w:r>
      <w:r w:rsidR="00D07921" w:rsidRPr="00D07921">
        <w:rPr>
          <w:rFonts w:ascii="Times New Roman" w:hAnsi="Times New Roman" w:cs="Times New Roman"/>
          <w:i/>
          <w:iCs/>
          <w:sz w:val="24"/>
          <w:szCs w:val="24"/>
        </w:rPr>
        <w:t>et al.</w:t>
      </w:r>
      <w:r w:rsidRPr="007B63C3">
        <w:rPr>
          <w:rFonts w:ascii="Times New Roman" w:hAnsi="Times New Roman" w:cs="Times New Roman"/>
          <w:sz w:val="24"/>
          <w:szCs w:val="24"/>
        </w:rPr>
        <w:t xml:space="preserve"> (2008) noted that presence of family owners may result in </w:t>
      </w:r>
      <w:proofErr w:type="gramStart"/>
      <w:r w:rsidRPr="007B63C3">
        <w:rPr>
          <w:rFonts w:ascii="Times New Roman" w:hAnsi="Times New Roman" w:cs="Times New Roman"/>
          <w:sz w:val="24"/>
          <w:szCs w:val="24"/>
        </w:rPr>
        <w:t>principal</w:t>
      </w:r>
      <w:proofErr w:type="gramEnd"/>
      <w:r w:rsidRPr="007B63C3">
        <w:rPr>
          <w:rFonts w:ascii="Times New Roman" w:hAnsi="Times New Roman" w:cs="Times New Roman"/>
          <w:sz w:val="24"/>
          <w:szCs w:val="24"/>
        </w:rPr>
        <w:t xml:space="preserve">-principal conflict due to focus of family owners towards the fulfillment of family agenda. Moreover, La Porta </w:t>
      </w:r>
      <w:r w:rsidR="00D07921" w:rsidRPr="00D07921">
        <w:rPr>
          <w:rFonts w:ascii="Times New Roman" w:hAnsi="Times New Roman" w:cs="Times New Roman"/>
          <w:i/>
          <w:iCs/>
          <w:sz w:val="24"/>
          <w:szCs w:val="24"/>
        </w:rPr>
        <w:t>et al.</w:t>
      </w:r>
      <w:r w:rsidRPr="007B63C3">
        <w:rPr>
          <w:rFonts w:ascii="Times New Roman" w:hAnsi="Times New Roman" w:cs="Times New Roman"/>
          <w:sz w:val="24"/>
          <w:szCs w:val="24"/>
        </w:rPr>
        <w:t xml:space="preserve"> (2002) noted that family owners in family firms may get themselves involved in dubious related party transactions to tunnel the firm’s resources towards family wealth. Empirically, several studies examined the influence of family owners on firm outcomes and highlight mixed results. For example, </w:t>
      </w:r>
      <w:proofErr w:type="spellStart"/>
      <w:r w:rsidRPr="007B63C3">
        <w:rPr>
          <w:rFonts w:ascii="Times New Roman" w:hAnsi="Times New Roman" w:cs="Times New Roman"/>
          <w:sz w:val="24"/>
          <w:szCs w:val="24"/>
        </w:rPr>
        <w:t>Purkayastha</w:t>
      </w:r>
      <w:proofErr w:type="spellEnd"/>
      <w:r w:rsidRPr="007B63C3">
        <w:rPr>
          <w:rFonts w:ascii="Times New Roman" w:hAnsi="Times New Roman" w:cs="Times New Roman"/>
          <w:sz w:val="24"/>
          <w:szCs w:val="24"/>
        </w:rPr>
        <w:t xml:space="preserve"> </w:t>
      </w:r>
      <w:r w:rsidR="00D07921" w:rsidRPr="00D07921">
        <w:rPr>
          <w:rFonts w:ascii="Times New Roman" w:hAnsi="Times New Roman" w:cs="Times New Roman"/>
          <w:i/>
          <w:iCs/>
          <w:sz w:val="24"/>
          <w:szCs w:val="24"/>
        </w:rPr>
        <w:t>et al.</w:t>
      </w:r>
      <w:r w:rsidRPr="007B63C3">
        <w:rPr>
          <w:rFonts w:ascii="Times New Roman" w:hAnsi="Times New Roman" w:cs="Times New Roman"/>
          <w:sz w:val="24"/>
          <w:szCs w:val="24"/>
        </w:rPr>
        <w:t xml:space="preserve"> (2019) while examining the listed firms in India reported higher principal-principal conflict in family firms. On the contrary, </w:t>
      </w:r>
      <w:proofErr w:type="spellStart"/>
      <w:r w:rsidRPr="007B63C3">
        <w:rPr>
          <w:rFonts w:ascii="Times New Roman" w:hAnsi="Times New Roman" w:cs="Times New Roman"/>
          <w:sz w:val="24"/>
          <w:szCs w:val="24"/>
          <w:shd w:val="clear" w:color="auto" w:fill="FFFFFF"/>
        </w:rPr>
        <w:t>Omran</w:t>
      </w:r>
      <w:proofErr w:type="spellEnd"/>
      <w:r w:rsidRPr="007B63C3">
        <w:rPr>
          <w:rFonts w:ascii="Times New Roman" w:hAnsi="Times New Roman" w:cs="Times New Roman"/>
          <w:sz w:val="24"/>
          <w:szCs w:val="24"/>
          <w:shd w:val="clear" w:color="auto" w:fill="FFFFFF"/>
        </w:rPr>
        <w:t xml:space="preserve"> </w:t>
      </w:r>
      <w:r w:rsidR="00D07921" w:rsidRPr="00D07921">
        <w:rPr>
          <w:rFonts w:ascii="Times New Roman" w:hAnsi="Times New Roman" w:cs="Times New Roman"/>
          <w:i/>
          <w:iCs/>
          <w:sz w:val="24"/>
          <w:szCs w:val="24"/>
          <w:shd w:val="clear" w:color="auto" w:fill="FFFFFF"/>
        </w:rPr>
        <w:t>et al.</w:t>
      </w:r>
      <w:r w:rsidRPr="007B63C3">
        <w:rPr>
          <w:rFonts w:ascii="Times New Roman" w:hAnsi="Times New Roman" w:cs="Times New Roman"/>
          <w:sz w:val="24"/>
          <w:szCs w:val="24"/>
        </w:rPr>
        <w:t xml:space="preserve"> (2008), reported positive </w:t>
      </w:r>
      <w:proofErr w:type="spellStart"/>
      <w:r w:rsidRPr="007B63C3">
        <w:rPr>
          <w:rFonts w:ascii="Times New Roman" w:hAnsi="Times New Roman" w:cs="Times New Roman"/>
          <w:sz w:val="24"/>
          <w:szCs w:val="24"/>
        </w:rPr>
        <w:t>behavior</w:t>
      </w:r>
      <w:proofErr w:type="spellEnd"/>
      <w:r w:rsidRPr="007B63C3">
        <w:rPr>
          <w:rFonts w:ascii="Times New Roman" w:hAnsi="Times New Roman" w:cs="Times New Roman"/>
          <w:sz w:val="24"/>
          <w:szCs w:val="24"/>
        </w:rPr>
        <w:t xml:space="preserve"> of family owners towards agency conflict and found that presence of block holders serves as an alternate mechanism of legal protection for investors. Similarly, Anderson and </w:t>
      </w:r>
      <w:proofErr w:type="spellStart"/>
      <w:r w:rsidRPr="007B63C3">
        <w:rPr>
          <w:rFonts w:ascii="Times New Roman" w:hAnsi="Times New Roman" w:cs="Times New Roman"/>
          <w:sz w:val="24"/>
          <w:szCs w:val="24"/>
        </w:rPr>
        <w:t>Reeb</w:t>
      </w:r>
      <w:proofErr w:type="spellEnd"/>
      <w:r w:rsidRPr="007B63C3">
        <w:rPr>
          <w:rFonts w:ascii="Times New Roman" w:hAnsi="Times New Roman" w:cs="Times New Roman"/>
          <w:sz w:val="24"/>
          <w:szCs w:val="24"/>
        </w:rPr>
        <w:t xml:space="preserve"> (2003) also highlighted that family ownership is beneficial for minority shareholders.</w:t>
      </w:r>
    </w:p>
    <w:p w14:paraId="49545796" w14:textId="69B3C35C" w:rsidR="00FE755D" w:rsidRDefault="00FE755D" w:rsidP="008D1526">
      <w:pPr>
        <w:rPr>
          <w:rFonts w:ascii="Times New Roman" w:hAnsi="Times New Roman" w:cs="Times New Roman"/>
          <w:sz w:val="24"/>
          <w:szCs w:val="24"/>
          <w:lang w:val="en-US"/>
        </w:rPr>
      </w:pPr>
    </w:p>
    <w:p w14:paraId="305A9370" w14:textId="0642DFE6" w:rsidR="00FE755D" w:rsidRDefault="00FE755D" w:rsidP="00FE755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 shall argue that presence of family ownership is associated with less investment inefficiency for at least following reasons. First, in </w:t>
      </w:r>
      <w:r w:rsidR="002E6565">
        <w:rPr>
          <w:rFonts w:ascii="Times New Roman" w:hAnsi="Times New Roman" w:cs="Times New Roman"/>
          <w:sz w:val="24"/>
          <w:szCs w:val="24"/>
          <w:lang w:val="en-US"/>
        </w:rPr>
        <w:t>family-owned</w:t>
      </w:r>
      <w:r>
        <w:rPr>
          <w:rFonts w:ascii="Times New Roman" w:hAnsi="Times New Roman" w:cs="Times New Roman"/>
          <w:sz w:val="24"/>
          <w:szCs w:val="24"/>
          <w:lang w:val="en-US"/>
        </w:rPr>
        <w:t xml:space="preserve"> firms, the family owners are actively involved in the affairs of business, therefore, the information asymmetry problem is not existent in such firms. Thus, the problem of managerial opportunism does not arise in such firms</w:t>
      </w:r>
      <w:r w:rsidR="007B60CD">
        <w:rPr>
          <w:rFonts w:ascii="Times New Roman" w:hAnsi="Times New Roman" w:cs="Times New Roman"/>
          <w:sz w:val="24"/>
          <w:szCs w:val="24"/>
          <w:lang w:val="en-US"/>
        </w:rPr>
        <w:t xml:space="preserve"> and better investment decisions are expected</w:t>
      </w:r>
      <w:r>
        <w:rPr>
          <w:rFonts w:ascii="Times New Roman" w:hAnsi="Times New Roman" w:cs="Times New Roman"/>
          <w:sz w:val="24"/>
          <w:szCs w:val="24"/>
          <w:lang w:val="en-US"/>
        </w:rPr>
        <w:t xml:space="preserve">. Second, according to </w:t>
      </w:r>
      <w:proofErr w:type="spellStart"/>
      <w:r w:rsidR="00772572">
        <w:rPr>
          <w:rFonts w:ascii="Times New Roman" w:hAnsi="Times New Roman" w:cs="Times New Roman"/>
          <w:sz w:val="24"/>
          <w:szCs w:val="24"/>
          <w:lang w:val="en-US"/>
        </w:rPr>
        <w:t>Solarino</w:t>
      </w:r>
      <w:proofErr w:type="spellEnd"/>
      <w:r w:rsidR="00772572">
        <w:rPr>
          <w:rFonts w:ascii="Times New Roman" w:hAnsi="Times New Roman" w:cs="Times New Roman"/>
          <w:sz w:val="24"/>
          <w:szCs w:val="24"/>
          <w:lang w:val="en-US"/>
        </w:rPr>
        <w:t xml:space="preserve"> and Boyd (2020)</w:t>
      </w:r>
      <w:r w:rsidR="002E6565">
        <w:rPr>
          <w:rFonts w:ascii="Times New Roman" w:hAnsi="Times New Roman" w:cs="Times New Roman"/>
          <w:sz w:val="24"/>
          <w:szCs w:val="24"/>
          <w:lang w:val="en-US"/>
        </w:rPr>
        <w:t>,</w:t>
      </w:r>
      <w:r>
        <w:rPr>
          <w:rFonts w:ascii="Times New Roman" w:hAnsi="Times New Roman" w:cs="Times New Roman"/>
          <w:sz w:val="24"/>
          <w:szCs w:val="24"/>
          <w:lang w:val="en-US"/>
        </w:rPr>
        <w:t xml:space="preserve"> in emerging </w:t>
      </w:r>
      <w:r>
        <w:rPr>
          <w:rFonts w:ascii="Times New Roman" w:hAnsi="Times New Roman" w:cs="Times New Roman"/>
          <w:sz w:val="24"/>
          <w:szCs w:val="24"/>
          <w:lang w:val="en-US"/>
        </w:rPr>
        <w:lastRenderedPageBreak/>
        <w:t xml:space="preserve">markets </w:t>
      </w:r>
      <w:r w:rsidR="007B60CD">
        <w:rPr>
          <w:rFonts w:ascii="Times New Roman" w:hAnsi="Times New Roman" w:cs="Times New Roman"/>
          <w:sz w:val="24"/>
          <w:szCs w:val="24"/>
          <w:lang w:val="en-US"/>
        </w:rPr>
        <w:t>that</w:t>
      </w:r>
      <w:r>
        <w:rPr>
          <w:rFonts w:ascii="Times New Roman" w:hAnsi="Times New Roman" w:cs="Times New Roman"/>
          <w:sz w:val="24"/>
          <w:szCs w:val="24"/>
          <w:lang w:val="en-US"/>
        </w:rPr>
        <w:t xml:space="preserve"> are characterized by the lack of formal </w:t>
      </w:r>
      <w:r w:rsidR="007B60CD">
        <w:rPr>
          <w:rFonts w:ascii="Times New Roman" w:hAnsi="Times New Roman" w:cs="Times New Roman"/>
          <w:sz w:val="24"/>
          <w:szCs w:val="24"/>
          <w:lang w:val="en-US"/>
        </w:rPr>
        <w:t>institutions, the family owners serve as alternate governance mechanism for the minorities for the sake of firm reputation. In this scenario, the interest of family owners aligns with the interest of minority shareholders and therefore investment decisions made result in increased shareholders wealth. Finally,</w:t>
      </w:r>
      <w:r w:rsidR="00B267B4">
        <w:rPr>
          <w:rFonts w:ascii="Times New Roman" w:hAnsi="Times New Roman" w:cs="Times New Roman"/>
          <w:sz w:val="24"/>
          <w:szCs w:val="24"/>
          <w:lang w:val="en-US"/>
        </w:rPr>
        <w:t xml:space="preserve"> the family owners consider the firm as a legacy to be transferred to next generation and therefore strive to leave the business in better shape for the siblings</w:t>
      </w:r>
      <w:r w:rsidR="00EF086A">
        <w:rPr>
          <w:rFonts w:ascii="Times New Roman" w:hAnsi="Times New Roman" w:cs="Times New Roman"/>
          <w:sz w:val="24"/>
          <w:szCs w:val="24"/>
          <w:lang w:val="en-US"/>
        </w:rPr>
        <w:t xml:space="preserve"> (Zellweger </w:t>
      </w:r>
      <w:r w:rsidR="00D07921" w:rsidRPr="00D07921">
        <w:rPr>
          <w:rFonts w:ascii="Times New Roman" w:hAnsi="Times New Roman" w:cs="Times New Roman"/>
          <w:i/>
          <w:iCs/>
          <w:sz w:val="24"/>
          <w:szCs w:val="24"/>
          <w:lang w:val="en-US"/>
        </w:rPr>
        <w:t>et al.</w:t>
      </w:r>
      <w:r w:rsidR="00EF086A">
        <w:rPr>
          <w:rFonts w:ascii="Times New Roman" w:hAnsi="Times New Roman" w:cs="Times New Roman"/>
          <w:sz w:val="24"/>
          <w:szCs w:val="24"/>
          <w:lang w:val="en-US"/>
        </w:rPr>
        <w:t>, 2013)</w:t>
      </w:r>
      <w:r w:rsidR="00B267B4">
        <w:rPr>
          <w:rFonts w:ascii="Times New Roman" w:hAnsi="Times New Roman" w:cs="Times New Roman"/>
          <w:sz w:val="24"/>
          <w:szCs w:val="24"/>
          <w:lang w:val="en-US"/>
        </w:rPr>
        <w:t xml:space="preserve">. </w:t>
      </w:r>
      <w:r w:rsidR="00D6270B">
        <w:rPr>
          <w:rFonts w:ascii="Times New Roman" w:hAnsi="Times New Roman" w:cs="Times New Roman"/>
          <w:sz w:val="24"/>
          <w:szCs w:val="24"/>
          <w:lang w:val="en-US"/>
        </w:rPr>
        <w:t xml:space="preserve">The strong identification of family owners with their business </w:t>
      </w:r>
      <w:r w:rsidR="004676AE">
        <w:rPr>
          <w:rFonts w:ascii="Times New Roman" w:hAnsi="Times New Roman" w:cs="Times New Roman"/>
          <w:sz w:val="24"/>
          <w:szCs w:val="24"/>
          <w:lang w:val="en-US"/>
        </w:rPr>
        <w:t>compels</w:t>
      </w:r>
      <w:r w:rsidR="00D6270B">
        <w:rPr>
          <w:rFonts w:ascii="Times New Roman" w:hAnsi="Times New Roman" w:cs="Times New Roman"/>
          <w:sz w:val="24"/>
          <w:szCs w:val="24"/>
          <w:lang w:val="en-US"/>
        </w:rPr>
        <w:t xml:space="preserve"> them to undertake calculated decisions and profitable ventures. Overall, we hypothesize that: </w:t>
      </w:r>
      <w:r w:rsidR="007B60CD">
        <w:rPr>
          <w:rFonts w:ascii="Times New Roman" w:hAnsi="Times New Roman" w:cs="Times New Roman"/>
          <w:sz w:val="24"/>
          <w:szCs w:val="24"/>
          <w:lang w:val="en-US"/>
        </w:rPr>
        <w:t xml:space="preserve">  </w:t>
      </w:r>
    </w:p>
    <w:p w14:paraId="78C89FCB" w14:textId="77777777" w:rsidR="00FE755D" w:rsidRDefault="00FE755D" w:rsidP="00FE755D">
      <w:pPr>
        <w:spacing w:after="0" w:line="360" w:lineRule="auto"/>
        <w:jc w:val="both"/>
        <w:rPr>
          <w:rFonts w:ascii="Times New Roman" w:hAnsi="Times New Roman" w:cs="Times New Roman"/>
          <w:sz w:val="24"/>
          <w:szCs w:val="24"/>
          <w:lang w:val="en-US"/>
        </w:rPr>
      </w:pPr>
    </w:p>
    <w:p w14:paraId="5B285575" w14:textId="2CBD152D" w:rsidR="00FF1ACB" w:rsidRDefault="00FF1ACB" w:rsidP="00F9113F">
      <w:pPr>
        <w:rPr>
          <w:rFonts w:ascii="Times New Roman" w:hAnsi="Times New Roman" w:cs="Times New Roman"/>
          <w:sz w:val="24"/>
          <w:szCs w:val="24"/>
          <w:lang w:val="en-US"/>
        </w:rPr>
      </w:pPr>
      <w:r>
        <w:rPr>
          <w:rFonts w:ascii="Times New Roman" w:hAnsi="Times New Roman" w:cs="Times New Roman"/>
          <w:sz w:val="24"/>
          <w:szCs w:val="24"/>
          <w:lang w:val="en-US"/>
        </w:rPr>
        <w:t xml:space="preserve">H1: Family ownership reduces the level of investment inefficiency in family </w:t>
      </w:r>
      <w:r w:rsidR="00193E4E">
        <w:rPr>
          <w:rFonts w:ascii="Times New Roman" w:hAnsi="Times New Roman" w:cs="Times New Roman"/>
          <w:sz w:val="24"/>
          <w:szCs w:val="24"/>
          <w:lang w:val="en-US"/>
        </w:rPr>
        <w:t>firms.</w:t>
      </w:r>
    </w:p>
    <w:p w14:paraId="58CFE578" w14:textId="77777777" w:rsidR="0075225A" w:rsidRDefault="0075225A" w:rsidP="0075225A">
      <w:pPr>
        <w:rPr>
          <w:rFonts w:ascii="Times New Roman" w:hAnsi="Times New Roman" w:cs="Times New Roman"/>
          <w:sz w:val="24"/>
          <w:szCs w:val="24"/>
          <w:lang w:val="en-US"/>
        </w:rPr>
      </w:pPr>
    </w:p>
    <w:p w14:paraId="6076C027" w14:textId="716B446E" w:rsidR="00FF1ACB" w:rsidRPr="00FF1ACB" w:rsidRDefault="0075225A" w:rsidP="0075225A">
      <w:pPr>
        <w:rPr>
          <w:rFonts w:ascii="Times New Roman" w:hAnsi="Times New Roman" w:cs="Times New Roman"/>
          <w:b/>
          <w:bCs/>
          <w:sz w:val="24"/>
          <w:szCs w:val="24"/>
          <w:lang w:val="en-US"/>
        </w:rPr>
      </w:pPr>
      <w:r w:rsidRPr="0075225A">
        <w:rPr>
          <w:rFonts w:ascii="Times New Roman" w:hAnsi="Times New Roman" w:cs="Times New Roman"/>
          <w:b/>
          <w:bCs/>
          <w:sz w:val="24"/>
          <w:szCs w:val="24"/>
          <w:lang w:val="en-US"/>
        </w:rPr>
        <w:t>3.4</w:t>
      </w:r>
      <w:r w:rsidRPr="0075225A">
        <w:rPr>
          <w:rFonts w:ascii="Times New Roman" w:hAnsi="Times New Roman" w:cs="Times New Roman"/>
          <w:b/>
          <w:bCs/>
          <w:sz w:val="24"/>
          <w:szCs w:val="24"/>
          <w:lang w:val="en-US"/>
        </w:rPr>
        <w:tab/>
      </w:r>
      <w:r w:rsidR="00FF1ACB" w:rsidRPr="0075225A">
        <w:rPr>
          <w:rFonts w:ascii="Times New Roman" w:hAnsi="Times New Roman" w:cs="Times New Roman"/>
          <w:b/>
          <w:bCs/>
          <w:sz w:val="24"/>
          <w:szCs w:val="24"/>
          <w:lang w:val="en-US"/>
        </w:rPr>
        <w:t>Moderating</w:t>
      </w:r>
      <w:r w:rsidR="00FF1ACB" w:rsidRPr="00FF1ACB">
        <w:rPr>
          <w:rFonts w:ascii="Times New Roman" w:hAnsi="Times New Roman" w:cs="Times New Roman"/>
          <w:b/>
          <w:bCs/>
          <w:sz w:val="24"/>
          <w:szCs w:val="24"/>
          <w:lang w:val="en-US"/>
        </w:rPr>
        <w:t xml:space="preserve"> role of gender diversity</w:t>
      </w:r>
    </w:p>
    <w:p w14:paraId="56C31C9B" w14:textId="5AB58D5C" w:rsidR="001D4093" w:rsidRPr="007B63C3" w:rsidRDefault="001D4093" w:rsidP="001D4093">
      <w:pPr>
        <w:pStyle w:val="MDPI21heading1"/>
        <w:spacing w:before="0" w:after="0" w:line="360" w:lineRule="auto"/>
        <w:jc w:val="both"/>
        <w:outlineLvl w:val="9"/>
        <w:rPr>
          <w:rFonts w:ascii="Times New Roman" w:hAnsi="Times New Roman"/>
          <w:b w:val="0"/>
          <w:bCs/>
          <w:iCs/>
          <w:color w:val="auto"/>
          <w:sz w:val="24"/>
          <w:szCs w:val="24"/>
        </w:rPr>
      </w:pPr>
      <w:r w:rsidRPr="007B63C3">
        <w:rPr>
          <w:rFonts w:ascii="Times New Roman" w:hAnsi="Times New Roman"/>
          <w:b w:val="0"/>
          <w:color w:val="auto"/>
          <w:sz w:val="24"/>
          <w:szCs w:val="24"/>
        </w:rPr>
        <w:t xml:space="preserve">The board of directors are considered an important tool of corporate governance mechanism (Li </w:t>
      </w:r>
      <w:r w:rsidR="00D07921">
        <w:rPr>
          <w:rFonts w:ascii="Times New Roman" w:hAnsi="Times New Roman"/>
          <w:b w:val="0"/>
          <w:iCs/>
          <w:color w:val="auto"/>
          <w:sz w:val="24"/>
          <w:szCs w:val="24"/>
        </w:rPr>
        <w:t>and</w:t>
      </w:r>
      <w:r w:rsidRPr="007B63C3">
        <w:rPr>
          <w:rFonts w:ascii="Times New Roman" w:hAnsi="Times New Roman"/>
          <w:b w:val="0"/>
          <w:iCs/>
          <w:color w:val="auto"/>
          <w:sz w:val="24"/>
          <w:szCs w:val="24"/>
        </w:rPr>
        <w:t xml:space="preserve"> </w:t>
      </w:r>
      <w:r w:rsidR="004676AE">
        <w:rPr>
          <w:rFonts w:ascii="Times New Roman" w:hAnsi="Times New Roman"/>
          <w:b w:val="0"/>
          <w:iCs/>
          <w:color w:val="auto"/>
          <w:sz w:val="24"/>
          <w:szCs w:val="24"/>
        </w:rPr>
        <w:t>Li</w:t>
      </w:r>
      <w:r w:rsidRPr="007B63C3">
        <w:rPr>
          <w:rFonts w:ascii="Times New Roman" w:hAnsi="Times New Roman"/>
          <w:b w:val="0"/>
          <w:iCs/>
          <w:color w:val="auto"/>
          <w:sz w:val="24"/>
          <w:szCs w:val="24"/>
        </w:rPr>
        <w:t>,</w:t>
      </w:r>
      <w:r w:rsidRPr="007B63C3">
        <w:rPr>
          <w:rFonts w:ascii="Times New Roman" w:hAnsi="Times New Roman"/>
          <w:b w:val="0"/>
          <w:color w:val="auto"/>
          <w:sz w:val="24"/>
          <w:szCs w:val="24"/>
        </w:rPr>
        <w:t xml:space="preserve"> 20</w:t>
      </w:r>
      <w:r w:rsidR="004676AE">
        <w:rPr>
          <w:rFonts w:ascii="Times New Roman" w:hAnsi="Times New Roman"/>
          <w:b w:val="0"/>
          <w:color w:val="auto"/>
          <w:sz w:val="24"/>
          <w:szCs w:val="24"/>
        </w:rPr>
        <w:t>20</w:t>
      </w:r>
      <w:r w:rsidRPr="007B63C3">
        <w:rPr>
          <w:rFonts w:ascii="Times New Roman" w:hAnsi="Times New Roman"/>
          <w:b w:val="0"/>
          <w:color w:val="auto"/>
          <w:sz w:val="24"/>
          <w:szCs w:val="24"/>
        </w:rPr>
        <w:t>). The main task of board of directors is to provide independent opinion and mitigate agency conflict arising due to principal-agent or principal-principal conflict (</w:t>
      </w:r>
      <w:r w:rsidRPr="007B63C3">
        <w:rPr>
          <w:rFonts w:ascii="Times New Roman" w:hAnsi="Times New Roman"/>
          <w:b w:val="0"/>
          <w:color w:val="auto"/>
          <w:sz w:val="24"/>
          <w:szCs w:val="24"/>
          <w:shd w:val="clear" w:color="auto" w:fill="FFFFFF"/>
        </w:rPr>
        <w:t xml:space="preserve">Fan </w:t>
      </w:r>
      <w:r w:rsidR="00D07921" w:rsidRPr="00D07921">
        <w:rPr>
          <w:rFonts w:ascii="Times New Roman" w:hAnsi="Times New Roman"/>
          <w:b w:val="0"/>
          <w:i/>
          <w:iCs/>
          <w:color w:val="auto"/>
          <w:sz w:val="24"/>
          <w:szCs w:val="24"/>
          <w:shd w:val="clear" w:color="auto" w:fill="FFFFFF"/>
        </w:rPr>
        <w:t>et al.</w:t>
      </w:r>
      <w:r w:rsidRPr="007B63C3">
        <w:rPr>
          <w:rFonts w:ascii="Times New Roman" w:hAnsi="Times New Roman"/>
          <w:b w:val="0"/>
          <w:iCs/>
          <w:color w:val="auto"/>
          <w:sz w:val="24"/>
          <w:szCs w:val="24"/>
          <w:shd w:val="clear" w:color="auto" w:fill="FFFFFF"/>
        </w:rPr>
        <w:t>,</w:t>
      </w:r>
      <w:r w:rsidRPr="007B63C3">
        <w:rPr>
          <w:rFonts w:ascii="Times New Roman" w:hAnsi="Times New Roman"/>
          <w:b w:val="0"/>
          <w:i/>
          <w:color w:val="auto"/>
          <w:sz w:val="24"/>
          <w:szCs w:val="24"/>
        </w:rPr>
        <w:t xml:space="preserve"> </w:t>
      </w:r>
      <w:r w:rsidRPr="007B63C3">
        <w:rPr>
          <w:rFonts w:ascii="Times New Roman" w:hAnsi="Times New Roman"/>
          <w:b w:val="0"/>
          <w:color w:val="auto"/>
          <w:sz w:val="24"/>
          <w:szCs w:val="24"/>
        </w:rPr>
        <w:t>2019). However, board is considered more effective if it is independent and provide impartial advice (</w:t>
      </w:r>
      <w:r w:rsidR="00B726F9">
        <w:rPr>
          <w:rFonts w:ascii="Times New Roman" w:hAnsi="Times New Roman"/>
          <w:b w:val="0"/>
          <w:color w:val="auto"/>
          <w:sz w:val="24"/>
          <w:szCs w:val="24"/>
          <w:shd w:val="clear" w:color="auto" w:fill="FFFFFF"/>
        </w:rPr>
        <w:t>Ain</w:t>
      </w:r>
      <w:r w:rsidRPr="007B63C3">
        <w:rPr>
          <w:rFonts w:ascii="Times New Roman" w:hAnsi="Times New Roman"/>
          <w:b w:val="0"/>
          <w:color w:val="auto"/>
          <w:sz w:val="24"/>
          <w:szCs w:val="24"/>
          <w:shd w:val="clear" w:color="auto" w:fill="FFFFFF"/>
        </w:rPr>
        <w:t xml:space="preserve"> </w:t>
      </w:r>
      <w:r w:rsidR="00D07921" w:rsidRPr="00D07921">
        <w:rPr>
          <w:rFonts w:ascii="Times New Roman" w:hAnsi="Times New Roman"/>
          <w:b w:val="0"/>
          <w:i/>
          <w:iCs/>
          <w:color w:val="auto"/>
          <w:sz w:val="24"/>
          <w:szCs w:val="24"/>
          <w:shd w:val="clear" w:color="auto" w:fill="FFFFFF"/>
        </w:rPr>
        <w:t>et al.</w:t>
      </w:r>
      <w:r w:rsidRPr="007B63C3">
        <w:rPr>
          <w:rFonts w:ascii="Times New Roman" w:hAnsi="Times New Roman"/>
          <w:b w:val="0"/>
          <w:iCs/>
          <w:color w:val="auto"/>
          <w:sz w:val="24"/>
          <w:szCs w:val="24"/>
          <w:shd w:val="clear" w:color="auto" w:fill="FFFFFF"/>
        </w:rPr>
        <w:t>,</w:t>
      </w:r>
      <w:r w:rsidRPr="007B63C3">
        <w:rPr>
          <w:rFonts w:ascii="Times New Roman" w:hAnsi="Times New Roman"/>
          <w:b w:val="0"/>
          <w:color w:val="auto"/>
          <w:sz w:val="24"/>
          <w:szCs w:val="24"/>
          <w:shd w:val="clear" w:color="auto" w:fill="FFFFFF"/>
        </w:rPr>
        <w:t xml:space="preserve"> </w:t>
      </w:r>
      <w:r w:rsidRPr="007B63C3">
        <w:rPr>
          <w:rFonts w:ascii="Times New Roman" w:hAnsi="Times New Roman"/>
          <w:b w:val="0"/>
          <w:color w:val="auto"/>
          <w:sz w:val="24"/>
          <w:szCs w:val="24"/>
        </w:rPr>
        <w:t>20</w:t>
      </w:r>
      <w:r w:rsidR="00B726F9">
        <w:rPr>
          <w:rFonts w:ascii="Times New Roman" w:hAnsi="Times New Roman"/>
          <w:b w:val="0"/>
          <w:color w:val="auto"/>
          <w:sz w:val="24"/>
          <w:szCs w:val="24"/>
        </w:rPr>
        <w:t>21</w:t>
      </w:r>
      <w:r w:rsidRPr="007B63C3">
        <w:rPr>
          <w:rFonts w:ascii="Times New Roman" w:hAnsi="Times New Roman"/>
          <w:b w:val="0"/>
          <w:color w:val="auto"/>
          <w:sz w:val="24"/>
          <w:szCs w:val="24"/>
        </w:rPr>
        <w:t xml:space="preserve">). The independent board can ensure transparency and face undue management pressure, as they are more cautious about their reputation and prestige (Nadeem, 2020). In a similar vein, </w:t>
      </w:r>
      <w:r w:rsidRPr="007B63C3">
        <w:rPr>
          <w:rFonts w:ascii="Times New Roman" w:hAnsi="Times New Roman"/>
          <w:b w:val="0"/>
          <w:bCs/>
          <w:iCs/>
          <w:color w:val="auto"/>
          <w:sz w:val="24"/>
          <w:szCs w:val="24"/>
        </w:rPr>
        <w:t xml:space="preserve">gender diversity is considered as one of the important characteristics of an effective board. From the agency theory perspective, the female directors are considered tougher monitor of management’s action and their presence is associated with lesser agency conflicts (Amin </w:t>
      </w:r>
      <w:r w:rsidR="00D07921" w:rsidRPr="00D07921">
        <w:rPr>
          <w:rFonts w:ascii="Times New Roman" w:hAnsi="Times New Roman"/>
          <w:b w:val="0"/>
          <w:bCs/>
          <w:i/>
          <w:iCs/>
          <w:color w:val="auto"/>
          <w:sz w:val="24"/>
          <w:szCs w:val="24"/>
        </w:rPr>
        <w:t>et al.</w:t>
      </w:r>
      <w:r w:rsidRPr="007B63C3">
        <w:rPr>
          <w:rFonts w:ascii="Times New Roman" w:hAnsi="Times New Roman"/>
          <w:b w:val="0"/>
          <w:bCs/>
          <w:iCs/>
          <w:color w:val="auto"/>
          <w:sz w:val="24"/>
          <w:szCs w:val="24"/>
        </w:rPr>
        <w:t xml:space="preserve">, 2022). Moreover, as compared to male, they are more independent, diligent, and responsible (Li </w:t>
      </w:r>
      <w:r w:rsidR="00D07921">
        <w:rPr>
          <w:rFonts w:ascii="Times New Roman" w:hAnsi="Times New Roman"/>
          <w:b w:val="0"/>
          <w:color w:val="auto"/>
          <w:sz w:val="24"/>
          <w:szCs w:val="24"/>
        </w:rPr>
        <w:t>and</w:t>
      </w:r>
      <w:r w:rsidRPr="007B63C3">
        <w:rPr>
          <w:rFonts w:ascii="Times New Roman" w:hAnsi="Times New Roman"/>
          <w:b w:val="0"/>
          <w:bCs/>
          <w:iCs/>
          <w:color w:val="auto"/>
          <w:sz w:val="24"/>
          <w:szCs w:val="24"/>
        </w:rPr>
        <w:t xml:space="preserve"> Li, 2020) and their inclusion in the top management team reduces systematic biases and extend social networks (Bass, 2019). The effective monitoring of gender diverse board, therefore, mitigate agency conflict and increase shareholder’s confidence. </w:t>
      </w:r>
    </w:p>
    <w:p w14:paraId="162D51D5" w14:textId="77777777" w:rsidR="001D4093" w:rsidRPr="007B63C3" w:rsidRDefault="001D4093" w:rsidP="001D4093">
      <w:pPr>
        <w:pStyle w:val="MDPI21heading1"/>
        <w:spacing w:before="0" w:after="0" w:line="360" w:lineRule="auto"/>
        <w:jc w:val="both"/>
        <w:outlineLvl w:val="9"/>
        <w:rPr>
          <w:rFonts w:ascii="Times New Roman" w:hAnsi="Times New Roman"/>
          <w:b w:val="0"/>
          <w:bCs/>
          <w:iCs/>
          <w:color w:val="auto"/>
          <w:sz w:val="24"/>
          <w:szCs w:val="24"/>
        </w:rPr>
      </w:pPr>
    </w:p>
    <w:p w14:paraId="0C94D84E" w14:textId="08C936D7" w:rsidR="00175726" w:rsidRDefault="001D4093" w:rsidP="001D4093">
      <w:pPr>
        <w:pStyle w:val="MDPI21heading1"/>
        <w:spacing w:before="0" w:after="0" w:line="360" w:lineRule="auto"/>
        <w:jc w:val="both"/>
        <w:outlineLvl w:val="9"/>
        <w:rPr>
          <w:rFonts w:ascii="Times New Roman" w:hAnsi="Times New Roman"/>
          <w:b w:val="0"/>
          <w:bCs/>
          <w:iCs/>
          <w:color w:val="auto"/>
          <w:sz w:val="24"/>
          <w:szCs w:val="24"/>
        </w:rPr>
      </w:pPr>
      <w:r w:rsidRPr="007B63C3">
        <w:rPr>
          <w:rFonts w:ascii="Times New Roman" w:hAnsi="Times New Roman"/>
          <w:b w:val="0"/>
          <w:bCs/>
          <w:iCs/>
          <w:color w:val="auto"/>
          <w:sz w:val="24"/>
          <w:szCs w:val="24"/>
        </w:rPr>
        <w:t xml:space="preserve">From </w:t>
      </w:r>
      <w:r>
        <w:rPr>
          <w:rFonts w:ascii="Times New Roman" w:hAnsi="Times New Roman"/>
          <w:b w:val="0"/>
          <w:bCs/>
          <w:iCs/>
          <w:color w:val="auto"/>
          <w:sz w:val="24"/>
          <w:szCs w:val="24"/>
        </w:rPr>
        <w:t>investment decisions point of view</w:t>
      </w:r>
      <w:r w:rsidRPr="007B63C3">
        <w:rPr>
          <w:rFonts w:ascii="Times New Roman" w:hAnsi="Times New Roman"/>
          <w:b w:val="0"/>
          <w:bCs/>
          <w:iCs/>
          <w:color w:val="auto"/>
          <w:sz w:val="24"/>
          <w:szCs w:val="24"/>
        </w:rPr>
        <w:t xml:space="preserve">, </w:t>
      </w:r>
      <w:r w:rsidR="00175726">
        <w:rPr>
          <w:rFonts w:ascii="Times New Roman" w:hAnsi="Times New Roman"/>
          <w:b w:val="0"/>
          <w:bCs/>
          <w:iCs/>
          <w:color w:val="auto"/>
          <w:sz w:val="24"/>
          <w:szCs w:val="24"/>
        </w:rPr>
        <w:t xml:space="preserve">Farooq </w:t>
      </w:r>
      <w:r w:rsidR="00D07921" w:rsidRPr="00D07921">
        <w:rPr>
          <w:rFonts w:ascii="Times New Roman" w:hAnsi="Times New Roman"/>
          <w:b w:val="0"/>
          <w:bCs/>
          <w:i/>
          <w:iCs/>
          <w:color w:val="auto"/>
          <w:sz w:val="24"/>
          <w:szCs w:val="24"/>
        </w:rPr>
        <w:t>et al.</w:t>
      </w:r>
      <w:r w:rsidR="00175726">
        <w:rPr>
          <w:rFonts w:ascii="Times New Roman" w:hAnsi="Times New Roman"/>
          <w:b w:val="0"/>
          <w:bCs/>
          <w:iCs/>
          <w:color w:val="auto"/>
          <w:sz w:val="24"/>
          <w:szCs w:val="24"/>
        </w:rPr>
        <w:t xml:space="preserve"> (202</w:t>
      </w:r>
      <w:r w:rsidR="00C14DEF">
        <w:rPr>
          <w:rFonts w:ascii="Times New Roman" w:hAnsi="Times New Roman"/>
          <w:b w:val="0"/>
          <w:bCs/>
          <w:iCs/>
          <w:color w:val="auto"/>
          <w:sz w:val="24"/>
          <w:szCs w:val="24"/>
        </w:rPr>
        <w:t>2</w:t>
      </w:r>
      <w:r w:rsidR="00175726">
        <w:rPr>
          <w:rFonts w:ascii="Times New Roman" w:hAnsi="Times New Roman"/>
          <w:b w:val="0"/>
          <w:bCs/>
          <w:iCs/>
          <w:color w:val="auto"/>
          <w:sz w:val="24"/>
          <w:szCs w:val="24"/>
        </w:rPr>
        <w:t xml:space="preserve">) argued that due to more open discussion and exchange of ideas in the presence of female directors, the gender diverse board is associated with efficient investment decisions. </w:t>
      </w:r>
      <w:r w:rsidR="00DD6A18">
        <w:rPr>
          <w:rFonts w:ascii="Times New Roman" w:hAnsi="Times New Roman"/>
          <w:b w:val="0"/>
          <w:bCs/>
          <w:iCs/>
          <w:color w:val="auto"/>
          <w:sz w:val="24"/>
          <w:szCs w:val="24"/>
        </w:rPr>
        <w:t>In this scenario</w:t>
      </w:r>
      <w:r w:rsidR="00EC1871">
        <w:rPr>
          <w:rFonts w:ascii="Times New Roman" w:hAnsi="Times New Roman"/>
          <w:b w:val="0"/>
          <w:bCs/>
          <w:iCs/>
          <w:color w:val="auto"/>
          <w:sz w:val="24"/>
          <w:szCs w:val="24"/>
        </w:rPr>
        <w:t>, we</w:t>
      </w:r>
      <w:r w:rsidR="00DD6A18">
        <w:rPr>
          <w:rFonts w:ascii="Times New Roman" w:hAnsi="Times New Roman"/>
          <w:b w:val="0"/>
          <w:bCs/>
          <w:iCs/>
          <w:color w:val="auto"/>
          <w:sz w:val="24"/>
          <w:szCs w:val="24"/>
        </w:rPr>
        <w:t xml:space="preserve"> may</w:t>
      </w:r>
      <w:r w:rsidR="00EC1871">
        <w:rPr>
          <w:rFonts w:ascii="Times New Roman" w:hAnsi="Times New Roman"/>
          <w:b w:val="0"/>
          <w:bCs/>
          <w:iCs/>
          <w:color w:val="auto"/>
          <w:sz w:val="24"/>
          <w:szCs w:val="24"/>
        </w:rPr>
        <w:t xml:space="preserve"> assume lower investment inefficiency in presence of gender diverse board for at least following reasons. First, the female directors are considered as effective monitor of management, and </w:t>
      </w:r>
      <w:r w:rsidR="00C14DEF">
        <w:rPr>
          <w:rFonts w:ascii="Times New Roman" w:hAnsi="Times New Roman"/>
          <w:b w:val="0"/>
          <w:bCs/>
          <w:iCs/>
          <w:color w:val="auto"/>
          <w:sz w:val="24"/>
          <w:szCs w:val="24"/>
        </w:rPr>
        <w:t>their</w:t>
      </w:r>
      <w:r w:rsidR="00EC1871">
        <w:rPr>
          <w:rFonts w:ascii="Times New Roman" w:hAnsi="Times New Roman"/>
          <w:b w:val="0"/>
          <w:bCs/>
          <w:iCs/>
          <w:color w:val="auto"/>
          <w:sz w:val="24"/>
          <w:szCs w:val="24"/>
        </w:rPr>
        <w:t xml:space="preserve"> presence is associated with </w:t>
      </w:r>
      <w:r w:rsidR="00EC1871">
        <w:rPr>
          <w:rFonts w:ascii="Times New Roman" w:hAnsi="Times New Roman"/>
          <w:b w:val="0"/>
          <w:bCs/>
          <w:iCs/>
          <w:color w:val="auto"/>
          <w:sz w:val="24"/>
          <w:szCs w:val="24"/>
        </w:rPr>
        <w:lastRenderedPageBreak/>
        <w:t>lower agency conflict</w:t>
      </w:r>
      <w:r w:rsidR="00C14DEF">
        <w:rPr>
          <w:rFonts w:ascii="Times New Roman" w:hAnsi="Times New Roman"/>
          <w:b w:val="0"/>
          <w:bCs/>
          <w:iCs/>
          <w:color w:val="auto"/>
          <w:sz w:val="24"/>
          <w:szCs w:val="24"/>
        </w:rPr>
        <w:t xml:space="preserve"> (Ain </w:t>
      </w:r>
      <w:r w:rsidR="00D07921" w:rsidRPr="00D07921">
        <w:rPr>
          <w:rFonts w:ascii="Times New Roman" w:hAnsi="Times New Roman"/>
          <w:b w:val="0"/>
          <w:bCs/>
          <w:i/>
          <w:iCs/>
          <w:color w:val="auto"/>
          <w:sz w:val="24"/>
          <w:szCs w:val="24"/>
        </w:rPr>
        <w:t>et al.</w:t>
      </w:r>
      <w:r w:rsidR="00C14DEF">
        <w:rPr>
          <w:rFonts w:ascii="Times New Roman" w:hAnsi="Times New Roman"/>
          <w:b w:val="0"/>
          <w:bCs/>
          <w:iCs/>
          <w:color w:val="auto"/>
          <w:sz w:val="24"/>
          <w:szCs w:val="24"/>
        </w:rPr>
        <w:t>, 2021)</w:t>
      </w:r>
      <w:r w:rsidR="00EC1871">
        <w:rPr>
          <w:rFonts w:ascii="Times New Roman" w:hAnsi="Times New Roman"/>
          <w:b w:val="0"/>
          <w:bCs/>
          <w:iCs/>
          <w:color w:val="auto"/>
          <w:sz w:val="24"/>
          <w:szCs w:val="24"/>
        </w:rPr>
        <w:t xml:space="preserve">. In this scenario, </w:t>
      </w:r>
      <w:r w:rsidR="007042D1">
        <w:rPr>
          <w:rFonts w:ascii="Times New Roman" w:hAnsi="Times New Roman"/>
          <w:b w:val="0"/>
          <w:bCs/>
          <w:iCs/>
          <w:color w:val="auto"/>
          <w:sz w:val="24"/>
          <w:szCs w:val="24"/>
        </w:rPr>
        <w:t>they</w:t>
      </w:r>
      <w:r w:rsidR="00EC1871">
        <w:rPr>
          <w:rFonts w:ascii="Times New Roman" w:hAnsi="Times New Roman"/>
          <w:b w:val="0"/>
          <w:bCs/>
          <w:iCs/>
          <w:color w:val="auto"/>
          <w:sz w:val="24"/>
          <w:szCs w:val="24"/>
        </w:rPr>
        <w:t xml:space="preserve"> may restrict divergent behavior of management and compel </w:t>
      </w:r>
      <w:r w:rsidR="007042D1">
        <w:rPr>
          <w:rFonts w:ascii="Times New Roman" w:hAnsi="Times New Roman"/>
          <w:b w:val="0"/>
          <w:bCs/>
          <w:iCs/>
          <w:color w:val="auto"/>
          <w:sz w:val="24"/>
          <w:szCs w:val="24"/>
        </w:rPr>
        <w:t>the managers</w:t>
      </w:r>
      <w:r w:rsidR="00EC1871">
        <w:rPr>
          <w:rFonts w:ascii="Times New Roman" w:hAnsi="Times New Roman"/>
          <w:b w:val="0"/>
          <w:bCs/>
          <w:iCs/>
          <w:color w:val="auto"/>
          <w:sz w:val="24"/>
          <w:szCs w:val="24"/>
        </w:rPr>
        <w:t xml:space="preserve"> to invest in </w:t>
      </w:r>
      <w:r w:rsidR="00957FAD">
        <w:rPr>
          <w:rFonts w:ascii="Times New Roman" w:hAnsi="Times New Roman"/>
          <w:b w:val="0"/>
          <w:bCs/>
          <w:iCs/>
          <w:color w:val="auto"/>
          <w:sz w:val="24"/>
          <w:szCs w:val="24"/>
        </w:rPr>
        <w:t xml:space="preserve">viable and </w:t>
      </w:r>
      <w:r w:rsidR="00EC1871">
        <w:rPr>
          <w:rFonts w:ascii="Times New Roman" w:hAnsi="Times New Roman"/>
          <w:b w:val="0"/>
          <w:bCs/>
          <w:iCs/>
          <w:color w:val="auto"/>
          <w:sz w:val="24"/>
          <w:szCs w:val="24"/>
        </w:rPr>
        <w:t>profitable venture</w:t>
      </w:r>
      <w:r w:rsidR="00957FAD">
        <w:rPr>
          <w:rFonts w:ascii="Times New Roman" w:hAnsi="Times New Roman"/>
          <w:b w:val="0"/>
          <w:bCs/>
          <w:iCs/>
          <w:color w:val="auto"/>
          <w:sz w:val="24"/>
          <w:szCs w:val="24"/>
        </w:rPr>
        <w:t>s</w:t>
      </w:r>
      <w:r w:rsidR="00EC1871">
        <w:rPr>
          <w:rFonts w:ascii="Times New Roman" w:hAnsi="Times New Roman"/>
          <w:b w:val="0"/>
          <w:bCs/>
          <w:iCs/>
          <w:color w:val="auto"/>
          <w:sz w:val="24"/>
          <w:szCs w:val="24"/>
        </w:rPr>
        <w:t xml:space="preserve"> instead of </w:t>
      </w:r>
      <w:r w:rsidR="00957FAD">
        <w:rPr>
          <w:rFonts w:ascii="Times New Roman" w:hAnsi="Times New Roman"/>
          <w:b w:val="0"/>
          <w:bCs/>
          <w:iCs/>
          <w:color w:val="auto"/>
          <w:sz w:val="24"/>
          <w:szCs w:val="24"/>
        </w:rPr>
        <w:t xml:space="preserve">their empire building. </w:t>
      </w:r>
      <w:r w:rsidR="002A6866">
        <w:rPr>
          <w:rFonts w:ascii="Times New Roman" w:hAnsi="Times New Roman"/>
          <w:b w:val="0"/>
          <w:bCs/>
          <w:iCs/>
          <w:color w:val="auto"/>
          <w:sz w:val="24"/>
          <w:szCs w:val="24"/>
        </w:rPr>
        <w:t xml:space="preserve">Second, the active involvement of female directors in the operations of the business reduces the information asymmetry and, therefore, their presence in the board leads to more transparent and fair view of financial information to the board members. Thus, board may take better decisions due to access to authentic information. Finally, </w:t>
      </w:r>
      <w:r w:rsidR="00BD2C3F">
        <w:rPr>
          <w:rFonts w:ascii="Times New Roman" w:hAnsi="Times New Roman"/>
          <w:b w:val="0"/>
          <w:bCs/>
          <w:iCs/>
          <w:color w:val="auto"/>
          <w:sz w:val="24"/>
          <w:szCs w:val="24"/>
        </w:rPr>
        <w:t xml:space="preserve">Amin </w:t>
      </w:r>
      <w:r w:rsidR="00D07921" w:rsidRPr="00D07921">
        <w:rPr>
          <w:rFonts w:ascii="Times New Roman" w:hAnsi="Times New Roman"/>
          <w:b w:val="0"/>
          <w:bCs/>
          <w:i/>
          <w:iCs/>
          <w:color w:val="auto"/>
          <w:sz w:val="24"/>
          <w:szCs w:val="24"/>
        </w:rPr>
        <w:t>et al.</w:t>
      </w:r>
      <w:r w:rsidR="00BD2C3F">
        <w:rPr>
          <w:rFonts w:ascii="Times New Roman" w:hAnsi="Times New Roman"/>
          <w:b w:val="0"/>
          <w:bCs/>
          <w:iCs/>
          <w:color w:val="auto"/>
          <w:sz w:val="24"/>
          <w:szCs w:val="24"/>
        </w:rPr>
        <w:t xml:space="preserve"> (202</w:t>
      </w:r>
      <w:r w:rsidR="0032531D">
        <w:rPr>
          <w:rFonts w:ascii="Times New Roman" w:hAnsi="Times New Roman"/>
          <w:b w:val="0"/>
          <w:bCs/>
          <w:iCs/>
          <w:color w:val="auto"/>
          <w:sz w:val="24"/>
          <w:szCs w:val="24"/>
        </w:rPr>
        <w:t>2</w:t>
      </w:r>
      <w:r w:rsidR="00BD2C3F">
        <w:rPr>
          <w:rFonts w:ascii="Times New Roman" w:hAnsi="Times New Roman"/>
          <w:b w:val="0"/>
          <w:bCs/>
          <w:iCs/>
          <w:color w:val="auto"/>
          <w:sz w:val="24"/>
          <w:szCs w:val="24"/>
        </w:rPr>
        <w:t xml:space="preserve">) argued that presence of female directors in the audit committees increases the performance of the committees and overall performance of the firm. Since, the committees are vested with the tasks to provide information to the board for strategic decision making, therefore, the dissemination of better information to the board by audit and other committees, represented by female directors, will result in better investment decisions. Thus, we hypothesize that: </w:t>
      </w:r>
    </w:p>
    <w:p w14:paraId="4958EAA6" w14:textId="732ECB20" w:rsidR="00FF1ACB" w:rsidRDefault="00FF1ACB" w:rsidP="00FF1ACB">
      <w:pPr>
        <w:ind w:left="284"/>
        <w:rPr>
          <w:rFonts w:ascii="Times New Roman" w:hAnsi="Times New Roman" w:cs="Times New Roman"/>
          <w:sz w:val="24"/>
          <w:szCs w:val="24"/>
          <w:lang w:val="en-US"/>
        </w:rPr>
      </w:pPr>
    </w:p>
    <w:p w14:paraId="060B5136" w14:textId="41F7AC72" w:rsidR="00FF1ACB" w:rsidRDefault="00FF1ACB" w:rsidP="00F943A8">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H2: The presence of female directors on boards </w:t>
      </w:r>
      <w:r w:rsidR="00F01070">
        <w:rPr>
          <w:rFonts w:ascii="Times New Roman" w:hAnsi="Times New Roman" w:cs="Times New Roman"/>
          <w:sz w:val="24"/>
          <w:szCs w:val="24"/>
          <w:lang w:val="en-US"/>
        </w:rPr>
        <w:t>strengthens</w:t>
      </w:r>
      <w:r>
        <w:rPr>
          <w:rFonts w:ascii="Times New Roman" w:hAnsi="Times New Roman" w:cs="Times New Roman"/>
          <w:sz w:val="24"/>
          <w:szCs w:val="24"/>
          <w:lang w:val="en-US"/>
        </w:rPr>
        <w:t xml:space="preserve"> the negative relationship between family ownership and investment </w:t>
      </w:r>
      <w:r w:rsidR="00F943A8">
        <w:rPr>
          <w:rFonts w:ascii="Times New Roman" w:hAnsi="Times New Roman" w:cs="Times New Roman"/>
          <w:sz w:val="24"/>
          <w:szCs w:val="24"/>
          <w:lang w:val="en-US"/>
        </w:rPr>
        <w:t>inefficiency.</w:t>
      </w:r>
    </w:p>
    <w:p w14:paraId="65338F3F" w14:textId="77777777" w:rsidR="00FF1ACB" w:rsidRDefault="00FF1ACB" w:rsidP="00FF1ACB">
      <w:pPr>
        <w:ind w:left="284"/>
        <w:rPr>
          <w:rFonts w:ascii="Times New Roman" w:hAnsi="Times New Roman" w:cs="Times New Roman"/>
          <w:sz w:val="24"/>
          <w:szCs w:val="24"/>
          <w:lang w:val="en-US"/>
        </w:rPr>
      </w:pPr>
    </w:p>
    <w:p w14:paraId="1536345E" w14:textId="25AB4A29" w:rsidR="00FF1ACB" w:rsidRPr="00F9113F" w:rsidRDefault="006F0AD3" w:rsidP="00F9113F">
      <w:pPr>
        <w:rPr>
          <w:rFonts w:ascii="Times New Roman" w:hAnsi="Times New Roman" w:cs="Times New Roman"/>
          <w:b/>
          <w:bCs/>
          <w:sz w:val="24"/>
          <w:szCs w:val="24"/>
          <w:lang w:val="en-US"/>
        </w:rPr>
      </w:pPr>
      <w:r>
        <w:rPr>
          <w:rFonts w:ascii="Times New Roman" w:hAnsi="Times New Roman" w:cs="Times New Roman"/>
          <w:b/>
          <w:bCs/>
          <w:sz w:val="24"/>
          <w:szCs w:val="24"/>
          <w:lang w:val="en-US"/>
        </w:rPr>
        <w:t>4.</w:t>
      </w:r>
      <w:r>
        <w:rPr>
          <w:rFonts w:ascii="Times New Roman" w:hAnsi="Times New Roman" w:cs="Times New Roman"/>
          <w:b/>
          <w:bCs/>
          <w:sz w:val="24"/>
          <w:szCs w:val="24"/>
          <w:lang w:val="en-US"/>
        </w:rPr>
        <w:tab/>
      </w:r>
      <w:r w:rsidR="00FF1ACB" w:rsidRPr="00F9113F">
        <w:rPr>
          <w:rFonts w:ascii="Times New Roman" w:hAnsi="Times New Roman" w:cs="Times New Roman"/>
          <w:b/>
          <w:bCs/>
          <w:sz w:val="24"/>
          <w:szCs w:val="24"/>
          <w:lang w:val="en-US"/>
        </w:rPr>
        <w:t>Research methodology</w:t>
      </w:r>
    </w:p>
    <w:p w14:paraId="022F4735" w14:textId="4693D7FE" w:rsidR="00FF1ACB" w:rsidRPr="00ED2A36" w:rsidRDefault="006F0AD3" w:rsidP="00F9113F">
      <w:pPr>
        <w:rPr>
          <w:rFonts w:ascii="Times New Roman" w:hAnsi="Times New Roman" w:cs="Times New Roman"/>
          <w:b/>
          <w:bCs/>
          <w:sz w:val="24"/>
          <w:szCs w:val="24"/>
          <w:lang w:val="en-US"/>
        </w:rPr>
      </w:pPr>
      <w:r>
        <w:rPr>
          <w:rFonts w:ascii="Times New Roman" w:hAnsi="Times New Roman" w:cs="Times New Roman"/>
          <w:b/>
          <w:bCs/>
          <w:sz w:val="24"/>
          <w:szCs w:val="24"/>
          <w:lang w:val="en-US"/>
        </w:rPr>
        <w:t>4.1</w:t>
      </w:r>
      <w:r>
        <w:rPr>
          <w:rFonts w:ascii="Times New Roman" w:hAnsi="Times New Roman" w:cs="Times New Roman"/>
          <w:b/>
          <w:bCs/>
          <w:sz w:val="24"/>
          <w:szCs w:val="24"/>
          <w:lang w:val="en-US"/>
        </w:rPr>
        <w:tab/>
      </w:r>
      <w:r w:rsidR="00E31A89" w:rsidRPr="00ED2A36">
        <w:rPr>
          <w:rFonts w:ascii="Times New Roman" w:hAnsi="Times New Roman" w:cs="Times New Roman"/>
          <w:b/>
          <w:bCs/>
          <w:sz w:val="24"/>
          <w:szCs w:val="24"/>
          <w:lang w:val="en-US"/>
        </w:rPr>
        <w:t>Sample selection</w:t>
      </w:r>
    </w:p>
    <w:p w14:paraId="069BFE5F" w14:textId="22C4E9E5" w:rsidR="006F0AD3" w:rsidRDefault="006F0AD3" w:rsidP="006F0A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data for </w:t>
      </w:r>
      <w:r w:rsidRPr="00D54D7F">
        <w:rPr>
          <w:rFonts w:ascii="Times New Roman" w:hAnsi="Times New Roman" w:cs="Times New Roman"/>
          <w:sz w:val="24"/>
          <w:szCs w:val="24"/>
        </w:rPr>
        <w:t xml:space="preserve">the study </w:t>
      </w:r>
      <w:r>
        <w:rPr>
          <w:rFonts w:ascii="Times New Roman" w:hAnsi="Times New Roman" w:cs="Times New Roman"/>
          <w:sz w:val="24"/>
          <w:szCs w:val="24"/>
        </w:rPr>
        <w:t xml:space="preserve">was gathered </w:t>
      </w:r>
      <w:r w:rsidRPr="00D54D7F">
        <w:rPr>
          <w:rFonts w:ascii="Times New Roman" w:hAnsi="Times New Roman" w:cs="Times New Roman"/>
          <w:sz w:val="24"/>
          <w:szCs w:val="24"/>
        </w:rPr>
        <w:t xml:space="preserve">from the annual reports of the firms available on website of </w:t>
      </w:r>
      <w:r>
        <w:rPr>
          <w:rFonts w:ascii="Times New Roman" w:hAnsi="Times New Roman" w:cs="Times New Roman"/>
          <w:sz w:val="24"/>
          <w:szCs w:val="24"/>
        </w:rPr>
        <w:t>Pakistan Stock Exchange</w:t>
      </w:r>
      <w:r w:rsidRPr="00D54D7F">
        <w:rPr>
          <w:rFonts w:ascii="Times New Roman" w:hAnsi="Times New Roman" w:cs="Times New Roman"/>
          <w:sz w:val="24"/>
          <w:szCs w:val="24"/>
        </w:rPr>
        <w:t xml:space="preserve"> and on the website of the respective firm. The sample was based on the non-financial listed firms over the period 20</w:t>
      </w:r>
      <w:r>
        <w:rPr>
          <w:rFonts w:ascii="Times New Roman" w:hAnsi="Times New Roman" w:cs="Times New Roman"/>
          <w:sz w:val="24"/>
          <w:szCs w:val="24"/>
        </w:rPr>
        <w:t>12</w:t>
      </w:r>
      <w:r w:rsidRPr="00D54D7F">
        <w:rPr>
          <w:rFonts w:ascii="Times New Roman" w:hAnsi="Times New Roman" w:cs="Times New Roman"/>
          <w:sz w:val="24"/>
          <w:szCs w:val="24"/>
        </w:rPr>
        <w:t xml:space="preserve">-2021. </w:t>
      </w:r>
      <w:r w:rsidRPr="006F0AD3">
        <w:rPr>
          <w:rFonts w:ascii="Times New Roman" w:hAnsi="Times New Roman" w:cs="Times New Roman"/>
          <w:sz w:val="24"/>
          <w:szCs w:val="24"/>
        </w:rPr>
        <w:t xml:space="preserve">We start our sample period from 2012, as the code of corporate governance 2012 set a minimum benchmark for listed firms in terms of governance standards and </w:t>
      </w:r>
      <w:r>
        <w:rPr>
          <w:rFonts w:ascii="Times New Roman" w:hAnsi="Times New Roman" w:cs="Times New Roman"/>
          <w:sz w:val="24"/>
          <w:szCs w:val="24"/>
          <w:lang w:val="en-US"/>
        </w:rPr>
        <w:t xml:space="preserve">the code </w:t>
      </w:r>
      <w:r w:rsidRPr="006F0AD3">
        <w:rPr>
          <w:rFonts w:ascii="Times New Roman" w:hAnsi="Times New Roman" w:cs="Times New Roman"/>
          <w:sz w:val="24"/>
          <w:szCs w:val="24"/>
        </w:rPr>
        <w:t xml:space="preserve">was made part of the listing regulations of the Stock Exchanges.  </w:t>
      </w:r>
      <w:r w:rsidRPr="006F0AD3">
        <w:rPr>
          <w:rFonts w:ascii="Times New Roman" w:hAnsi="Times New Roman"/>
          <w:bCs/>
          <w:sz w:val="24"/>
          <w:szCs w:val="24"/>
        </w:rPr>
        <w:t xml:space="preserve">The last year up to which data was available was 2021, therefore, it was considered as a last year of sample selection. </w:t>
      </w:r>
      <w:r w:rsidRPr="006F0AD3">
        <w:rPr>
          <w:rFonts w:ascii="Times New Roman" w:hAnsi="Times New Roman" w:cs="Times New Roman"/>
          <w:sz w:val="24"/>
          <w:szCs w:val="24"/>
        </w:rPr>
        <w:t xml:space="preserve">We excluded the financial firms from our sample </w:t>
      </w:r>
      <w:r w:rsidRPr="00D54D7F">
        <w:rPr>
          <w:rFonts w:ascii="Times New Roman" w:hAnsi="Times New Roman" w:cs="Times New Roman"/>
          <w:sz w:val="24"/>
          <w:szCs w:val="24"/>
        </w:rPr>
        <w:t xml:space="preserve">because these firms operate under separate regulatory frameworks and have different financial characteristics. After exclusion of financial firms and firms with missing observations, our final sample comprises of unbalanced panel data with </w:t>
      </w:r>
      <w:r>
        <w:rPr>
          <w:rFonts w:ascii="Times New Roman" w:hAnsi="Times New Roman" w:cs="Times New Roman"/>
          <w:sz w:val="24"/>
          <w:szCs w:val="24"/>
        </w:rPr>
        <w:t>2</w:t>
      </w:r>
      <w:r>
        <w:rPr>
          <w:rFonts w:ascii="Times New Roman" w:hAnsi="Times New Roman" w:cs="Times New Roman"/>
          <w:sz w:val="24"/>
          <w:szCs w:val="24"/>
          <w:lang w:val="en-US"/>
        </w:rPr>
        <w:t>9</w:t>
      </w:r>
      <w:r w:rsidR="00DB07CA">
        <w:rPr>
          <w:rFonts w:ascii="Times New Roman" w:hAnsi="Times New Roman" w:cs="Times New Roman"/>
          <w:sz w:val="24"/>
          <w:szCs w:val="24"/>
          <w:lang w:val="en-US"/>
        </w:rPr>
        <w:t>54</w:t>
      </w:r>
      <w:r w:rsidRPr="00D54D7F">
        <w:rPr>
          <w:rFonts w:ascii="Times New Roman" w:hAnsi="Times New Roman" w:cs="Times New Roman"/>
          <w:sz w:val="24"/>
          <w:szCs w:val="24"/>
        </w:rPr>
        <w:t xml:space="preserve"> firm-year observations. The sample selection procedure is reported in table </w:t>
      </w:r>
      <w:r>
        <w:rPr>
          <w:rFonts w:ascii="Times New Roman" w:hAnsi="Times New Roman" w:cs="Times New Roman"/>
          <w:sz w:val="24"/>
          <w:szCs w:val="24"/>
        </w:rPr>
        <w:t>I</w:t>
      </w:r>
      <w:r w:rsidRPr="00D54D7F">
        <w:rPr>
          <w:rFonts w:ascii="Times New Roman" w:hAnsi="Times New Roman" w:cs="Times New Roman"/>
          <w:sz w:val="24"/>
          <w:szCs w:val="24"/>
        </w:rPr>
        <w:t>.</w:t>
      </w:r>
    </w:p>
    <w:p w14:paraId="0FFB80F7" w14:textId="78F332EC" w:rsidR="00E31A89" w:rsidRDefault="00F87077" w:rsidP="00F87077">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{Insert table I around here}</w:t>
      </w:r>
    </w:p>
    <w:p w14:paraId="71825098" w14:textId="77777777" w:rsidR="00F87077" w:rsidRPr="00ED2A36" w:rsidRDefault="00F87077" w:rsidP="00F9113F">
      <w:pPr>
        <w:rPr>
          <w:rFonts w:ascii="Times New Roman" w:hAnsi="Times New Roman" w:cs="Times New Roman"/>
          <w:b/>
          <w:bCs/>
          <w:sz w:val="24"/>
          <w:szCs w:val="24"/>
          <w:lang w:val="en-US"/>
        </w:rPr>
      </w:pPr>
    </w:p>
    <w:p w14:paraId="1590D196" w14:textId="0325C294" w:rsidR="00E31A89" w:rsidRDefault="007666D9" w:rsidP="00F9113F">
      <w:pPr>
        <w:rPr>
          <w:rFonts w:ascii="Times New Roman" w:hAnsi="Times New Roman" w:cs="Times New Roman"/>
          <w:b/>
          <w:bCs/>
          <w:sz w:val="24"/>
          <w:szCs w:val="24"/>
          <w:lang w:val="en-US"/>
        </w:rPr>
      </w:pPr>
      <w:r>
        <w:rPr>
          <w:rFonts w:ascii="Times New Roman" w:hAnsi="Times New Roman" w:cs="Times New Roman"/>
          <w:b/>
          <w:bCs/>
          <w:sz w:val="24"/>
          <w:szCs w:val="24"/>
          <w:lang w:val="en-US"/>
        </w:rPr>
        <w:t>4.2</w:t>
      </w:r>
      <w:r>
        <w:rPr>
          <w:rFonts w:ascii="Times New Roman" w:hAnsi="Times New Roman" w:cs="Times New Roman"/>
          <w:b/>
          <w:bCs/>
          <w:sz w:val="24"/>
          <w:szCs w:val="24"/>
          <w:lang w:val="en-US"/>
        </w:rPr>
        <w:tab/>
      </w:r>
      <w:r w:rsidR="00E31A89" w:rsidRPr="00ED2A36">
        <w:rPr>
          <w:rFonts w:ascii="Times New Roman" w:hAnsi="Times New Roman" w:cs="Times New Roman"/>
          <w:b/>
          <w:bCs/>
          <w:sz w:val="24"/>
          <w:szCs w:val="24"/>
          <w:lang w:val="en-US"/>
        </w:rPr>
        <w:t>Variable measurement</w:t>
      </w:r>
    </w:p>
    <w:p w14:paraId="50B246A6" w14:textId="577DA6D9" w:rsidR="005729F2" w:rsidRPr="005729F2" w:rsidRDefault="007666D9" w:rsidP="003C4327">
      <w:pPr>
        <w:spacing w:after="0"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4.2.1</w:t>
      </w:r>
      <w:r>
        <w:rPr>
          <w:rFonts w:ascii="Times New Roman" w:hAnsi="Times New Roman" w:cs="Times New Roman"/>
          <w:b/>
          <w:bCs/>
          <w:sz w:val="24"/>
          <w:szCs w:val="24"/>
          <w:lang w:val="en-US"/>
        </w:rPr>
        <w:tab/>
      </w:r>
      <w:r w:rsidR="005729F2" w:rsidRPr="005729F2">
        <w:rPr>
          <w:rFonts w:ascii="Times New Roman" w:hAnsi="Times New Roman" w:cs="Times New Roman"/>
          <w:b/>
          <w:bCs/>
          <w:sz w:val="24"/>
          <w:szCs w:val="24"/>
          <w:lang w:val="en-US"/>
        </w:rPr>
        <w:t>Investment inefficiency</w:t>
      </w:r>
    </w:p>
    <w:p w14:paraId="0350CF5B" w14:textId="2A498A2F" w:rsidR="00707822" w:rsidRPr="000B3A46" w:rsidRDefault="00C06A0E" w:rsidP="00C06A0E">
      <w:pPr>
        <w:spacing w:after="0" w:line="360" w:lineRule="auto"/>
        <w:jc w:val="both"/>
        <w:rPr>
          <w:rFonts w:ascii="Times New Roman" w:hAnsi="Times New Roman" w:cs="Times New Roman"/>
          <w:color w:val="FF0000"/>
          <w:sz w:val="24"/>
          <w:szCs w:val="24"/>
          <w:lang w:val="en-US"/>
        </w:rPr>
      </w:pPr>
      <w:proofErr w:type="gramStart"/>
      <w:r w:rsidRPr="000B3A46">
        <w:rPr>
          <w:rFonts w:ascii="Times New Roman" w:hAnsi="Times New Roman" w:cs="Times New Roman"/>
          <w:color w:val="FF0000"/>
          <w:sz w:val="24"/>
          <w:szCs w:val="24"/>
          <w:lang w:val="en-US"/>
        </w:rPr>
        <w:t>In order to</w:t>
      </w:r>
      <w:proofErr w:type="gramEnd"/>
      <w:r w:rsidRPr="000B3A46">
        <w:rPr>
          <w:rFonts w:ascii="Times New Roman" w:hAnsi="Times New Roman" w:cs="Times New Roman"/>
          <w:color w:val="FF0000"/>
          <w:sz w:val="24"/>
          <w:szCs w:val="24"/>
          <w:lang w:val="en-US"/>
        </w:rPr>
        <w:t xml:space="preserve"> achieve higher growth, the firms must undertake the projects with positive net present values. </w:t>
      </w:r>
      <w:r w:rsidR="00C36145" w:rsidRPr="000B3A46">
        <w:rPr>
          <w:rFonts w:ascii="Times New Roman" w:hAnsi="Times New Roman" w:cs="Times New Roman"/>
          <w:color w:val="FF0000"/>
          <w:sz w:val="24"/>
          <w:szCs w:val="24"/>
          <w:lang w:val="en-US"/>
        </w:rPr>
        <w:t xml:space="preserve">The prior literature is of the view that investments undertaken by firms depends upon the growth opportunities available to the firm and investment inefficiency will occur if the firm make investment decisions that is not aligned to the growth opportunities (Hayashi, 1982; Yoshikawa, 1980). </w:t>
      </w:r>
      <w:r w:rsidRPr="000B3A46">
        <w:rPr>
          <w:rFonts w:ascii="Times New Roman" w:hAnsi="Times New Roman" w:cs="Times New Roman"/>
          <w:color w:val="FF0000"/>
          <w:sz w:val="24"/>
          <w:szCs w:val="24"/>
          <w:lang w:val="en-US"/>
        </w:rPr>
        <w:t xml:space="preserve">In this context, Chen et al. (2011) proposed a model “that predicts firms’ optimal investments in terms of their growth opportunities”. </w:t>
      </w:r>
      <w:r w:rsidR="004E3F18" w:rsidRPr="000B3A46">
        <w:rPr>
          <w:rFonts w:ascii="Times New Roman" w:hAnsi="Times New Roman" w:cs="Times New Roman"/>
          <w:color w:val="FF0000"/>
          <w:sz w:val="24"/>
          <w:szCs w:val="24"/>
          <w:lang w:val="en-US"/>
        </w:rPr>
        <w:t>A</w:t>
      </w:r>
      <w:r w:rsidRPr="000B3A46">
        <w:rPr>
          <w:rFonts w:ascii="Times New Roman" w:hAnsi="Times New Roman" w:cs="Times New Roman"/>
          <w:color w:val="FF0000"/>
          <w:sz w:val="24"/>
          <w:szCs w:val="24"/>
          <w:lang w:val="en-US"/>
        </w:rPr>
        <w:t xml:space="preserve">ny </w:t>
      </w:r>
      <w:r w:rsidR="004E3F18" w:rsidRPr="000B3A46">
        <w:rPr>
          <w:rFonts w:ascii="Times New Roman" w:hAnsi="Times New Roman" w:cs="Times New Roman"/>
          <w:color w:val="FF0000"/>
          <w:sz w:val="24"/>
          <w:szCs w:val="24"/>
          <w:lang w:val="en-US"/>
        </w:rPr>
        <w:t>part</w:t>
      </w:r>
      <w:r w:rsidRPr="000B3A46">
        <w:rPr>
          <w:rFonts w:ascii="Times New Roman" w:hAnsi="Times New Roman" w:cs="Times New Roman"/>
          <w:color w:val="FF0000"/>
          <w:sz w:val="24"/>
          <w:szCs w:val="24"/>
          <w:lang w:val="en-US"/>
        </w:rPr>
        <w:t xml:space="preserve"> of firm-level investments, higher or lower than the optimal investment is </w:t>
      </w:r>
      <w:r w:rsidR="004E3F18" w:rsidRPr="000B3A46">
        <w:rPr>
          <w:rFonts w:ascii="Times New Roman" w:hAnsi="Times New Roman" w:cs="Times New Roman"/>
          <w:color w:val="FF0000"/>
          <w:sz w:val="24"/>
          <w:szCs w:val="24"/>
          <w:lang w:val="en-US"/>
        </w:rPr>
        <w:t>categorized</w:t>
      </w:r>
      <w:r w:rsidRPr="000B3A46">
        <w:rPr>
          <w:rFonts w:ascii="Times New Roman" w:hAnsi="Times New Roman" w:cs="Times New Roman"/>
          <w:color w:val="FF0000"/>
          <w:sz w:val="24"/>
          <w:szCs w:val="24"/>
          <w:lang w:val="en-US"/>
        </w:rPr>
        <w:t xml:space="preserve"> as inefficient. </w:t>
      </w:r>
      <w:r w:rsidR="004E3F18" w:rsidRPr="000B3A46">
        <w:rPr>
          <w:rFonts w:ascii="Times New Roman" w:hAnsi="Times New Roman" w:cs="Times New Roman"/>
          <w:color w:val="FF0000"/>
          <w:sz w:val="24"/>
          <w:szCs w:val="24"/>
          <w:lang w:val="en-US"/>
        </w:rPr>
        <w:t>Consistent with the literature, we follow Chen</w:t>
      </w:r>
      <w:r w:rsidR="004E3F18" w:rsidRPr="000B3A46">
        <w:rPr>
          <w:rFonts w:ascii="Times New Roman" w:hAnsi="Times New Roman" w:cs="Times New Roman"/>
          <w:color w:val="FF0000"/>
          <w:sz w:val="24"/>
          <w:szCs w:val="24"/>
        </w:rPr>
        <w:t xml:space="preserve"> </w:t>
      </w:r>
      <w:r w:rsidR="004E3F18" w:rsidRPr="000B3A46">
        <w:rPr>
          <w:rFonts w:ascii="Times New Roman" w:hAnsi="Times New Roman" w:cs="Times New Roman"/>
          <w:i/>
          <w:iCs/>
          <w:color w:val="FF0000"/>
          <w:sz w:val="24"/>
          <w:szCs w:val="24"/>
        </w:rPr>
        <w:t>et al.</w:t>
      </w:r>
      <w:r w:rsidR="004E3F18" w:rsidRPr="000B3A46">
        <w:rPr>
          <w:rFonts w:ascii="Times New Roman" w:hAnsi="Times New Roman" w:cs="Times New Roman"/>
          <w:color w:val="FF0000"/>
          <w:sz w:val="24"/>
          <w:szCs w:val="24"/>
        </w:rPr>
        <w:t xml:space="preserve"> (20</w:t>
      </w:r>
      <w:r w:rsidR="004E3F18" w:rsidRPr="000B3A46">
        <w:rPr>
          <w:rFonts w:ascii="Times New Roman" w:hAnsi="Times New Roman" w:cs="Times New Roman"/>
          <w:color w:val="FF0000"/>
          <w:sz w:val="24"/>
          <w:szCs w:val="24"/>
          <w:lang w:val="en-US"/>
        </w:rPr>
        <w:t>11</w:t>
      </w:r>
      <w:r w:rsidR="004E3F18" w:rsidRPr="000B3A46">
        <w:rPr>
          <w:rFonts w:ascii="Times New Roman" w:hAnsi="Times New Roman" w:cs="Times New Roman"/>
          <w:color w:val="FF0000"/>
          <w:sz w:val="24"/>
          <w:szCs w:val="24"/>
        </w:rPr>
        <w:t>)</w:t>
      </w:r>
      <w:r w:rsidR="004E3F18" w:rsidRPr="000B3A46">
        <w:rPr>
          <w:rFonts w:ascii="Times New Roman" w:hAnsi="Times New Roman" w:cs="Times New Roman"/>
          <w:color w:val="FF0000"/>
          <w:sz w:val="24"/>
          <w:szCs w:val="24"/>
          <w:lang w:val="en-US"/>
        </w:rPr>
        <w:t xml:space="preserve"> </w:t>
      </w:r>
      <w:r w:rsidR="003C4327" w:rsidRPr="000B3A46">
        <w:rPr>
          <w:rFonts w:ascii="Times New Roman" w:hAnsi="Times New Roman" w:cs="Times New Roman"/>
          <w:color w:val="FF0000"/>
          <w:sz w:val="24"/>
          <w:szCs w:val="24"/>
        </w:rPr>
        <w:t xml:space="preserve">to measure our dependent variable, </w:t>
      </w:r>
      <w:r w:rsidR="003C4327" w:rsidRPr="000B3A46">
        <w:rPr>
          <w:rFonts w:ascii="Times New Roman" w:hAnsi="Times New Roman" w:cs="Times New Roman"/>
          <w:color w:val="FF0000"/>
          <w:sz w:val="24"/>
          <w:szCs w:val="24"/>
          <w:lang w:val="en-US"/>
        </w:rPr>
        <w:t>investment inefficiency</w:t>
      </w:r>
      <w:r w:rsidR="004E3F18" w:rsidRPr="000B3A46">
        <w:rPr>
          <w:rFonts w:ascii="Times New Roman" w:hAnsi="Times New Roman" w:cs="Times New Roman"/>
          <w:color w:val="FF0000"/>
          <w:sz w:val="24"/>
          <w:szCs w:val="24"/>
          <w:lang w:val="en-US"/>
        </w:rPr>
        <w:t xml:space="preserve">. </w:t>
      </w:r>
      <w:r w:rsidR="00A06825" w:rsidRPr="000B3A46">
        <w:rPr>
          <w:rFonts w:ascii="Times New Roman" w:hAnsi="Times New Roman" w:cs="Times New Roman"/>
          <w:color w:val="FF0000"/>
          <w:sz w:val="24"/>
          <w:szCs w:val="24"/>
          <w:lang w:val="en-US"/>
        </w:rPr>
        <w:t>Thus,</w:t>
      </w:r>
      <w:r w:rsidR="003343F9" w:rsidRPr="000B3A46">
        <w:rPr>
          <w:rFonts w:ascii="Times New Roman" w:hAnsi="Times New Roman" w:cs="Times New Roman"/>
          <w:color w:val="FF0000"/>
          <w:sz w:val="24"/>
          <w:szCs w:val="24"/>
          <w:lang w:val="en-US"/>
        </w:rPr>
        <w:t xml:space="preserve"> our first proxy for the measurement of investment inefficiency was driven </w:t>
      </w:r>
      <w:r w:rsidR="00AD19E8" w:rsidRPr="000B3A46">
        <w:rPr>
          <w:rFonts w:ascii="Times New Roman" w:hAnsi="Times New Roman" w:cs="Times New Roman"/>
          <w:color w:val="FF0000"/>
          <w:sz w:val="24"/>
          <w:szCs w:val="24"/>
          <w:lang w:val="en-US"/>
        </w:rPr>
        <w:t>using</w:t>
      </w:r>
      <w:r w:rsidR="003343F9" w:rsidRPr="000B3A46">
        <w:rPr>
          <w:rFonts w:ascii="Times New Roman" w:hAnsi="Times New Roman" w:cs="Times New Roman"/>
          <w:color w:val="FF0000"/>
          <w:sz w:val="24"/>
          <w:szCs w:val="24"/>
          <w:lang w:val="en-US"/>
        </w:rPr>
        <w:t xml:space="preserve"> </w:t>
      </w:r>
      <w:r w:rsidR="00AD19E8" w:rsidRPr="000B3A46">
        <w:rPr>
          <w:rFonts w:ascii="Times New Roman" w:hAnsi="Times New Roman" w:cs="Times New Roman"/>
          <w:color w:val="FF0000"/>
          <w:sz w:val="24"/>
          <w:szCs w:val="24"/>
          <w:lang w:val="en-US"/>
        </w:rPr>
        <w:t>the regression</w:t>
      </w:r>
      <w:r w:rsidR="003343F9" w:rsidRPr="000B3A46">
        <w:rPr>
          <w:rFonts w:ascii="Times New Roman" w:hAnsi="Times New Roman" w:cs="Times New Roman"/>
          <w:color w:val="FF0000"/>
          <w:sz w:val="24"/>
          <w:szCs w:val="24"/>
          <w:lang w:val="en-US"/>
        </w:rPr>
        <w:t xml:space="preserve"> model</w:t>
      </w:r>
      <w:r w:rsidR="00AD19E8" w:rsidRPr="000B3A46">
        <w:rPr>
          <w:rFonts w:ascii="Times New Roman" w:hAnsi="Times New Roman" w:cs="Times New Roman"/>
          <w:color w:val="FF0000"/>
          <w:sz w:val="24"/>
          <w:szCs w:val="24"/>
          <w:lang w:val="en-US"/>
        </w:rPr>
        <w:t xml:space="preserve"> depicted below</w:t>
      </w:r>
      <w:r w:rsidR="003343F9" w:rsidRPr="000B3A46">
        <w:rPr>
          <w:rFonts w:ascii="Times New Roman" w:hAnsi="Times New Roman" w:cs="Times New Roman"/>
          <w:color w:val="FF0000"/>
          <w:sz w:val="24"/>
          <w:szCs w:val="24"/>
          <w:lang w:val="en-US"/>
        </w:rPr>
        <w:t xml:space="preserve">. </w:t>
      </w:r>
      <w:r w:rsidR="00AD19E8" w:rsidRPr="000B3A46">
        <w:rPr>
          <w:rFonts w:ascii="Times New Roman" w:hAnsi="Times New Roman" w:cs="Times New Roman"/>
          <w:color w:val="FF0000"/>
          <w:sz w:val="24"/>
          <w:szCs w:val="24"/>
          <w:lang w:val="en-US"/>
        </w:rPr>
        <w:t>The model</w:t>
      </w:r>
      <w:r w:rsidR="003343F9" w:rsidRPr="000B3A46">
        <w:rPr>
          <w:rFonts w:ascii="Times New Roman" w:hAnsi="Times New Roman" w:cs="Times New Roman"/>
          <w:color w:val="FF0000"/>
          <w:sz w:val="24"/>
          <w:szCs w:val="24"/>
          <w:lang w:val="en-US"/>
        </w:rPr>
        <w:t xml:space="preserve"> predict</w:t>
      </w:r>
      <w:r w:rsidR="00AD19E8" w:rsidRPr="000B3A46">
        <w:rPr>
          <w:rFonts w:ascii="Times New Roman" w:hAnsi="Times New Roman" w:cs="Times New Roman"/>
          <w:color w:val="FF0000"/>
          <w:sz w:val="24"/>
          <w:szCs w:val="24"/>
          <w:lang w:val="en-US"/>
        </w:rPr>
        <w:t>s</w:t>
      </w:r>
      <w:r w:rsidR="003343F9" w:rsidRPr="000B3A46">
        <w:rPr>
          <w:rFonts w:ascii="Times New Roman" w:hAnsi="Times New Roman" w:cs="Times New Roman"/>
          <w:color w:val="FF0000"/>
          <w:sz w:val="24"/>
          <w:szCs w:val="24"/>
          <w:lang w:val="en-US"/>
        </w:rPr>
        <w:t xml:space="preserve"> the optimal investments </w:t>
      </w:r>
      <w:proofErr w:type="gramStart"/>
      <w:r w:rsidR="003343F9" w:rsidRPr="000B3A46">
        <w:rPr>
          <w:rFonts w:ascii="Times New Roman" w:hAnsi="Times New Roman" w:cs="Times New Roman"/>
          <w:color w:val="FF0000"/>
          <w:sz w:val="24"/>
          <w:szCs w:val="24"/>
          <w:lang w:val="en-US"/>
        </w:rPr>
        <w:t>on the basis of</w:t>
      </w:r>
      <w:proofErr w:type="gramEnd"/>
      <w:r w:rsidR="003343F9" w:rsidRPr="000B3A46">
        <w:rPr>
          <w:rFonts w:ascii="Times New Roman" w:hAnsi="Times New Roman" w:cs="Times New Roman"/>
          <w:color w:val="FF0000"/>
          <w:sz w:val="24"/>
          <w:szCs w:val="24"/>
          <w:lang w:val="en-US"/>
        </w:rPr>
        <w:t xml:space="preserve"> positive or negative sales growth</w:t>
      </w:r>
      <w:r w:rsidR="000A1D1F" w:rsidRPr="000B3A46">
        <w:rPr>
          <w:rFonts w:ascii="Times New Roman" w:hAnsi="Times New Roman" w:cs="Times New Roman"/>
          <w:color w:val="FF0000"/>
          <w:sz w:val="24"/>
          <w:szCs w:val="24"/>
          <w:lang w:val="en-US"/>
        </w:rPr>
        <w:t>,</w:t>
      </w:r>
      <w:r w:rsidR="001C3D65" w:rsidRPr="000B3A46">
        <w:rPr>
          <w:rFonts w:ascii="Times New Roman" w:hAnsi="Times New Roman" w:cs="Times New Roman"/>
          <w:color w:val="FF0000"/>
          <w:sz w:val="24"/>
          <w:szCs w:val="24"/>
          <w:lang w:val="en-US"/>
        </w:rPr>
        <w:t xml:space="preserve"> </w:t>
      </w:r>
      <w:r w:rsidR="00DE4FF0" w:rsidRPr="000B3A46">
        <w:rPr>
          <w:rFonts w:ascii="Times New Roman" w:hAnsi="Times New Roman" w:cs="Times New Roman"/>
          <w:color w:val="FF0000"/>
          <w:sz w:val="24"/>
          <w:szCs w:val="24"/>
          <w:lang w:val="en-US"/>
        </w:rPr>
        <w:t xml:space="preserve">which </w:t>
      </w:r>
      <w:r w:rsidR="001C3D65" w:rsidRPr="000B3A46">
        <w:rPr>
          <w:rFonts w:ascii="Times New Roman" w:hAnsi="Times New Roman" w:cs="Times New Roman"/>
          <w:color w:val="FF0000"/>
          <w:sz w:val="24"/>
          <w:szCs w:val="24"/>
          <w:lang w:val="en-US"/>
        </w:rPr>
        <w:t xml:space="preserve">are indicative of the </w:t>
      </w:r>
      <w:r w:rsidR="009442DC" w:rsidRPr="000B3A46">
        <w:rPr>
          <w:rFonts w:ascii="Times New Roman" w:hAnsi="Times New Roman" w:cs="Times New Roman"/>
          <w:color w:val="FF0000"/>
          <w:sz w:val="24"/>
          <w:szCs w:val="24"/>
          <w:lang w:val="en-US"/>
        </w:rPr>
        <w:t>firm’s</w:t>
      </w:r>
      <w:r w:rsidR="001C3D65" w:rsidRPr="000B3A46">
        <w:rPr>
          <w:rFonts w:ascii="Times New Roman" w:hAnsi="Times New Roman" w:cs="Times New Roman"/>
          <w:color w:val="FF0000"/>
          <w:sz w:val="24"/>
          <w:szCs w:val="24"/>
          <w:lang w:val="en-US"/>
        </w:rPr>
        <w:t xml:space="preserve"> growth opportunities</w:t>
      </w:r>
      <w:r w:rsidR="000A1D1F" w:rsidRPr="000B3A46">
        <w:rPr>
          <w:rFonts w:ascii="Times New Roman" w:hAnsi="Times New Roman" w:cs="Times New Roman"/>
          <w:color w:val="FF0000"/>
          <w:sz w:val="24"/>
          <w:szCs w:val="24"/>
          <w:lang w:val="en-US"/>
        </w:rPr>
        <w:t>:</w:t>
      </w:r>
    </w:p>
    <w:p w14:paraId="30602550" w14:textId="73843C23" w:rsidR="000A1D1F" w:rsidRDefault="000A1D1F" w:rsidP="003C4327">
      <w:pPr>
        <w:spacing w:after="0" w:line="360" w:lineRule="auto"/>
        <w:jc w:val="both"/>
        <w:rPr>
          <w:rFonts w:ascii="Times New Roman" w:hAnsi="Times New Roman" w:cs="Times New Roman"/>
          <w:sz w:val="24"/>
          <w:szCs w:val="24"/>
          <w:lang w:val="en-US"/>
        </w:rPr>
      </w:pPr>
    </w:p>
    <w:p w14:paraId="320D87FC" w14:textId="77777777" w:rsidR="00B81CD5" w:rsidRPr="00B81CD5" w:rsidRDefault="00000000" w:rsidP="001259FC">
      <w:pPr>
        <w:pStyle w:val="MDPI21heading1"/>
        <w:spacing w:before="0" w:after="0" w:line="360" w:lineRule="auto"/>
        <w:ind w:left="284"/>
        <w:jc w:val="both"/>
        <w:outlineLvl w:val="9"/>
        <w:rPr>
          <w:rFonts w:ascii="Times New Roman" w:eastAsiaTheme="minorEastAsia" w:hAnsi="Times New Roman"/>
          <w:b w:val="0"/>
          <w:color w:val="auto"/>
          <w:szCs w:val="20"/>
        </w:rPr>
      </w:pPr>
      <m:oMathPara>
        <m:oMathParaPr>
          <m:jc m:val="left"/>
        </m:oMathParaPr>
        <m:oMath>
          <m:sSub>
            <m:sSubPr>
              <m:ctrlPr>
                <w:rPr>
                  <w:rFonts w:ascii="Cambria Math" w:hAnsi="Cambria Math"/>
                  <w:b w:val="0"/>
                  <w:color w:val="auto"/>
                  <w:szCs w:val="20"/>
                </w:rPr>
              </m:ctrlPr>
            </m:sSubPr>
            <m:e>
              <m:r>
                <m:rPr>
                  <m:nor/>
                </m:rPr>
                <w:rPr>
                  <w:rFonts w:ascii="Cambria Math" w:hAnsi="Cambria Math"/>
                  <w:b w:val="0"/>
                  <w:color w:val="auto"/>
                  <w:szCs w:val="20"/>
                </w:rPr>
                <m:t>Total investment</m:t>
              </m:r>
            </m:e>
            <m:sub>
              <m:r>
                <m:rPr>
                  <m:nor/>
                </m:rPr>
                <w:rPr>
                  <w:rFonts w:ascii="Cambria Math" w:hAnsi="Cambria Math"/>
                  <w:b w:val="0"/>
                  <w:color w:val="auto"/>
                  <w:szCs w:val="20"/>
                </w:rPr>
                <m:t>i,t</m:t>
              </m:r>
            </m:sub>
          </m:sSub>
          <m:r>
            <m:rPr>
              <m:nor/>
            </m:rPr>
            <w:rPr>
              <w:rFonts w:ascii="Cambria Math" w:hAnsi="Cambria Math"/>
              <w:b w:val="0"/>
              <w:color w:val="auto"/>
              <w:szCs w:val="20"/>
            </w:rPr>
            <m:t xml:space="preserve"> =</m:t>
          </m:r>
          <m:sSub>
            <m:sSubPr>
              <m:ctrlPr>
                <w:rPr>
                  <w:rFonts w:ascii="Cambria Math" w:hAnsi="Cambria Math"/>
                  <w:b w:val="0"/>
                  <w:color w:val="auto"/>
                  <w:szCs w:val="20"/>
                </w:rPr>
              </m:ctrlPr>
            </m:sSubPr>
            <m:e>
              <m:r>
                <m:rPr>
                  <m:nor/>
                </m:rPr>
                <w:rPr>
                  <w:rFonts w:ascii="Cambria Math" w:hAnsi="Cambria Math"/>
                  <w:b w:val="0"/>
                  <w:color w:val="auto"/>
                  <w:szCs w:val="20"/>
                </w:rPr>
                <m:t>α</m:t>
              </m:r>
            </m:e>
            <m:sub>
              <m:r>
                <m:rPr>
                  <m:nor/>
                </m:rPr>
                <w:rPr>
                  <w:rFonts w:ascii="Cambria Math" w:hAnsi="Cambria Math"/>
                  <w:b w:val="0"/>
                  <w:color w:val="auto"/>
                  <w:szCs w:val="20"/>
                </w:rPr>
                <m:t>i,t</m:t>
              </m:r>
            </m:sub>
          </m:sSub>
          <m:r>
            <m:rPr>
              <m:nor/>
            </m:rPr>
            <w:rPr>
              <w:rFonts w:ascii="Cambria Math" w:hAnsi="Cambria Math"/>
              <w:b w:val="0"/>
              <w:color w:val="auto"/>
              <w:szCs w:val="20"/>
            </w:rPr>
            <m:t>+</m:t>
          </m:r>
          <m:sSub>
            <m:sSubPr>
              <m:ctrlPr>
                <w:rPr>
                  <w:rFonts w:ascii="Cambria Math" w:hAnsi="Cambria Math"/>
                  <w:b w:val="0"/>
                  <w:color w:val="auto"/>
                  <w:szCs w:val="20"/>
                </w:rPr>
              </m:ctrlPr>
            </m:sSubPr>
            <m:e>
              <m:r>
                <m:rPr>
                  <m:nor/>
                </m:rPr>
                <w:rPr>
                  <w:rFonts w:ascii="Cambria Math" w:hAnsi="Cambria Math"/>
                  <w:b w:val="0"/>
                  <w:color w:val="auto"/>
                  <w:szCs w:val="20"/>
                </w:rPr>
                <m:t>β</m:t>
              </m:r>
            </m:e>
            <m:sub>
              <m:r>
                <m:rPr>
                  <m:nor/>
                </m:rPr>
                <w:rPr>
                  <w:rFonts w:ascii="Cambria Math" w:hAnsi="Cambria Math"/>
                  <w:b w:val="0"/>
                  <w:color w:val="auto"/>
                  <w:szCs w:val="20"/>
                </w:rPr>
                <m:t>1</m:t>
              </m:r>
            </m:sub>
          </m:sSub>
          <m:sSub>
            <m:sSubPr>
              <m:ctrlPr>
                <w:rPr>
                  <w:rFonts w:ascii="Cambria Math" w:hAnsi="Cambria Math"/>
                  <w:b w:val="0"/>
                  <w:color w:val="auto"/>
                  <w:szCs w:val="20"/>
                </w:rPr>
              </m:ctrlPr>
            </m:sSubPr>
            <m:e>
              <m:r>
                <m:rPr>
                  <m:nor/>
                </m:rPr>
                <w:rPr>
                  <w:rFonts w:ascii="Cambria Math" w:hAnsi="Cambria Math"/>
                  <w:b w:val="0"/>
                  <w:color w:val="auto"/>
                  <w:szCs w:val="20"/>
                </w:rPr>
                <m:t>Sales growth</m:t>
              </m:r>
            </m:e>
            <m:sub>
              <m:r>
                <m:rPr>
                  <m:nor/>
                </m:rPr>
                <w:rPr>
                  <w:rFonts w:ascii="Cambria Math" w:hAnsi="Cambria Math"/>
                  <w:b w:val="0"/>
                  <w:color w:val="auto"/>
                  <w:szCs w:val="20"/>
                </w:rPr>
                <m:t>i,t-1</m:t>
              </m:r>
            </m:sub>
          </m:sSub>
          <m:r>
            <m:rPr>
              <m:nor/>
            </m:rPr>
            <w:rPr>
              <w:rFonts w:ascii="Cambria Math" w:hAnsi="Cambria Math"/>
              <w:b w:val="0"/>
              <w:color w:val="auto"/>
              <w:szCs w:val="20"/>
            </w:rPr>
            <m:t>+</m:t>
          </m:r>
          <m:sSub>
            <m:sSubPr>
              <m:ctrlPr>
                <w:rPr>
                  <w:rFonts w:ascii="Cambria Math" w:hAnsi="Cambria Math"/>
                  <w:b w:val="0"/>
                  <w:color w:val="auto"/>
                  <w:szCs w:val="20"/>
                </w:rPr>
              </m:ctrlPr>
            </m:sSubPr>
            <m:e>
              <m:r>
                <m:rPr>
                  <m:nor/>
                </m:rPr>
                <w:rPr>
                  <w:rFonts w:ascii="Cambria Math" w:hAnsi="Cambria Math"/>
                  <w:b w:val="0"/>
                  <w:color w:val="auto"/>
                  <w:szCs w:val="20"/>
                </w:rPr>
                <m:t>β</m:t>
              </m:r>
            </m:e>
            <m:sub>
              <m:r>
                <m:rPr>
                  <m:nor/>
                </m:rPr>
                <w:rPr>
                  <w:rFonts w:ascii="Cambria Math" w:hAnsi="Cambria Math"/>
                  <w:b w:val="0"/>
                  <w:color w:val="auto"/>
                  <w:szCs w:val="20"/>
                </w:rPr>
                <m:t>1</m:t>
              </m:r>
            </m:sub>
          </m:sSub>
          <m:sSub>
            <m:sSubPr>
              <m:ctrlPr>
                <w:rPr>
                  <w:rFonts w:ascii="Cambria Math" w:hAnsi="Cambria Math"/>
                  <w:b w:val="0"/>
                  <w:color w:val="auto"/>
                  <w:szCs w:val="20"/>
                </w:rPr>
              </m:ctrlPr>
            </m:sSubPr>
            <m:e>
              <m:r>
                <m:rPr>
                  <m:nor/>
                </m:rPr>
                <w:rPr>
                  <w:rFonts w:ascii="Cambria Math" w:hAnsi="Cambria Math"/>
                  <w:b w:val="0"/>
                  <w:color w:val="auto"/>
                  <w:szCs w:val="20"/>
                </w:rPr>
                <m:t>Negative sales dummy</m:t>
              </m:r>
            </m:e>
            <m:sub>
              <m:r>
                <m:rPr>
                  <m:nor/>
                </m:rPr>
                <w:rPr>
                  <w:rFonts w:ascii="Cambria Math" w:hAnsi="Cambria Math"/>
                  <w:b w:val="0"/>
                  <w:color w:val="auto"/>
                  <w:szCs w:val="20"/>
                </w:rPr>
                <m:t>i,t-1</m:t>
              </m:r>
            </m:sub>
          </m:sSub>
          <m:r>
            <m:rPr>
              <m:nor/>
            </m:rPr>
            <w:rPr>
              <w:rFonts w:ascii="Cambria Math" w:hAnsi="Cambria Math"/>
              <w:b w:val="0"/>
              <w:color w:val="auto"/>
              <w:szCs w:val="20"/>
            </w:rPr>
            <m:t>+</m:t>
          </m:r>
          <m:sSub>
            <m:sSubPr>
              <m:ctrlPr>
                <w:rPr>
                  <w:rFonts w:ascii="Cambria Math" w:hAnsi="Cambria Math"/>
                  <w:b w:val="0"/>
                  <w:color w:val="auto"/>
                  <w:szCs w:val="20"/>
                </w:rPr>
              </m:ctrlPr>
            </m:sSubPr>
            <m:e>
              <m:r>
                <m:rPr>
                  <m:nor/>
                </m:rPr>
                <w:rPr>
                  <w:rFonts w:ascii="Cambria Math" w:hAnsi="Cambria Math"/>
                  <w:b w:val="0"/>
                  <w:color w:val="auto"/>
                  <w:szCs w:val="20"/>
                </w:rPr>
                <m:t>β</m:t>
              </m:r>
            </m:e>
            <m:sub>
              <m:r>
                <m:rPr>
                  <m:nor/>
                </m:rPr>
                <w:rPr>
                  <w:rFonts w:ascii="Cambria Math" w:hAnsi="Cambria Math"/>
                  <w:b w:val="0"/>
                  <w:color w:val="auto"/>
                  <w:szCs w:val="20"/>
                </w:rPr>
                <m:t>1</m:t>
              </m:r>
            </m:sub>
          </m:sSub>
          <m:sSub>
            <m:sSubPr>
              <m:ctrlPr>
                <w:rPr>
                  <w:rFonts w:ascii="Cambria Math" w:hAnsi="Cambria Math"/>
                  <w:b w:val="0"/>
                  <w:color w:val="auto"/>
                  <w:szCs w:val="20"/>
                </w:rPr>
              </m:ctrlPr>
            </m:sSubPr>
            <m:e>
              <m:r>
                <m:rPr>
                  <m:nor/>
                </m:rPr>
                <w:rPr>
                  <w:rFonts w:ascii="Cambria Math" w:hAnsi="Cambria Math"/>
                  <w:b w:val="0"/>
                  <w:color w:val="auto"/>
                  <w:szCs w:val="20"/>
                </w:rPr>
                <m:t>Sales growth*negative sales dummy</m:t>
              </m:r>
            </m:e>
            <m:sub>
              <m:r>
                <m:rPr>
                  <m:nor/>
                </m:rPr>
                <w:rPr>
                  <w:rFonts w:ascii="Cambria Math" w:hAnsi="Cambria Math"/>
                  <w:b w:val="0"/>
                  <w:color w:val="auto"/>
                  <w:szCs w:val="20"/>
                </w:rPr>
                <m:t>i,t-1</m:t>
              </m:r>
            </m:sub>
          </m:sSub>
          <m:r>
            <m:rPr>
              <m:nor/>
            </m:rPr>
            <w:rPr>
              <w:rFonts w:ascii="Cambria Math" w:hAnsi="Cambria Math"/>
              <w:b w:val="0"/>
              <w:color w:val="auto"/>
              <w:szCs w:val="20"/>
            </w:rPr>
            <m:t xml:space="preserve"> </m:t>
          </m:r>
        </m:oMath>
      </m:oMathPara>
    </w:p>
    <w:p w14:paraId="707A4B9C" w14:textId="1C34D64A" w:rsidR="001259FC" w:rsidRPr="001259FC" w:rsidRDefault="001259FC" w:rsidP="001259FC">
      <w:pPr>
        <w:pStyle w:val="MDPI21heading1"/>
        <w:spacing w:before="0" w:after="0" w:line="360" w:lineRule="auto"/>
        <w:ind w:left="284"/>
        <w:jc w:val="both"/>
        <w:outlineLvl w:val="9"/>
        <w:rPr>
          <w:rFonts w:ascii="Times New Roman" w:hAnsi="Times New Roman"/>
          <w:b w:val="0"/>
          <w:color w:val="auto"/>
          <w:szCs w:val="20"/>
        </w:rPr>
      </w:pPr>
      <m:oMathPara>
        <m:oMathParaPr>
          <m:jc m:val="left"/>
        </m:oMathParaPr>
        <m:oMath>
          <m:r>
            <m:rPr>
              <m:nor/>
            </m:rPr>
            <w:rPr>
              <w:rFonts w:ascii="Cambria Math" w:hAnsi="Cambria Math"/>
              <w:b w:val="0"/>
              <w:color w:val="auto"/>
              <w:szCs w:val="20"/>
            </w:rPr>
            <m:t>+</m:t>
          </m:r>
          <m:sSub>
            <m:sSubPr>
              <m:ctrlPr>
                <w:rPr>
                  <w:rFonts w:ascii="Cambria Math" w:hAnsi="Cambria Math"/>
                  <w:b w:val="0"/>
                  <w:color w:val="auto"/>
                  <w:szCs w:val="20"/>
                </w:rPr>
              </m:ctrlPr>
            </m:sSubPr>
            <m:e>
              <m:r>
                <m:rPr>
                  <m:nor/>
                </m:rPr>
                <w:rPr>
                  <w:rFonts w:ascii="Cambria Math" w:hAnsi="Cambria Math"/>
                  <w:b w:val="0"/>
                  <w:color w:val="auto"/>
                  <w:szCs w:val="20"/>
                </w:rPr>
                <m:t>ε</m:t>
              </m:r>
            </m:e>
            <m:sub>
              <m:r>
                <m:rPr>
                  <m:nor/>
                </m:rPr>
                <w:rPr>
                  <w:rFonts w:ascii="Cambria Math" w:hAnsi="Cambria Math"/>
                  <w:b w:val="0"/>
                  <w:color w:val="auto"/>
                  <w:szCs w:val="20"/>
                </w:rPr>
                <m:t>i,t</m:t>
              </m:r>
            </m:sub>
          </m:sSub>
          <m:r>
            <m:rPr>
              <m:nor/>
            </m:rPr>
            <w:rPr>
              <w:rFonts w:ascii="Cambria Math" w:hAnsi="Cambria Math"/>
              <w:b w:val="0"/>
              <w:color w:val="auto"/>
              <w:szCs w:val="20"/>
            </w:rPr>
            <m:t xml:space="preserve">                                                                                                                                       </m:t>
          </m:r>
        </m:oMath>
      </m:oMathPara>
    </w:p>
    <w:p w14:paraId="6A16BB18" w14:textId="7D9E5233" w:rsidR="0013099A" w:rsidRPr="00A50AC9" w:rsidRDefault="0013099A" w:rsidP="0013099A">
      <w:pPr>
        <w:spacing w:after="0" w:line="36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(Equation 1)</w:t>
      </w:r>
    </w:p>
    <w:p w14:paraId="3303EEE5" w14:textId="77777777" w:rsidR="000A1D1F" w:rsidRPr="001259FC" w:rsidRDefault="000A1D1F" w:rsidP="003C4327">
      <w:pPr>
        <w:spacing w:after="0" w:line="360" w:lineRule="auto"/>
        <w:jc w:val="both"/>
        <w:rPr>
          <w:rFonts w:ascii="Times New Roman" w:hAnsi="Times New Roman" w:cs="Times New Roman"/>
          <w:sz w:val="24"/>
          <w:szCs w:val="24"/>
          <w:lang w:val="en-US"/>
        </w:rPr>
      </w:pPr>
    </w:p>
    <w:p w14:paraId="0F99CB82" w14:textId="561A10BD" w:rsidR="00707822" w:rsidRPr="00B6431D" w:rsidRDefault="00482023" w:rsidP="003C4327">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Whereas, total investment is the sum of capital expenditure incurred on purchase of fixed assets and research and development expenditure minus sale of fixed assets scaled by lagged total assets for firm i in year t</w:t>
      </w:r>
      <w:r w:rsidR="008E500C">
        <w:rPr>
          <w:rFonts w:ascii="Times New Roman" w:hAnsi="Times New Roman" w:cs="Times New Roman"/>
          <w:sz w:val="24"/>
          <w:szCs w:val="24"/>
          <w:lang w:val="en-US"/>
        </w:rPr>
        <w:t xml:space="preserve">; sales growth is the yearly growth rate of sales; negative sales dummy is the </w:t>
      </w:r>
      <w:r w:rsidR="008E500C" w:rsidRPr="00B6431D">
        <w:rPr>
          <w:rFonts w:ascii="Times New Roman" w:hAnsi="Times New Roman" w:cs="Times New Roman"/>
          <w:sz w:val="24"/>
          <w:szCs w:val="24"/>
          <w:lang w:val="en-US"/>
        </w:rPr>
        <w:t>dummy variable that represents ‘</w:t>
      </w:r>
      <w:r w:rsidR="002B6AC0" w:rsidRPr="00B6431D">
        <w:rPr>
          <w:rFonts w:ascii="Times New Roman" w:hAnsi="Times New Roman" w:cs="Times New Roman"/>
          <w:sz w:val="24"/>
          <w:szCs w:val="24"/>
          <w:lang w:val="en-US"/>
        </w:rPr>
        <w:t>1</w:t>
      </w:r>
      <w:r w:rsidR="008E500C" w:rsidRPr="00B6431D">
        <w:rPr>
          <w:rFonts w:ascii="Times New Roman" w:hAnsi="Times New Roman" w:cs="Times New Roman"/>
          <w:sz w:val="24"/>
          <w:szCs w:val="24"/>
          <w:lang w:val="en-US"/>
        </w:rPr>
        <w:t xml:space="preserve">’ if the </w:t>
      </w:r>
      <w:r w:rsidR="002B6AC0" w:rsidRPr="00B6431D">
        <w:rPr>
          <w:rFonts w:ascii="Times New Roman" w:hAnsi="Times New Roman" w:cs="Times New Roman"/>
          <w:sz w:val="24"/>
          <w:szCs w:val="24"/>
          <w:lang w:val="en-US"/>
        </w:rPr>
        <w:t xml:space="preserve">sales growth rate is negative and ‘0’ otherwise; </w:t>
      </w:r>
      <m:oMath>
        <m:r>
          <m:rPr>
            <m:nor/>
          </m:rPr>
          <w:rPr>
            <w:rFonts w:ascii="Times New Roman" w:hAnsi="Times New Roman" w:cs="Times New Roman"/>
            <w:sz w:val="24"/>
            <w:szCs w:val="24"/>
          </w:rPr>
          <m:t>Sales growth*negative sales dummy</m:t>
        </m:r>
      </m:oMath>
      <w:r w:rsidR="002B6AC0" w:rsidRPr="00B6431D">
        <w:rPr>
          <w:rFonts w:ascii="Times New Roman" w:eastAsiaTheme="minorEastAsia" w:hAnsi="Times New Roman" w:cs="Times New Roman"/>
          <w:sz w:val="24"/>
          <w:szCs w:val="24"/>
          <w:lang w:val="en-US"/>
        </w:rPr>
        <w:t xml:space="preserve"> is the interaction term; and ε is the error term.</w:t>
      </w:r>
    </w:p>
    <w:p w14:paraId="7ECFC717" w14:textId="0F1B944F" w:rsidR="00707822" w:rsidRDefault="00707822" w:rsidP="003C4327">
      <w:pPr>
        <w:spacing w:after="0" w:line="360" w:lineRule="auto"/>
        <w:jc w:val="both"/>
        <w:rPr>
          <w:rFonts w:ascii="Times New Roman" w:hAnsi="Times New Roman" w:cs="Times New Roman"/>
          <w:sz w:val="24"/>
          <w:szCs w:val="24"/>
        </w:rPr>
      </w:pPr>
    </w:p>
    <w:p w14:paraId="30154F86" w14:textId="13DD4F9A" w:rsidR="00DD3276" w:rsidRPr="000B3A46" w:rsidRDefault="00A06825" w:rsidP="003C4327">
      <w:pPr>
        <w:spacing w:after="0" w:line="360" w:lineRule="auto"/>
        <w:jc w:val="both"/>
        <w:rPr>
          <w:rFonts w:ascii="Times New Roman" w:hAnsi="Times New Roman" w:cs="Times New Roman"/>
          <w:color w:val="FF0000"/>
          <w:sz w:val="24"/>
          <w:szCs w:val="24"/>
          <w:lang w:val="en-US"/>
        </w:rPr>
      </w:pPr>
      <w:r w:rsidRPr="000B3A46">
        <w:rPr>
          <w:rFonts w:ascii="Times New Roman" w:hAnsi="Times New Roman" w:cs="Times New Roman"/>
          <w:color w:val="FF0000"/>
          <w:sz w:val="24"/>
          <w:szCs w:val="24"/>
          <w:lang w:val="en-US"/>
        </w:rPr>
        <w:t>Further</w:t>
      </w:r>
      <w:r w:rsidR="00DD3276" w:rsidRPr="000B3A46">
        <w:rPr>
          <w:rFonts w:ascii="Times New Roman" w:hAnsi="Times New Roman" w:cs="Times New Roman"/>
          <w:color w:val="FF0000"/>
          <w:sz w:val="24"/>
          <w:szCs w:val="24"/>
          <w:lang w:val="en-US"/>
        </w:rPr>
        <w:t xml:space="preserve">, we assess </w:t>
      </w:r>
      <w:r w:rsidR="00284BBC" w:rsidRPr="000B3A46">
        <w:rPr>
          <w:rFonts w:ascii="Times New Roman" w:hAnsi="Times New Roman" w:cs="Times New Roman"/>
          <w:color w:val="FF0000"/>
          <w:sz w:val="24"/>
          <w:szCs w:val="24"/>
          <w:lang w:val="en-US"/>
        </w:rPr>
        <w:t xml:space="preserve">the </w:t>
      </w:r>
      <w:r w:rsidR="00AA5071" w:rsidRPr="000B3A46">
        <w:rPr>
          <w:rFonts w:ascii="Times New Roman" w:hAnsi="Times New Roman" w:cs="Times New Roman"/>
          <w:color w:val="FF0000"/>
          <w:sz w:val="24"/>
          <w:szCs w:val="24"/>
          <w:lang w:val="en-US"/>
        </w:rPr>
        <w:t>cross-sectional</w:t>
      </w:r>
      <w:r w:rsidR="00284BBC" w:rsidRPr="000B3A46">
        <w:rPr>
          <w:rFonts w:ascii="Times New Roman" w:hAnsi="Times New Roman" w:cs="Times New Roman"/>
          <w:color w:val="FF0000"/>
          <w:sz w:val="24"/>
          <w:szCs w:val="24"/>
          <w:lang w:val="en-US"/>
        </w:rPr>
        <w:t xml:space="preserve"> results across each year and industry</w:t>
      </w:r>
      <w:r w:rsidR="00AA5071" w:rsidRPr="000B3A46">
        <w:rPr>
          <w:rFonts w:ascii="Times New Roman" w:hAnsi="Times New Roman" w:cs="Times New Roman"/>
          <w:color w:val="FF0000"/>
          <w:sz w:val="24"/>
          <w:szCs w:val="24"/>
          <w:lang w:val="en-US"/>
        </w:rPr>
        <w:t xml:space="preserve"> obtained from the regression analysis</w:t>
      </w:r>
      <w:r w:rsidR="00284BBC" w:rsidRPr="000B3A46">
        <w:rPr>
          <w:rFonts w:ascii="Times New Roman" w:hAnsi="Times New Roman" w:cs="Times New Roman"/>
          <w:color w:val="FF0000"/>
          <w:sz w:val="24"/>
          <w:szCs w:val="24"/>
          <w:lang w:val="en-US"/>
        </w:rPr>
        <w:t xml:space="preserve">. </w:t>
      </w:r>
      <w:r w:rsidR="00AA5071" w:rsidRPr="000B3A46">
        <w:rPr>
          <w:rFonts w:ascii="Times New Roman" w:hAnsi="Times New Roman" w:cs="Times New Roman"/>
          <w:color w:val="FF0000"/>
          <w:sz w:val="24"/>
          <w:szCs w:val="24"/>
          <w:lang w:val="en-US"/>
        </w:rPr>
        <w:t>The residuals so obtained reflects the deviation of investment from the expected level. We further convert the negative residuals by multiplying with -1 to obtain the absolute values of estimates of investment inefficiency</w:t>
      </w:r>
      <w:r w:rsidR="00A50AC9" w:rsidRPr="000B3A46">
        <w:rPr>
          <w:rFonts w:ascii="Times New Roman" w:hAnsi="Times New Roman" w:cs="Times New Roman"/>
          <w:color w:val="FF0000"/>
          <w:sz w:val="24"/>
          <w:szCs w:val="24"/>
          <w:lang w:val="en-US"/>
        </w:rPr>
        <w:t xml:space="preserve"> (IE1)</w:t>
      </w:r>
      <w:r w:rsidR="00AA5071" w:rsidRPr="000B3A46">
        <w:rPr>
          <w:rFonts w:ascii="Times New Roman" w:hAnsi="Times New Roman" w:cs="Times New Roman"/>
          <w:color w:val="FF0000"/>
          <w:sz w:val="24"/>
          <w:szCs w:val="24"/>
          <w:lang w:val="en-US"/>
        </w:rPr>
        <w:t xml:space="preserve">. </w:t>
      </w:r>
      <w:r w:rsidR="00F51045" w:rsidRPr="000B3A46">
        <w:rPr>
          <w:rFonts w:ascii="Times New Roman" w:hAnsi="Times New Roman" w:cs="Times New Roman"/>
          <w:color w:val="FF0000"/>
          <w:sz w:val="24"/>
          <w:szCs w:val="24"/>
          <w:lang w:val="en-US"/>
        </w:rPr>
        <w:t>Overall</w:t>
      </w:r>
      <w:r w:rsidR="00C57AD0" w:rsidRPr="000B3A46">
        <w:rPr>
          <w:rFonts w:ascii="Times New Roman" w:hAnsi="Times New Roman" w:cs="Times New Roman"/>
          <w:color w:val="FF0000"/>
          <w:sz w:val="24"/>
          <w:szCs w:val="24"/>
          <w:lang w:val="en-US"/>
        </w:rPr>
        <w:t>,</w:t>
      </w:r>
      <w:r w:rsidR="00C57AD0" w:rsidRPr="000B3A46">
        <w:rPr>
          <w:rFonts w:ascii="Times New Roman" w:hAnsi="Times New Roman" w:cs="Times New Roman"/>
          <w:color w:val="FF0000"/>
          <w:sz w:val="24"/>
          <w:szCs w:val="24"/>
        </w:rPr>
        <w:t xml:space="preserve"> a higher value of residual </w:t>
      </w:r>
      <w:r w:rsidR="00EF0292" w:rsidRPr="000B3A46">
        <w:rPr>
          <w:rFonts w:ascii="Times New Roman" w:hAnsi="Times New Roman" w:cs="Times New Roman"/>
          <w:color w:val="FF0000"/>
          <w:sz w:val="24"/>
          <w:szCs w:val="24"/>
          <w:lang w:val="en-US"/>
        </w:rPr>
        <w:t xml:space="preserve">will </w:t>
      </w:r>
      <w:r w:rsidR="00C57AD0" w:rsidRPr="000B3A46">
        <w:rPr>
          <w:rFonts w:ascii="Times New Roman" w:hAnsi="Times New Roman" w:cs="Times New Roman"/>
          <w:color w:val="FF0000"/>
          <w:sz w:val="24"/>
          <w:szCs w:val="24"/>
        </w:rPr>
        <w:t>represent higher inefficient investment</w:t>
      </w:r>
      <w:r w:rsidR="00F51045" w:rsidRPr="000B3A46">
        <w:rPr>
          <w:rFonts w:ascii="Times New Roman" w:hAnsi="Times New Roman" w:cs="Times New Roman"/>
          <w:color w:val="FF0000"/>
          <w:sz w:val="24"/>
          <w:szCs w:val="24"/>
          <w:lang w:val="en-US"/>
        </w:rPr>
        <w:t>.</w:t>
      </w:r>
    </w:p>
    <w:p w14:paraId="50A8AD9C" w14:textId="05371D86" w:rsidR="00707822" w:rsidRDefault="00707822" w:rsidP="003C4327">
      <w:pPr>
        <w:spacing w:after="0" w:line="360" w:lineRule="auto"/>
        <w:jc w:val="both"/>
        <w:rPr>
          <w:rFonts w:ascii="Times New Roman" w:hAnsi="Times New Roman" w:cs="Times New Roman"/>
          <w:sz w:val="24"/>
          <w:szCs w:val="24"/>
        </w:rPr>
      </w:pPr>
    </w:p>
    <w:p w14:paraId="5004B7CF" w14:textId="02E1CA1F" w:rsidR="00A50AC9" w:rsidRPr="001033CF" w:rsidRDefault="00E21769" w:rsidP="003C4327">
      <w:pPr>
        <w:spacing w:after="0" w:line="360" w:lineRule="auto"/>
        <w:jc w:val="both"/>
        <w:rPr>
          <w:rFonts w:ascii="Times New Roman" w:hAnsi="Times New Roman" w:cs="Times New Roman"/>
          <w:color w:val="FF0000"/>
          <w:sz w:val="24"/>
          <w:szCs w:val="24"/>
          <w:lang w:val="en-US"/>
        </w:rPr>
      </w:pPr>
      <w:r w:rsidRPr="001033CF">
        <w:rPr>
          <w:rFonts w:ascii="Times New Roman" w:hAnsi="Times New Roman" w:cs="Times New Roman"/>
          <w:color w:val="FF0000"/>
          <w:sz w:val="24"/>
          <w:szCs w:val="24"/>
          <w:lang w:val="en-US"/>
        </w:rPr>
        <w:lastRenderedPageBreak/>
        <w:t xml:space="preserve">Another model used in </w:t>
      </w:r>
      <w:r w:rsidR="000F4BC0" w:rsidRPr="001033CF">
        <w:rPr>
          <w:rFonts w:ascii="Times New Roman" w:hAnsi="Times New Roman" w:cs="Times New Roman"/>
          <w:color w:val="FF0000"/>
          <w:sz w:val="24"/>
          <w:szCs w:val="24"/>
          <w:lang w:val="en-US"/>
        </w:rPr>
        <w:t>literature</w:t>
      </w:r>
      <w:r w:rsidRPr="001033CF">
        <w:rPr>
          <w:rFonts w:ascii="Times New Roman" w:hAnsi="Times New Roman" w:cs="Times New Roman"/>
          <w:color w:val="FF0000"/>
          <w:sz w:val="24"/>
          <w:szCs w:val="24"/>
          <w:lang w:val="en-US"/>
        </w:rPr>
        <w:t xml:space="preserve"> (e.g., </w:t>
      </w:r>
      <w:proofErr w:type="spellStart"/>
      <w:r w:rsidRPr="001033CF">
        <w:rPr>
          <w:rFonts w:ascii="Times New Roman" w:hAnsi="Times New Roman" w:cs="Times New Roman"/>
          <w:color w:val="FF0000"/>
          <w:sz w:val="24"/>
          <w:szCs w:val="24"/>
          <w:lang w:val="en-US"/>
        </w:rPr>
        <w:t>G</w:t>
      </w:r>
      <w:r w:rsidR="000F4BC0" w:rsidRPr="001033CF">
        <w:rPr>
          <w:rFonts w:ascii="Times New Roman" w:hAnsi="Times New Roman" w:cs="Times New Roman"/>
          <w:color w:val="FF0000"/>
          <w:sz w:val="24"/>
          <w:szCs w:val="24"/>
          <w:lang w:val="en-US"/>
        </w:rPr>
        <w:t>o</w:t>
      </w:r>
      <w:r w:rsidRPr="001033CF">
        <w:rPr>
          <w:rFonts w:ascii="Times New Roman" w:hAnsi="Times New Roman" w:cs="Times New Roman"/>
          <w:color w:val="FF0000"/>
          <w:sz w:val="24"/>
          <w:szCs w:val="24"/>
          <w:lang w:val="en-US"/>
        </w:rPr>
        <w:t>mariz</w:t>
      </w:r>
      <w:proofErr w:type="spellEnd"/>
      <w:r w:rsidRPr="001033CF">
        <w:rPr>
          <w:rFonts w:ascii="Times New Roman" w:hAnsi="Times New Roman" w:cs="Times New Roman"/>
          <w:color w:val="FF0000"/>
          <w:sz w:val="24"/>
          <w:szCs w:val="24"/>
          <w:lang w:val="en-US"/>
        </w:rPr>
        <w:t xml:space="preserve"> and </w:t>
      </w:r>
      <w:proofErr w:type="spellStart"/>
      <w:r w:rsidRPr="001033CF">
        <w:rPr>
          <w:rFonts w:ascii="Times New Roman" w:hAnsi="Times New Roman" w:cs="Times New Roman"/>
          <w:color w:val="FF0000"/>
          <w:sz w:val="24"/>
          <w:szCs w:val="24"/>
          <w:lang w:val="en-US"/>
        </w:rPr>
        <w:t>Ballesta</w:t>
      </w:r>
      <w:proofErr w:type="spellEnd"/>
      <w:r w:rsidRPr="001033CF">
        <w:rPr>
          <w:rFonts w:ascii="Times New Roman" w:hAnsi="Times New Roman" w:cs="Times New Roman"/>
          <w:color w:val="FF0000"/>
          <w:sz w:val="24"/>
          <w:szCs w:val="24"/>
          <w:lang w:val="en-US"/>
        </w:rPr>
        <w:t>, 201</w:t>
      </w:r>
      <w:r w:rsidR="000F4BC0" w:rsidRPr="001033CF">
        <w:rPr>
          <w:rFonts w:ascii="Times New Roman" w:hAnsi="Times New Roman" w:cs="Times New Roman"/>
          <w:color w:val="FF0000"/>
          <w:sz w:val="24"/>
          <w:szCs w:val="24"/>
          <w:lang w:val="en-US"/>
        </w:rPr>
        <w:t>4</w:t>
      </w:r>
      <w:r w:rsidRPr="001033CF">
        <w:rPr>
          <w:rFonts w:ascii="Times New Roman" w:hAnsi="Times New Roman" w:cs="Times New Roman"/>
          <w:color w:val="FF0000"/>
          <w:sz w:val="24"/>
          <w:szCs w:val="24"/>
          <w:lang w:val="en-US"/>
        </w:rPr>
        <w:t>)</w:t>
      </w:r>
      <w:r w:rsidR="000F4BC0" w:rsidRPr="001033CF">
        <w:rPr>
          <w:rFonts w:ascii="Times New Roman" w:hAnsi="Times New Roman" w:cs="Times New Roman"/>
          <w:color w:val="FF0000"/>
          <w:sz w:val="24"/>
          <w:szCs w:val="24"/>
          <w:lang w:val="en-US"/>
        </w:rPr>
        <w:t xml:space="preserve"> for the measurement of investment inefficiency is the </w:t>
      </w:r>
      <w:r w:rsidR="00A50AC9" w:rsidRPr="001033CF">
        <w:rPr>
          <w:rFonts w:ascii="Times New Roman" w:hAnsi="Times New Roman" w:cs="Times New Roman"/>
          <w:color w:val="FF0000"/>
          <w:sz w:val="24"/>
          <w:szCs w:val="24"/>
          <w:lang w:val="en-US"/>
        </w:rPr>
        <w:t xml:space="preserve">Biddle </w:t>
      </w:r>
      <w:r w:rsidR="00D07921" w:rsidRPr="001033CF">
        <w:rPr>
          <w:rFonts w:ascii="Times New Roman" w:hAnsi="Times New Roman" w:cs="Times New Roman"/>
          <w:i/>
          <w:iCs/>
          <w:color w:val="FF0000"/>
          <w:sz w:val="24"/>
          <w:szCs w:val="24"/>
          <w:lang w:val="en-US"/>
        </w:rPr>
        <w:t>et al.</w:t>
      </w:r>
      <w:r w:rsidR="00A50AC9" w:rsidRPr="001033CF">
        <w:rPr>
          <w:rFonts w:ascii="Times New Roman" w:hAnsi="Times New Roman" w:cs="Times New Roman"/>
          <w:color w:val="FF0000"/>
          <w:sz w:val="24"/>
          <w:szCs w:val="24"/>
          <w:lang w:val="en-US"/>
        </w:rPr>
        <w:t xml:space="preserve"> (2009) model</w:t>
      </w:r>
      <w:r w:rsidR="000F4BC0" w:rsidRPr="001033CF">
        <w:rPr>
          <w:rFonts w:ascii="Times New Roman" w:hAnsi="Times New Roman" w:cs="Times New Roman"/>
          <w:color w:val="FF0000"/>
          <w:sz w:val="24"/>
          <w:szCs w:val="24"/>
          <w:lang w:val="en-US"/>
        </w:rPr>
        <w:t>.</w:t>
      </w:r>
      <w:r w:rsidR="00A50AC9" w:rsidRPr="001033CF">
        <w:rPr>
          <w:rFonts w:ascii="Times New Roman" w:hAnsi="Times New Roman" w:cs="Times New Roman"/>
          <w:color w:val="FF0000"/>
          <w:sz w:val="24"/>
          <w:szCs w:val="24"/>
          <w:lang w:val="en-US"/>
        </w:rPr>
        <w:t xml:space="preserve"> </w:t>
      </w:r>
      <w:r w:rsidR="001033CF" w:rsidRPr="001033CF">
        <w:rPr>
          <w:rFonts w:ascii="Times New Roman" w:hAnsi="Times New Roman" w:cs="Times New Roman"/>
          <w:color w:val="FF0000"/>
          <w:sz w:val="24"/>
          <w:szCs w:val="24"/>
          <w:lang w:val="en-US"/>
        </w:rPr>
        <w:t xml:space="preserve">To further strengthen our analysis, </w:t>
      </w:r>
      <w:r w:rsidR="00A50AC9" w:rsidRPr="001033CF">
        <w:rPr>
          <w:rFonts w:ascii="Times New Roman" w:hAnsi="Times New Roman" w:cs="Times New Roman"/>
          <w:color w:val="FF0000"/>
          <w:sz w:val="24"/>
          <w:szCs w:val="24"/>
          <w:lang w:val="en-US"/>
        </w:rPr>
        <w:t>we developed another proxy for the investment inefficiency (IE2)</w:t>
      </w:r>
      <w:r w:rsidR="0013099A" w:rsidRPr="001033CF">
        <w:rPr>
          <w:rFonts w:ascii="Times New Roman" w:hAnsi="Times New Roman" w:cs="Times New Roman"/>
          <w:color w:val="FF0000"/>
          <w:sz w:val="24"/>
          <w:szCs w:val="24"/>
          <w:lang w:val="en-US"/>
        </w:rPr>
        <w:t xml:space="preserve"> using following </w:t>
      </w:r>
      <w:r w:rsidR="001033CF" w:rsidRPr="001033CF">
        <w:rPr>
          <w:rFonts w:ascii="Times New Roman" w:hAnsi="Times New Roman" w:cs="Times New Roman"/>
          <w:color w:val="FF0000"/>
          <w:sz w:val="24"/>
          <w:szCs w:val="24"/>
          <w:lang w:val="en-US"/>
        </w:rPr>
        <w:t>equation</w:t>
      </w:r>
      <w:r w:rsidR="0013099A" w:rsidRPr="001033CF">
        <w:rPr>
          <w:rFonts w:ascii="Times New Roman" w:hAnsi="Times New Roman" w:cs="Times New Roman"/>
          <w:color w:val="FF0000"/>
          <w:sz w:val="24"/>
          <w:szCs w:val="24"/>
          <w:lang w:val="en-US"/>
        </w:rPr>
        <w:t>:</w:t>
      </w:r>
    </w:p>
    <w:p w14:paraId="15F7722B" w14:textId="77777777" w:rsidR="00A50AC9" w:rsidRDefault="00A50AC9" w:rsidP="00A50AC9">
      <w:pPr>
        <w:spacing w:after="0" w:line="360" w:lineRule="auto"/>
        <w:jc w:val="both"/>
        <w:rPr>
          <w:rFonts w:ascii="Times New Roman" w:hAnsi="Times New Roman" w:cs="Times New Roman"/>
          <w:sz w:val="24"/>
          <w:szCs w:val="24"/>
          <w:lang w:val="en-US"/>
        </w:rPr>
      </w:pPr>
    </w:p>
    <w:p w14:paraId="46965100" w14:textId="41692D9D" w:rsidR="00A50AC9" w:rsidRPr="001259FC" w:rsidRDefault="00000000" w:rsidP="00A50AC9">
      <w:pPr>
        <w:pStyle w:val="MDPI21heading1"/>
        <w:spacing w:before="0" w:after="0" w:line="360" w:lineRule="auto"/>
        <w:ind w:left="284"/>
        <w:jc w:val="both"/>
        <w:outlineLvl w:val="9"/>
        <w:rPr>
          <w:rFonts w:ascii="Times New Roman" w:hAnsi="Times New Roman"/>
          <w:b w:val="0"/>
          <w:color w:val="auto"/>
          <w:szCs w:val="20"/>
        </w:rPr>
      </w:pPr>
      <m:oMathPara>
        <m:oMathParaPr>
          <m:jc m:val="left"/>
        </m:oMathParaPr>
        <m:oMath>
          <m:sSub>
            <m:sSubPr>
              <m:ctrlPr>
                <w:rPr>
                  <w:rFonts w:ascii="Cambria Math" w:hAnsi="Cambria Math"/>
                  <w:b w:val="0"/>
                  <w:color w:val="auto"/>
                  <w:szCs w:val="20"/>
                </w:rPr>
              </m:ctrlPr>
            </m:sSubPr>
            <m:e>
              <m:r>
                <m:rPr>
                  <m:nor/>
                </m:rPr>
                <w:rPr>
                  <w:rFonts w:ascii="Cambria Math" w:hAnsi="Cambria Math"/>
                  <w:b w:val="0"/>
                  <w:color w:val="auto"/>
                  <w:szCs w:val="20"/>
                </w:rPr>
                <m:t>Total investment</m:t>
              </m:r>
            </m:e>
            <m:sub>
              <m:r>
                <m:rPr>
                  <m:nor/>
                </m:rPr>
                <w:rPr>
                  <w:rFonts w:ascii="Cambria Math" w:hAnsi="Cambria Math"/>
                  <w:b w:val="0"/>
                  <w:color w:val="auto"/>
                  <w:szCs w:val="20"/>
                </w:rPr>
                <m:t>i,t</m:t>
              </m:r>
            </m:sub>
          </m:sSub>
          <m:r>
            <m:rPr>
              <m:nor/>
            </m:rPr>
            <w:rPr>
              <w:rFonts w:ascii="Cambria Math" w:hAnsi="Cambria Math"/>
              <w:b w:val="0"/>
              <w:color w:val="auto"/>
              <w:szCs w:val="20"/>
            </w:rPr>
            <m:t xml:space="preserve"> =</m:t>
          </m:r>
          <m:sSub>
            <m:sSubPr>
              <m:ctrlPr>
                <w:rPr>
                  <w:rFonts w:ascii="Cambria Math" w:hAnsi="Cambria Math"/>
                  <w:b w:val="0"/>
                  <w:color w:val="auto"/>
                  <w:szCs w:val="20"/>
                </w:rPr>
              </m:ctrlPr>
            </m:sSubPr>
            <m:e>
              <m:r>
                <m:rPr>
                  <m:nor/>
                </m:rPr>
                <w:rPr>
                  <w:rFonts w:ascii="Cambria Math" w:hAnsi="Cambria Math"/>
                  <w:b w:val="0"/>
                  <w:color w:val="auto"/>
                  <w:szCs w:val="20"/>
                </w:rPr>
                <m:t>α</m:t>
              </m:r>
            </m:e>
            <m:sub>
              <m:r>
                <m:rPr>
                  <m:nor/>
                </m:rPr>
                <w:rPr>
                  <w:rFonts w:ascii="Cambria Math" w:hAnsi="Cambria Math"/>
                  <w:b w:val="0"/>
                  <w:color w:val="auto"/>
                  <w:szCs w:val="20"/>
                </w:rPr>
                <m:t>i,t</m:t>
              </m:r>
            </m:sub>
          </m:sSub>
          <m:r>
            <m:rPr>
              <m:nor/>
            </m:rPr>
            <w:rPr>
              <w:rFonts w:ascii="Cambria Math" w:hAnsi="Cambria Math"/>
              <w:b w:val="0"/>
              <w:color w:val="auto"/>
              <w:szCs w:val="20"/>
            </w:rPr>
            <m:t>+</m:t>
          </m:r>
          <m:sSub>
            <m:sSubPr>
              <m:ctrlPr>
                <w:rPr>
                  <w:rFonts w:ascii="Cambria Math" w:hAnsi="Cambria Math"/>
                  <w:b w:val="0"/>
                  <w:color w:val="auto"/>
                  <w:szCs w:val="20"/>
                </w:rPr>
              </m:ctrlPr>
            </m:sSubPr>
            <m:e>
              <m:r>
                <m:rPr>
                  <m:nor/>
                </m:rPr>
                <w:rPr>
                  <w:rFonts w:ascii="Cambria Math" w:hAnsi="Cambria Math"/>
                  <w:b w:val="0"/>
                  <w:color w:val="auto"/>
                  <w:szCs w:val="20"/>
                </w:rPr>
                <m:t>β</m:t>
              </m:r>
            </m:e>
            <m:sub>
              <m:r>
                <m:rPr>
                  <m:nor/>
                </m:rPr>
                <w:rPr>
                  <w:rFonts w:ascii="Cambria Math" w:hAnsi="Cambria Math"/>
                  <w:b w:val="0"/>
                  <w:color w:val="auto"/>
                  <w:szCs w:val="20"/>
                </w:rPr>
                <m:t>1</m:t>
              </m:r>
            </m:sub>
          </m:sSub>
          <m:sSub>
            <m:sSubPr>
              <m:ctrlPr>
                <w:rPr>
                  <w:rFonts w:ascii="Cambria Math" w:hAnsi="Cambria Math"/>
                  <w:b w:val="0"/>
                  <w:color w:val="auto"/>
                  <w:szCs w:val="20"/>
                </w:rPr>
              </m:ctrlPr>
            </m:sSubPr>
            <m:e>
              <m:r>
                <m:rPr>
                  <m:nor/>
                </m:rPr>
                <w:rPr>
                  <w:rFonts w:ascii="Cambria Math" w:hAnsi="Cambria Math"/>
                  <w:b w:val="0"/>
                  <w:color w:val="auto"/>
                  <w:szCs w:val="20"/>
                </w:rPr>
                <m:t>Sales growth</m:t>
              </m:r>
            </m:e>
            <m:sub>
              <m:r>
                <m:rPr>
                  <m:nor/>
                </m:rPr>
                <w:rPr>
                  <w:rFonts w:ascii="Cambria Math" w:hAnsi="Cambria Math"/>
                  <w:b w:val="0"/>
                  <w:color w:val="auto"/>
                  <w:szCs w:val="20"/>
                </w:rPr>
                <m:t>i,t-1</m:t>
              </m:r>
            </m:sub>
          </m:sSub>
          <m:r>
            <m:rPr>
              <m:nor/>
            </m:rPr>
            <w:rPr>
              <w:rFonts w:ascii="Cambria Math" w:hAnsi="Cambria Math"/>
              <w:b w:val="0"/>
              <w:color w:val="auto"/>
              <w:szCs w:val="20"/>
            </w:rPr>
            <m:t>+</m:t>
          </m:r>
          <m:sSub>
            <m:sSubPr>
              <m:ctrlPr>
                <w:rPr>
                  <w:rFonts w:ascii="Cambria Math" w:hAnsi="Cambria Math"/>
                  <w:b w:val="0"/>
                  <w:color w:val="auto"/>
                  <w:szCs w:val="20"/>
                </w:rPr>
              </m:ctrlPr>
            </m:sSubPr>
            <m:e>
              <m:r>
                <m:rPr>
                  <m:nor/>
                </m:rPr>
                <w:rPr>
                  <w:rFonts w:ascii="Cambria Math" w:hAnsi="Cambria Math"/>
                  <w:b w:val="0"/>
                  <w:color w:val="auto"/>
                  <w:szCs w:val="20"/>
                </w:rPr>
                <m:t>ε</m:t>
              </m:r>
            </m:e>
            <m:sub>
              <m:r>
                <m:rPr>
                  <m:nor/>
                </m:rPr>
                <w:rPr>
                  <w:rFonts w:ascii="Cambria Math" w:hAnsi="Cambria Math"/>
                  <w:b w:val="0"/>
                  <w:color w:val="auto"/>
                  <w:szCs w:val="20"/>
                </w:rPr>
                <m:t>i,t</m:t>
              </m:r>
            </m:sub>
          </m:sSub>
          <m:r>
            <m:rPr>
              <m:nor/>
            </m:rPr>
            <w:rPr>
              <w:rFonts w:ascii="Cambria Math" w:hAnsi="Cambria Math"/>
              <w:b w:val="0"/>
              <w:color w:val="auto"/>
              <w:szCs w:val="20"/>
            </w:rPr>
            <m:t xml:space="preserve">                                                                                                                                       </m:t>
          </m:r>
        </m:oMath>
      </m:oMathPara>
    </w:p>
    <w:p w14:paraId="55937B8B" w14:textId="22A043A0" w:rsidR="00A50AC9" w:rsidRPr="00A50AC9" w:rsidRDefault="0013099A" w:rsidP="0013099A">
      <w:pPr>
        <w:spacing w:after="0" w:line="36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(Equation 2)</w:t>
      </w:r>
    </w:p>
    <w:p w14:paraId="62AC21F8" w14:textId="77777777" w:rsidR="00A1500C" w:rsidRDefault="00A1500C" w:rsidP="003C4327">
      <w:pPr>
        <w:spacing w:after="0" w:line="360" w:lineRule="auto"/>
        <w:jc w:val="both"/>
        <w:rPr>
          <w:rFonts w:ascii="Times New Roman" w:hAnsi="Times New Roman" w:cs="Times New Roman"/>
          <w:sz w:val="24"/>
          <w:szCs w:val="24"/>
          <w:lang w:val="en-US"/>
        </w:rPr>
      </w:pPr>
    </w:p>
    <w:p w14:paraId="695714B2" w14:textId="2CC02730" w:rsidR="0013099A" w:rsidRPr="0013099A" w:rsidRDefault="0013099A" w:rsidP="003C4327">
      <w:pPr>
        <w:spacing w:after="0" w:line="360" w:lineRule="auto"/>
        <w:jc w:val="both"/>
        <w:rPr>
          <w:rFonts w:ascii="Times New Roman" w:hAnsi="Times New Roman" w:cs="Times New Roman"/>
          <w:sz w:val="24"/>
          <w:szCs w:val="24"/>
          <w:lang w:val="en-US"/>
        </w:rPr>
      </w:pPr>
      <w:r w:rsidRPr="0013099A">
        <w:rPr>
          <w:rFonts w:ascii="Times New Roman" w:hAnsi="Times New Roman" w:cs="Times New Roman"/>
          <w:sz w:val="24"/>
          <w:szCs w:val="24"/>
          <w:lang w:val="en-US"/>
        </w:rPr>
        <w:t>The model estimates the expected investments as a function of growth. Again, variables measured for equation 2 and methodology used to obtain the absolute values of estimates was same as used for equation 1.</w:t>
      </w:r>
    </w:p>
    <w:p w14:paraId="42FB1798" w14:textId="3DC4654A" w:rsidR="0013099A" w:rsidRDefault="0013099A" w:rsidP="003C4327">
      <w:pPr>
        <w:spacing w:after="0" w:line="360" w:lineRule="auto"/>
        <w:jc w:val="both"/>
        <w:rPr>
          <w:lang w:val="en-US"/>
        </w:rPr>
      </w:pPr>
    </w:p>
    <w:p w14:paraId="326E9DFA" w14:textId="27F313AF" w:rsidR="0013099A" w:rsidRPr="0013099A" w:rsidRDefault="007666D9" w:rsidP="003C4327">
      <w:pPr>
        <w:spacing w:after="0"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4.2.2</w:t>
      </w:r>
      <w:r>
        <w:rPr>
          <w:rFonts w:ascii="Times New Roman" w:hAnsi="Times New Roman" w:cs="Times New Roman"/>
          <w:b/>
          <w:bCs/>
          <w:sz w:val="24"/>
          <w:szCs w:val="24"/>
          <w:lang w:val="en-US"/>
        </w:rPr>
        <w:tab/>
      </w:r>
      <w:r w:rsidR="0013099A" w:rsidRPr="0013099A">
        <w:rPr>
          <w:rFonts w:ascii="Times New Roman" w:hAnsi="Times New Roman" w:cs="Times New Roman"/>
          <w:b/>
          <w:bCs/>
          <w:sz w:val="24"/>
          <w:szCs w:val="24"/>
          <w:lang w:val="en-US"/>
        </w:rPr>
        <w:t>Family ownership</w:t>
      </w:r>
    </w:p>
    <w:p w14:paraId="78D82D90" w14:textId="595C8B62" w:rsidR="0056134D" w:rsidRDefault="00252C54" w:rsidP="003C4327">
      <w:pPr>
        <w:spacing w:after="0" w:line="360" w:lineRule="auto"/>
        <w:jc w:val="both"/>
        <w:rPr>
          <w:rFonts w:ascii="Times New Roman" w:hAnsi="Times New Roman" w:cs="Times New Roman"/>
          <w:sz w:val="24"/>
          <w:szCs w:val="24"/>
          <w:lang w:val="en-US"/>
        </w:rPr>
      </w:pPr>
      <w:r w:rsidRPr="00373626">
        <w:rPr>
          <w:rFonts w:ascii="Times New Roman" w:hAnsi="Times New Roman" w:cs="Times New Roman"/>
          <w:sz w:val="24"/>
          <w:szCs w:val="24"/>
        </w:rPr>
        <w:t>Regarding family ownership</w:t>
      </w:r>
      <w:r w:rsidRPr="00373626">
        <w:rPr>
          <w:rFonts w:ascii="Times New Roman" w:hAnsi="Times New Roman" w:cs="Times New Roman"/>
          <w:snapToGrid w:val="0"/>
          <w:sz w:val="24"/>
          <w:szCs w:val="24"/>
          <w:lang w:bidi="en-US"/>
        </w:rPr>
        <w:t>, a</w:t>
      </w:r>
      <w:r w:rsidRPr="00373626">
        <w:rPr>
          <w:rFonts w:ascii="Times New Roman" w:hAnsi="Times New Roman" w:cs="Times New Roman"/>
          <w:sz w:val="24"/>
          <w:szCs w:val="24"/>
        </w:rPr>
        <w:t xml:space="preserve">ccording to </w:t>
      </w:r>
      <w:proofErr w:type="spellStart"/>
      <w:r w:rsidRPr="00373626">
        <w:rPr>
          <w:rFonts w:ascii="Times New Roman" w:hAnsi="Times New Roman" w:cs="Times New Roman"/>
          <w:sz w:val="24"/>
          <w:szCs w:val="24"/>
        </w:rPr>
        <w:t>Villalonga</w:t>
      </w:r>
      <w:proofErr w:type="spellEnd"/>
      <w:r w:rsidRPr="00373626">
        <w:rPr>
          <w:rFonts w:ascii="Times New Roman" w:hAnsi="Times New Roman" w:cs="Times New Roman"/>
          <w:sz w:val="24"/>
          <w:szCs w:val="24"/>
        </w:rPr>
        <w:t xml:space="preserve"> and Amit (2006), minimum ownership of 20% of equity capital is sufficient to consider the firm as family owned and controlled. However, following </w:t>
      </w:r>
      <w:proofErr w:type="spellStart"/>
      <w:r w:rsidRPr="00373626">
        <w:rPr>
          <w:rFonts w:ascii="Times New Roman" w:hAnsi="Times New Roman" w:cs="Times New Roman"/>
          <w:sz w:val="24"/>
          <w:szCs w:val="24"/>
        </w:rPr>
        <w:t>Purkayastha</w:t>
      </w:r>
      <w:proofErr w:type="spellEnd"/>
      <w:r w:rsidRPr="00373626">
        <w:rPr>
          <w:rFonts w:ascii="Times New Roman" w:hAnsi="Times New Roman" w:cs="Times New Roman"/>
          <w:sz w:val="24"/>
          <w:szCs w:val="24"/>
        </w:rPr>
        <w:t xml:space="preserve"> </w:t>
      </w:r>
      <w:r w:rsidR="00D07921" w:rsidRPr="00D07921">
        <w:rPr>
          <w:rFonts w:ascii="Times New Roman" w:hAnsi="Times New Roman" w:cs="Times New Roman"/>
          <w:i/>
          <w:iCs/>
          <w:sz w:val="24"/>
          <w:szCs w:val="24"/>
        </w:rPr>
        <w:t>et al.</w:t>
      </w:r>
      <w:r w:rsidRPr="00373626">
        <w:rPr>
          <w:rFonts w:ascii="Times New Roman" w:hAnsi="Times New Roman" w:cs="Times New Roman"/>
          <w:sz w:val="24"/>
          <w:szCs w:val="24"/>
        </w:rPr>
        <w:t xml:space="preserve"> (2019), we further strengthen the ownership criteria and considered the </w:t>
      </w:r>
      <w:proofErr w:type="gramStart"/>
      <w:r w:rsidRPr="00373626">
        <w:rPr>
          <w:rFonts w:ascii="Times New Roman" w:hAnsi="Times New Roman" w:cs="Times New Roman"/>
          <w:sz w:val="24"/>
          <w:szCs w:val="24"/>
        </w:rPr>
        <w:t>family owned</w:t>
      </w:r>
      <w:proofErr w:type="gramEnd"/>
      <w:r w:rsidRPr="00373626">
        <w:rPr>
          <w:rFonts w:ascii="Times New Roman" w:hAnsi="Times New Roman" w:cs="Times New Roman"/>
          <w:sz w:val="24"/>
          <w:szCs w:val="24"/>
        </w:rPr>
        <w:t xml:space="preserve"> firm as a firm where at least any two out of the following three conditions are met: “1) the family had a minimum stake of 20%; 2) at least one member of the family was on the board; 3) a member of the family was also the chairperson of the board”.</w:t>
      </w:r>
      <w:r>
        <w:rPr>
          <w:rFonts w:ascii="Times New Roman" w:hAnsi="Times New Roman" w:cs="Times New Roman"/>
          <w:sz w:val="24"/>
          <w:szCs w:val="24"/>
          <w:lang w:val="en-US"/>
        </w:rPr>
        <w:t xml:space="preserve"> </w:t>
      </w:r>
      <w:r w:rsidR="003C4327">
        <w:rPr>
          <w:rFonts w:ascii="Times New Roman" w:hAnsi="Times New Roman" w:cs="Times New Roman"/>
          <w:sz w:val="24"/>
          <w:szCs w:val="24"/>
          <w:lang w:val="en-US"/>
        </w:rPr>
        <w:t xml:space="preserve">Purposely, we created a dummy variable which represents ‘1’ if the firm is a family firm and ‘0’ otherwise. </w:t>
      </w:r>
    </w:p>
    <w:p w14:paraId="25FBB9F2" w14:textId="67782A8D" w:rsidR="0056134D" w:rsidRDefault="0056134D" w:rsidP="003C4327">
      <w:pPr>
        <w:spacing w:after="0" w:line="360" w:lineRule="auto"/>
        <w:jc w:val="both"/>
        <w:rPr>
          <w:rFonts w:ascii="Times New Roman" w:hAnsi="Times New Roman" w:cs="Times New Roman"/>
          <w:sz w:val="24"/>
          <w:szCs w:val="24"/>
          <w:lang w:val="en-US"/>
        </w:rPr>
      </w:pPr>
    </w:p>
    <w:p w14:paraId="08055ABD" w14:textId="4C3DDC6F" w:rsidR="00FA73E8" w:rsidRPr="00FA73E8" w:rsidRDefault="007666D9" w:rsidP="003C4327">
      <w:pPr>
        <w:spacing w:after="0"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4.2.3</w:t>
      </w:r>
      <w:r>
        <w:rPr>
          <w:rFonts w:ascii="Times New Roman" w:hAnsi="Times New Roman" w:cs="Times New Roman"/>
          <w:b/>
          <w:bCs/>
          <w:sz w:val="24"/>
          <w:szCs w:val="24"/>
          <w:lang w:val="en-US"/>
        </w:rPr>
        <w:tab/>
      </w:r>
      <w:r w:rsidR="00FA73E8" w:rsidRPr="00FA73E8">
        <w:rPr>
          <w:rFonts w:ascii="Times New Roman" w:hAnsi="Times New Roman" w:cs="Times New Roman"/>
          <w:b/>
          <w:bCs/>
          <w:sz w:val="24"/>
          <w:szCs w:val="24"/>
          <w:lang w:val="en-US"/>
        </w:rPr>
        <w:t>Gender diversity</w:t>
      </w:r>
    </w:p>
    <w:p w14:paraId="2A6F4932" w14:textId="3A185F29" w:rsidR="003C4327" w:rsidRPr="00313718" w:rsidRDefault="002D2CEA" w:rsidP="003C4327">
      <w:pPr>
        <w:pStyle w:val="MDPI21heading1"/>
        <w:spacing w:before="0" w:after="0" w:line="360" w:lineRule="auto"/>
        <w:jc w:val="both"/>
        <w:outlineLvl w:val="9"/>
        <w:rPr>
          <w:rFonts w:ascii="Times New Roman" w:hAnsi="Times New Roman"/>
          <w:b w:val="0"/>
          <w:bCs/>
          <w:color w:val="FF0000"/>
          <w:sz w:val="24"/>
          <w:szCs w:val="24"/>
        </w:rPr>
      </w:pPr>
      <w:r w:rsidRPr="00313718">
        <w:rPr>
          <w:rFonts w:ascii="Times New Roman" w:hAnsi="Times New Roman"/>
          <w:b w:val="0"/>
          <w:bCs/>
          <w:color w:val="FF0000"/>
          <w:sz w:val="24"/>
          <w:szCs w:val="24"/>
        </w:rPr>
        <w:t>The gender diversity literature (e.g., Amin et al., 2022), measured the gender diversity using proportion of female directors on board. Consistent with the literature</w:t>
      </w:r>
      <w:r w:rsidR="003624AD" w:rsidRPr="00313718">
        <w:rPr>
          <w:rFonts w:ascii="Times New Roman" w:hAnsi="Times New Roman"/>
          <w:b w:val="0"/>
          <w:bCs/>
          <w:color w:val="FF0000"/>
          <w:sz w:val="24"/>
          <w:szCs w:val="24"/>
        </w:rPr>
        <w:t>,</w:t>
      </w:r>
      <w:r w:rsidRPr="00313718">
        <w:rPr>
          <w:rFonts w:ascii="Times New Roman" w:hAnsi="Times New Roman"/>
          <w:b w:val="0"/>
          <w:bCs/>
          <w:color w:val="FF0000"/>
          <w:sz w:val="24"/>
          <w:szCs w:val="24"/>
        </w:rPr>
        <w:t xml:space="preserve"> the study measured gender diversity by dividing number of female directors on the board by total number of directors on the board. </w:t>
      </w:r>
    </w:p>
    <w:p w14:paraId="3B1ECA08" w14:textId="77777777" w:rsidR="00151BA8" w:rsidRDefault="00151BA8" w:rsidP="003C4327">
      <w:pPr>
        <w:pStyle w:val="MDPI21heading1"/>
        <w:spacing w:before="0" w:after="0" w:line="360" w:lineRule="auto"/>
        <w:jc w:val="both"/>
        <w:outlineLvl w:val="9"/>
        <w:rPr>
          <w:rFonts w:ascii="Times New Roman" w:hAnsi="Times New Roman"/>
          <w:b w:val="0"/>
          <w:bCs/>
          <w:color w:val="auto"/>
          <w:sz w:val="24"/>
          <w:szCs w:val="24"/>
        </w:rPr>
      </w:pPr>
    </w:p>
    <w:p w14:paraId="14DE85EE" w14:textId="2A27232E" w:rsidR="00F457B9" w:rsidRPr="00F457B9" w:rsidRDefault="007666D9" w:rsidP="003C4327">
      <w:pPr>
        <w:pStyle w:val="MDPI21heading1"/>
        <w:spacing w:before="0" w:after="0" w:line="360" w:lineRule="auto"/>
        <w:jc w:val="both"/>
        <w:outlineLvl w:val="9"/>
        <w:rPr>
          <w:rFonts w:ascii="Times New Roman" w:hAnsi="Times New Roman"/>
          <w:color w:val="auto"/>
          <w:sz w:val="24"/>
          <w:szCs w:val="24"/>
        </w:rPr>
      </w:pPr>
      <w:r>
        <w:rPr>
          <w:rFonts w:ascii="Times New Roman" w:hAnsi="Times New Roman"/>
          <w:color w:val="auto"/>
          <w:sz w:val="24"/>
          <w:szCs w:val="24"/>
        </w:rPr>
        <w:t>4.2.4</w:t>
      </w:r>
      <w:r>
        <w:rPr>
          <w:rFonts w:ascii="Times New Roman" w:hAnsi="Times New Roman"/>
          <w:color w:val="auto"/>
          <w:sz w:val="24"/>
          <w:szCs w:val="24"/>
        </w:rPr>
        <w:tab/>
      </w:r>
      <w:r w:rsidR="00F457B9" w:rsidRPr="00F457B9">
        <w:rPr>
          <w:rFonts w:ascii="Times New Roman" w:hAnsi="Times New Roman"/>
          <w:color w:val="auto"/>
          <w:sz w:val="24"/>
          <w:szCs w:val="24"/>
        </w:rPr>
        <w:t>Control variables</w:t>
      </w:r>
    </w:p>
    <w:p w14:paraId="0700889D" w14:textId="14619DD0" w:rsidR="00393C8F" w:rsidRDefault="00393C8F" w:rsidP="00393C8F">
      <w:pPr>
        <w:spacing w:after="0" w:line="360" w:lineRule="auto"/>
        <w:jc w:val="both"/>
        <w:rPr>
          <w:rFonts w:ascii="Times New Roman" w:hAnsi="Times New Roman" w:cs="Times New Roman"/>
          <w:sz w:val="24"/>
          <w:szCs w:val="24"/>
        </w:rPr>
      </w:pPr>
      <w:r w:rsidRPr="00373626">
        <w:rPr>
          <w:rFonts w:ascii="Times New Roman" w:hAnsi="Times New Roman" w:cs="Times New Roman"/>
          <w:snapToGrid w:val="0"/>
          <w:sz w:val="24"/>
          <w:szCs w:val="24"/>
          <w:lang w:bidi="en-US"/>
        </w:rPr>
        <w:t>Finally, t</w:t>
      </w:r>
      <w:r w:rsidRPr="00373626">
        <w:rPr>
          <w:rFonts w:ascii="Times New Roman" w:hAnsi="Times New Roman" w:cs="Times New Roman"/>
          <w:sz w:val="24"/>
          <w:szCs w:val="24"/>
        </w:rPr>
        <w:t xml:space="preserve">o control for the endogeneity, we further introduced governance and financial controls in our model. Following </w:t>
      </w:r>
      <w:proofErr w:type="spellStart"/>
      <w:r w:rsidRPr="00373626">
        <w:rPr>
          <w:rFonts w:ascii="Times New Roman" w:hAnsi="Times New Roman" w:cs="Times New Roman"/>
          <w:sz w:val="24"/>
          <w:szCs w:val="24"/>
        </w:rPr>
        <w:t>Nekhili</w:t>
      </w:r>
      <w:proofErr w:type="spellEnd"/>
      <w:r w:rsidRPr="00373626">
        <w:rPr>
          <w:rFonts w:ascii="Times New Roman" w:hAnsi="Times New Roman" w:cs="Times New Roman"/>
          <w:sz w:val="24"/>
          <w:szCs w:val="24"/>
        </w:rPr>
        <w:t xml:space="preserve"> </w:t>
      </w:r>
      <w:r w:rsidR="00D07921" w:rsidRPr="00D07921">
        <w:rPr>
          <w:rFonts w:ascii="Times New Roman" w:hAnsi="Times New Roman" w:cs="Times New Roman"/>
          <w:i/>
          <w:iCs/>
          <w:sz w:val="24"/>
          <w:szCs w:val="24"/>
        </w:rPr>
        <w:t>et al.</w:t>
      </w:r>
      <w:r w:rsidRPr="00373626">
        <w:rPr>
          <w:rFonts w:ascii="Times New Roman" w:hAnsi="Times New Roman" w:cs="Times New Roman"/>
          <w:sz w:val="24"/>
          <w:szCs w:val="24"/>
        </w:rPr>
        <w:t xml:space="preserve"> (2020), </w:t>
      </w:r>
      <w:r w:rsidRPr="00E67788">
        <w:rPr>
          <w:rFonts w:ascii="Times New Roman" w:hAnsi="Times New Roman" w:cs="Times New Roman"/>
          <w:sz w:val="24"/>
          <w:szCs w:val="24"/>
        </w:rPr>
        <w:t>board size (BD_SIZE), board independence (BD_IND), CEO duality (CEO_DUAL),</w:t>
      </w:r>
      <w:r>
        <w:rPr>
          <w:rFonts w:ascii="Times New Roman" w:hAnsi="Times New Roman" w:cs="Times New Roman"/>
          <w:sz w:val="24"/>
          <w:szCs w:val="24"/>
          <w:lang w:val="en-US"/>
        </w:rPr>
        <w:t xml:space="preserve"> and audit committee independence (AUD_</w:t>
      </w:r>
      <w:r w:rsidR="005C1293">
        <w:rPr>
          <w:rFonts w:ascii="Times New Roman" w:hAnsi="Times New Roman" w:cs="Times New Roman"/>
          <w:sz w:val="24"/>
          <w:szCs w:val="24"/>
          <w:lang w:val="en-US"/>
        </w:rPr>
        <w:t>IND</w:t>
      </w:r>
      <w:r>
        <w:rPr>
          <w:rFonts w:ascii="Times New Roman" w:hAnsi="Times New Roman" w:cs="Times New Roman"/>
          <w:sz w:val="24"/>
          <w:szCs w:val="24"/>
          <w:lang w:val="en-US"/>
        </w:rPr>
        <w:t>)</w:t>
      </w:r>
      <w:r w:rsidRPr="00E67788">
        <w:rPr>
          <w:rFonts w:ascii="Times New Roman" w:hAnsi="Times New Roman" w:cs="Times New Roman"/>
          <w:sz w:val="24"/>
          <w:szCs w:val="24"/>
        </w:rPr>
        <w:t xml:space="preserve"> </w:t>
      </w:r>
      <w:r>
        <w:rPr>
          <w:rFonts w:ascii="Times New Roman" w:hAnsi="Times New Roman" w:cs="Times New Roman"/>
          <w:sz w:val="24"/>
          <w:szCs w:val="24"/>
          <w:lang w:val="en-US"/>
        </w:rPr>
        <w:t>were</w:t>
      </w:r>
      <w:r w:rsidRPr="00E67788">
        <w:rPr>
          <w:rFonts w:ascii="Times New Roman" w:hAnsi="Times New Roman" w:cs="Times New Roman"/>
          <w:sz w:val="24"/>
          <w:szCs w:val="24"/>
        </w:rPr>
        <w:t xml:space="preserve"> used to control for the board characteristics and five proxies: Return on assets (ROA)</w:t>
      </w:r>
      <w:r>
        <w:rPr>
          <w:rFonts w:ascii="Times New Roman" w:hAnsi="Times New Roman" w:cs="Times New Roman"/>
          <w:sz w:val="24"/>
          <w:szCs w:val="24"/>
          <w:lang w:val="en-US"/>
        </w:rPr>
        <w:t>,</w:t>
      </w:r>
      <w:r w:rsidRPr="00E67788">
        <w:rPr>
          <w:rFonts w:ascii="Times New Roman" w:hAnsi="Times New Roman" w:cs="Times New Roman"/>
          <w:sz w:val="24"/>
          <w:szCs w:val="24"/>
        </w:rPr>
        <w:t xml:space="preserve"> Sales </w:t>
      </w:r>
      <w:r w:rsidRPr="00E67788">
        <w:rPr>
          <w:rFonts w:ascii="Times New Roman" w:hAnsi="Times New Roman" w:cs="Times New Roman"/>
          <w:sz w:val="24"/>
          <w:szCs w:val="24"/>
        </w:rPr>
        <w:lastRenderedPageBreak/>
        <w:t xml:space="preserve">(SALES), leverage (LEV), firm age (F_AGE) and firm size (F_SIZE) were used to control for the firm characteristics. </w:t>
      </w:r>
      <w:r w:rsidRPr="00373626">
        <w:rPr>
          <w:rFonts w:ascii="Times New Roman" w:hAnsi="Times New Roman" w:cs="Times New Roman"/>
          <w:sz w:val="24"/>
          <w:szCs w:val="24"/>
        </w:rPr>
        <w:t xml:space="preserve">Board size is assumed to be </w:t>
      </w:r>
      <w:r w:rsidR="00C8608B">
        <w:rPr>
          <w:rFonts w:ascii="Times New Roman" w:hAnsi="Times New Roman" w:cs="Times New Roman"/>
          <w:sz w:val="24"/>
          <w:szCs w:val="24"/>
          <w:lang w:val="en-US"/>
        </w:rPr>
        <w:t>negatively</w:t>
      </w:r>
      <w:r w:rsidRPr="00373626">
        <w:rPr>
          <w:rFonts w:ascii="Times New Roman" w:hAnsi="Times New Roman" w:cs="Times New Roman"/>
          <w:sz w:val="24"/>
          <w:szCs w:val="24"/>
        </w:rPr>
        <w:t xml:space="preserve"> associated with </w:t>
      </w:r>
      <w:r w:rsidR="00C8608B">
        <w:rPr>
          <w:rFonts w:ascii="Times New Roman" w:hAnsi="Times New Roman" w:cs="Times New Roman"/>
          <w:sz w:val="24"/>
          <w:szCs w:val="24"/>
          <w:lang w:val="en-US"/>
        </w:rPr>
        <w:t>investment inefficiency</w:t>
      </w:r>
      <w:r w:rsidRPr="00373626">
        <w:rPr>
          <w:rFonts w:ascii="Times New Roman" w:hAnsi="Times New Roman" w:cs="Times New Roman"/>
          <w:sz w:val="24"/>
          <w:szCs w:val="24"/>
        </w:rPr>
        <w:t xml:space="preserve"> because large group discussions lead to better ideas </w:t>
      </w:r>
      <w:r w:rsidR="00C8608B">
        <w:rPr>
          <w:rFonts w:ascii="Times New Roman" w:hAnsi="Times New Roman" w:cs="Times New Roman"/>
          <w:sz w:val="24"/>
          <w:szCs w:val="24"/>
          <w:lang w:val="en-US"/>
        </w:rPr>
        <w:t>and better investment decisions</w:t>
      </w:r>
      <w:r w:rsidRPr="00373626">
        <w:rPr>
          <w:rFonts w:ascii="Times New Roman" w:hAnsi="Times New Roman" w:cs="Times New Roman"/>
          <w:sz w:val="24"/>
          <w:szCs w:val="24"/>
        </w:rPr>
        <w:t xml:space="preserve"> (</w:t>
      </w:r>
      <w:r w:rsidRPr="00373626">
        <w:rPr>
          <w:rFonts w:ascii="Times New Roman" w:hAnsi="Times New Roman" w:cs="Times New Roman"/>
          <w:color w:val="222222"/>
          <w:sz w:val="24"/>
          <w:szCs w:val="24"/>
          <w:shd w:val="clear" w:color="auto" w:fill="FFFFFF"/>
        </w:rPr>
        <w:t xml:space="preserve">Haider </w:t>
      </w:r>
      <w:r w:rsidR="00D07921">
        <w:rPr>
          <w:rFonts w:ascii="Times New Roman" w:hAnsi="Times New Roman" w:cs="Times New Roman"/>
          <w:color w:val="222222"/>
          <w:sz w:val="24"/>
          <w:szCs w:val="24"/>
          <w:shd w:val="clear" w:color="auto" w:fill="FFFFFF"/>
        </w:rPr>
        <w:t>and</w:t>
      </w:r>
      <w:r w:rsidRPr="00373626">
        <w:rPr>
          <w:rFonts w:ascii="Times New Roman" w:hAnsi="Times New Roman" w:cs="Times New Roman"/>
          <w:color w:val="222222"/>
          <w:sz w:val="24"/>
          <w:szCs w:val="24"/>
          <w:shd w:val="clear" w:color="auto" w:fill="FFFFFF"/>
        </w:rPr>
        <w:t xml:space="preserve"> Fang, 2016);</w:t>
      </w:r>
      <w:r w:rsidRPr="00373626">
        <w:rPr>
          <w:rFonts w:ascii="Times New Roman" w:hAnsi="Times New Roman" w:cs="Times New Roman"/>
          <w:sz w:val="24"/>
          <w:szCs w:val="24"/>
        </w:rPr>
        <w:t xml:space="preserve"> Board independence is likely to be </w:t>
      </w:r>
      <w:r w:rsidR="00C8608B">
        <w:rPr>
          <w:rFonts w:ascii="Times New Roman" w:hAnsi="Times New Roman" w:cs="Times New Roman"/>
          <w:sz w:val="24"/>
          <w:szCs w:val="24"/>
          <w:lang w:val="en-US"/>
        </w:rPr>
        <w:t>negatively</w:t>
      </w:r>
      <w:r w:rsidRPr="00373626">
        <w:rPr>
          <w:rFonts w:ascii="Times New Roman" w:hAnsi="Times New Roman" w:cs="Times New Roman"/>
          <w:sz w:val="24"/>
          <w:szCs w:val="24"/>
        </w:rPr>
        <w:t xml:space="preserve"> associated with </w:t>
      </w:r>
      <w:r w:rsidR="00C8608B">
        <w:rPr>
          <w:rFonts w:ascii="Times New Roman" w:hAnsi="Times New Roman" w:cs="Times New Roman"/>
          <w:sz w:val="24"/>
          <w:szCs w:val="24"/>
          <w:lang w:val="en-US"/>
        </w:rPr>
        <w:t>investment inefficiency</w:t>
      </w:r>
      <w:r w:rsidRPr="00373626">
        <w:rPr>
          <w:rFonts w:ascii="Times New Roman" w:hAnsi="Times New Roman" w:cs="Times New Roman"/>
          <w:sz w:val="24"/>
          <w:szCs w:val="24"/>
        </w:rPr>
        <w:t xml:space="preserve"> because presence of independent directors may reduce agency conflict and therefore increase </w:t>
      </w:r>
      <w:r w:rsidR="00C8608B">
        <w:rPr>
          <w:rFonts w:ascii="Times New Roman" w:hAnsi="Times New Roman" w:cs="Times New Roman"/>
          <w:sz w:val="24"/>
          <w:szCs w:val="24"/>
          <w:lang w:val="en-US"/>
        </w:rPr>
        <w:t>investment efficiency</w:t>
      </w:r>
      <w:r w:rsidRPr="00373626">
        <w:rPr>
          <w:rFonts w:ascii="Times New Roman" w:hAnsi="Times New Roman" w:cs="Times New Roman"/>
          <w:sz w:val="24"/>
          <w:szCs w:val="24"/>
        </w:rPr>
        <w:t xml:space="preserve">: CEO duality may increase the </w:t>
      </w:r>
      <w:r w:rsidR="00A1500C">
        <w:rPr>
          <w:rFonts w:ascii="Times New Roman" w:hAnsi="Times New Roman" w:cs="Times New Roman"/>
          <w:sz w:val="24"/>
          <w:szCs w:val="24"/>
          <w:lang w:val="en-US"/>
        </w:rPr>
        <w:t>investment inefficiency</w:t>
      </w:r>
      <w:r w:rsidRPr="00373626">
        <w:rPr>
          <w:rFonts w:ascii="Times New Roman" w:hAnsi="Times New Roman" w:cs="Times New Roman"/>
          <w:sz w:val="24"/>
          <w:szCs w:val="24"/>
        </w:rPr>
        <w:t xml:space="preserve"> as the concentration of powers of both chairman and CEO in a same person may lead to </w:t>
      </w:r>
      <w:r w:rsidR="00A1500C">
        <w:rPr>
          <w:rFonts w:ascii="Times New Roman" w:hAnsi="Times New Roman" w:cs="Times New Roman"/>
          <w:sz w:val="24"/>
          <w:szCs w:val="24"/>
          <w:lang w:val="en-US"/>
        </w:rPr>
        <w:t>unopposed investment decisions that may result in investment inefficiency</w:t>
      </w:r>
      <w:r w:rsidRPr="00373626">
        <w:rPr>
          <w:rFonts w:ascii="Times New Roman" w:hAnsi="Times New Roman" w:cs="Times New Roman"/>
          <w:sz w:val="24"/>
          <w:szCs w:val="24"/>
        </w:rPr>
        <w:t xml:space="preserve"> (Zaid </w:t>
      </w:r>
      <w:r w:rsidR="00D07921" w:rsidRPr="00D07921">
        <w:rPr>
          <w:rFonts w:ascii="Times New Roman" w:hAnsi="Times New Roman" w:cs="Times New Roman"/>
          <w:i/>
          <w:iCs/>
          <w:sz w:val="24"/>
          <w:szCs w:val="24"/>
        </w:rPr>
        <w:t>et al.</w:t>
      </w:r>
      <w:r w:rsidRPr="00831C49">
        <w:rPr>
          <w:rFonts w:ascii="Times New Roman" w:hAnsi="Times New Roman" w:cs="Times New Roman"/>
          <w:sz w:val="24"/>
          <w:szCs w:val="24"/>
        </w:rPr>
        <w:t>,</w:t>
      </w:r>
      <w:r w:rsidRPr="00373626">
        <w:rPr>
          <w:rFonts w:ascii="Times New Roman" w:hAnsi="Times New Roman" w:cs="Times New Roman"/>
          <w:sz w:val="24"/>
          <w:szCs w:val="24"/>
        </w:rPr>
        <w:t xml:space="preserve"> 2020); and, finally, audit committee independence leads to better monitoring of managements’ actions and </w:t>
      </w:r>
      <w:r w:rsidR="00A1500C">
        <w:rPr>
          <w:rFonts w:ascii="Times New Roman" w:hAnsi="Times New Roman" w:cs="Times New Roman"/>
          <w:sz w:val="24"/>
          <w:szCs w:val="24"/>
          <w:lang w:val="en-US"/>
        </w:rPr>
        <w:t>decrease</w:t>
      </w:r>
      <w:r w:rsidRPr="00373626">
        <w:rPr>
          <w:rFonts w:ascii="Times New Roman" w:hAnsi="Times New Roman" w:cs="Times New Roman"/>
          <w:sz w:val="24"/>
          <w:szCs w:val="24"/>
        </w:rPr>
        <w:t xml:space="preserve"> the </w:t>
      </w:r>
      <w:r w:rsidR="00A1500C">
        <w:rPr>
          <w:rFonts w:ascii="Times New Roman" w:hAnsi="Times New Roman" w:cs="Times New Roman"/>
          <w:sz w:val="24"/>
          <w:szCs w:val="24"/>
          <w:lang w:val="en-US"/>
        </w:rPr>
        <w:t>investment inefficiency</w:t>
      </w:r>
      <w:r w:rsidRPr="00373626">
        <w:rPr>
          <w:rFonts w:ascii="Times New Roman" w:hAnsi="Times New Roman" w:cs="Times New Roman"/>
          <w:sz w:val="24"/>
          <w:szCs w:val="24"/>
        </w:rPr>
        <w:t xml:space="preserve"> (Amin </w:t>
      </w:r>
      <w:r w:rsidR="00D07921" w:rsidRPr="00D07921">
        <w:rPr>
          <w:rFonts w:ascii="Times New Roman" w:hAnsi="Times New Roman" w:cs="Times New Roman"/>
          <w:i/>
          <w:iCs/>
          <w:sz w:val="24"/>
          <w:szCs w:val="24"/>
        </w:rPr>
        <w:t>et al.</w:t>
      </w:r>
      <w:r w:rsidRPr="00831C49">
        <w:rPr>
          <w:rFonts w:ascii="Times New Roman" w:hAnsi="Times New Roman" w:cs="Times New Roman"/>
          <w:sz w:val="24"/>
          <w:szCs w:val="24"/>
        </w:rPr>
        <w:t>,</w:t>
      </w:r>
      <w:r w:rsidRPr="00373626">
        <w:rPr>
          <w:rFonts w:ascii="Times New Roman" w:hAnsi="Times New Roman" w:cs="Times New Roman"/>
          <w:sz w:val="24"/>
          <w:szCs w:val="24"/>
        </w:rPr>
        <w:t xml:space="preserve"> 202</w:t>
      </w:r>
      <w:r w:rsidR="0032531D">
        <w:rPr>
          <w:rFonts w:ascii="Times New Roman" w:hAnsi="Times New Roman" w:cs="Times New Roman"/>
          <w:sz w:val="24"/>
          <w:szCs w:val="24"/>
          <w:lang w:val="en-US"/>
        </w:rPr>
        <w:t>2</w:t>
      </w:r>
      <w:r w:rsidRPr="00373626">
        <w:rPr>
          <w:rFonts w:ascii="Times New Roman" w:hAnsi="Times New Roman" w:cs="Times New Roman"/>
          <w:sz w:val="24"/>
          <w:szCs w:val="24"/>
        </w:rPr>
        <w:t xml:space="preserve">). Regarding financial control variables, leverage is assumed to be negatively related with </w:t>
      </w:r>
      <w:r w:rsidR="00EB73B4">
        <w:rPr>
          <w:rFonts w:ascii="Times New Roman" w:hAnsi="Times New Roman" w:cs="Times New Roman"/>
          <w:sz w:val="24"/>
          <w:szCs w:val="24"/>
          <w:lang w:val="en-US"/>
        </w:rPr>
        <w:t>investment inefficiency</w:t>
      </w:r>
      <w:r w:rsidRPr="00373626">
        <w:rPr>
          <w:rFonts w:ascii="Times New Roman" w:hAnsi="Times New Roman" w:cs="Times New Roman"/>
          <w:sz w:val="24"/>
          <w:szCs w:val="24"/>
        </w:rPr>
        <w:t xml:space="preserve"> as higher leverage </w:t>
      </w:r>
      <w:r w:rsidR="00EB73B4">
        <w:rPr>
          <w:rFonts w:ascii="Times New Roman" w:hAnsi="Times New Roman" w:cs="Times New Roman"/>
          <w:sz w:val="24"/>
          <w:szCs w:val="24"/>
          <w:lang w:val="en-US"/>
        </w:rPr>
        <w:t>may</w:t>
      </w:r>
      <w:r w:rsidRPr="00373626">
        <w:rPr>
          <w:rFonts w:ascii="Times New Roman" w:hAnsi="Times New Roman" w:cs="Times New Roman"/>
          <w:sz w:val="24"/>
          <w:szCs w:val="24"/>
        </w:rPr>
        <w:t xml:space="preserve"> reduce firm </w:t>
      </w:r>
      <w:r w:rsidR="002F0617">
        <w:rPr>
          <w:rFonts w:ascii="Times New Roman" w:hAnsi="Times New Roman" w:cs="Times New Roman"/>
          <w:sz w:val="24"/>
          <w:szCs w:val="24"/>
        </w:rPr>
        <w:t>profitability</w:t>
      </w:r>
      <w:r w:rsidR="002F0617">
        <w:rPr>
          <w:rFonts w:ascii="Times New Roman" w:hAnsi="Times New Roman" w:cs="Times New Roman"/>
          <w:sz w:val="24"/>
          <w:szCs w:val="24"/>
          <w:lang w:val="en-US"/>
        </w:rPr>
        <w:t xml:space="preserve"> </w:t>
      </w:r>
      <w:r w:rsidR="00EB73B4">
        <w:rPr>
          <w:rFonts w:ascii="Times New Roman" w:hAnsi="Times New Roman" w:cs="Times New Roman"/>
          <w:sz w:val="24"/>
          <w:szCs w:val="24"/>
          <w:lang w:val="en-US"/>
        </w:rPr>
        <w:t xml:space="preserve">and leave less amount at the disposal of managers for irrational investment decisions </w:t>
      </w:r>
      <w:r w:rsidRPr="00373626">
        <w:rPr>
          <w:rFonts w:ascii="Times New Roman" w:hAnsi="Times New Roman" w:cs="Times New Roman"/>
          <w:sz w:val="24"/>
          <w:szCs w:val="24"/>
        </w:rPr>
        <w:t xml:space="preserve">(Berger </w:t>
      </w:r>
      <w:r w:rsidR="00D07921">
        <w:rPr>
          <w:rFonts w:ascii="Times New Roman" w:hAnsi="Times New Roman" w:cs="Times New Roman"/>
          <w:sz w:val="24"/>
          <w:szCs w:val="24"/>
        </w:rPr>
        <w:t>and</w:t>
      </w:r>
      <w:r w:rsidRPr="00373626">
        <w:rPr>
          <w:rFonts w:ascii="Times New Roman" w:hAnsi="Times New Roman" w:cs="Times New Roman"/>
          <w:sz w:val="24"/>
          <w:szCs w:val="24"/>
        </w:rPr>
        <w:t xml:space="preserve"> Di Patti, 2006); we expect </w:t>
      </w:r>
      <w:r w:rsidR="00EB73B4">
        <w:rPr>
          <w:rFonts w:ascii="Times New Roman" w:hAnsi="Times New Roman" w:cs="Times New Roman"/>
          <w:sz w:val="24"/>
          <w:szCs w:val="24"/>
          <w:lang w:val="en-US"/>
        </w:rPr>
        <w:t>negative</w:t>
      </w:r>
      <w:r w:rsidRPr="00373626">
        <w:rPr>
          <w:rFonts w:ascii="Times New Roman" w:hAnsi="Times New Roman" w:cs="Times New Roman"/>
          <w:sz w:val="24"/>
          <w:szCs w:val="24"/>
        </w:rPr>
        <w:t xml:space="preserve"> relationship between firm size and </w:t>
      </w:r>
      <w:r w:rsidR="00EB73B4">
        <w:rPr>
          <w:rFonts w:ascii="Times New Roman" w:hAnsi="Times New Roman" w:cs="Times New Roman"/>
          <w:sz w:val="24"/>
          <w:szCs w:val="24"/>
          <w:lang w:val="en-US"/>
        </w:rPr>
        <w:t>investment inefficiency</w:t>
      </w:r>
      <w:r w:rsidRPr="00373626">
        <w:rPr>
          <w:rFonts w:ascii="Times New Roman" w:hAnsi="Times New Roman" w:cs="Times New Roman"/>
          <w:sz w:val="24"/>
          <w:szCs w:val="24"/>
        </w:rPr>
        <w:t xml:space="preserve">, as larger firms are capable of earning higher profits due to large assets; and finally, firm age and sales growth are also assumed to be </w:t>
      </w:r>
      <w:r w:rsidR="009442DC">
        <w:rPr>
          <w:rFonts w:ascii="Times New Roman" w:hAnsi="Times New Roman" w:cs="Times New Roman"/>
          <w:sz w:val="24"/>
          <w:szCs w:val="24"/>
          <w:lang w:val="en-US"/>
        </w:rPr>
        <w:t>negatively</w:t>
      </w:r>
      <w:r w:rsidRPr="00373626">
        <w:rPr>
          <w:rFonts w:ascii="Times New Roman" w:hAnsi="Times New Roman" w:cs="Times New Roman"/>
          <w:sz w:val="24"/>
          <w:szCs w:val="24"/>
        </w:rPr>
        <w:t xml:space="preserve"> related to </w:t>
      </w:r>
      <w:r w:rsidR="009442DC">
        <w:rPr>
          <w:rFonts w:ascii="Times New Roman" w:hAnsi="Times New Roman" w:cs="Times New Roman"/>
          <w:sz w:val="24"/>
          <w:szCs w:val="24"/>
          <w:lang w:val="en-US"/>
        </w:rPr>
        <w:t>investment inefficiency</w:t>
      </w:r>
      <w:r w:rsidRPr="00373626">
        <w:rPr>
          <w:rFonts w:ascii="Times New Roman" w:hAnsi="Times New Roman" w:cs="Times New Roman"/>
          <w:sz w:val="24"/>
          <w:szCs w:val="24"/>
        </w:rPr>
        <w:t xml:space="preserve"> as with the passage of time the firms are able to </w:t>
      </w:r>
      <w:r w:rsidR="009442DC">
        <w:rPr>
          <w:rFonts w:ascii="Times New Roman" w:hAnsi="Times New Roman" w:cs="Times New Roman"/>
          <w:sz w:val="24"/>
          <w:szCs w:val="24"/>
          <w:lang w:val="en-US"/>
        </w:rPr>
        <w:t>make better investment decisions out of their experiences</w:t>
      </w:r>
      <w:r w:rsidRPr="00373626">
        <w:rPr>
          <w:rFonts w:ascii="Times New Roman" w:hAnsi="Times New Roman" w:cs="Times New Roman"/>
          <w:sz w:val="24"/>
          <w:szCs w:val="24"/>
        </w:rPr>
        <w:t>.</w:t>
      </w:r>
    </w:p>
    <w:p w14:paraId="6767654D" w14:textId="77777777" w:rsidR="003C4327" w:rsidRPr="00E67788" w:rsidRDefault="003C4327" w:rsidP="003C4327">
      <w:pPr>
        <w:spacing w:after="0" w:line="360" w:lineRule="auto"/>
        <w:jc w:val="both"/>
        <w:rPr>
          <w:rFonts w:ascii="Times New Roman" w:hAnsi="Times New Roman" w:cs="Times New Roman"/>
          <w:sz w:val="24"/>
          <w:szCs w:val="24"/>
        </w:rPr>
      </w:pPr>
    </w:p>
    <w:p w14:paraId="04A62945" w14:textId="77777777" w:rsidR="003C4327" w:rsidRDefault="003C4327" w:rsidP="003C4327">
      <w:pPr>
        <w:spacing w:after="0" w:line="360" w:lineRule="auto"/>
        <w:jc w:val="both"/>
        <w:rPr>
          <w:rFonts w:ascii="Times New Roman" w:hAnsi="Times New Roman" w:cs="Times New Roman"/>
          <w:b/>
          <w:bCs/>
          <w:sz w:val="24"/>
          <w:szCs w:val="24"/>
        </w:rPr>
      </w:pPr>
      <w:r w:rsidRPr="00E67788">
        <w:rPr>
          <w:rFonts w:ascii="Times New Roman" w:hAnsi="Times New Roman" w:cs="Times New Roman"/>
          <w:sz w:val="24"/>
          <w:szCs w:val="24"/>
        </w:rPr>
        <w:t xml:space="preserve">Table </w:t>
      </w:r>
      <w:r>
        <w:rPr>
          <w:rFonts w:ascii="Times New Roman" w:hAnsi="Times New Roman" w:cs="Times New Roman"/>
          <w:sz w:val="24"/>
          <w:szCs w:val="24"/>
        </w:rPr>
        <w:t>II</w:t>
      </w:r>
      <w:r w:rsidRPr="00E67788">
        <w:rPr>
          <w:rFonts w:ascii="Times New Roman" w:hAnsi="Times New Roman" w:cs="Times New Roman"/>
          <w:sz w:val="24"/>
          <w:szCs w:val="24"/>
        </w:rPr>
        <w:t xml:space="preserve"> presents the nature, </w:t>
      </w:r>
      <w:proofErr w:type="gramStart"/>
      <w:r w:rsidRPr="00E67788">
        <w:rPr>
          <w:rFonts w:ascii="Times New Roman" w:hAnsi="Times New Roman" w:cs="Times New Roman"/>
          <w:sz w:val="24"/>
          <w:szCs w:val="24"/>
        </w:rPr>
        <w:t>symbol</w:t>
      </w:r>
      <w:proofErr w:type="gramEnd"/>
      <w:r w:rsidRPr="00E67788">
        <w:rPr>
          <w:rFonts w:ascii="Times New Roman" w:hAnsi="Times New Roman" w:cs="Times New Roman"/>
          <w:sz w:val="24"/>
          <w:szCs w:val="24"/>
        </w:rPr>
        <w:t xml:space="preserve"> and measurement of all the variables used in the study.</w:t>
      </w:r>
    </w:p>
    <w:p w14:paraId="2FD7E20D" w14:textId="77777777" w:rsidR="009442DC" w:rsidRDefault="009442DC" w:rsidP="009442DC">
      <w:pPr>
        <w:jc w:val="center"/>
        <w:rPr>
          <w:rFonts w:ascii="Times New Roman" w:hAnsi="Times New Roman" w:cs="Times New Roman"/>
          <w:b/>
          <w:bCs/>
          <w:sz w:val="24"/>
          <w:szCs w:val="24"/>
          <w:lang w:val="en-US"/>
        </w:rPr>
      </w:pPr>
    </w:p>
    <w:p w14:paraId="45603F57" w14:textId="671F1E3C" w:rsidR="00E31A89" w:rsidRDefault="009442DC" w:rsidP="009442DC">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{Insert table II around here}</w:t>
      </w:r>
    </w:p>
    <w:p w14:paraId="6BB9025C" w14:textId="77777777" w:rsidR="009442DC" w:rsidRPr="00ED2A36" w:rsidRDefault="009442DC" w:rsidP="00F9113F">
      <w:pPr>
        <w:rPr>
          <w:rFonts w:ascii="Times New Roman" w:hAnsi="Times New Roman" w:cs="Times New Roman"/>
          <w:b/>
          <w:bCs/>
          <w:sz w:val="24"/>
          <w:szCs w:val="24"/>
          <w:lang w:val="en-US"/>
        </w:rPr>
      </w:pPr>
    </w:p>
    <w:p w14:paraId="54BEA467" w14:textId="48E777FE" w:rsidR="00E31A89" w:rsidRPr="00ED2A36" w:rsidRDefault="007666D9" w:rsidP="00F9113F">
      <w:pPr>
        <w:rPr>
          <w:rFonts w:ascii="Times New Roman" w:hAnsi="Times New Roman" w:cs="Times New Roman"/>
          <w:b/>
          <w:bCs/>
          <w:sz w:val="24"/>
          <w:szCs w:val="24"/>
          <w:lang w:val="en-US"/>
        </w:rPr>
      </w:pPr>
      <w:r>
        <w:rPr>
          <w:rFonts w:ascii="Times New Roman" w:hAnsi="Times New Roman" w:cs="Times New Roman"/>
          <w:b/>
          <w:bCs/>
          <w:sz w:val="24"/>
          <w:szCs w:val="24"/>
          <w:lang w:val="en-US"/>
        </w:rPr>
        <w:t>4.3</w:t>
      </w:r>
      <w:r>
        <w:rPr>
          <w:rFonts w:ascii="Times New Roman" w:hAnsi="Times New Roman" w:cs="Times New Roman"/>
          <w:b/>
          <w:bCs/>
          <w:sz w:val="24"/>
          <w:szCs w:val="24"/>
          <w:lang w:val="en-US"/>
        </w:rPr>
        <w:tab/>
      </w:r>
      <w:r w:rsidR="00E31A89" w:rsidRPr="00ED2A36">
        <w:rPr>
          <w:rFonts w:ascii="Times New Roman" w:hAnsi="Times New Roman" w:cs="Times New Roman"/>
          <w:b/>
          <w:bCs/>
          <w:sz w:val="24"/>
          <w:szCs w:val="24"/>
          <w:lang w:val="en-US"/>
        </w:rPr>
        <w:t>Econometric model</w:t>
      </w:r>
    </w:p>
    <w:p w14:paraId="6363D116" w14:textId="0776D2B7" w:rsidR="008C29A0" w:rsidRPr="000E3813" w:rsidRDefault="008C29A0" w:rsidP="008C29A0">
      <w:pPr>
        <w:spacing w:after="0" w:line="360" w:lineRule="auto"/>
        <w:jc w:val="both"/>
        <w:rPr>
          <w:rFonts w:ascii="Times New Roman" w:hAnsi="Times New Roman" w:cs="Times New Roman"/>
          <w:sz w:val="24"/>
          <w:szCs w:val="24"/>
        </w:rPr>
      </w:pPr>
      <w:proofErr w:type="gramStart"/>
      <w:r w:rsidRPr="000E3813">
        <w:rPr>
          <w:rFonts w:ascii="Times New Roman" w:hAnsi="Times New Roman" w:cs="Times New Roman"/>
          <w:sz w:val="24"/>
          <w:szCs w:val="24"/>
        </w:rPr>
        <w:t>In order to</w:t>
      </w:r>
      <w:proofErr w:type="gramEnd"/>
      <w:r w:rsidRPr="000E3813">
        <w:rPr>
          <w:rFonts w:ascii="Times New Roman" w:hAnsi="Times New Roman" w:cs="Times New Roman"/>
          <w:sz w:val="24"/>
          <w:szCs w:val="24"/>
        </w:rPr>
        <w:t xml:space="preserve"> test the hypotheses, the </w:t>
      </w:r>
      <w:r w:rsidR="009901C8">
        <w:rPr>
          <w:rFonts w:ascii="Times New Roman" w:hAnsi="Times New Roman" w:cs="Times New Roman"/>
          <w:sz w:val="24"/>
          <w:szCs w:val="24"/>
          <w:lang w:val="en-US"/>
        </w:rPr>
        <w:t>Ordinary Least Squares (O</w:t>
      </w:r>
      <w:r w:rsidRPr="000E3813">
        <w:rPr>
          <w:rFonts w:ascii="Times New Roman" w:hAnsi="Times New Roman" w:cs="Times New Roman"/>
          <w:sz w:val="24"/>
          <w:szCs w:val="24"/>
        </w:rPr>
        <w:t>LS</w:t>
      </w:r>
      <w:r w:rsidR="009901C8">
        <w:rPr>
          <w:rFonts w:ascii="Times New Roman" w:hAnsi="Times New Roman" w:cs="Times New Roman"/>
          <w:sz w:val="24"/>
          <w:szCs w:val="24"/>
          <w:lang w:val="en-US"/>
        </w:rPr>
        <w:t>)</w:t>
      </w:r>
      <w:r w:rsidRPr="000E3813">
        <w:rPr>
          <w:rFonts w:ascii="Times New Roman" w:hAnsi="Times New Roman" w:cs="Times New Roman"/>
          <w:sz w:val="24"/>
          <w:szCs w:val="24"/>
        </w:rPr>
        <w:t xml:space="preserve"> regression was run using following model</w:t>
      </w:r>
      <w:r>
        <w:rPr>
          <w:rFonts w:ascii="Times New Roman" w:hAnsi="Times New Roman" w:cs="Times New Roman"/>
          <w:sz w:val="24"/>
          <w:szCs w:val="24"/>
          <w:lang w:val="en-US"/>
        </w:rPr>
        <w:t>s</w:t>
      </w:r>
      <w:r w:rsidRPr="000E3813">
        <w:rPr>
          <w:rFonts w:ascii="Times New Roman" w:hAnsi="Times New Roman" w:cs="Times New Roman"/>
          <w:sz w:val="24"/>
          <w:szCs w:val="24"/>
        </w:rPr>
        <w:t>:</w:t>
      </w:r>
    </w:p>
    <w:p w14:paraId="075918C1" w14:textId="77777777" w:rsidR="008C29A0" w:rsidRPr="000E3813" w:rsidRDefault="008C29A0" w:rsidP="008C29A0">
      <w:pPr>
        <w:spacing w:after="0" w:line="360" w:lineRule="auto"/>
        <w:jc w:val="both"/>
        <w:rPr>
          <w:rFonts w:ascii="Times New Roman" w:hAnsi="Times New Roman" w:cs="Times New Roman"/>
          <w:bCs/>
          <w:sz w:val="24"/>
          <w:szCs w:val="24"/>
        </w:rPr>
      </w:pPr>
    </w:p>
    <w:p w14:paraId="4F6D870B" w14:textId="3600DB45" w:rsidR="008C29A0" w:rsidRPr="008C29A0" w:rsidRDefault="00000000" w:rsidP="008C29A0">
      <w:pPr>
        <w:pStyle w:val="MDPI21heading1"/>
        <w:spacing w:before="0" w:after="0" w:line="480" w:lineRule="auto"/>
        <w:jc w:val="both"/>
        <w:rPr>
          <w:rFonts w:ascii="Times New Roman" w:eastAsiaTheme="minorEastAsia" w:hAnsi="Times New Roman"/>
          <w:b w:val="0"/>
          <w:bCs/>
          <w:color w:val="auto"/>
          <w:szCs w:val="20"/>
        </w:rPr>
      </w:pPr>
      <m:oMathPara>
        <m:oMathParaPr>
          <m:jc m:val="left"/>
        </m:oMathParaPr>
        <m:oMath>
          <m:sSub>
            <m:sSubPr>
              <m:ctrlPr>
                <w:rPr>
                  <w:rFonts w:ascii="Cambria Math" w:hAnsi="Cambria Math"/>
                  <w:b w:val="0"/>
                  <w:bCs/>
                  <w:i/>
                  <w:color w:val="auto"/>
                  <w:szCs w:val="20"/>
                </w:rPr>
              </m:ctrlPr>
            </m:sSubPr>
            <m:e>
              <m:r>
                <m:rPr>
                  <m:nor/>
                </m:rPr>
                <w:rPr>
                  <w:rFonts w:ascii="Cambria Math" w:hAnsi="Cambria Math"/>
                  <w:b w:val="0"/>
                  <w:bCs/>
                  <w:color w:val="auto"/>
                  <w:szCs w:val="20"/>
                </w:rPr>
                <m:t>Investment inefficiency</m:t>
              </m:r>
            </m:e>
            <m:sub>
              <m:r>
                <m:rPr>
                  <m:nor/>
                </m:rPr>
                <w:rPr>
                  <w:rFonts w:ascii="Cambria Math" w:hAnsi="Cambria Math"/>
                  <w:b w:val="0"/>
                  <w:bCs/>
                  <w:color w:val="auto"/>
                  <w:szCs w:val="20"/>
                </w:rPr>
                <m:t>i,t</m:t>
              </m:r>
            </m:sub>
          </m:sSub>
          <m:r>
            <m:rPr>
              <m:nor/>
            </m:rPr>
            <w:rPr>
              <w:rFonts w:ascii="Cambria Math" w:hAnsi="Cambria Math"/>
              <w:b w:val="0"/>
              <w:bCs/>
              <w:color w:val="auto"/>
              <w:szCs w:val="20"/>
            </w:rPr>
            <m:t xml:space="preserve"> =</m:t>
          </m:r>
          <m:sSub>
            <m:sSubPr>
              <m:ctrlPr>
                <w:rPr>
                  <w:rFonts w:ascii="Cambria Math" w:hAnsi="Cambria Math"/>
                  <w:b w:val="0"/>
                  <w:bCs/>
                  <w:i/>
                  <w:color w:val="auto"/>
                  <w:szCs w:val="20"/>
                </w:rPr>
              </m:ctrlPr>
            </m:sSubPr>
            <m:e>
              <m:r>
                <m:rPr>
                  <m:nor/>
                </m:rPr>
                <w:rPr>
                  <w:rFonts w:ascii="Cambria Math" w:hAnsi="Cambria Math"/>
                  <w:b w:val="0"/>
                  <w:bCs/>
                  <w:color w:val="auto"/>
                  <w:szCs w:val="20"/>
                </w:rPr>
                <m:t>α</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1</m:t>
              </m:r>
            </m:sub>
          </m:sSub>
          <m:sSub>
            <m:sSubPr>
              <m:ctrlPr>
                <w:rPr>
                  <w:rFonts w:ascii="Cambria Math" w:hAnsi="Cambria Math"/>
                  <w:b w:val="0"/>
                  <w:bCs/>
                  <w:i/>
                  <w:color w:val="auto"/>
                  <w:szCs w:val="20"/>
                </w:rPr>
              </m:ctrlPr>
            </m:sSubPr>
            <m:e>
              <m:r>
                <m:rPr>
                  <m:nor/>
                </m:rPr>
                <w:rPr>
                  <w:rFonts w:ascii="Cambria Math" w:hAnsi="Cambria Math"/>
                  <w:b w:val="0"/>
                  <w:bCs/>
                  <w:color w:val="auto"/>
                  <w:szCs w:val="20"/>
                </w:rPr>
                <m:t>FAM_OWN</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2</m:t>
              </m:r>
            </m:sub>
          </m:sSub>
          <m:sSub>
            <m:sSubPr>
              <m:ctrlPr>
                <w:rPr>
                  <w:rFonts w:ascii="Cambria Math" w:hAnsi="Cambria Math"/>
                  <w:b w:val="0"/>
                  <w:bCs/>
                  <w:i/>
                  <w:color w:val="auto"/>
                  <w:szCs w:val="20"/>
                </w:rPr>
              </m:ctrlPr>
            </m:sSubPr>
            <m:e>
              <m:r>
                <m:rPr>
                  <m:nor/>
                </m:rPr>
                <w:rPr>
                  <w:rFonts w:ascii="Cambria Math" w:hAnsi="Cambria Math"/>
                  <w:b w:val="0"/>
                  <w:bCs/>
                  <w:color w:val="auto"/>
                  <w:szCs w:val="20"/>
                </w:rPr>
                <m:t>BD_SIZE</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3</m:t>
              </m:r>
            </m:sub>
          </m:sSub>
          <m:sSub>
            <m:sSubPr>
              <m:ctrlPr>
                <w:rPr>
                  <w:rFonts w:ascii="Cambria Math" w:hAnsi="Cambria Math"/>
                  <w:b w:val="0"/>
                  <w:bCs/>
                  <w:i/>
                  <w:color w:val="auto"/>
                  <w:szCs w:val="20"/>
                </w:rPr>
              </m:ctrlPr>
            </m:sSubPr>
            <m:e>
              <m:r>
                <m:rPr>
                  <m:nor/>
                </m:rPr>
                <w:rPr>
                  <w:rFonts w:ascii="Cambria Math" w:hAnsi="Cambria Math"/>
                  <w:b w:val="0"/>
                  <w:bCs/>
                  <w:color w:val="auto"/>
                  <w:szCs w:val="20"/>
                </w:rPr>
                <m:t>BD_IND</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4</m:t>
              </m:r>
            </m:sub>
          </m:sSub>
          <m:sSub>
            <m:sSubPr>
              <m:ctrlPr>
                <w:rPr>
                  <w:rFonts w:ascii="Cambria Math" w:hAnsi="Cambria Math"/>
                  <w:b w:val="0"/>
                  <w:bCs/>
                  <w:i/>
                  <w:color w:val="auto"/>
                  <w:szCs w:val="20"/>
                </w:rPr>
              </m:ctrlPr>
            </m:sSubPr>
            <m:e>
              <m:r>
                <m:rPr>
                  <m:nor/>
                </m:rPr>
                <w:rPr>
                  <w:rFonts w:ascii="Cambria Math" w:hAnsi="Cambria Math"/>
                  <w:b w:val="0"/>
                  <w:bCs/>
                  <w:color w:val="auto"/>
                  <w:szCs w:val="20"/>
                </w:rPr>
                <m:t>CEO_DUAL</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5</m:t>
              </m:r>
            </m:sub>
          </m:sSub>
          <m:sSub>
            <m:sSubPr>
              <m:ctrlPr>
                <w:rPr>
                  <w:rFonts w:ascii="Cambria Math" w:hAnsi="Cambria Math"/>
                  <w:b w:val="0"/>
                  <w:bCs/>
                  <w:i/>
                  <w:color w:val="auto"/>
                  <w:szCs w:val="20"/>
                </w:rPr>
              </m:ctrlPr>
            </m:sSubPr>
            <m:e>
              <m:r>
                <m:rPr>
                  <m:nor/>
                </m:rPr>
                <w:rPr>
                  <w:rFonts w:ascii="Cambria Math" w:hAnsi="Cambria Math"/>
                  <w:b w:val="0"/>
                  <w:bCs/>
                  <w:color w:val="auto"/>
                  <w:szCs w:val="20"/>
                </w:rPr>
                <m:t>AUD_IND</m:t>
              </m:r>
            </m:e>
            <m:sub>
              <m:r>
                <m:rPr>
                  <m:nor/>
                </m:rPr>
                <w:rPr>
                  <w:rFonts w:ascii="Cambria Math" w:hAnsi="Cambria Math"/>
                  <w:b w:val="0"/>
                  <w:bCs/>
                  <w:color w:val="auto"/>
                  <w:szCs w:val="20"/>
                </w:rPr>
                <m:t>i,t</m:t>
              </m:r>
            </m:sub>
          </m:sSub>
        </m:oMath>
      </m:oMathPara>
    </w:p>
    <w:p w14:paraId="1B51447A" w14:textId="679657A4" w:rsidR="008C29A0" w:rsidRPr="000E3813" w:rsidRDefault="008C29A0" w:rsidP="008C29A0">
      <w:pPr>
        <w:pStyle w:val="MDPI21heading1"/>
        <w:spacing w:before="0" w:after="0" w:line="480" w:lineRule="auto"/>
        <w:jc w:val="both"/>
        <w:rPr>
          <w:rFonts w:ascii="Times New Roman" w:hAnsi="Times New Roman"/>
          <w:bCs/>
          <w:color w:val="auto"/>
          <w:szCs w:val="20"/>
        </w:rPr>
      </w:pPr>
      <m:oMathPara>
        <m:oMathParaPr>
          <m:jc m:val="left"/>
        </m:oMathParaPr>
        <m:oMath>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6</m:t>
              </m:r>
            </m:sub>
          </m:sSub>
          <m:sSub>
            <m:sSubPr>
              <m:ctrlPr>
                <w:rPr>
                  <w:rFonts w:ascii="Cambria Math" w:hAnsi="Cambria Math"/>
                  <w:b w:val="0"/>
                  <w:bCs/>
                  <w:i/>
                  <w:color w:val="auto"/>
                  <w:szCs w:val="20"/>
                </w:rPr>
              </m:ctrlPr>
            </m:sSubPr>
            <m:e>
              <m:r>
                <m:rPr>
                  <m:nor/>
                </m:rPr>
                <w:rPr>
                  <w:rFonts w:ascii="Cambria Math" w:hAnsi="Cambria Math"/>
                  <w:b w:val="0"/>
                  <w:bCs/>
                  <w:color w:val="auto"/>
                  <w:szCs w:val="20"/>
                </w:rPr>
                <m:t>ROA</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7</m:t>
              </m:r>
            </m:sub>
          </m:sSub>
          <m:sSub>
            <m:sSubPr>
              <m:ctrlPr>
                <w:rPr>
                  <w:rFonts w:ascii="Cambria Math" w:hAnsi="Cambria Math"/>
                  <w:b w:val="0"/>
                  <w:bCs/>
                  <w:i/>
                  <w:color w:val="auto"/>
                  <w:szCs w:val="20"/>
                </w:rPr>
              </m:ctrlPr>
            </m:sSubPr>
            <m:e>
              <m:r>
                <m:rPr>
                  <m:nor/>
                </m:rPr>
                <w:rPr>
                  <w:rFonts w:ascii="Cambria Math" w:hAnsi="Cambria Math"/>
                  <w:b w:val="0"/>
                  <w:bCs/>
                  <w:color w:val="auto"/>
                  <w:szCs w:val="20"/>
                </w:rPr>
                <m:t>SALES</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8</m:t>
              </m:r>
            </m:sub>
          </m:sSub>
          <m:sSub>
            <m:sSubPr>
              <m:ctrlPr>
                <w:rPr>
                  <w:rFonts w:ascii="Cambria Math" w:hAnsi="Cambria Math"/>
                  <w:b w:val="0"/>
                  <w:bCs/>
                  <w:i/>
                  <w:color w:val="auto"/>
                  <w:szCs w:val="20"/>
                </w:rPr>
              </m:ctrlPr>
            </m:sSubPr>
            <m:e>
              <m:r>
                <m:rPr>
                  <m:nor/>
                </m:rPr>
                <w:rPr>
                  <w:rFonts w:ascii="Cambria Math" w:hAnsi="Cambria Math"/>
                  <w:b w:val="0"/>
                  <w:bCs/>
                  <w:color w:val="auto"/>
                  <w:szCs w:val="20"/>
                </w:rPr>
                <m:t>LEV</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9</m:t>
              </m:r>
            </m:sub>
          </m:sSub>
          <m:sSub>
            <m:sSubPr>
              <m:ctrlPr>
                <w:rPr>
                  <w:rFonts w:ascii="Cambria Math" w:hAnsi="Cambria Math"/>
                  <w:b w:val="0"/>
                  <w:bCs/>
                  <w:i/>
                  <w:color w:val="auto"/>
                  <w:szCs w:val="20"/>
                </w:rPr>
              </m:ctrlPr>
            </m:sSubPr>
            <m:e>
              <m:r>
                <m:rPr>
                  <m:nor/>
                </m:rPr>
                <w:rPr>
                  <w:rFonts w:ascii="Cambria Math" w:hAnsi="Cambria Math"/>
                  <w:b w:val="0"/>
                  <w:bCs/>
                  <w:color w:val="auto"/>
                  <w:szCs w:val="20"/>
                </w:rPr>
                <m:t>F_AGE</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10</m:t>
              </m:r>
            </m:sub>
          </m:sSub>
          <m:sSub>
            <m:sSubPr>
              <m:ctrlPr>
                <w:rPr>
                  <w:rFonts w:ascii="Cambria Math" w:hAnsi="Cambria Math"/>
                  <w:b w:val="0"/>
                  <w:bCs/>
                  <w:i/>
                  <w:color w:val="auto"/>
                  <w:szCs w:val="20"/>
                </w:rPr>
              </m:ctrlPr>
            </m:sSubPr>
            <m:e>
              <m:r>
                <m:rPr>
                  <m:nor/>
                </m:rPr>
                <w:rPr>
                  <w:rFonts w:ascii="Cambria Math" w:hAnsi="Cambria Math"/>
                  <w:b w:val="0"/>
                  <w:bCs/>
                  <w:color w:val="auto"/>
                  <w:szCs w:val="20"/>
                </w:rPr>
                <m:t>F_SIZE</m:t>
              </m:r>
            </m:e>
            <m:sub>
              <m:r>
                <m:rPr>
                  <m:nor/>
                </m:rPr>
                <w:rPr>
                  <w:rFonts w:ascii="Cambria Math" w:hAnsi="Cambria Math"/>
                  <w:b w:val="0"/>
                  <w:bCs/>
                  <w:color w:val="auto"/>
                  <w:szCs w:val="20"/>
                </w:rPr>
                <m:t>i,t</m:t>
              </m:r>
            </m:sub>
          </m:sSub>
          <m:r>
            <m:rPr>
              <m:nor/>
            </m:rPr>
            <w:rPr>
              <w:rFonts w:ascii="Cambria Math" w:hAnsi="Cambria Math"/>
              <w:b w:val="0"/>
              <w:bCs/>
              <w:color w:val="auto"/>
              <w:szCs w:val="20"/>
            </w:rPr>
            <m:t xml:space="preserve"> +</m:t>
          </m:r>
          <m:nary>
            <m:naryPr>
              <m:chr m:val="∑"/>
              <m:limLoc m:val="undOvr"/>
              <m:ctrlPr>
                <w:rPr>
                  <w:rFonts w:ascii="Cambria Math" w:hAnsi="Cambria Math"/>
                  <w:b w:val="0"/>
                  <w:bCs/>
                  <w:i/>
                  <w:color w:val="auto"/>
                  <w:szCs w:val="20"/>
                </w:rPr>
              </m:ctrlPr>
            </m:naryPr>
            <m:sub>
              <m:r>
                <m:rPr>
                  <m:nor/>
                </m:rPr>
                <w:rPr>
                  <w:rFonts w:ascii="Cambria Math" w:hAnsi="Cambria Math"/>
                  <w:b w:val="0"/>
                  <w:bCs/>
                  <w:color w:val="auto"/>
                  <w:szCs w:val="20"/>
                </w:rPr>
                <m:t>t=1</m:t>
              </m:r>
            </m:sub>
            <m:sup>
              <m:r>
                <m:rPr>
                  <m:nor/>
                </m:rPr>
                <w:rPr>
                  <w:rFonts w:ascii="Cambria Math" w:hAnsi="Cambria Math"/>
                  <w:b w:val="0"/>
                  <w:bCs/>
                  <w:color w:val="auto"/>
                  <w:szCs w:val="20"/>
                </w:rPr>
                <m:t>u</m:t>
              </m:r>
            </m:sup>
            <m:e>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11</m:t>
                  </m:r>
                </m:sub>
              </m:sSub>
              <m:sSub>
                <m:sSubPr>
                  <m:ctrlPr>
                    <w:rPr>
                      <w:rFonts w:ascii="Cambria Math" w:hAnsi="Cambria Math"/>
                      <w:b w:val="0"/>
                      <w:bCs/>
                      <w:i/>
                      <w:color w:val="auto"/>
                      <w:szCs w:val="20"/>
                    </w:rPr>
                  </m:ctrlPr>
                </m:sSubPr>
                <m:e>
                  <m:r>
                    <m:rPr>
                      <m:nor/>
                    </m:rPr>
                    <w:rPr>
                      <w:rFonts w:ascii="Cambria Math" w:hAnsi="Cambria Math"/>
                      <w:b w:val="0"/>
                      <w:bCs/>
                      <w:color w:val="auto"/>
                      <w:szCs w:val="20"/>
                    </w:rPr>
                    <m:t>Industrydummy</m:t>
                  </m:r>
                </m:e>
                <m:sub>
                  <m:r>
                    <m:rPr>
                      <m:nor/>
                    </m:rPr>
                    <w:rPr>
                      <w:rFonts w:ascii="Cambria Math" w:hAnsi="Cambria Math"/>
                      <w:b w:val="0"/>
                      <w:bCs/>
                      <w:color w:val="auto"/>
                      <w:szCs w:val="20"/>
                    </w:rPr>
                    <m:t>i,t</m:t>
                  </m:r>
                </m:sub>
              </m:sSub>
            </m:e>
          </m:nary>
          <m:r>
            <m:rPr>
              <m:nor/>
            </m:rPr>
            <w:rPr>
              <w:rFonts w:ascii="Cambria Math" w:hAnsi="Cambria Math"/>
              <w:b w:val="0"/>
              <w:bCs/>
              <w:color w:val="auto"/>
              <w:szCs w:val="20"/>
            </w:rPr>
            <m:t>+</m:t>
          </m:r>
          <m:nary>
            <m:naryPr>
              <m:chr m:val="∑"/>
              <m:limLoc m:val="undOvr"/>
              <m:ctrlPr>
                <w:rPr>
                  <w:rFonts w:ascii="Cambria Math" w:hAnsi="Cambria Math"/>
                  <w:b w:val="0"/>
                  <w:bCs/>
                  <w:i/>
                  <w:color w:val="auto"/>
                  <w:szCs w:val="20"/>
                </w:rPr>
              </m:ctrlPr>
            </m:naryPr>
            <m:sub>
              <m:r>
                <m:rPr>
                  <m:nor/>
                </m:rPr>
                <w:rPr>
                  <w:rFonts w:ascii="Cambria Math" w:hAnsi="Cambria Math"/>
                  <w:b w:val="0"/>
                  <w:bCs/>
                  <w:color w:val="auto"/>
                  <w:szCs w:val="20"/>
                </w:rPr>
                <m:t>w=1</m:t>
              </m:r>
            </m:sub>
            <m:sup>
              <m:r>
                <m:rPr>
                  <m:nor/>
                </m:rPr>
                <w:rPr>
                  <w:rFonts w:ascii="Cambria Math" w:hAnsi="Cambria Math"/>
                  <w:b w:val="0"/>
                  <w:bCs/>
                  <w:color w:val="auto"/>
                  <w:szCs w:val="20"/>
                </w:rPr>
                <m:t>x</m:t>
              </m:r>
            </m:sup>
            <m:e>
              <m:sSub>
                <m:sSubPr>
                  <m:ctrlPr>
                    <w:rPr>
                      <w:rFonts w:ascii="Cambria Math" w:hAnsi="Cambria Math"/>
                      <w:b w:val="0"/>
                      <w:bCs/>
                      <w:i/>
                      <w:color w:val="auto"/>
                      <w:szCs w:val="20"/>
                    </w:rPr>
                  </m:ctrlPr>
                </m:sSubPr>
                <m:e>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12</m:t>
                      </m:r>
                    </m:sub>
                  </m:sSub>
                  <m:r>
                    <m:rPr>
                      <m:nor/>
                    </m:rPr>
                    <w:rPr>
                      <w:rFonts w:ascii="Cambria Math" w:hAnsi="Cambria Math"/>
                      <w:b w:val="0"/>
                      <w:bCs/>
                      <w:color w:val="auto"/>
                      <w:szCs w:val="20"/>
                    </w:rPr>
                    <m:t>yeardummy</m:t>
                  </m:r>
                </m:e>
                <m:sub>
                  <m:r>
                    <m:rPr>
                      <m:nor/>
                    </m:rPr>
                    <w:rPr>
                      <w:rFonts w:ascii="Cambria Math" w:hAnsi="Cambria Math"/>
                      <w:b w:val="0"/>
                      <w:bCs/>
                      <w:color w:val="auto"/>
                      <w:szCs w:val="20"/>
                    </w:rPr>
                    <m:t>i,t</m:t>
                  </m:r>
                </m:sub>
              </m:sSub>
            </m:e>
          </m:nary>
          <m:r>
            <m:rPr>
              <m:nor/>
            </m:rPr>
            <w:rPr>
              <w:rFonts w:ascii="Cambria Math" w:hAnsi="Cambria Math"/>
              <w:b w:val="0"/>
              <w:bCs/>
              <w:color w:val="auto"/>
              <w:szCs w:val="20"/>
            </w:rPr>
            <m:t xml:space="preserve"> +</m:t>
          </m:r>
          <m:sSub>
            <m:sSubPr>
              <m:ctrlPr>
                <w:rPr>
                  <w:rFonts w:ascii="Cambria Math" w:hAnsi="Cambria Math"/>
                  <w:b w:val="0"/>
                  <w:bCs/>
                  <w:i/>
                  <w:color w:val="auto"/>
                  <w:szCs w:val="20"/>
                </w:rPr>
              </m:ctrlPr>
            </m:sSubPr>
            <m:e>
              <m:r>
                <m:rPr>
                  <m:nor/>
                </m:rPr>
                <w:rPr>
                  <w:rFonts w:ascii="Cambria Math" w:hAnsi="Cambria Math"/>
                  <w:b w:val="0"/>
                  <w:bCs/>
                  <w:color w:val="auto"/>
                  <w:szCs w:val="20"/>
                </w:rPr>
                <m:t>ε</m:t>
              </m:r>
            </m:e>
            <m:sub>
              <m:r>
                <m:rPr>
                  <m:nor/>
                </m:rPr>
                <w:rPr>
                  <w:rFonts w:ascii="Cambria Math" w:hAnsi="Cambria Math"/>
                  <w:b w:val="0"/>
                  <w:bCs/>
                  <w:color w:val="auto"/>
                  <w:szCs w:val="20"/>
                </w:rPr>
                <m:t>i,t</m:t>
              </m:r>
            </m:sub>
          </m:sSub>
          <m:r>
            <m:rPr>
              <m:nor/>
            </m:rPr>
            <w:rPr>
              <w:rFonts w:ascii="Cambria Math" w:hAnsi="Cambria Math"/>
              <w:b w:val="0"/>
              <w:bCs/>
              <w:color w:val="auto"/>
              <w:szCs w:val="20"/>
            </w:rPr>
            <m:t xml:space="preserve">   </m:t>
          </m:r>
          <m:r>
            <m:rPr>
              <m:nor/>
            </m:rPr>
            <w:rPr>
              <w:rFonts w:ascii="Cambria Math" w:hAnsi="Cambria Math"/>
              <w:color w:val="auto"/>
              <w:szCs w:val="20"/>
            </w:rPr>
            <m:t xml:space="preserve">               </m:t>
          </m:r>
        </m:oMath>
      </m:oMathPara>
    </w:p>
    <w:p w14:paraId="17BCC1C8" w14:textId="3D103D7A" w:rsidR="008C29A0" w:rsidRPr="00473436" w:rsidRDefault="00014CC9" w:rsidP="00473436">
      <w:pPr>
        <w:spacing w:after="0" w:line="360" w:lineRule="auto"/>
        <w:jc w:val="right"/>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35DDD">
        <w:rPr>
          <w:rFonts w:ascii="Times New Roman" w:hAnsi="Times New Roman" w:cs="Times New Roman"/>
          <w:sz w:val="24"/>
          <w:szCs w:val="24"/>
        </w:rPr>
        <w:tab/>
      </w:r>
      <w:r w:rsidR="00235DDD">
        <w:rPr>
          <w:rFonts w:ascii="Times New Roman" w:hAnsi="Times New Roman" w:cs="Times New Roman"/>
          <w:sz w:val="24"/>
          <w:szCs w:val="24"/>
        </w:rPr>
        <w:tab/>
      </w:r>
      <w:r w:rsidR="00235DDD">
        <w:rPr>
          <w:rFonts w:ascii="Times New Roman" w:hAnsi="Times New Roman" w:cs="Times New Roman"/>
          <w:sz w:val="24"/>
          <w:szCs w:val="24"/>
        </w:rPr>
        <w:tab/>
      </w:r>
      <w:r w:rsidR="00235DDD">
        <w:rPr>
          <w:rFonts w:ascii="Times New Roman" w:hAnsi="Times New Roman" w:cs="Times New Roman"/>
          <w:sz w:val="24"/>
          <w:szCs w:val="24"/>
        </w:rPr>
        <w:tab/>
      </w:r>
      <w:r w:rsidR="00235DDD">
        <w:rPr>
          <w:rFonts w:ascii="Times New Roman" w:hAnsi="Times New Roman" w:cs="Times New Roman"/>
          <w:sz w:val="24"/>
          <w:szCs w:val="24"/>
        </w:rPr>
        <w:tab/>
      </w:r>
      <w:r w:rsidR="00235DDD">
        <w:rPr>
          <w:rFonts w:ascii="Times New Roman" w:hAnsi="Times New Roman" w:cs="Times New Roman"/>
          <w:sz w:val="24"/>
          <w:szCs w:val="24"/>
        </w:rPr>
        <w:tab/>
      </w:r>
      <w:r w:rsidR="00235DDD">
        <w:rPr>
          <w:rFonts w:ascii="Times New Roman" w:hAnsi="Times New Roman" w:cs="Times New Roman"/>
          <w:sz w:val="24"/>
          <w:szCs w:val="24"/>
        </w:rPr>
        <w:tab/>
      </w:r>
      <w:r w:rsidR="00235DDD">
        <w:rPr>
          <w:rFonts w:ascii="Times New Roman" w:hAnsi="Times New Roman" w:cs="Times New Roman"/>
          <w:sz w:val="24"/>
          <w:szCs w:val="24"/>
        </w:rPr>
        <w:tab/>
      </w:r>
      <w:r w:rsidR="00235DDD" w:rsidRPr="00473436">
        <w:rPr>
          <w:rFonts w:ascii="Times New Roman" w:hAnsi="Times New Roman" w:cs="Times New Roman"/>
          <w:sz w:val="20"/>
          <w:szCs w:val="20"/>
          <w:lang w:val="en-US"/>
        </w:rPr>
        <w:t xml:space="preserve">(Model </w:t>
      </w:r>
      <w:r w:rsidR="00473436" w:rsidRPr="00473436">
        <w:rPr>
          <w:rFonts w:ascii="Times New Roman" w:hAnsi="Times New Roman" w:cs="Times New Roman"/>
          <w:sz w:val="20"/>
          <w:szCs w:val="20"/>
          <w:lang w:val="en-US"/>
        </w:rPr>
        <w:t>1)</w:t>
      </w:r>
      <w:r w:rsidRPr="00473436">
        <w:rPr>
          <w:rFonts w:ascii="Times New Roman" w:hAnsi="Times New Roman" w:cs="Times New Roman"/>
          <w:sz w:val="20"/>
          <w:szCs w:val="20"/>
        </w:rPr>
        <w:tab/>
      </w:r>
      <w:r w:rsidRPr="00473436">
        <w:rPr>
          <w:rFonts w:ascii="Times New Roman" w:hAnsi="Times New Roman" w:cs="Times New Roman"/>
          <w:sz w:val="20"/>
          <w:szCs w:val="20"/>
        </w:rPr>
        <w:tab/>
      </w:r>
      <w:r w:rsidRPr="00473436">
        <w:rPr>
          <w:rFonts w:ascii="Times New Roman" w:hAnsi="Times New Roman" w:cs="Times New Roman"/>
          <w:sz w:val="20"/>
          <w:szCs w:val="20"/>
        </w:rPr>
        <w:tab/>
      </w:r>
      <w:r w:rsidRPr="00473436">
        <w:rPr>
          <w:rFonts w:ascii="Times New Roman" w:hAnsi="Times New Roman" w:cs="Times New Roman"/>
          <w:sz w:val="20"/>
          <w:szCs w:val="20"/>
        </w:rPr>
        <w:tab/>
      </w:r>
      <w:r w:rsidRPr="00473436">
        <w:rPr>
          <w:rFonts w:ascii="Times New Roman" w:hAnsi="Times New Roman" w:cs="Times New Roman"/>
          <w:sz w:val="20"/>
          <w:szCs w:val="20"/>
        </w:rPr>
        <w:tab/>
      </w:r>
      <w:r w:rsidRPr="00473436">
        <w:rPr>
          <w:rFonts w:ascii="Times New Roman" w:hAnsi="Times New Roman" w:cs="Times New Roman"/>
          <w:sz w:val="20"/>
          <w:szCs w:val="20"/>
        </w:rPr>
        <w:tab/>
      </w:r>
      <w:r w:rsidRPr="00473436">
        <w:rPr>
          <w:rFonts w:ascii="Times New Roman" w:hAnsi="Times New Roman" w:cs="Times New Roman"/>
          <w:sz w:val="20"/>
          <w:szCs w:val="20"/>
        </w:rPr>
        <w:tab/>
      </w:r>
    </w:p>
    <w:p w14:paraId="48B322AD" w14:textId="77777777" w:rsidR="00182C2E" w:rsidRPr="000E3813" w:rsidRDefault="00182C2E" w:rsidP="00182C2E">
      <w:pPr>
        <w:spacing w:after="0" w:line="360" w:lineRule="auto"/>
        <w:jc w:val="both"/>
        <w:rPr>
          <w:rFonts w:ascii="Times New Roman" w:hAnsi="Times New Roman" w:cs="Times New Roman"/>
          <w:bCs/>
          <w:sz w:val="24"/>
          <w:szCs w:val="24"/>
        </w:rPr>
      </w:pPr>
    </w:p>
    <w:p w14:paraId="6C6BA788" w14:textId="2AF4873E" w:rsidR="00182C2E" w:rsidRPr="00182C2E" w:rsidRDefault="00000000" w:rsidP="00182C2E">
      <w:pPr>
        <w:pStyle w:val="MDPI21heading1"/>
        <w:spacing w:before="0" w:after="0" w:line="480" w:lineRule="auto"/>
        <w:jc w:val="both"/>
        <w:rPr>
          <w:rFonts w:ascii="Times New Roman" w:eastAsiaTheme="minorEastAsia" w:hAnsi="Times New Roman"/>
          <w:b w:val="0"/>
          <w:bCs/>
          <w:color w:val="auto"/>
          <w:szCs w:val="20"/>
        </w:rPr>
      </w:pPr>
      <m:oMathPara>
        <m:oMathParaPr>
          <m:jc m:val="left"/>
        </m:oMathParaPr>
        <m:oMath>
          <m:sSub>
            <m:sSubPr>
              <m:ctrlPr>
                <w:rPr>
                  <w:rFonts w:ascii="Cambria Math" w:hAnsi="Cambria Math"/>
                  <w:b w:val="0"/>
                  <w:bCs/>
                  <w:i/>
                  <w:color w:val="auto"/>
                  <w:szCs w:val="20"/>
                </w:rPr>
              </m:ctrlPr>
            </m:sSubPr>
            <m:e>
              <m:r>
                <m:rPr>
                  <m:nor/>
                </m:rPr>
                <w:rPr>
                  <w:rFonts w:ascii="Cambria Math" w:hAnsi="Cambria Math"/>
                  <w:b w:val="0"/>
                  <w:bCs/>
                  <w:color w:val="auto"/>
                  <w:szCs w:val="20"/>
                </w:rPr>
                <m:t>Investment inefficiency</m:t>
              </m:r>
            </m:e>
            <m:sub>
              <m:r>
                <m:rPr>
                  <m:nor/>
                </m:rPr>
                <w:rPr>
                  <w:rFonts w:ascii="Cambria Math" w:hAnsi="Cambria Math"/>
                  <w:b w:val="0"/>
                  <w:bCs/>
                  <w:color w:val="auto"/>
                  <w:szCs w:val="20"/>
                </w:rPr>
                <m:t>i,t</m:t>
              </m:r>
            </m:sub>
          </m:sSub>
          <m:r>
            <m:rPr>
              <m:nor/>
            </m:rPr>
            <w:rPr>
              <w:rFonts w:ascii="Cambria Math" w:hAnsi="Cambria Math"/>
              <w:b w:val="0"/>
              <w:bCs/>
              <w:color w:val="auto"/>
              <w:szCs w:val="20"/>
            </w:rPr>
            <m:t xml:space="preserve"> =</m:t>
          </m:r>
          <m:sSub>
            <m:sSubPr>
              <m:ctrlPr>
                <w:rPr>
                  <w:rFonts w:ascii="Cambria Math" w:hAnsi="Cambria Math"/>
                  <w:b w:val="0"/>
                  <w:bCs/>
                  <w:i/>
                  <w:color w:val="auto"/>
                  <w:szCs w:val="20"/>
                </w:rPr>
              </m:ctrlPr>
            </m:sSubPr>
            <m:e>
              <m:r>
                <m:rPr>
                  <m:nor/>
                </m:rPr>
                <w:rPr>
                  <w:rFonts w:ascii="Cambria Math" w:hAnsi="Cambria Math"/>
                  <w:b w:val="0"/>
                  <w:bCs/>
                  <w:color w:val="auto"/>
                  <w:szCs w:val="20"/>
                </w:rPr>
                <m:t>α</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1</m:t>
              </m:r>
            </m:sub>
          </m:sSub>
          <m:sSub>
            <m:sSubPr>
              <m:ctrlPr>
                <w:rPr>
                  <w:rFonts w:ascii="Cambria Math" w:hAnsi="Cambria Math"/>
                  <w:b w:val="0"/>
                  <w:bCs/>
                  <w:i/>
                  <w:color w:val="auto"/>
                  <w:szCs w:val="20"/>
                </w:rPr>
              </m:ctrlPr>
            </m:sSubPr>
            <m:e>
              <m:r>
                <m:rPr>
                  <m:nor/>
                </m:rPr>
                <w:rPr>
                  <w:rFonts w:ascii="Cambria Math" w:hAnsi="Cambria Math"/>
                  <w:b w:val="0"/>
                  <w:bCs/>
                  <w:color w:val="auto"/>
                  <w:szCs w:val="20"/>
                </w:rPr>
                <m:t>FAM_OWN</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2</m:t>
              </m:r>
            </m:sub>
          </m:sSub>
          <m:sSub>
            <m:sSubPr>
              <m:ctrlPr>
                <w:rPr>
                  <w:rFonts w:ascii="Cambria Math" w:hAnsi="Cambria Math"/>
                  <w:b w:val="0"/>
                  <w:bCs/>
                  <w:i/>
                  <w:color w:val="auto"/>
                  <w:szCs w:val="20"/>
                </w:rPr>
              </m:ctrlPr>
            </m:sSubPr>
            <m:e>
              <m:r>
                <m:rPr>
                  <m:nor/>
                </m:rPr>
                <w:rPr>
                  <w:rFonts w:ascii="Cambria Math" w:hAnsi="Cambria Math"/>
                  <w:b w:val="0"/>
                  <w:bCs/>
                  <w:color w:val="auto"/>
                  <w:szCs w:val="20"/>
                </w:rPr>
                <m:t>BD_GD</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3</m:t>
              </m:r>
            </m:sub>
          </m:sSub>
          <m:sSub>
            <m:sSubPr>
              <m:ctrlPr>
                <w:rPr>
                  <w:rFonts w:ascii="Cambria Math" w:hAnsi="Cambria Math"/>
                  <w:b w:val="0"/>
                  <w:bCs/>
                  <w:i/>
                  <w:color w:val="auto"/>
                  <w:szCs w:val="20"/>
                </w:rPr>
              </m:ctrlPr>
            </m:sSubPr>
            <m:e>
              <m:r>
                <m:rPr>
                  <m:nor/>
                </m:rPr>
                <w:rPr>
                  <w:rFonts w:ascii="Cambria Math" w:hAnsi="Cambria Math"/>
                  <w:b w:val="0"/>
                  <w:bCs/>
                  <w:color w:val="auto"/>
                  <w:szCs w:val="20"/>
                </w:rPr>
                <m:t>FAM_OWN*BD_GD</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4</m:t>
              </m:r>
            </m:sub>
          </m:sSub>
          <m:sSub>
            <m:sSubPr>
              <m:ctrlPr>
                <w:rPr>
                  <w:rFonts w:ascii="Cambria Math" w:hAnsi="Cambria Math"/>
                  <w:b w:val="0"/>
                  <w:bCs/>
                  <w:i/>
                  <w:color w:val="auto"/>
                  <w:szCs w:val="20"/>
                </w:rPr>
              </m:ctrlPr>
            </m:sSubPr>
            <m:e>
              <m:r>
                <m:rPr>
                  <m:nor/>
                </m:rPr>
                <w:rPr>
                  <w:rFonts w:ascii="Cambria Math" w:hAnsi="Cambria Math"/>
                  <w:b w:val="0"/>
                  <w:bCs/>
                  <w:color w:val="auto"/>
                  <w:szCs w:val="20"/>
                </w:rPr>
                <m:t>BD_SIZE</m:t>
              </m:r>
            </m:e>
            <m:sub>
              <m:r>
                <m:rPr>
                  <m:nor/>
                </m:rPr>
                <w:rPr>
                  <w:rFonts w:ascii="Cambria Math" w:hAnsi="Cambria Math"/>
                  <w:b w:val="0"/>
                  <w:bCs/>
                  <w:color w:val="auto"/>
                  <w:szCs w:val="20"/>
                </w:rPr>
                <m:t>i,t</m:t>
              </m:r>
            </m:sub>
          </m:sSub>
        </m:oMath>
      </m:oMathPara>
    </w:p>
    <w:p w14:paraId="17F3A999" w14:textId="77777777" w:rsidR="004D302D" w:rsidRPr="004D302D" w:rsidRDefault="00182C2E" w:rsidP="00182C2E">
      <w:pPr>
        <w:pStyle w:val="MDPI21heading1"/>
        <w:spacing w:before="0" w:after="0" w:line="480" w:lineRule="auto"/>
        <w:jc w:val="both"/>
        <w:rPr>
          <w:rFonts w:ascii="Times New Roman" w:eastAsiaTheme="minorEastAsia" w:hAnsi="Times New Roman"/>
          <w:b w:val="0"/>
          <w:bCs/>
          <w:color w:val="auto"/>
          <w:szCs w:val="20"/>
        </w:rPr>
      </w:pPr>
      <m:oMathPara>
        <m:oMathParaPr>
          <m:jc m:val="left"/>
        </m:oMathParaPr>
        <m:oMath>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5</m:t>
              </m:r>
            </m:sub>
          </m:sSub>
          <m:sSub>
            <m:sSubPr>
              <m:ctrlPr>
                <w:rPr>
                  <w:rFonts w:ascii="Cambria Math" w:hAnsi="Cambria Math"/>
                  <w:b w:val="0"/>
                  <w:bCs/>
                  <w:i/>
                  <w:color w:val="auto"/>
                  <w:szCs w:val="20"/>
                </w:rPr>
              </m:ctrlPr>
            </m:sSubPr>
            <m:e>
              <m:r>
                <m:rPr>
                  <m:nor/>
                </m:rPr>
                <w:rPr>
                  <w:rFonts w:ascii="Cambria Math" w:hAnsi="Cambria Math"/>
                  <w:b w:val="0"/>
                  <w:bCs/>
                  <w:color w:val="auto"/>
                  <w:szCs w:val="20"/>
                </w:rPr>
                <m:t>BD_IND</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6</m:t>
              </m:r>
            </m:sub>
          </m:sSub>
          <m:sSub>
            <m:sSubPr>
              <m:ctrlPr>
                <w:rPr>
                  <w:rFonts w:ascii="Cambria Math" w:hAnsi="Cambria Math"/>
                  <w:b w:val="0"/>
                  <w:bCs/>
                  <w:i/>
                  <w:color w:val="auto"/>
                  <w:szCs w:val="20"/>
                </w:rPr>
              </m:ctrlPr>
            </m:sSubPr>
            <m:e>
              <m:r>
                <m:rPr>
                  <m:nor/>
                </m:rPr>
                <w:rPr>
                  <w:rFonts w:ascii="Cambria Math" w:hAnsi="Cambria Math"/>
                  <w:b w:val="0"/>
                  <w:bCs/>
                  <w:color w:val="auto"/>
                  <w:szCs w:val="20"/>
                </w:rPr>
                <m:t>CEO_DUAL</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7</m:t>
              </m:r>
            </m:sub>
          </m:sSub>
          <m:sSub>
            <m:sSubPr>
              <m:ctrlPr>
                <w:rPr>
                  <w:rFonts w:ascii="Cambria Math" w:hAnsi="Cambria Math"/>
                  <w:b w:val="0"/>
                  <w:bCs/>
                  <w:i/>
                  <w:color w:val="auto"/>
                  <w:szCs w:val="20"/>
                </w:rPr>
              </m:ctrlPr>
            </m:sSubPr>
            <m:e>
              <m:r>
                <m:rPr>
                  <m:nor/>
                </m:rPr>
                <w:rPr>
                  <w:rFonts w:ascii="Cambria Math" w:hAnsi="Cambria Math"/>
                  <w:b w:val="0"/>
                  <w:bCs/>
                  <w:color w:val="auto"/>
                  <w:szCs w:val="20"/>
                </w:rPr>
                <m:t>AUD_IND</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8</m:t>
              </m:r>
            </m:sub>
          </m:sSub>
          <m:sSub>
            <m:sSubPr>
              <m:ctrlPr>
                <w:rPr>
                  <w:rFonts w:ascii="Cambria Math" w:hAnsi="Cambria Math"/>
                  <w:b w:val="0"/>
                  <w:bCs/>
                  <w:i/>
                  <w:color w:val="auto"/>
                  <w:szCs w:val="20"/>
                </w:rPr>
              </m:ctrlPr>
            </m:sSubPr>
            <m:e>
              <m:r>
                <m:rPr>
                  <m:nor/>
                </m:rPr>
                <w:rPr>
                  <w:rFonts w:ascii="Cambria Math" w:hAnsi="Cambria Math"/>
                  <w:b w:val="0"/>
                  <w:bCs/>
                  <w:color w:val="auto"/>
                  <w:szCs w:val="20"/>
                </w:rPr>
                <m:t>ROA</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9</m:t>
              </m:r>
            </m:sub>
          </m:sSub>
          <m:sSub>
            <m:sSubPr>
              <m:ctrlPr>
                <w:rPr>
                  <w:rFonts w:ascii="Cambria Math" w:hAnsi="Cambria Math"/>
                  <w:b w:val="0"/>
                  <w:bCs/>
                  <w:i/>
                  <w:color w:val="auto"/>
                  <w:szCs w:val="20"/>
                </w:rPr>
              </m:ctrlPr>
            </m:sSubPr>
            <m:e>
              <m:r>
                <m:rPr>
                  <m:nor/>
                </m:rPr>
                <w:rPr>
                  <w:rFonts w:ascii="Cambria Math" w:hAnsi="Cambria Math"/>
                  <w:b w:val="0"/>
                  <w:bCs/>
                  <w:color w:val="auto"/>
                  <w:szCs w:val="20"/>
                </w:rPr>
                <m:t>SALES</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10</m:t>
              </m:r>
            </m:sub>
          </m:sSub>
          <m:sSub>
            <m:sSubPr>
              <m:ctrlPr>
                <w:rPr>
                  <w:rFonts w:ascii="Cambria Math" w:hAnsi="Cambria Math"/>
                  <w:b w:val="0"/>
                  <w:bCs/>
                  <w:i/>
                  <w:color w:val="auto"/>
                  <w:szCs w:val="20"/>
                </w:rPr>
              </m:ctrlPr>
            </m:sSubPr>
            <m:e>
              <m:r>
                <m:rPr>
                  <m:nor/>
                </m:rPr>
                <w:rPr>
                  <w:rFonts w:ascii="Cambria Math" w:hAnsi="Cambria Math"/>
                  <w:b w:val="0"/>
                  <w:bCs/>
                  <w:color w:val="auto"/>
                  <w:szCs w:val="20"/>
                </w:rPr>
                <m:t>LEV</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11</m:t>
              </m:r>
            </m:sub>
          </m:sSub>
          <m:sSub>
            <m:sSubPr>
              <m:ctrlPr>
                <w:rPr>
                  <w:rFonts w:ascii="Cambria Math" w:hAnsi="Cambria Math"/>
                  <w:b w:val="0"/>
                  <w:bCs/>
                  <w:i/>
                  <w:color w:val="auto"/>
                  <w:szCs w:val="20"/>
                </w:rPr>
              </m:ctrlPr>
            </m:sSubPr>
            <m:e>
              <m:r>
                <m:rPr>
                  <m:nor/>
                </m:rPr>
                <w:rPr>
                  <w:rFonts w:ascii="Cambria Math" w:hAnsi="Cambria Math"/>
                  <w:b w:val="0"/>
                  <w:bCs/>
                  <w:color w:val="auto"/>
                  <w:szCs w:val="20"/>
                </w:rPr>
                <m:t>F_AGE</m:t>
              </m:r>
            </m:e>
            <m:sub>
              <m:r>
                <m:rPr>
                  <m:nor/>
                </m:rPr>
                <w:rPr>
                  <w:rFonts w:ascii="Cambria Math" w:hAnsi="Cambria Math"/>
                  <w:b w:val="0"/>
                  <w:bCs/>
                  <w:color w:val="auto"/>
                  <w:szCs w:val="20"/>
                </w:rPr>
                <m:t>i,t</m:t>
              </m:r>
            </m:sub>
          </m:sSub>
          <m:r>
            <m:rPr>
              <m:nor/>
            </m:rPr>
            <w:rPr>
              <w:rFonts w:ascii="Cambria Math" w:hAnsi="Cambria Math"/>
              <w:b w:val="0"/>
              <w:bCs/>
              <w:color w:val="auto"/>
              <w:szCs w:val="20"/>
            </w:rPr>
            <m:t>+</m:t>
          </m:r>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12</m:t>
              </m:r>
            </m:sub>
          </m:sSub>
          <m:sSub>
            <m:sSubPr>
              <m:ctrlPr>
                <w:rPr>
                  <w:rFonts w:ascii="Cambria Math" w:hAnsi="Cambria Math"/>
                  <w:b w:val="0"/>
                  <w:bCs/>
                  <w:i/>
                  <w:color w:val="auto"/>
                  <w:szCs w:val="20"/>
                </w:rPr>
              </m:ctrlPr>
            </m:sSubPr>
            <m:e>
              <m:r>
                <m:rPr>
                  <m:nor/>
                </m:rPr>
                <w:rPr>
                  <w:rFonts w:ascii="Cambria Math" w:hAnsi="Cambria Math"/>
                  <w:b w:val="0"/>
                  <w:bCs/>
                  <w:color w:val="auto"/>
                  <w:szCs w:val="20"/>
                </w:rPr>
                <m:t>F_SIZE</m:t>
              </m:r>
            </m:e>
            <m:sub>
              <m:r>
                <m:rPr>
                  <m:nor/>
                </m:rPr>
                <w:rPr>
                  <w:rFonts w:ascii="Cambria Math" w:hAnsi="Cambria Math"/>
                  <w:b w:val="0"/>
                  <w:bCs/>
                  <w:color w:val="auto"/>
                  <w:szCs w:val="20"/>
                </w:rPr>
                <m:t>i,t</m:t>
              </m:r>
            </m:sub>
          </m:sSub>
          <m:r>
            <m:rPr>
              <m:nor/>
            </m:rPr>
            <w:rPr>
              <w:rFonts w:ascii="Cambria Math" w:hAnsi="Cambria Math"/>
              <w:b w:val="0"/>
              <w:bCs/>
              <w:color w:val="auto"/>
              <w:szCs w:val="20"/>
            </w:rPr>
            <m:t xml:space="preserve"> </m:t>
          </m:r>
        </m:oMath>
      </m:oMathPara>
    </w:p>
    <w:p w14:paraId="6E99F800" w14:textId="353D9E6E" w:rsidR="00182C2E" w:rsidRPr="000E3813" w:rsidRDefault="00182C2E" w:rsidP="00182C2E">
      <w:pPr>
        <w:pStyle w:val="MDPI21heading1"/>
        <w:spacing w:before="0" w:after="0" w:line="480" w:lineRule="auto"/>
        <w:jc w:val="both"/>
        <w:rPr>
          <w:rFonts w:ascii="Times New Roman" w:hAnsi="Times New Roman"/>
          <w:bCs/>
          <w:color w:val="auto"/>
          <w:szCs w:val="20"/>
        </w:rPr>
      </w:pPr>
      <m:oMathPara>
        <m:oMathParaPr>
          <m:jc m:val="left"/>
        </m:oMathParaPr>
        <m:oMath>
          <m:r>
            <m:rPr>
              <m:nor/>
            </m:rPr>
            <w:rPr>
              <w:rFonts w:ascii="Cambria Math" w:hAnsi="Cambria Math"/>
              <w:b w:val="0"/>
              <w:bCs/>
              <w:color w:val="auto"/>
              <w:szCs w:val="20"/>
            </w:rPr>
            <m:t>+</m:t>
          </m:r>
          <m:nary>
            <m:naryPr>
              <m:chr m:val="∑"/>
              <m:limLoc m:val="undOvr"/>
              <m:ctrlPr>
                <w:rPr>
                  <w:rFonts w:ascii="Cambria Math" w:hAnsi="Cambria Math"/>
                  <w:b w:val="0"/>
                  <w:bCs/>
                  <w:i/>
                  <w:color w:val="auto"/>
                  <w:szCs w:val="20"/>
                </w:rPr>
              </m:ctrlPr>
            </m:naryPr>
            <m:sub>
              <m:r>
                <m:rPr>
                  <m:nor/>
                </m:rPr>
                <w:rPr>
                  <w:rFonts w:ascii="Cambria Math" w:hAnsi="Cambria Math"/>
                  <w:b w:val="0"/>
                  <w:bCs/>
                  <w:color w:val="auto"/>
                  <w:szCs w:val="20"/>
                </w:rPr>
                <m:t>t=1</m:t>
              </m:r>
            </m:sub>
            <m:sup>
              <m:r>
                <m:rPr>
                  <m:nor/>
                </m:rPr>
                <w:rPr>
                  <w:rFonts w:ascii="Cambria Math" w:hAnsi="Cambria Math"/>
                  <w:b w:val="0"/>
                  <w:bCs/>
                  <w:color w:val="auto"/>
                  <w:szCs w:val="20"/>
                </w:rPr>
                <m:t>u</m:t>
              </m:r>
            </m:sup>
            <m:e>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13</m:t>
                  </m:r>
                </m:sub>
              </m:sSub>
              <m:sSub>
                <m:sSubPr>
                  <m:ctrlPr>
                    <w:rPr>
                      <w:rFonts w:ascii="Cambria Math" w:hAnsi="Cambria Math"/>
                      <w:b w:val="0"/>
                      <w:bCs/>
                      <w:i/>
                      <w:color w:val="auto"/>
                      <w:szCs w:val="20"/>
                    </w:rPr>
                  </m:ctrlPr>
                </m:sSubPr>
                <m:e>
                  <m:r>
                    <m:rPr>
                      <m:nor/>
                    </m:rPr>
                    <w:rPr>
                      <w:rFonts w:ascii="Cambria Math" w:hAnsi="Cambria Math"/>
                      <w:b w:val="0"/>
                      <w:bCs/>
                      <w:color w:val="auto"/>
                      <w:szCs w:val="20"/>
                    </w:rPr>
                    <m:t>Industrydummy</m:t>
                  </m:r>
                </m:e>
                <m:sub>
                  <m:r>
                    <m:rPr>
                      <m:nor/>
                    </m:rPr>
                    <w:rPr>
                      <w:rFonts w:ascii="Cambria Math" w:hAnsi="Cambria Math"/>
                      <w:b w:val="0"/>
                      <w:bCs/>
                      <w:color w:val="auto"/>
                      <w:szCs w:val="20"/>
                    </w:rPr>
                    <m:t>i,t</m:t>
                  </m:r>
                </m:sub>
              </m:sSub>
            </m:e>
          </m:nary>
          <m:r>
            <m:rPr>
              <m:nor/>
            </m:rPr>
            <w:rPr>
              <w:rFonts w:ascii="Cambria Math" w:hAnsi="Cambria Math"/>
              <w:b w:val="0"/>
              <w:bCs/>
              <w:color w:val="auto"/>
              <w:szCs w:val="20"/>
            </w:rPr>
            <m:t>+</m:t>
          </m:r>
          <m:nary>
            <m:naryPr>
              <m:chr m:val="∑"/>
              <m:limLoc m:val="undOvr"/>
              <m:ctrlPr>
                <w:rPr>
                  <w:rFonts w:ascii="Cambria Math" w:hAnsi="Cambria Math"/>
                  <w:b w:val="0"/>
                  <w:bCs/>
                  <w:i/>
                  <w:color w:val="auto"/>
                  <w:szCs w:val="20"/>
                </w:rPr>
              </m:ctrlPr>
            </m:naryPr>
            <m:sub>
              <m:r>
                <m:rPr>
                  <m:nor/>
                </m:rPr>
                <w:rPr>
                  <w:rFonts w:ascii="Cambria Math" w:hAnsi="Cambria Math"/>
                  <w:b w:val="0"/>
                  <w:bCs/>
                  <w:color w:val="auto"/>
                  <w:szCs w:val="20"/>
                </w:rPr>
                <m:t>w=1</m:t>
              </m:r>
            </m:sub>
            <m:sup>
              <m:r>
                <m:rPr>
                  <m:nor/>
                </m:rPr>
                <w:rPr>
                  <w:rFonts w:ascii="Cambria Math" w:hAnsi="Cambria Math"/>
                  <w:b w:val="0"/>
                  <w:bCs/>
                  <w:color w:val="auto"/>
                  <w:szCs w:val="20"/>
                </w:rPr>
                <m:t>x</m:t>
              </m:r>
            </m:sup>
            <m:e>
              <m:sSub>
                <m:sSubPr>
                  <m:ctrlPr>
                    <w:rPr>
                      <w:rFonts w:ascii="Cambria Math" w:hAnsi="Cambria Math"/>
                      <w:b w:val="0"/>
                      <w:bCs/>
                      <w:i/>
                      <w:color w:val="auto"/>
                      <w:szCs w:val="20"/>
                    </w:rPr>
                  </m:ctrlPr>
                </m:sSubPr>
                <m:e>
                  <m:sSub>
                    <m:sSubPr>
                      <m:ctrlPr>
                        <w:rPr>
                          <w:rFonts w:ascii="Cambria Math" w:hAnsi="Cambria Math"/>
                          <w:b w:val="0"/>
                          <w:bCs/>
                          <w:i/>
                          <w:color w:val="auto"/>
                          <w:szCs w:val="20"/>
                        </w:rPr>
                      </m:ctrlPr>
                    </m:sSubPr>
                    <m:e>
                      <m:r>
                        <m:rPr>
                          <m:nor/>
                        </m:rPr>
                        <w:rPr>
                          <w:rFonts w:ascii="Cambria Math" w:hAnsi="Cambria Math"/>
                          <w:b w:val="0"/>
                          <w:bCs/>
                          <w:color w:val="auto"/>
                          <w:szCs w:val="20"/>
                        </w:rPr>
                        <m:t>β</m:t>
                      </m:r>
                    </m:e>
                    <m:sub>
                      <m:r>
                        <m:rPr>
                          <m:nor/>
                        </m:rPr>
                        <w:rPr>
                          <w:rFonts w:ascii="Cambria Math" w:hAnsi="Cambria Math"/>
                          <w:b w:val="0"/>
                          <w:bCs/>
                          <w:color w:val="auto"/>
                          <w:szCs w:val="20"/>
                        </w:rPr>
                        <m:t>14</m:t>
                      </m:r>
                    </m:sub>
                  </m:sSub>
                  <m:r>
                    <m:rPr>
                      <m:nor/>
                    </m:rPr>
                    <w:rPr>
                      <w:rFonts w:ascii="Cambria Math" w:hAnsi="Cambria Math"/>
                      <w:b w:val="0"/>
                      <w:bCs/>
                      <w:color w:val="auto"/>
                      <w:szCs w:val="20"/>
                    </w:rPr>
                    <m:t>yeardummy</m:t>
                  </m:r>
                </m:e>
                <m:sub>
                  <m:r>
                    <m:rPr>
                      <m:nor/>
                    </m:rPr>
                    <w:rPr>
                      <w:rFonts w:ascii="Cambria Math" w:hAnsi="Cambria Math"/>
                      <w:b w:val="0"/>
                      <w:bCs/>
                      <w:color w:val="auto"/>
                      <w:szCs w:val="20"/>
                    </w:rPr>
                    <m:t>i,t</m:t>
                  </m:r>
                </m:sub>
              </m:sSub>
            </m:e>
          </m:nary>
          <m:r>
            <m:rPr>
              <m:nor/>
            </m:rPr>
            <w:rPr>
              <w:rFonts w:ascii="Cambria Math" w:hAnsi="Cambria Math"/>
              <w:b w:val="0"/>
              <w:bCs/>
              <w:color w:val="auto"/>
              <w:szCs w:val="20"/>
            </w:rPr>
            <m:t xml:space="preserve"> +</m:t>
          </m:r>
          <m:sSub>
            <m:sSubPr>
              <m:ctrlPr>
                <w:rPr>
                  <w:rFonts w:ascii="Cambria Math" w:hAnsi="Cambria Math"/>
                  <w:b w:val="0"/>
                  <w:bCs/>
                  <w:i/>
                  <w:color w:val="auto"/>
                  <w:szCs w:val="20"/>
                </w:rPr>
              </m:ctrlPr>
            </m:sSubPr>
            <m:e>
              <m:r>
                <m:rPr>
                  <m:nor/>
                </m:rPr>
                <w:rPr>
                  <w:rFonts w:ascii="Cambria Math" w:hAnsi="Cambria Math"/>
                  <w:b w:val="0"/>
                  <w:bCs/>
                  <w:color w:val="auto"/>
                  <w:szCs w:val="20"/>
                </w:rPr>
                <m:t>ε</m:t>
              </m:r>
            </m:e>
            <m:sub>
              <m:r>
                <m:rPr>
                  <m:nor/>
                </m:rPr>
                <w:rPr>
                  <w:rFonts w:ascii="Cambria Math" w:hAnsi="Cambria Math"/>
                  <w:b w:val="0"/>
                  <w:bCs/>
                  <w:color w:val="auto"/>
                  <w:szCs w:val="20"/>
                </w:rPr>
                <m:t>i,t</m:t>
              </m:r>
            </m:sub>
          </m:sSub>
          <m:r>
            <m:rPr>
              <m:nor/>
            </m:rPr>
            <w:rPr>
              <w:rFonts w:ascii="Cambria Math" w:hAnsi="Cambria Math"/>
              <w:b w:val="0"/>
              <w:bCs/>
              <w:color w:val="auto"/>
              <w:szCs w:val="20"/>
            </w:rPr>
            <m:t xml:space="preserve">   </m:t>
          </m:r>
          <m:r>
            <m:rPr>
              <m:nor/>
            </m:rPr>
            <w:rPr>
              <w:rFonts w:ascii="Cambria Math" w:hAnsi="Cambria Math"/>
              <w:color w:val="auto"/>
              <w:szCs w:val="20"/>
            </w:rPr>
            <m:t xml:space="preserve">               </m:t>
          </m:r>
        </m:oMath>
      </m:oMathPara>
    </w:p>
    <w:p w14:paraId="2A254152" w14:textId="0E29D1FE" w:rsidR="00182C2E" w:rsidRDefault="00182C2E" w:rsidP="00182C2E">
      <w:pPr>
        <w:spacing w:after="0" w:line="360" w:lineRule="auto"/>
        <w:jc w:val="both"/>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3436">
        <w:rPr>
          <w:rFonts w:ascii="Times New Roman" w:hAnsi="Times New Roman" w:cs="Times New Roman"/>
          <w:sz w:val="20"/>
          <w:szCs w:val="20"/>
          <w:lang w:val="en-US"/>
        </w:rPr>
        <w:t xml:space="preserve">(Model </w:t>
      </w:r>
      <w:r>
        <w:rPr>
          <w:rFonts w:ascii="Times New Roman" w:hAnsi="Times New Roman" w:cs="Times New Roman"/>
          <w:sz w:val="20"/>
          <w:szCs w:val="20"/>
          <w:lang w:val="en-US"/>
        </w:rPr>
        <w:t>2</w:t>
      </w:r>
      <w:r w:rsidRPr="00473436">
        <w:rPr>
          <w:rFonts w:ascii="Times New Roman" w:hAnsi="Times New Roman" w:cs="Times New Roman"/>
          <w:sz w:val="20"/>
          <w:szCs w:val="20"/>
          <w:lang w:val="en-US"/>
        </w:rPr>
        <w:t>)</w:t>
      </w:r>
      <w:r w:rsidRPr="00473436">
        <w:rPr>
          <w:rFonts w:ascii="Times New Roman" w:hAnsi="Times New Roman" w:cs="Times New Roman"/>
          <w:sz w:val="20"/>
          <w:szCs w:val="20"/>
        </w:rPr>
        <w:tab/>
      </w:r>
    </w:p>
    <w:p w14:paraId="41042838" w14:textId="77777777" w:rsidR="00182C2E" w:rsidRDefault="00182C2E" w:rsidP="00182C2E">
      <w:pPr>
        <w:spacing w:after="0" w:line="360" w:lineRule="auto"/>
        <w:jc w:val="both"/>
        <w:rPr>
          <w:rFonts w:ascii="Times New Roman" w:hAnsi="Times New Roman" w:cs="Times New Roman"/>
          <w:sz w:val="20"/>
          <w:szCs w:val="20"/>
        </w:rPr>
      </w:pPr>
    </w:p>
    <w:p w14:paraId="3F62E561" w14:textId="38C323E7" w:rsidR="008C29A0" w:rsidRPr="000E3813" w:rsidRDefault="008C29A0" w:rsidP="00182C2E">
      <w:pPr>
        <w:spacing w:after="0" w:line="360" w:lineRule="auto"/>
        <w:jc w:val="both"/>
        <w:rPr>
          <w:rFonts w:ascii="Times New Roman" w:eastAsiaTheme="minorEastAsia" w:hAnsi="Times New Roman" w:cs="Times New Roman"/>
          <w:sz w:val="24"/>
          <w:szCs w:val="24"/>
        </w:rPr>
      </w:pPr>
      <w:r w:rsidRPr="000E3813">
        <w:rPr>
          <w:rFonts w:ascii="Times New Roman" w:hAnsi="Times New Roman" w:cs="Times New Roman"/>
          <w:snapToGrid w:val="0"/>
          <w:sz w:val="24"/>
          <w:szCs w:val="24"/>
          <w:lang w:bidi="en-US"/>
        </w:rPr>
        <w:t xml:space="preserve">Where </w:t>
      </w:r>
      <w:r w:rsidR="005D774F">
        <w:rPr>
          <w:rFonts w:ascii="Times New Roman" w:hAnsi="Times New Roman" w:cs="Times New Roman"/>
          <w:snapToGrid w:val="0"/>
          <w:sz w:val="24"/>
          <w:szCs w:val="24"/>
          <w:lang w:val="en-US" w:bidi="en-US"/>
        </w:rPr>
        <w:t>investment inefficiency</w:t>
      </w:r>
      <w:r w:rsidRPr="000E3813">
        <w:rPr>
          <w:rFonts w:ascii="Times New Roman" w:hAnsi="Times New Roman" w:cs="Times New Roman"/>
          <w:snapToGrid w:val="0"/>
          <w:sz w:val="24"/>
          <w:szCs w:val="24"/>
          <w:lang w:bidi="en-US"/>
        </w:rPr>
        <w:t xml:space="preserve"> is our dependent variable</w:t>
      </w:r>
      <w:r w:rsidR="005D774F">
        <w:rPr>
          <w:rFonts w:ascii="Times New Roman" w:hAnsi="Times New Roman" w:cs="Times New Roman"/>
          <w:snapToGrid w:val="0"/>
          <w:sz w:val="24"/>
          <w:szCs w:val="24"/>
          <w:lang w:val="en-US" w:bidi="en-US"/>
        </w:rPr>
        <w:t xml:space="preserve"> measured using two proxies: INV_IE1 and INV_IE2</w:t>
      </w:r>
      <w:r w:rsidRPr="000E3813">
        <w:rPr>
          <w:rFonts w:ascii="Times New Roman" w:hAnsi="Times New Roman" w:cs="Times New Roman"/>
          <w:snapToGrid w:val="0"/>
          <w:sz w:val="24"/>
          <w:szCs w:val="24"/>
          <w:lang w:bidi="en-US"/>
        </w:rPr>
        <w:t xml:space="preserve">; </w:t>
      </w:r>
      <m:oMath>
        <m:sSub>
          <m:sSubPr>
            <m:ctrlPr>
              <w:rPr>
                <w:rFonts w:ascii="Cambria Math" w:hAnsi="Cambria Math" w:cs="Times New Roman"/>
                <w:b/>
                <w:bCs/>
                <w:i/>
                <w:sz w:val="24"/>
                <w:szCs w:val="24"/>
              </w:rPr>
            </m:ctrlPr>
          </m:sSubPr>
          <m:e>
            <m:r>
              <w:rPr>
                <w:rFonts w:ascii="Cambria Math" w:hAnsi="Cambria Math" w:cs="Times New Roman"/>
                <w:sz w:val="24"/>
                <w:szCs w:val="24"/>
              </w:rPr>
              <m:t>α</m:t>
            </m:r>
          </m:e>
          <m:sub>
            <m:r>
              <w:rPr>
                <w:rFonts w:ascii="Cambria Math" w:hAnsi="Cambria Math" w:cs="Times New Roman"/>
                <w:sz w:val="24"/>
                <w:szCs w:val="24"/>
              </w:rPr>
              <m:t>i,t</m:t>
            </m:r>
          </m:sub>
        </m:sSub>
      </m:oMath>
      <w:r w:rsidRPr="000E3813">
        <w:rPr>
          <w:rFonts w:ascii="Times New Roman" w:hAnsi="Times New Roman" w:cs="Times New Roman"/>
          <w:snapToGrid w:val="0"/>
          <w:sz w:val="24"/>
          <w:szCs w:val="24"/>
          <w:lang w:bidi="en-US"/>
        </w:rPr>
        <w:t xml:space="preserve"> is the intercept of the model; </w:t>
      </w:r>
      <w:r w:rsidR="005D774F">
        <w:rPr>
          <w:rFonts w:ascii="Times New Roman" w:hAnsi="Times New Roman" w:cs="Times New Roman"/>
          <w:snapToGrid w:val="0"/>
          <w:sz w:val="24"/>
          <w:szCs w:val="24"/>
          <w:lang w:val="en-US" w:bidi="en-US"/>
        </w:rPr>
        <w:t>FAM_OWN is</w:t>
      </w:r>
      <w:r w:rsidRPr="000E3813">
        <w:rPr>
          <w:rFonts w:ascii="Times New Roman" w:hAnsi="Times New Roman" w:cs="Times New Roman"/>
          <w:snapToGrid w:val="0"/>
          <w:sz w:val="24"/>
          <w:szCs w:val="24"/>
          <w:lang w:bidi="en-US"/>
        </w:rPr>
        <w:t xml:space="preserve"> our independent variable</w:t>
      </w:r>
      <w:r w:rsidRPr="000E3813">
        <w:rPr>
          <w:rFonts w:ascii="Times New Roman" w:hAnsi="Times New Roman" w:cs="Times New Roman"/>
          <w:sz w:val="24"/>
          <w:szCs w:val="24"/>
        </w:rPr>
        <w:t>;</w:t>
      </w:r>
      <w:r w:rsidR="005D774F" w:rsidRPr="005D774F">
        <w:rPr>
          <w:rFonts w:ascii="Times New Roman" w:hAnsi="Times New Roman" w:cs="Times New Roman"/>
          <w:snapToGrid w:val="0"/>
          <w:sz w:val="24"/>
          <w:szCs w:val="24"/>
          <w:lang w:val="en-US" w:bidi="en-US"/>
        </w:rPr>
        <w:t xml:space="preserve"> </w:t>
      </w:r>
      <w:r w:rsidR="005D774F">
        <w:rPr>
          <w:rFonts w:ascii="Times New Roman" w:hAnsi="Times New Roman" w:cs="Times New Roman"/>
          <w:snapToGrid w:val="0"/>
          <w:sz w:val="24"/>
          <w:szCs w:val="24"/>
          <w:lang w:val="en-US" w:bidi="en-US"/>
        </w:rPr>
        <w:t>BD_GD is our moderator; BD_GD*FAM_OWN is the interaction term included to determine the moderation effects;</w:t>
      </w:r>
      <w:r w:rsidRPr="000E3813">
        <w:rPr>
          <w:rFonts w:ascii="Times New Roman" w:hAnsi="Times New Roman" w:cs="Times New Roman"/>
          <w:snapToGrid w:val="0"/>
          <w:sz w:val="24"/>
          <w:szCs w:val="24"/>
          <w:lang w:bidi="en-US"/>
        </w:rPr>
        <w:t xml:space="preserve"> control variables</w:t>
      </w:r>
      <w:r w:rsidR="00D43D04">
        <w:rPr>
          <w:rFonts w:ascii="Times New Roman" w:hAnsi="Times New Roman" w:cs="Times New Roman"/>
          <w:snapToGrid w:val="0"/>
          <w:sz w:val="24"/>
          <w:szCs w:val="24"/>
          <w:lang w:val="en-US" w:bidi="en-US"/>
        </w:rPr>
        <w:t xml:space="preserve"> as listed in table II</w:t>
      </w:r>
      <w:r w:rsidRPr="000E3813">
        <w:rPr>
          <w:rFonts w:ascii="Times New Roman" w:hAnsi="Times New Roman" w:cs="Times New Roman"/>
          <w:snapToGrid w:val="0"/>
          <w:sz w:val="24"/>
          <w:szCs w:val="24"/>
          <w:lang w:bidi="en-US"/>
        </w:rPr>
        <w:t xml:space="preserve"> are included; </w:t>
      </w:r>
      <m:oMath>
        <m:sSub>
          <m:sSubPr>
            <m:ctrlPr>
              <w:rPr>
                <w:rFonts w:ascii="Cambria Math" w:hAnsi="Cambria Math" w:cs="Times New Roman"/>
                <w:i/>
                <w:sz w:val="24"/>
                <w:szCs w:val="24"/>
              </w:rPr>
            </m:ctrlPr>
          </m:sSubPr>
          <m:e>
            <m:r>
              <w:rPr>
                <w:rFonts w:ascii="Cambria Math" w:hAnsi="Cambria Math" w:cs="Times New Roman"/>
                <w:sz w:val="24"/>
                <w:szCs w:val="24"/>
              </w:rPr>
              <m:t>Industrydummy</m:t>
            </m:r>
          </m:e>
          <m:sub>
            <m:r>
              <w:rPr>
                <w:rFonts w:ascii="Cambria Math" w:hAnsi="Cambria Math" w:cs="Times New Roman"/>
                <w:sz w:val="24"/>
                <w:szCs w:val="24"/>
              </w:rPr>
              <m:t>i,t</m:t>
            </m:r>
          </m:sub>
        </m:sSub>
      </m:oMath>
      <w:r w:rsidRPr="000E3813">
        <w:rPr>
          <w:rFonts w:ascii="Times New Roman" w:eastAsiaTheme="minorEastAsia" w:hAnsi="Times New Roman" w:cs="Times New Roman"/>
          <w:sz w:val="24"/>
          <w:szCs w:val="24"/>
        </w:rPr>
        <w:t xml:space="preserve"> represents industry dummy; </w:t>
      </w:r>
      <m:oMath>
        <m:sSub>
          <m:sSubPr>
            <m:ctrlPr>
              <w:rPr>
                <w:rFonts w:ascii="Cambria Math" w:hAnsi="Cambria Math" w:cs="Times New Roman"/>
                <w:i/>
                <w:sz w:val="24"/>
                <w:szCs w:val="24"/>
              </w:rPr>
            </m:ctrlPr>
          </m:sSubPr>
          <m:e>
            <m:r>
              <w:rPr>
                <w:rFonts w:ascii="Cambria Math" w:hAnsi="Cambria Math" w:cs="Times New Roman"/>
                <w:sz w:val="24"/>
                <w:szCs w:val="24"/>
              </w:rPr>
              <m:t>yeardummy</m:t>
            </m:r>
          </m:e>
          <m:sub>
            <m:r>
              <w:rPr>
                <w:rFonts w:ascii="Cambria Math" w:hAnsi="Cambria Math" w:cs="Times New Roman"/>
                <w:sz w:val="24"/>
                <w:szCs w:val="24"/>
              </w:rPr>
              <m:t>i,t</m:t>
            </m:r>
          </m:sub>
        </m:sSub>
      </m:oMath>
      <w:r w:rsidRPr="000E3813">
        <w:rPr>
          <w:rFonts w:ascii="Times New Roman" w:eastAsiaTheme="minorEastAsia" w:hAnsi="Times New Roman" w:cs="Times New Roman"/>
          <w:sz w:val="24"/>
          <w:szCs w:val="24"/>
        </w:rPr>
        <w:t xml:space="preserve"> represents year dummy; β</w:t>
      </w:r>
      <w:r w:rsidRPr="000E3813">
        <w:rPr>
          <w:rFonts w:ascii="Times New Roman" w:eastAsiaTheme="minorEastAsia" w:hAnsi="Times New Roman" w:cs="Times New Roman"/>
          <w:sz w:val="24"/>
          <w:szCs w:val="24"/>
          <w:vertAlign w:val="subscript"/>
        </w:rPr>
        <w:t>1</w:t>
      </w:r>
      <w:r w:rsidRPr="000E3813">
        <w:rPr>
          <w:rFonts w:ascii="Times New Roman" w:eastAsiaTheme="minorEastAsia" w:hAnsi="Times New Roman" w:cs="Times New Roman"/>
          <w:sz w:val="24"/>
          <w:szCs w:val="24"/>
        </w:rPr>
        <w:t xml:space="preserve"> – β</w:t>
      </w:r>
      <w:r w:rsidRPr="000E3813">
        <w:rPr>
          <w:rFonts w:ascii="Times New Roman" w:eastAsiaTheme="minorEastAsia" w:hAnsi="Times New Roman" w:cs="Times New Roman"/>
          <w:sz w:val="24"/>
          <w:szCs w:val="24"/>
          <w:vertAlign w:val="subscript"/>
        </w:rPr>
        <w:t>14</w:t>
      </w:r>
      <w:r w:rsidRPr="000E3813">
        <w:rPr>
          <w:rFonts w:ascii="Times New Roman" w:eastAsiaTheme="minorEastAsia" w:hAnsi="Times New Roman" w:cs="Times New Roman"/>
          <w:sz w:val="24"/>
          <w:szCs w:val="24"/>
        </w:rPr>
        <w:t xml:space="preserve"> </w:t>
      </w:r>
      <w:r w:rsidRPr="000E3813">
        <w:rPr>
          <w:rFonts w:ascii="Times New Roman" w:eastAsiaTheme="minorEastAsia" w:hAnsi="Times New Roman" w:cs="Times New Roman"/>
          <w:bCs/>
          <w:sz w:val="24"/>
          <w:szCs w:val="24"/>
        </w:rPr>
        <w:t xml:space="preserve">represents regression coefficients of independent variable, </w:t>
      </w:r>
      <w:r w:rsidR="009901C8">
        <w:rPr>
          <w:rFonts w:ascii="Times New Roman" w:eastAsiaTheme="minorEastAsia" w:hAnsi="Times New Roman" w:cs="Times New Roman"/>
          <w:bCs/>
          <w:sz w:val="24"/>
          <w:szCs w:val="24"/>
          <w:lang w:val="en-US"/>
        </w:rPr>
        <w:t xml:space="preserve">interaction term, </w:t>
      </w:r>
      <w:r w:rsidRPr="000E3813">
        <w:rPr>
          <w:rFonts w:ascii="Times New Roman" w:eastAsiaTheme="minorEastAsia" w:hAnsi="Times New Roman" w:cs="Times New Roman"/>
          <w:bCs/>
          <w:sz w:val="24"/>
          <w:szCs w:val="24"/>
        </w:rPr>
        <w:t xml:space="preserve">control variables, industry dummy and year dummy; </w:t>
      </w:r>
      <m:oMath>
        <m:sSub>
          <m:sSubPr>
            <m:ctrlPr>
              <w:rPr>
                <w:rFonts w:ascii="Cambria Math" w:hAnsi="Cambria Math" w:cs="Times New Roman"/>
                <w:i/>
                <w:sz w:val="24"/>
                <w:szCs w:val="24"/>
              </w:rPr>
            </m:ctrlPr>
          </m:sSubPr>
          <m:e>
            <m:r>
              <w:rPr>
                <w:rFonts w:ascii="Cambria Math" w:hAnsi="Cambria Math" w:cs="Times New Roman"/>
                <w:sz w:val="24"/>
                <w:szCs w:val="24"/>
              </w:rPr>
              <m:t>ϵ</m:t>
            </m:r>
          </m:e>
          <m:sub>
            <m:r>
              <w:rPr>
                <w:rFonts w:ascii="Cambria Math" w:hAnsi="Cambria Math" w:cs="Times New Roman"/>
                <w:sz w:val="24"/>
                <w:szCs w:val="24"/>
              </w:rPr>
              <m:t>i,t</m:t>
            </m:r>
          </m:sub>
        </m:sSub>
      </m:oMath>
      <w:r w:rsidRPr="000E3813">
        <w:rPr>
          <w:rFonts w:ascii="Times New Roman" w:eastAsiaTheme="minorEastAsia" w:hAnsi="Times New Roman" w:cs="Times New Roman"/>
          <w:sz w:val="24"/>
          <w:szCs w:val="24"/>
        </w:rPr>
        <w:t xml:space="preserve"> is the error term; and i represents firm at time t. </w:t>
      </w:r>
    </w:p>
    <w:p w14:paraId="1FC7B4F6" w14:textId="77777777" w:rsidR="00F9113F" w:rsidRPr="00F9113F" w:rsidRDefault="00F9113F" w:rsidP="00F9113F">
      <w:pPr>
        <w:rPr>
          <w:rFonts w:ascii="Times New Roman" w:hAnsi="Times New Roman" w:cs="Times New Roman"/>
          <w:sz w:val="24"/>
          <w:szCs w:val="24"/>
          <w:lang w:val="en-US"/>
        </w:rPr>
      </w:pPr>
    </w:p>
    <w:p w14:paraId="690F11EB" w14:textId="51056B1C" w:rsidR="00FF1ACB" w:rsidRPr="00E31A89" w:rsidRDefault="007666D9" w:rsidP="00F9113F">
      <w:pPr>
        <w:rPr>
          <w:rFonts w:ascii="Times New Roman" w:hAnsi="Times New Roman" w:cs="Times New Roman"/>
          <w:b/>
          <w:bCs/>
          <w:sz w:val="24"/>
          <w:szCs w:val="24"/>
          <w:lang w:val="en-US"/>
        </w:rPr>
      </w:pPr>
      <w:r>
        <w:rPr>
          <w:rFonts w:ascii="Times New Roman" w:hAnsi="Times New Roman" w:cs="Times New Roman"/>
          <w:b/>
          <w:bCs/>
          <w:sz w:val="24"/>
          <w:szCs w:val="24"/>
          <w:lang w:val="en-US"/>
        </w:rPr>
        <w:t>5.</w:t>
      </w:r>
      <w:r>
        <w:rPr>
          <w:rFonts w:ascii="Times New Roman" w:hAnsi="Times New Roman" w:cs="Times New Roman"/>
          <w:b/>
          <w:bCs/>
          <w:sz w:val="24"/>
          <w:szCs w:val="24"/>
          <w:lang w:val="en-US"/>
        </w:rPr>
        <w:tab/>
      </w:r>
      <w:r w:rsidR="00FF1ACB" w:rsidRPr="00E31A89">
        <w:rPr>
          <w:rFonts w:ascii="Times New Roman" w:hAnsi="Times New Roman" w:cs="Times New Roman"/>
          <w:b/>
          <w:bCs/>
          <w:sz w:val="24"/>
          <w:szCs w:val="24"/>
          <w:lang w:val="en-US"/>
        </w:rPr>
        <w:t>Results and discussion</w:t>
      </w:r>
    </w:p>
    <w:p w14:paraId="386B1CB1" w14:textId="510900A2" w:rsidR="00FF1ACB" w:rsidRPr="004B609C" w:rsidRDefault="007666D9" w:rsidP="00ED2A36">
      <w:pPr>
        <w:rPr>
          <w:rFonts w:ascii="Times New Roman" w:hAnsi="Times New Roman" w:cs="Times New Roman"/>
          <w:b/>
          <w:bCs/>
          <w:sz w:val="24"/>
          <w:szCs w:val="24"/>
          <w:lang w:val="en-US"/>
        </w:rPr>
      </w:pPr>
      <w:r>
        <w:rPr>
          <w:rFonts w:ascii="Times New Roman" w:hAnsi="Times New Roman" w:cs="Times New Roman"/>
          <w:b/>
          <w:bCs/>
          <w:sz w:val="24"/>
          <w:szCs w:val="24"/>
          <w:lang w:val="en-US"/>
        </w:rPr>
        <w:t>5.1</w:t>
      </w:r>
      <w:r>
        <w:rPr>
          <w:rFonts w:ascii="Times New Roman" w:hAnsi="Times New Roman" w:cs="Times New Roman"/>
          <w:b/>
          <w:bCs/>
          <w:sz w:val="24"/>
          <w:szCs w:val="24"/>
          <w:lang w:val="en-US"/>
        </w:rPr>
        <w:tab/>
      </w:r>
      <w:r w:rsidR="00ED2A36" w:rsidRPr="004B609C">
        <w:rPr>
          <w:rFonts w:ascii="Times New Roman" w:hAnsi="Times New Roman" w:cs="Times New Roman"/>
          <w:b/>
          <w:bCs/>
          <w:sz w:val="24"/>
          <w:szCs w:val="24"/>
          <w:lang w:val="en-US"/>
        </w:rPr>
        <w:t>Descriptive statistics</w:t>
      </w:r>
    </w:p>
    <w:p w14:paraId="6840E172" w14:textId="33025C39" w:rsidR="00D70B61" w:rsidRDefault="00D70B61" w:rsidP="00D70B6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descriptive statistics of all the variables are reported in table </w:t>
      </w:r>
      <w:r>
        <w:rPr>
          <w:rFonts w:ascii="Times New Roman" w:hAnsi="Times New Roman" w:cs="Times New Roman"/>
          <w:sz w:val="24"/>
          <w:szCs w:val="24"/>
          <w:lang w:val="en-US"/>
        </w:rPr>
        <w:t>III</w:t>
      </w:r>
      <w:r>
        <w:rPr>
          <w:rFonts w:ascii="Times New Roman" w:hAnsi="Times New Roman" w:cs="Times New Roman"/>
          <w:sz w:val="24"/>
          <w:szCs w:val="24"/>
        </w:rPr>
        <w:t xml:space="preserve">. The table shows mean of our dependent variables </w:t>
      </w:r>
      <w:r w:rsidR="00DF42D7">
        <w:rPr>
          <w:rFonts w:ascii="Times New Roman" w:hAnsi="Times New Roman" w:cs="Times New Roman"/>
          <w:sz w:val="24"/>
          <w:szCs w:val="24"/>
          <w:lang w:val="en-US"/>
        </w:rPr>
        <w:t>INV_IE1</w:t>
      </w:r>
      <w:r>
        <w:rPr>
          <w:rFonts w:ascii="Times New Roman" w:hAnsi="Times New Roman" w:cs="Times New Roman"/>
          <w:sz w:val="24"/>
          <w:szCs w:val="24"/>
        </w:rPr>
        <w:t xml:space="preserve"> and </w:t>
      </w:r>
      <w:r w:rsidR="00DF42D7">
        <w:rPr>
          <w:rFonts w:ascii="Times New Roman" w:hAnsi="Times New Roman" w:cs="Times New Roman"/>
          <w:sz w:val="24"/>
          <w:szCs w:val="24"/>
          <w:lang w:val="en-US"/>
        </w:rPr>
        <w:t>INV_IE2</w:t>
      </w:r>
      <w:r>
        <w:rPr>
          <w:rFonts w:ascii="Times New Roman" w:hAnsi="Times New Roman" w:cs="Times New Roman"/>
          <w:sz w:val="24"/>
          <w:szCs w:val="24"/>
        </w:rPr>
        <w:t xml:space="preserve"> as 0.</w:t>
      </w:r>
      <w:r w:rsidR="00DF42D7">
        <w:rPr>
          <w:rFonts w:ascii="Times New Roman" w:hAnsi="Times New Roman" w:cs="Times New Roman"/>
          <w:sz w:val="24"/>
          <w:szCs w:val="24"/>
          <w:lang w:val="en-US"/>
        </w:rPr>
        <w:t>167</w:t>
      </w:r>
      <w:r>
        <w:rPr>
          <w:rFonts w:ascii="Times New Roman" w:hAnsi="Times New Roman" w:cs="Times New Roman"/>
          <w:sz w:val="24"/>
          <w:szCs w:val="24"/>
        </w:rPr>
        <w:t xml:space="preserve"> and 0.1</w:t>
      </w:r>
      <w:r w:rsidR="00DF42D7">
        <w:rPr>
          <w:rFonts w:ascii="Times New Roman" w:hAnsi="Times New Roman" w:cs="Times New Roman"/>
          <w:sz w:val="24"/>
          <w:szCs w:val="24"/>
          <w:lang w:val="en-US"/>
        </w:rPr>
        <w:t>07</w:t>
      </w:r>
      <w:r>
        <w:rPr>
          <w:rFonts w:ascii="Times New Roman" w:hAnsi="Times New Roman" w:cs="Times New Roman"/>
          <w:sz w:val="24"/>
          <w:szCs w:val="24"/>
        </w:rPr>
        <w:t xml:space="preserve">, respectively. </w:t>
      </w:r>
      <w:r w:rsidR="00DB07CA">
        <w:rPr>
          <w:rFonts w:ascii="Times New Roman" w:hAnsi="Times New Roman" w:cs="Times New Roman"/>
          <w:sz w:val="24"/>
          <w:szCs w:val="24"/>
          <w:lang w:val="en-US"/>
        </w:rPr>
        <w:t>The magnitude o</w:t>
      </w:r>
      <w:r w:rsidR="002D438E">
        <w:rPr>
          <w:rFonts w:ascii="Times New Roman" w:hAnsi="Times New Roman" w:cs="Times New Roman"/>
          <w:sz w:val="24"/>
          <w:szCs w:val="24"/>
          <w:lang w:val="en-US"/>
        </w:rPr>
        <w:t>f</w:t>
      </w:r>
      <w:r w:rsidR="00DB07CA">
        <w:rPr>
          <w:rFonts w:ascii="Times New Roman" w:hAnsi="Times New Roman" w:cs="Times New Roman"/>
          <w:sz w:val="24"/>
          <w:szCs w:val="24"/>
          <w:lang w:val="en-US"/>
        </w:rPr>
        <w:t xml:space="preserve"> these figures </w:t>
      </w:r>
      <w:proofErr w:type="gramStart"/>
      <w:r w:rsidR="00DB07CA">
        <w:rPr>
          <w:rFonts w:ascii="Times New Roman" w:hAnsi="Times New Roman" w:cs="Times New Roman"/>
          <w:sz w:val="24"/>
          <w:szCs w:val="24"/>
          <w:lang w:val="en-US"/>
        </w:rPr>
        <w:t>are</w:t>
      </w:r>
      <w:proofErr w:type="gramEnd"/>
      <w:r w:rsidR="00DB07CA">
        <w:rPr>
          <w:rFonts w:ascii="Times New Roman" w:hAnsi="Times New Roman" w:cs="Times New Roman"/>
          <w:sz w:val="24"/>
          <w:szCs w:val="24"/>
          <w:lang w:val="en-US"/>
        </w:rPr>
        <w:t xml:space="preserve"> consistent with the prior studies. </w:t>
      </w:r>
      <w:r>
        <w:rPr>
          <w:rFonts w:ascii="Times New Roman" w:hAnsi="Times New Roman" w:cs="Times New Roman"/>
          <w:sz w:val="24"/>
          <w:szCs w:val="24"/>
        </w:rPr>
        <w:t xml:space="preserve">The mean of family ownership is </w:t>
      </w:r>
      <w:r w:rsidR="00DF42D7">
        <w:rPr>
          <w:rFonts w:ascii="Times New Roman" w:hAnsi="Times New Roman" w:cs="Times New Roman"/>
          <w:sz w:val="24"/>
          <w:szCs w:val="24"/>
          <w:lang w:val="en-US"/>
        </w:rPr>
        <w:t>0.623</w:t>
      </w:r>
      <w:r>
        <w:rPr>
          <w:rFonts w:ascii="Times New Roman" w:hAnsi="Times New Roman" w:cs="Times New Roman"/>
          <w:sz w:val="24"/>
          <w:szCs w:val="24"/>
        </w:rPr>
        <w:t xml:space="preserve"> </w:t>
      </w:r>
      <w:r w:rsidR="00DF42D7">
        <w:rPr>
          <w:rFonts w:ascii="Times New Roman" w:hAnsi="Times New Roman" w:cs="Times New Roman"/>
          <w:sz w:val="24"/>
          <w:szCs w:val="24"/>
          <w:lang w:val="en-US"/>
        </w:rPr>
        <w:t>which</w:t>
      </w:r>
      <w:r>
        <w:rPr>
          <w:rFonts w:ascii="Times New Roman" w:hAnsi="Times New Roman" w:cs="Times New Roman"/>
          <w:sz w:val="24"/>
          <w:szCs w:val="24"/>
        </w:rPr>
        <w:t xml:space="preserve"> shows that</w:t>
      </w:r>
      <w:r w:rsidR="00DF42D7">
        <w:rPr>
          <w:rFonts w:ascii="Times New Roman" w:hAnsi="Times New Roman" w:cs="Times New Roman"/>
          <w:sz w:val="24"/>
          <w:szCs w:val="24"/>
          <w:lang w:val="en-US"/>
        </w:rPr>
        <w:t xml:space="preserve"> around 62.3% of </w:t>
      </w:r>
      <w:r>
        <w:rPr>
          <w:rFonts w:ascii="Times New Roman" w:hAnsi="Times New Roman" w:cs="Times New Roman"/>
          <w:sz w:val="24"/>
          <w:szCs w:val="24"/>
        </w:rPr>
        <w:t xml:space="preserve">our sample firms are </w:t>
      </w:r>
      <w:r w:rsidR="00DF42D7">
        <w:rPr>
          <w:rFonts w:ascii="Times New Roman" w:hAnsi="Times New Roman" w:cs="Times New Roman"/>
          <w:sz w:val="24"/>
          <w:szCs w:val="24"/>
          <w:lang w:val="en-US"/>
        </w:rPr>
        <w:t xml:space="preserve">family owned and controlled. This is consistent with Armitage </w:t>
      </w:r>
      <w:r w:rsidR="00D07921" w:rsidRPr="00D07921">
        <w:rPr>
          <w:rFonts w:ascii="Times New Roman" w:hAnsi="Times New Roman" w:cs="Times New Roman"/>
          <w:i/>
          <w:iCs/>
          <w:sz w:val="24"/>
          <w:szCs w:val="24"/>
          <w:lang w:val="en-US"/>
        </w:rPr>
        <w:t>et al.</w:t>
      </w:r>
      <w:r w:rsidR="00DF42D7">
        <w:rPr>
          <w:rFonts w:ascii="Times New Roman" w:hAnsi="Times New Roman" w:cs="Times New Roman"/>
          <w:sz w:val="24"/>
          <w:szCs w:val="24"/>
          <w:lang w:val="en-US"/>
        </w:rPr>
        <w:t xml:space="preserve"> (2017) which mentioned that emerging markets are mainly characterized by the family businesses. BD_GD has a mean of 0.14</w:t>
      </w:r>
      <w:r w:rsidR="009806FF">
        <w:rPr>
          <w:rFonts w:ascii="Times New Roman" w:hAnsi="Times New Roman" w:cs="Times New Roman"/>
          <w:sz w:val="24"/>
          <w:szCs w:val="24"/>
          <w:lang w:val="en-US"/>
        </w:rPr>
        <w:t>1</w:t>
      </w:r>
      <w:r w:rsidR="00DF42D7">
        <w:rPr>
          <w:rFonts w:ascii="Times New Roman" w:hAnsi="Times New Roman" w:cs="Times New Roman"/>
          <w:sz w:val="24"/>
          <w:szCs w:val="24"/>
          <w:lang w:val="en-US"/>
        </w:rPr>
        <w:t xml:space="preserve"> with a minimum of 0 and maximum of 0.38. The statistics shows that while some firms do not have a single female director on corporate boards, some have </w:t>
      </w:r>
      <w:proofErr w:type="spellStart"/>
      <w:r w:rsidR="00DF42D7">
        <w:rPr>
          <w:rFonts w:ascii="Times New Roman" w:hAnsi="Times New Roman" w:cs="Times New Roman"/>
          <w:sz w:val="24"/>
          <w:szCs w:val="24"/>
          <w:lang w:val="en-US"/>
        </w:rPr>
        <w:t>upto</w:t>
      </w:r>
      <w:proofErr w:type="spellEnd"/>
      <w:r w:rsidR="00DF42D7">
        <w:rPr>
          <w:rFonts w:ascii="Times New Roman" w:hAnsi="Times New Roman" w:cs="Times New Roman"/>
          <w:sz w:val="24"/>
          <w:szCs w:val="24"/>
          <w:lang w:val="en-US"/>
        </w:rPr>
        <w:t xml:space="preserve"> 38% of women directors on boards. Since our sample comprises of observations before the mandatory appointment of female director on the board, therefore, the absence of female directors in some cases is not surprising. </w:t>
      </w:r>
      <w:r>
        <w:rPr>
          <w:rFonts w:ascii="Times New Roman" w:hAnsi="Times New Roman" w:cs="Times New Roman"/>
          <w:sz w:val="24"/>
          <w:szCs w:val="24"/>
        </w:rPr>
        <w:t xml:space="preserve">Regarding control variables, mean of BD_SIZE is </w:t>
      </w:r>
      <w:r w:rsidR="009806FF">
        <w:rPr>
          <w:rFonts w:ascii="Times New Roman" w:hAnsi="Times New Roman" w:cs="Times New Roman"/>
          <w:sz w:val="24"/>
          <w:szCs w:val="24"/>
          <w:lang w:val="en-US"/>
        </w:rPr>
        <w:t>8</w:t>
      </w:r>
      <w:r>
        <w:rPr>
          <w:rFonts w:ascii="Times New Roman" w:hAnsi="Times New Roman" w:cs="Times New Roman"/>
          <w:sz w:val="24"/>
          <w:szCs w:val="24"/>
        </w:rPr>
        <w:t>.</w:t>
      </w:r>
      <w:r w:rsidR="009806FF">
        <w:rPr>
          <w:rFonts w:ascii="Times New Roman" w:hAnsi="Times New Roman" w:cs="Times New Roman"/>
          <w:sz w:val="24"/>
          <w:szCs w:val="24"/>
          <w:lang w:val="en-US"/>
        </w:rPr>
        <w:t>0</w:t>
      </w:r>
      <w:r>
        <w:rPr>
          <w:rFonts w:ascii="Times New Roman" w:hAnsi="Times New Roman" w:cs="Times New Roman"/>
          <w:sz w:val="24"/>
          <w:szCs w:val="24"/>
        </w:rPr>
        <w:t>1</w:t>
      </w:r>
      <w:r w:rsidR="009806FF">
        <w:rPr>
          <w:rFonts w:ascii="Times New Roman" w:hAnsi="Times New Roman" w:cs="Times New Roman"/>
          <w:sz w:val="24"/>
          <w:szCs w:val="24"/>
          <w:lang w:val="en-US"/>
        </w:rPr>
        <w:t>0</w:t>
      </w:r>
      <w:r>
        <w:rPr>
          <w:rFonts w:ascii="Times New Roman" w:hAnsi="Times New Roman" w:cs="Times New Roman"/>
          <w:sz w:val="24"/>
          <w:szCs w:val="24"/>
        </w:rPr>
        <w:t xml:space="preserve"> or 8 members which is consistent with minimum board size of 7 as per regulatory framework. Mean of BD_IND is </w:t>
      </w:r>
      <w:r w:rsidR="00DF42D7">
        <w:rPr>
          <w:rFonts w:ascii="Times New Roman" w:hAnsi="Times New Roman" w:cs="Times New Roman"/>
          <w:sz w:val="24"/>
          <w:szCs w:val="24"/>
          <w:lang w:val="en-US"/>
        </w:rPr>
        <w:t>29</w:t>
      </w:r>
      <w:r>
        <w:rPr>
          <w:rFonts w:ascii="Times New Roman" w:hAnsi="Times New Roman" w:cs="Times New Roman"/>
          <w:sz w:val="24"/>
          <w:szCs w:val="24"/>
        </w:rPr>
        <w:t xml:space="preserve">%; </w:t>
      </w:r>
      <w:r w:rsidR="009806FF">
        <w:rPr>
          <w:rFonts w:ascii="Times New Roman" w:hAnsi="Times New Roman" w:cs="Times New Roman"/>
          <w:sz w:val="24"/>
          <w:szCs w:val="24"/>
          <w:lang w:val="en-US"/>
        </w:rPr>
        <w:t xml:space="preserve">mean of CEO_DUAL is 0.137; </w:t>
      </w:r>
      <w:r w:rsidR="00841E16">
        <w:rPr>
          <w:rFonts w:ascii="Times New Roman" w:hAnsi="Times New Roman" w:cs="Times New Roman"/>
          <w:sz w:val="24"/>
          <w:szCs w:val="24"/>
          <w:lang w:val="en-US"/>
        </w:rPr>
        <w:t xml:space="preserve">mean of AUD_IND is 2.927 which reflects the presence of independent directors in the audit committee; </w:t>
      </w:r>
      <w:r>
        <w:rPr>
          <w:rFonts w:ascii="Times New Roman" w:hAnsi="Times New Roman" w:cs="Times New Roman"/>
          <w:sz w:val="24"/>
          <w:szCs w:val="24"/>
        </w:rPr>
        <w:t>mean of ROA is 6.</w:t>
      </w:r>
      <w:r w:rsidR="00DF42D7">
        <w:rPr>
          <w:rFonts w:ascii="Times New Roman" w:hAnsi="Times New Roman" w:cs="Times New Roman"/>
          <w:sz w:val="24"/>
          <w:szCs w:val="24"/>
          <w:lang w:val="en-US"/>
        </w:rPr>
        <w:t>55</w:t>
      </w:r>
      <w:r>
        <w:rPr>
          <w:rFonts w:ascii="Times New Roman" w:hAnsi="Times New Roman" w:cs="Times New Roman"/>
          <w:sz w:val="24"/>
          <w:szCs w:val="24"/>
        </w:rPr>
        <w:t xml:space="preserve">3; mean </w:t>
      </w:r>
      <w:r>
        <w:rPr>
          <w:rFonts w:ascii="Times New Roman" w:hAnsi="Times New Roman" w:cs="Times New Roman"/>
          <w:sz w:val="24"/>
          <w:szCs w:val="24"/>
        </w:rPr>
        <w:lastRenderedPageBreak/>
        <w:t xml:space="preserve">of </w:t>
      </w:r>
      <w:r w:rsidR="00DF42D7">
        <w:rPr>
          <w:rFonts w:ascii="Times New Roman" w:hAnsi="Times New Roman" w:cs="Times New Roman"/>
          <w:sz w:val="24"/>
          <w:szCs w:val="24"/>
          <w:lang w:val="en-US"/>
        </w:rPr>
        <w:t>SALES</w:t>
      </w:r>
      <w:r>
        <w:rPr>
          <w:rFonts w:ascii="Times New Roman" w:hAnsi="Times New Roman" w:cs="Times New Roman"/>
          <w:sz w:val="24"/>
          <w:szCs w:val="24"/>
        </w:rPr>
        <w:t xml:space="preserve"> is </w:t>
      </w:r>
      <w:r w:rsidR="00DF42D7">
        <w:rPr>
          <w:rFonts w:ascii="Times New Roman" w:hAnsi="Times New Roman" w:cs="Times New Roman"/>
          <w:sz w:val="24"/>
          <w:szCs w:val="24"/>
          <w:lang w:val="en-US"/>
        </w:rPr>
        <w:t>21.74</w:t>
      </w:r>
      <w:r w:rsidR="00F048F8">
        <w:rPr>
          <w:rFonts w:ascii="Times New Roman" w:hAnsi="Times New Roman" w:cs="Times New Roman"/>
          <w:sz w:val="24"/>
          <w:szCs w:val="24"/>
          <w:lang w:val="en-US"/>
        </w:rPr>
        <w:t>0</w:t>
      </w:r>
      <w:r>
        <w:rPr>
          <w:rFonts w:ascii="Times New Roman" w:hAnsi="Times New Roman" w:cs="Times New Roman"/>
          <w:sz w:val="24"/>
          <w:szCs w:val="24"/>
        </w:rPr>
        <w:t xml:space="preserve">; mean of </w:t>
      </w:r>
      <w:r w:rsidR="00DF42D7">
        <w:rPr>
          <w:rFonts w:ascii="Times New Roman" w:hAnsi="Times New Roman" w:cs="Times New Roman"/>
          <w:sz w:val="24"/>
          <w:szCs w:val="24"/>
          <w:lang w:val="en-US"/>
        </w:rPr>
        <w:t>LEV</w:t>
      </w:r>
      <w:r>
        <w:rPr>
          <w:rFonts w:ascii="Times New Roman" w:hAnsi="Times New Roman" w:cs="Times New Roman"/>
          <w:sz w:val="24"/>
          <w:szCs w:val="24"/>
        </w:rPr>
        <w:t xml:space="preserve"> is </w:t>
      </w:r>
      <w:r w:rsidR="00DF42D7">
        <w:rPr>
          <w:rFonts w:ascii="Times New Roman" w:hAnsi="Times New Roman" w:cs="Times New Roman"/>
          <w:sz w:val="24"/>
          <w:szCs w:val="24"/>
          <w:lang w:val="en-US"/>
        </w:rPr>
        <w:t>21.71%</w:t>
      </w:r>
      <w:r>
        <w:rPr>
          <w:rFonts w:ascii="Times New Roman" w:hAnsi="Times New Roman" w:cs="Times New Roman"/>
          <w:sz w:val="24"/>
          <w:szCs w:val="24"/>
        </w:rPr>
        <w:t>; mean F_AGE is 2</w:t>
      </w:r>
      <w:r w:rsidR="00DF42D7">
        <w:rPr>
          <w:rFonts w:ascii="Times New Roman" w:hAnsi="Times New Roman" w:cs="Times New Roman"/>
          <w:sz w:val="24"/>
          <w:szCs w:val="24"/>
          <w:lang w:val="en-US"/>
        </w:rPr>
        <w:t>6</w:t>
      </w:r>
      <w:r>
        <w:rPr>
          <w:rFonts w:ascii="Times New Roman" w:hAnsi="Times New Roman" w:cs="Times New Roman"/>
          <w:sz w:val="24"/>
          <w:szCs w:val="24"/>
        </w:rPr>
        <w:t xml:space="preserve"> years; </w:t>
      </w:r>
      <w:r w:rsidR="002D438E">
        <w:rPr>
          <w:rFonts w:ascii="Times New Roman" w:hAnsi="Times New Roman" w:cs="Times New Roman"/>
          <w:sz w:val="24"/>
          <w:szCs w:val="24"/>
          <w:lang w:val="en-US"/>
        </w:rPr>
        <w:t xml:space="preserve">and finally, </w:t>
      </w:r>
      <w:r>
        <w:rPr>
          <w:rFonts w:ascii="Times New Roman" w:hAnsi="Times New Roman" w:cs="Times New Roman"/>
          <w:sz w:val="24"/>
          <w:szCs w:val="24"/>
        </w:rPr>
        <w:t>mean of F_SIZE is 22.7</w:t>
      </w:r>
      <w:r w:rsidR="00DF42D7">
        <w:rPr>
          <w:rFonts w:ascii="Times New Roman" w:hAnsi="Times New Roman" w:cs="Times New Roman"/>
          <w:sz w:val="24"/>
          <w:szCs w:val="24"/>
          <w:lang w:val="en-US"/>
        </w:rPr>
        <w:t>5</w:t>
      </w:r>
      <w:r w:rsidR="00EA0F23">
        <w:rPr>
          <w:rFonts w:ascii="Times New Roman" w:hAnsi="Times New Roman" w:cs="Times New Roman"/>
          <w:sz w:val="24"/>
          <w:szCs w:val="24"/>
          <w:lang w:val="en-US"/>
        </w:rPr>
        <w:t>1</w:t>
      </w:r>
      <w:r w:rsidR="00F048F8">
        <w:rPr>
          <w:rFonts w:ascii="Times New Roman" w:hAnsi="Times New Roman" w:cs="Times New Roman"/>
          <w:sz w:val="24"/>
          <w:szCs w:val="24"/>
          <w:lang w:val="en-US"/>
        </w:rPr>
        <w:t>.</w:t>
      </w:r>
    </w:p>
    <w:p w14:paraId="7EE15A70" w14:textId="13A40FFD" w:rsidR="00ED2A36" w:rsidRDefault="00F048F8" w:rsidP="00F048F8">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{Insert table III around here}</w:t>
      </w:r>
    </w:p>
    <w:p w14:paraId="31AE25CB" w14:textId="77777777" w:rsidR="00F048F8" w:rsidRPr="004B609C" w:rsidRDefault="00F048F8" w:rsidP="00F048F8">
      <w:pPr>
        <w:jc w:val="center"/>
        <w:rPr>
          <w:rFonts w:ascii="Times New Roman" w:hAnsi="Times New Roman" w:cs="Times New Roman"/>
          <w:b/>
          <w:bCs/>
          <w:sz w:val="24"/>
          <w:szCs w:val="24"/>
          <w:lang w:val="en-US"/>
        </w:rPr>
      </w:pPr>
    </w:p>
    <w:p w14:paraId="01A2B627" w14:textId="3C792CB7" w:rsidR="00ED2A36" w:rsidRPr="004B609C" w:rsidRDefault="007666D9" w:rsidP="00ED2A36">
      <w:pPr>
        <w:rPr>
          <w:rFonts w:ascii="Times New Roman" w:hAnsi="Times New Roman" w:cs="Times New Roman"/>
          <w:b/>
          <w:bCs/>
          <w:sz w:val="24"/>
          <w:szCs w:val="24"/>
          <w:lang w:val="en-US"/>
        </w:rPr>
      </w:pPr>
      <w:r>
        <w:rPr>
          <w:rFonts w:ascii="Times New Roman" w:hAnsi="Times New Roman" w:cs="Times New Roman"/>
          <w:b/>
          <w:bCs/>
          <w:sz w:val="24"/>
          <w:szCs w:val="24"/>
          <w:lang w:val="en-US"/>
        </w:rPr>
        <w:t>5.2</w:t>
      </w:r>
      <w:r>
        <w:rPr>
          <w:rFonts w:ascii="Times New Roman" w:hAnsi="Times New Roman" w:cs="Times New Roman"/>
          <w:b/>
          <w:bCs/>
          <w:sz w:val="24"/>
          <w:szCs w:val="24"/>
          <w:lang w:val="en-US"/>
        </w:rPr>
        <w:tab/>
      </w:r>
      <w:r w:rsidR="00ED2A36" w:rsidRPr="004B609C">
        <w:rPr>
          <w:rFonts w:ascii="Times New Roman" w:hAnsi="Times New Roman" w:cs="Times New Roman"/>
          <w:b/>
          <w:bCs/>
          <w:sz w:val="24"/>
          <w:szCs w:val="24"/>
          <w:lang w:val="en-US"/>
        </w:rPr>
        <w:t>Pearson correlation</w:t>
      </w:r>
    </w:p>
    <w:p w14:paraId="16716915" w14:textId="6FE3EB22" w:rsidR="00590800" w:rsidRPr="000A0964" w:rsidRDefault="00590800" w:rsidP="00590800">
      <w:pPr>
        <w:pStyle w:val="MDPI21heading1"/>
        <w:spacing w:before="0" w:after="0" w:line="360" w:lineRule="auto"/>
        <w:jc w:val="both"/>
        <w:outlineLvl w:val="9"/>
        <w:rPr>
          <w:rFonts w:ascii="Times New Roman" w:hAnsi="Times New Roman"/>
          <w:b w:val="0"/>
          <w:bCs/>
          <w:color w:val="auto"/>
          <w:sz w:val="24"/>
          <w:szCs w:val="24"/>
        </w:rPr>
      </w:pPr>
      <w:r w:rsidRPr="000A0964">
        <w:rPr>
          <w:rFonts w:ascii="Times New Roman" w:hAnsi="Times New Roman"/>
          <w:b w:val="0"/>
          <w:bCs/>
          <w:color w:val="auto"/>
          <w:sz w:val="24"/>
          <w:szCs w:val="24"/>
        </w:rPr>
        <w:t xml:space="preserve">Table IV depicts the Pearson correlation analysis and Variance Inflation Factor (VIF) of all variables used in the study. In line with the hypothesis, we found statistically significant </w:t>
      </w:r>
      <w:r w:rsidR="00913580">
        <w:rPr>
          <w:rFonts w:ascii="Times New Roman" w:hAnsi="Times New Roman"/>
          <w:b w:val="0"/>
          <w:bCs/>
          <w:color w:val="auto"/>
          <w:sz w:val="24"/>
          <w:szCs w:val="24"/>
        </w:rPr>
        <w:t>negative</w:t>
      </w:r>
      <w:r w:rsidRPr="000A0964">
        <w:rPr>
          <w:rFonts w:ascii="Times New Roman" w:hAnsi="Times New Roman"/>
          <w:b w:val="0"/>
          <w:bCs/>
          <w:color w:val="auto"/>
          <w:sz w:val="24"/>
          <w:szCs w:val="24"/>
        </w:rPr>
        <w:t xml:space="preserve"> correlation between </w:t>
      </w:r>
      <w:r w:rsidR="00913580">
        <w:rPr>
          <w:rFonts w:ascii="Times New Roman" w:hAnsi="Times New Roman"/>
          <w:b w:val="0"/>
          <w:bCs/>
          <w:color w:val="auto"/>
          <w:sz w:val="24"/>
          <w:szCs w:val="24"/>
        </w:rPr>
        <w:t>FAM_OWN and INV_IE1 (-0.214**), and INV_IE2 (-0.281**)</w:t>
      </w:r>
      <w:r w:rsidRPr="000A0964">
        <w:rPr>
          <w:rFonts w:ascii="Times New Roman" w:hAnsi="Times New Roman"/>
          <w:b w:val="0"/>
          <w:bCs/>
          <w:color w:val="auto"/>
          <w:sz w:val="24"/>
          <w:szCs w:val="24"/>
        </w:rPr>
        <w:t xml:space="preserve">. Similarly, we found statistically significant </w:t>
      </w:r>
      <w:r w:rsidR="00A323D5">
        <w:rPr>
          <w:rFonts w:ascii="Times New Roman" w:hAnsi="Times New Roman"/>
          <w:b w:val="0"/>
          <w:bCs/>
          <w:color w:val="auto"/>
          <w:sz w:val="24"/>
          <w:szCs w:val="24"/>
        </w:rPr>
        <w:t>negative</w:t>
      </w:r>
      <w:r w:rsidRPr="000A0964">
        <w:rPr>
          <w:rFonts w:ascii="Times New Roman" w:hAnsi="Times New Roman"/>
          <w:b w:val="0"/>
          <w:bCs/>
          <w:color w:val="auto"/>
          <w:sz w:val="24"/>
          <w:szCs w:val="24"/>
        </w:rPr>
        <w:t xml:space="preserve"> correlation at 1% level of significance in case of </w:t>
      </w:r>
      <w:r w:rsidR="00DB5BAF">
        <w:rPr>
          <w:rFonts w:ascii="Times New Roman" w:hAnsi="Times New Roman"/>
          <w:b w:val="0"/>
          <w:bCs/>
          <w:color w:val="auto"/>
          <w:sz w:val="24"/>
          <w:szCs w:val="24"/>
        </w:rPr>
        <w:t>BD</w:t>
      </w:r>
      <w:r w:rsidRPr="000A0964">
        <w:rPr>
          <w:rFonts w:ascii="Times New Roman" w:hAnsi="Times New Roman"/>
          <w:b w:val="0"/>
          <w:bCs/>
          <w:color w:val="auto"/>
          <w:sz w:val="24"/>
          <w:szCs w:val="24"/>
        </w:rPr>
        <w:t>_</w:t>
      </w:r>
      <w:r w:rsidR="00DB5BAF">
        <w:rPr>
          <w:rFonts w:ascii="Times New Roman" w:hAnsi="Times New Roman"/>
          <w:b w:val="0"/>
          <w:bCs/>
          <w:color w:val="auto"/>
          <w:sz w:val="24"/>
          <w:szCs w:val="24"/>
        </w:rPr>
        <w:t>GD</w:t>
      </w:r>
      <w:r w:rsidRPr="000A0964">
        <w:rPr>
          <w:rFonts w:ascii="Times New Roman" w:hAnsi="Times New Roman"/>
          <w:b w:val="0"/>
          <w:bCs/>
          <w:color w:val="auto"/>
          <w:sz w:val="24"/>
          <w:szCs w:val="24"/>
        </w:rPr>
        <w:t xml:space="preserve"> and </w:t>
      </w:r>
      <w:r w:rsidR="00A323D5">
        <w:rPr>
          <w:rFonts w:ascii="Times New Roman" w:hAnsi="Times New Roman"/>
          <w:b w:val="0"/>
          <w:bCs/>
          <w:color w:val="auto"/>
          <w:sz w:val="24"/>
          <w:szCs w:val="24"/>
        </w:rPr>
        <w:t>INV_IE1 (-0.139**), and INV_IE2 (-0.131**)</w:t>
      </w:r>
      <w:r w:rsidRPr="000A0964">
        <w:rPr>
          <w:rFonts w:ascii="Times New Roman" w:hAnsi="Times New Roman"/>
          <w:b w:val="0"/>
          <w:bCs/>
          <w:color w:val="auto"/>
          <w:sz w:val="24"/>
          <w:szCs w:val="24"/>
        </w:rPr>
        <w:t xml:space="preserve">. </w:t>
      </w:r>
      <w:r w:rsidR="00A323D5">
        <w:rPr>
          <w:rFonts w:ascii="Times New Roman" w:hAnsi="Times New Roman"/>
          <w:b w:val="0"/>
          <w:bCs/>
          <w:color w:val="auto"/>
          <w:sz w:val="24"/>
          <w:szCs w:val="24"/>
        </w:rPr>
        <w:t>All other results were also in line with the literature, but not discussed for the sake of brevity.</w:t>
      </w:r>
      <w:r w:rsidRPr="000A0964">
        <w:rPr>
          <w:rFonts w:ascii="Arial" w:hAnsi="Arial" w:cs="Arial"/>
          <w:b w:val="0"/>
          <w:color w:val="auto"/>
          <w:sz w:val="24"/>
          <w:szCs w:val="24"/>
          <w:shd w:val="clear" w:color="auto" w:fill="FFFFFF"/>
        </w:rPr>
        <w:t xml:space="preserve"> </w:t>
      </w:r>
    </w:p>
    <w:p w14:paraId="1B78D416" w14:textId="77777777" w:rsidR="00B763AE" w:rsidRDefault="00B763AE" w:rsidP="00B763AE">
      <w:pPr>
        <w:pStyle w:val="MDPI21heading1"/>
        <w:spacing w:before="0" w:after="0" w:line="360" w:lineRule="auto"/>
        <w:jc w:val="both"/>
        <w:outlineLvl w:val="9"/>
        <w:rPr>
          <w:rFonts w:ascii="Times New Roman" w:hAnsi="Times New Roman"/>
          <w:b w:val="0"/>
          <w:bCs/>
          <w:color w:val="auto"/>
          <w:sz w:val="24"/>
          <w:szCs w:val="24"/>
        </w:rPr>
      </w:pPr>
    </w:p>
    <w:p w14:paraId="521665BA" w14:textId="0C74C369" w:rsidR="00B763AE" w:rsidRPr="000A0964" w:rsidRDefault="00B763AE" w:rsidP="00B763AE">
      <w:pPr>
        <w:pStyle w:val="MDPI21heading1"/>
        <w:spacing w:before="0" w:after="0" w:line="360" w:lineRule="auto"/>
        <w:jc w:val="both"/>
        <w:outlineLvl w:val="9"/>
        <w:rPr>
          <w:rFonts w:ascii="Times New Roman" w:hAnsi="Times New Roman"/>
          <w:b w:val="0"/>
          <w:bCs/>
          <w:color w:val="auto"/>
          <w:sz w:val="24"/>
          <w:szCs w:val="24"/>
        </w:rPr>
      </w:pPr>
      <w:r w:rsidRPr="000A0964">
        <w:rPr>
          <w:rFonts w:ascii="Times New Roman" w:hAnsi="Times New Roman"/>
          <w:b w:val="0"/>
          <w:bCs/>
          <w:color w:val="auto"/>
          <w:sz w:val="24"/>
          <w:szCs w:val="24"/>
        </w:rPr>
        <w:t xml:space="preserve">Consistent with Gujarati (2016), the multicollinearity is imminent if the correlation coefficient exceeds 0.8. As reported in table IV, none of the correlation coefficient between independent variables were above 0.8, hence, this problem does not exist in our sample. Additionally, in line with the </w:t>
      </w:r>
      <w:proofErr w:type="spellStart"/>
      <w:r w:rsidRPr="000A0964">
        <w:rPr>
          <w:rFonts w:ascii="Times New Roman" w:hAnsi="Times New Roman"/>
          <w:b w:val="0"/>
          <w:sz w:val="24"/>
          <w:szCs w:val="24"/>
        </w:rPr>
        <w:t>Caramanis</w:t>
      </w:r>
      <w:proofErr w:type="spellEnd"/>
      <w:r w:rsidRPr="000A0964">
        <w:rPr>
          <w:rFonts w:ascii="Times New Roman" w:hAnsi="Times New Roman"/>
          <w:b w:val="0"/>
          <w:sz w:val="24"/>
          <w:szCs w:val="24"/>
        </w:rPr>
        <w:t xml:space="preserve"> and </w:t>
      </w:r>
      <w:proofErr w:type="spellStart"/>
      <w:r w:rsidRPr="000A0964">
        <w:rPr>
          <w:rFonts w:ascii="Times New Roman" w:hAnsi="Times New Roman"/>
          <w:b w:val="0"/>
          <w:sz w:val="24"/>
          <w:szCs w:val="24"/>
        </w:rPr>
        <w:t>Spathis</w:t>
      </w:r>
      <w:proofErr w:type="spellEnd"/>
      <w:r w:rsidRPr="000A0964">
        <w:rPr>
          <w:rFonts w:ascii="Times New Roman" w:hAnsi="Times New Roman"/>
          <w:b w:val="0"/>
          <w:sz w:val="24"/>
          <w:szCs w:val="24"/>
        </w:rPr>
        <w:t xml:space="preserve"> (2006), </w:t>
      </w:r>
      <w:r w:rsidRPr="000A0964">
        <w:rPr>
          <w:rFonts w:ascii="Times New Roman" w:hAnsi="Times New Roman"/>
          <w:b w:val="0"/>
          <w:bCs/>
          <w:color w:val="auto"/>
          <w:sz w:val="24"/>
          <w:szCs w:val="24"/>
        </w:rPr>
        <w:t xml:space="preserve">the absence of multicollinearity was further confirmed, as the values of VIF </w:t>
      </w:r>
      <w:r w:rsidR="00BE4C4A">
        <w:rPr>
          <w:rFonts w:ascii="Times New Roman" w:hAnsi="Times New Roman"/>
          <w:b w:val="0"/>
          <w:bCs/>
          <w:color w:val="auto"/>
          <w:sz w:val="24"/>
          <w:szCs w:val="24"/>
        </w:rPr>
        <w:t xml:space="preserve">(unreported) </w:t>
      </w:r>
      <w:r w:rsidRPr="000A0964">
        <w:rPr>
          <w:rFonts w:ascii="Times New Roman" w:hAnsi="Times New Roman"/>
          <w:b w:val="0"/>
          <w:bCs/>
          <w:color w:val="auto"/>
          <w:sz w:val="24"/>
          <w:szCs w:val="24"/>
        </w:rPr>
        <w:t>falls below the severity level of 5.</w:t>
      </w:r>
      <w:r w:rsidRPr="000A0964" w:rsidDel="00AC1097">
        <w:rPr>
          <w:rFonts w:ascii="Times New Roman" w:hAnsi="Times New Roman"/>
          <w:b w:val="0"/>
          <w:bCs/>
          <w:color w:val="auto"/>
          <w:sz w:val="24"/>
          <w:szCs w:val="24"/>
        </w:rPr>
        <w:t xml:space="preserve"> </w:t>
      </w:r>
    </w:p>
    <w:p w14:paraId="5B3FFA5D" w14:textId="77777777" w:rsidR="00F048F8" w:rsidRDefault="00F048F8" w:rsidP="00F048F8">
      <w:pPr>
        <w:jc w:val="center"/>
        <w:rPr>
          <w:rFonts w:ascii="Times New Roman" w:hAnsi="Times New Roman" w:cs="Times New Roman"/>
          <w:b/>
          <w:bCs/>
          <w:sz w:val="24"/>
          <w:szCs w:val="24"/>
          <w:lang w:val="en-US"/>
        </w:rPr>
      </w:pPr>
    </w:p>
    <w:p w14:paraId="3AA9EEE8" w14:textId="12D39D23" w:rsidR="00F048F8" w:rsidRDefault="00F048F8" w:rsidP="00F048F8">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{Insert table IV around here}</w:t>
      </w:r>
    </w:p>
    <w:p w14:paraId="7CCC2500" w14:textId="77777777" w:rsidR="00EF03BF" w:rsidRDefault="00EF03BF" w:rsidP="00F048F8">
      <w:pPr>
        <w:jc w:val="center"/>
        <w:rPr>
          <w:rFonts w:ascii="Times New Roman" w:hAnsi="Times New Roman" w:cs="Times New Roman"/>
          <w:b/>
          <w:bCs/>
          <w:sz w:val="24"/>
          <w:szCs w:val="24"/>
          <w:lang w:val="en-US"/>
        </w:rPr>
      </w:pPr>
    </w:p>
    <w:p w14:paraId="15137303" w14:textId="60E33FC2" w:rsidR="004C3563" w:rsidRPr="00605252" w:rsidRDefault="004C3563" w:rsidP="004C3563">
      <w:pPr>
        <w:rPr>
          <w:rFonts w:ascii="Times New Roman" w:hAnsi="Times New Roman" w:cs="Times New Roman"/>
          <w:b/>
          <w:bCs/>
          <w:color w:val="FF0000"/>
          <w:sz w:val="24"/>
          <w:szCs w:val="24"/>
          <w:lang w:val="en-US"/>
        </w:rPr>
      </w:pPr>
      <w:r w:rsidRPr="00605252">
        <w:rPr>
          <w:rFonts w:ascii="Times New Roman" w:hAnsi="Times New Roman" w:cs="Times New Roman"/>
          <w:b/>
          <w:bCs/>
          <w:color w:val="FF0000"/>
          <w:sz w:val="24"/>
          <w:szCs w:val="24"/>
          <w:lang w:val="en-US"/>
        </w:rPr>
        <w:t>5.3</w:t>
      </w:r>
      <w:r w:rsidRPr="00605252">
        <w:rPr>
          <w:rFonts w:ascii="Times New Roman" w:hAnsi="Times New Roman" w:cs="Times New Roman"/>
          <w:b/>
          <w:bCs/>
          <w:color w:val="FF0000"/>
          <w:sz w:val="24"/>
          <w:szCs w:val="24"/>
          <w:lang w:val="en-US"/>
        </w:rPr>
        <w:tab/>
        <w:t xml:space="preserve">Sample selection bias </w:t>
      </w:r>
    </w:p>
    <w:p w14:paraId="202D5E00" w14:textId="7BB21B2B" w:rsidR="004C3563" w:rsidRPr="00605252" w:rsidRDefault="004C3563" w:rsidP="00EF03BF">
      <w:pPr>
        <w:spacing w:after="0" w:line="360" w:lineRule="auto"/>
        <w:jc w:val="both"/>
        <w:rPr>
          <w:rFonts w:ascii="Times New Roman" w:hAnsi="Times New Roman" w:cs="Times New Roman"/>
          <w:color w:val="FF0000"/>
          <w:sz w:val="24"/>
          <w:szCs w:val="24"/>
          <w:shd w:val="clear" w:color="auto" w:fill="FFFFFF"/>
          <w:lang w:val="en-US"/>
        </w:rPr>
      </w:pPr>
      <w:proofErr w:type="gramStart"/>
      <w:r w:rsidRPr="00605252">
        <w:rPr>
          <w:rFonts w:ascii="Times New Roman" w:hAnsi="Times New Roman" w:cs="Times New Roman"/>
          <w:color w:val="FF0000"/>
          <w:sz w:val="24"/>
          <w:szCs w:val="24"/>
          <w:lang w:val="en-US"/>
        </w:rPr>
        <w:t>In order to</w:t>
      </w:r>
      <w:proofErr w:type="gramEnd"/>
      <w:r w:rsidRPr="00605252">
        <w:rPr>
          <w:rFonts w:ascii="Times New Roman" w:hAnsi="Times New Roman" w:cs="Times New Roman"/>
          <w:color w:val="FF0000"/>
          <w:sz w:val="24"/>
          <w:szCs w:val="24"/>
          <w:lang w:val="en-US"/>
        </w:rPr>
        <w:t xml:space="preserve"> avoid sample selection bias, following </w:t>
      </w:r>
      <w:proofErr w:type="spellStart"/>
      <w:r w:rsidRPr="00605252">
        <w:rPr>
          <w:rFonts w:ascii="Times New Roman" w:hAnsi="Times New Roman" w:cs="Times New Roman"/>
          <w:color w:val="FF0000"/>
          <w:sz w:val="24"/>
          <w:szCs w:val="24"/>
          <w:shd w:val="clear" w:color="auto" w:fill="FFFFFF"/>
        </w:rPr>
        <w:t>Chizema</w:t>
      </w:r>
      <w:proofErr w:type="spellEnd"/>
      <w:r w:rsidRPr="00605252">
        <w:rPr>
          <w:rFonts w:ascii="Times New Roman" w:hAnsi="Times New Roman" w:cs="Times New Roman"/>
          <w:color w:val="FF0000"/>
          <w:sz w:val="24"/>
          <w:szCs w:val="24"/>
          <w:shd w:val="clear" w:color="auto" w:fill="FFFFFF"/>
          <w:lang w:val="en-US"/>
        </w:rPr>
        <w:t xml:space="preserve"> et al. (2015), </w:t>
      </w:r>
      <w:r w:rsidR="00876F59" w:rsidRPr="00605252">
        <w:rPr>
          <w:rFonts w:ascii="Times New Roman" w:hAnsi="Times New Roman" w:cs="Times New Roman"/>
          <w:color w:val="FF0000"/>
          <w:sz w:val="24"/>
          <w:szCs w:val="24"/>
          <w:shd w:val="clear" w:color="auto" w:fill="FFFFFF"/>
          <w:lang w:val="en-US"/>
        </w:rPr>
        <w:t xml:space="preserve">we created dummy variable which represents ‘1’ if the firm is family firm, and ‘0’ otherwise. Using </w:t>
      </w:r>
      <w:proofErr w:type="gramStart"/>
      <w:r w:rsidR="00876F59" w:rsidRPr="00605252">
        <w:rPr>
          <w:rFonts w:ascii="Times New Roman" w:hAnsi="Times New Roman" w:cs="Times New Roman"/>
          <w:color w:val="FF0000"/>
          <w:sz w:val="24"/>
          <w:szCs w:val="24"/>
          <w:shd w:val="clear" w:color="auto" w:fill="FFFFFF"/>
          <w:lang w:val="en-US"/>
        </w:rPr>
        <w:t>logit</w:t>
      </w:r>
      <w:proofErr w:type="gramEnd"/>
      <w:r w:rsidR="00876F59" w:rsidRPr="00605252">
        <w:rPr>
          <w:rFonts w:ascii="Times New Roman" w:hAnsi="Times New Roman" w:cs="Times New Roman"/>
          <w:color w:val="FF0000"/>
          <w:sz w:val="24"/>
          <w:szCs w:val="24"/>
          <w:shd w:val="clear" w:color="auto" w:fill="FFFFFF"/>
          <w:lang w:val="en-US"/>
        </w:rPr>
        <w:t xml:space="preserve"> model, w</w:t>
      </w:r>
      <w:r w:rsidR="00EF03BF" w:rsidRPr="00605252">
        <w:rPr>
          <w:rFonts w:ascii="Times New Roman" w:hAnsi="Times New Roman" w:cs="Times New Roman"/>
          <w:color w:val="FF0000"/>
          <w:sz w:val="24"/>
          <w:szCs w:val="24"/>
          <w:shd w:val="clear" w:color="auto" w:fill="FFFFFF"/>
          <w:lang w:val="en-US"/>
        </w:rPr>
        <w:t xml:space="preserve">e check </w:t>
      </w:r>
      <w:r w:rsidRPr="00605252">
        <w:rPr>
          <w:rFonts w:ascii="Times New Roman" w:hAnsi="Times New Roman" w:cs="Times New Roman"/>
          <w:color w:val="FF0000"/>
          <w:sz w:val="24"/>
          <w:szCs w:val="24"/>
          <w:shd w:val="clear" w:color="auto" w:fill="FFFFFF"/>
          <w:lang w:val="en-US"/>
        </w:rPr>
        <w:t xml:space="preserve">the </w:t>
      </w:r>
      <w:r w:rsidR="00876F59" w:rsidRPr="00605252">
        <w:rPr>
          <w:rFonts w:ascii="Times New Roman" w:hAnsi="Times New Roman" w:cs="Times New Roman"/>
          <w:color w:val="FF0000"/>
          <w:sz w:val="24"/>
          <w:szCs w:val="24"/>
          <w:shd w:val="clear" w:color="auto" w:fill="FFFFFF"/>
          <w:lang w:val="en-US"/>
        </w:rPr>
        <w:t>influence</w:t>
      </w:r>
      <w:r w:rsidRPr="00605252">
        <w:rPr>
          <w:rFonts w:ascii="Times New Roman" w:hAnsi="Times New Roman" w:cs="Times New Roman"/>
          <w:color w:val="FF0000"/>
          <w:sz w:val="24"/>
          <w:szCs w:val="24"/>
          <w:shd w:val="clear" w:color="auto" w:fill="FFFFFF"/>
          <w:lang w:val="en-US"/>
        </w:rPr>
        <w:t xml:space="preserve"> of the control variables </w:t>
      </w:r>
      <w:r w:rsidR="00876F59" w:rsidRPr="00605252">
        <w:rPr>
          <w:rFonts w:ascii="Times New Roman" w:hAnsi="Times New Roman" w:cs="Times New Roman"/>
          <w:color w:val="FF0000"/>
          <w:sz w:val="24"/>
          <w:szCs w:val="24"/>
          <w:shd w:val="clear" w:color="auto" w:fill="FFFFFF"/>
          <w:lang w:val="en-US"/>
        </w:rPr>
        <w:t>on</w:t>
      </w:r>
      <w:r w:rsidRPr="00605252">
        <w:rPr>
          <w:rFonts w:ascii="Times New Roman" w:hAnsi="Times New Roman" w:cs="Times New Roman"/>
          <w:color w:val="FF0000"/>
          <w:sz w:val="24"/>
          <w:szCs w:val="24"/>
          <w:shd w:val="clear" w:color="auto" w:fill="FFFFFF"/>
          <w:lang w:val="en-US"/>
        </w:rPr>
        <w:t xml:space="preserve"> our independent variable, family ownership</w:t>
      </w:r>
      <w:r w:rsidR="00EF03BF" w:rsidRPr="00605252">
        <w:rPr>
          <w:rFonts w:ascii="Times New Roman" w:hAnsi="Times New Roman" w:cs="Times New Roman"/>
          <w:color w:val="FF0000"/>
          <w:sz w:val="24"/>
          <w:szCs w:val="24"/>
          <w:shd w:val="clear" w:color="auto" w:fill="FFFFFF"/>
          <w:lang w:val="en-US"/>
        </w:rPr>
        <w:t>.</w:t>
      </w:r>
      <w:r w:rsidRPr="00605252">
        <w:rPr>
          <w:rFonts w:ascii="Times New Roman" w:hAnsi="Times New Roman" w:cs="Times New Roman"/>
          <w:color w:val="FF0000"/>
          <w:sz w:val="24"/>
          <w:szCs w:val="24"/>
          <w:shd w:val="clear" w:color="auto" w:fill="FFFFFF"/>
          <w:lang w:val="en-US"/>
        </w:rPr>
        <w:t xml:space="preserve"> The results </w:t>
      </w:r>
      <w:r w:rsidR="00876F59" w:rsidRPr="00605252">
        <w:rPr>
          <w:rFonts w:ascii="Times New Roman" w:hAnsi="Times New Roman" w:cs="Times New Roman"/>
          <w:color w:val="FF0000"/>
          <w:sz w:val="24"/>
          <w:szCs w:val="24"/>
          <w:shd w:val="clear" w:color="auto" w:fill="FFFFFF"/>
          <w:lang w:val="en-US"/>
        </w:rPr>
        <w:t>obtained (un</w:t>
      </w:r>
      <w:r w:rsidRPr="00605252">
        <w:rPr>
          <w:rFonts w:ascii="Times New Roman" w:hAnsi="Times New Roman" w:cs="Times New Roman"/>
          <w:color w:val="FF0000"/>
          <w:sz w:val="24"/>
          <w:szCs w:val="24"/>
          <w:shd w:val="clear" w:color="auto" w:fill="FFFFFF"/>
          <w:lang w:val="en-US"/>
        </w:rPr>
        <w:t>reported</w:t>
      </w:r>
      <w:r w:rsidR="00876F59" w:rsidRPr="00605252">
        <w:rPr>
          <w:rFonts w:ascii="Times New Roman" w:hAnsi="Times New Roman" w:cs="Times New Roman"/>
          <w:color w:val="FF0000"/>
          <w:sz w:val="24"/>
          <w:szCs w:val="24"/>
          <w:shd w:val="clear" w:color="auto" w:fill="FFFFFF"/>
          <w:lang w:val="en-US"/>
        </w:rPr>
        <w:t>)</w:t>
      </w:r>
      <w:r w:rsidRPr="00605252">
        <w:rPr>
          <w:rFonts w:ascii="Times New Roman" w:hAnsi="Times New Roman" w:cs="Times New Roman"/>
          <w:color w:val="FF0000"/>
          <w:sz w:val="24"/>
          <w:szCs w:val="24"/>
          <w:shd w:val="clear" w:color="auto" w:fill="FFFFFF"/>
          <w:lang w:val="en-US"/>
        </w:rPr>
        <w:t xml:space="preserve"> show that the </w:t>
      </w:r>
      <w:r w:rsidR="00EF03BF" w:rsidRPr="00605252">
        <w:rPr>
          <w:rFonts w:ascii="Times New Roman" w:hAnsi="Times New Roman" w:cs="Times New Roman"/>
          <w:color w:val="FF0000"/>
          <w:sz w:val="24"/>
          <w:szCs w:val="24"/>
          <w:shd w:val="clear" w:color="auto" w:fill="FFFFFF"/>
          <w:lang w:val="en-US"/>
        </w:rPr>
        <w:t xml:space="preserve">control </w:t>
      </w:r>
      <w:r w:rsidRPr="00605252">
        <w:rPr>
          <w:rFonts w:ascii="Times New Roman" w:hAnsi="Times New Roman" w:cs="Times New Roman"/>
          <w:color w:val="FF0000"/>
          <w:sz w:val="24"/>
          <w:szCs w:val="24"/>
          <w:shd w:val="clear" w:color="auto" w:fill="FFFFFF"/>
          <w:lang w:val="en-US"/>
        </w:rPr>
        <w:t xml:space="preserve">variables </w:t>
      </w:r>
      <w:r w:rsidR="00EF03BF" w:rsidRPr="00605252">
        <w:rPr>
          <w:rFonts w:ascii="Times New Roman" w:hAnsi="Times New Roman" w:cs="Times New Roman"/>
          <w:color w:val="FF0000"/>
          <w:sz w:val="24"/>
          <w:szCs w:val="24"/>
          <w:shd w:val="clear" w:color="auto" w:fill="FFFFFF"/>
          <w:lang w:val="en-US"/>
        </w:rPr>
        <w:t>are</w:t>
      </w:r>
      <w:r w:rsidRPr="00605252">
        <w:rPr>
          <w:rFonts w:ascii="Times New Roman" w:hAnsi="Times New Roman" w:cs="Times New Roman"/>
          <w:color w:val="FF0000"/>
          <w:sz w:val="24"/>
          <w:szCs w:val="24"/>
          <w:shd w:val="clear" w:color="auto" w:fill="FFFFFF"/>
          <w:lang w:val="en-US"/>
        </w:rPr>
        <w:t xml:space="preserve"> insignificant which confirms that the </w:t>
      </w:r>
      <w:r w:rsidR="00EF03BF" w:rsidRPr="00605252">
        <w:rPr>
          <w:rFonts w:ascii="Times New Roman" w:hAnsi="Times New Roman" w:cs="Times New Roman"/>
          <w:color w:val="FF0000"/>
          <w:sz w:val="24"/>
          <w:szCs w:val="24"/>
          <w:shd w:val="clear" w:color="auto" w:fill="FFFFFF"/>
          <w:lang w:val="en-US"/>
        </w:rPr>
        <w:t>sample selection bias is not a problem in our study.</w:t>
      </w:r>
    </w:p>
    <w:p w14:paraId="174E4008" w14:textId="16784CF7" w:rsidR="00ED2A36" w:rsidRPr="004C3563" w:rsidRDefault="004C3563" w:rsidP="00ED2A36">
      <w:pPr>
        <w:rPr>
          <w:rFonts w:ascii="Times New Roman" w:hAnsi="Times New Roman" w:cs="Times New Roman"/>
          <w:sz w:val="24"/>
          <w:szCs w:val="24"/>
          <w:lang w:val="en-US"/>
        </w:rPr>
      </w:pPr>
      <w:r>
        <w:rPr>
          <w:rFonts w:ascii="Times New Roman" w:hAnsi="Times New Roman" w:cs="Times New Roman"/>
          <w:color w:val="FF0000"/>
          <w:sz w:val="24"/>
          <w:szCs w:val="24"/>
          <w:shd w:val="clear" w:color="auto" w:fill="FFFFFF"/>
          <w:lang w:val="en-US"/>
        </w:rPr>
        <w:t xml:space="preserve"> </w:t>
      </w:r>
    </w:p>
    <w:p w14:paraId="550440D8" w14:textId="551C07D9" w:rsidR="00ED2A36" w:rsidRPr="004B609C" w:rsidRDefault="007666D9" w:rsidP="00ED2A36">
      <w:pPr>
        <w:rPr>
          <w:rFonts w:ascii="Times New Roman" w:hAnsi="Times New Roman" w:cs="Times New Roman"/>
          <w:b/>
          <w:bCs/>
          <w:sz w:val="24"/>
          <w:szCs w:val="24"/>
          <w:lang w:val="en-US"/>
        </w:rPr>
      </w:pPr>
      <w:r>
        <w:rPr>
          <w:rFonts w:ascii="Times New Roman" w:hAnsi="Times New Roman" w:cs="Times New Roman"/>
          <w:b/>
          <w:bCs/>
          <w:sz w:val="24"/>
          <w:szCs w:val="24"/>
          <w:lang w:val="en-US"/>
        </w:rPr>
        <w:t>5.3</w:t>
      </w:r>
      <w:r>
        <w:rPr>
          <w:rFonts w:ascii="Times New Roman" w:hAnsi="Times New Roman" w:cs="Times New Roman"/>
          <w:b/>
          <w:bCs/>
          <w:sz w:val="24"/>
          <w:szCs w:val="24"/>
          <w:lang w:val="en-US"/>
        </w:rPr>
        <w:tab/>
      </w:r>
      <w:r w:rsidR="00ED2A36" w:rsidRPr="004B609C">
        <w:rPr>
          <w:rFonts w:ascii="Times New Roman" w:hAnsi="Times New Roman" w:cs="Times New Roman"/>
          <w:b/>
          <w:bCs/>
          <w:sz w:val="24"/>
          <w:szCs w:val="24"/>
          <w:lang w:val="en-US"/>
        </w:rPr>
        <w:t>Ordinary least squares regression</w:t>
      </w:r>
    </w:p>
    <w:p w14:paraId="744734C3" w14:textId="5DDF1347" w:rsidR="00ED2A36" w:rsidRPr="00833474" w:rsidRDefault="00CF5A39" w:rsidP="00CF5A39">
      <w:pPr>
        <w:spacing w:after="0" w:line="360" w:lineRule="auto"/>
        <w:jc w:val="both"/>
        <w:rPr>
          <w:rFonts w:ascii="Times New Roman" w:hAnsi="Times New Roman" w:cs="Times New Roman"/>
          <w:color w:val="FF0000"/>
          <w:sz w:val="24"/>
          <w:szCs w:val="24"/>
          <w:lang w:val="en-US"/>
        </w:rPr>
      </w:pPr>
      <w:proofErr w:type="gramStart"/>
      <w:r w:rsidRPr="00CF5A39">
        <w:rPr>
          <w:rFonts w:ascii="Times New Roman" w:hAnsi="Times New Roman" w:cs="Times New Roman"/>
          <w:sz w:val="24"/>
          <w:szCs w:val="24"/>
          <w:lang w:val="en-US"/>
        </w:rPr>
        <w:t xml:space="preserve">In </w:t>
      </w:r>
      <w:r>
        <w:rPr>
          <w:rFonts w:ascii="Times New Roman" w:hAnsi="Times New Roman" w:cs="Times New Roman"/>
          <w:sz w:val="24"/>
          <w:szCs w:val="24"/>
          <w:lang w:val="en-US"/>
        </w:rPr>
        <w:t>order to</w:t>
      </w:r>
      <w:proofErr w:type="gramEnd"/>
      <w:r>
        <w:rPr>
          <w:rFonts w:ascii="Times New Roman" w:hAnsi="Times New Roman" w:cs="Times New Roman"/>
          <w:sz w:val="24"/>
          <w:szCs w:val="24"/>
          <w:lang w:val="en-US"/>
        </w:rPr>
        <w:t xml:space="preserve"> test our hypothesis H1, we run the regression analysis using model 1 and the results obtained are reported in table V. Under hypothesis H1, we hypothesized that family ownership is </w:t>
      </w:r>
      <w:r>
        <w:rPr>
          <w:rFonts w:ascii="Times New Roman" w:hAnsi="Times New Roman" w:cs="Times New Roman"/>
          <w:sz w:val="24"/>
          <w:szCs w:val="24"/>
          <w:lang w:val="en-US"/>
        </w:rPr>
        <w:lastRenderedPageBreak/>
        <w:t>negatively associated with investment inefficiency. We argue that for the sake of firm’s reputation and consideration of firm as a legacy to be transferred to next generation, the family owners undertake better investment decisions that are aligned with the interests of minorities. Our results show support for our hypothesis as we found significant negative association between family ownership and both proxies of investment inefficiency</w:t>
      </w:r>
      <w:r w:rsidR="006A1BD4">
        <w:rPr>
          <w:rFonts w:ascii="Times New Roman" w:hAnsi="Times New Roman" w:cs="Times New Roman"/>
          <w:sz w:val="24"/>
          <w:szCs w:val="24"/>
          <w:lang w:val="en-US"/>
        </w:rPr>
        <w:t xml:space="preserve"> (INV_IE1: -0.281***; INV_IE2: -0.269***)</w:t>
      </w:r>
      <w:r>
        <w:rPr>
          <w:rFonts w:ascii="Times New Roman" w:hAnsi="Times New Roman" w:cs="Times New Roman"/>
          <w:sz w:val="24"/>
          <w:szCs w:val="24"/>
          <w:lang w:val="en-US"/>
        </w:rPr>
        <w:t xml:space="preserve">. </w:t>
      </w:r>
      <w:r w:rsidR="007B644D">
        <w:rPr>
          <w:rFonts w:ascii="Times New Roman" w:hAnsi="Times New Roman" w:cs="Times New Roman"/>
          <w:sz w:val="24"/>
          <w:szCs w:val="24"/>
          <w:lang w:val="en-US"/>
        </w:rPr>
        <w:t xml:space="preserve">In both cases, our results were statistically significant at 1% level of significance. </w:t>
      </w:r>
      <w:r w:rsidR="007B644D" w:rsidRPr="00833474">
        <w:rPr>
          <w:rFonts w:ascii="Times New Roman" w:hAnsi="Times New Roman" w:cs="Times New Roman"/>
          <w:color w:val="FF0000"/>
          <w:sz w:val="24"/>
          <w:szCs w:val="24"/>
          <w:lang w:val="en-US"/>
        </w:rPr>
        <w:t xml:space="preserve">The results support our argument that family owners are associated with less investment inefficient decisions and are consistent with the findings of Nguyen </w:t>
      </w:r>
      <w:r w:rsidR="00D07921" w:rsidRPr="00833474">
        <w:rPr>
          <w:rFonts w:ascii="Times New Roman" w:hAnsi="Times New Roman" w:cs="Times New Roman"/>
          <w:i/>
          <w:iCs/>
          <w:color w:val="FF0000"/>
          <w:sz w:val="24"/>
          <w:szCs w:val="24"/>
          <w:lang w:val="en-US"/>
        </w:rPr>
        <w:t>et al.</w:t>
      </w:r>
      <w:r w:rsidR="007B644D" w:rsidRPr="00833474">
        <w:rPr>
          <w:rFonts w:ascii="Times New Roman" w:hAnsi="Times New Roman" w:cs="Times New Roman"/>
          <w:color w:val="FF0000"/>
          <w:sz w:val="24"/>
          <w:szCs w:val="24"/>
          <w:lang w:val="en-US"/>
        </w:rPr>
        <w:t xml:space="preserve"> (2015) which mentioned better firm outcomes in presence of block holders.</w:t>
      </w:r>
    </w:p>
    <w:p w14:paraId="52046161" w14:textId="50A91B8A" w:rsidR="0070291B" w:rsidRDefault="0070291B" w:rsidP="00ED2A36">
      <w:pPr>
        <w:rPr>
          <w:rFonts w:ascii="Times New Roman" w:hAnsi="Times New Roman" w:cs="Times New Roman"/>
          <w:b/>
          <w:bCs/>
          <w:sz w:val="24"/>
          <w:szCs w:val="24"/>
          <w:lang w:val="en-US"/>
        </w:rPr>
      </w:pPr>
    </w:p>
    <w:p w14:paraId="02925A46" w14:textId="21B85E8E" w:rsidR="007B644D" w:rsidRPr="007B644D" w:rsidRDefault="007B644D" w:rsidP="007B644D">
      <w:pPr>
        <w:spacing w:after="0" w:line="360" w:lineRule="auto"/>
        <w:jc w:val="both"/>
        <w:rPr>
          <w:rFonts w:ascii="Times New Roman" w:hAnsi="Times New Roman" w:cs="Times New Roman"/>
          <w:sz w:val="24"/>
          <w:szCs w:val="24"/>
          <w:lang w:val="en-US"/>
        </w:rPr>
      </w:pPr>
      <w:r w:rsidRPr="007B644D">
        <w:rPr>
          <w:rFonts w:ascii="Times New Roman" w:hAnsi="Times New Roman" w:cs="Times New Roman"/>
          <w:sz w:val="24"/>
          <w:szCs w:val="24"/>
          <w:lang w:val="en-US"/>
        </w:rPr>
        <w:t>Similarly</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in order to</w:t>
      </w:r>
      <w:proofErr w:type="gramEnd"/>
      <w:r>
        <w:rPr>
          <w:rFonts w:ascii="Times New Roman" w:hAnsi="Times New Roman" w:cs="Times New Roman"/>
          <w:sz w:val="24"/>
          <w:szCs w:val="24"/>
          <w:lang w:val="en-US"/>
        </w:rPr>
        <w:t xml:space="preserve"> check the moderation impact of gender diversity on this relationship, we run the regression analysis using model 2, and the results are depicted in table V.</w:t>
      </w:r>
      <w:r w:rsidR="00C5132F">
        <w:rPr>
          <w:rFonts w:ascii="Times New Roman" w:hAnsi="Times New Roman" w:cs="Times New Roman"/>
          <w:sz w:val="24"/>
          <w:szCs w:val="24"/>
          <w:lang w:val="en-US"/>
        </w:rPr>
        <w:t xml:space="preserve"> Under hypothesis H2, we hypothesized that presence of female directors on the board further strengthen the negative relationship between family ownership and investment inefficiency. We argued that due to better monitoring skills</w:t>
      </w:r>
      <w:r w:rsidR="000806BD">
        <w:rPr>
          <w:rFonts w:ascii="Times New Roman" w:hAnsi="Times New Roman" w:cs="Times New Roman"/>
          <w:sz w:val="24"/>
          <w:szCs w:val="24"/>
          <w:lang w:val="en-US"/>
        </w:rPr>
        <w:t>,</w:t>
      </w:r>
      <w:r w:rsidR="00C5132F">
        <w:rPr>
          <w:rFonts w:ascii="Times New Roman" w:hAnsi="Times New Roman" w:cs="Times New Roman"/>
          <w:sz w:val="24"/>
          <w:szCs w:val="24"/>
          <w:lang w:val="en-US"/>
        </w:rPr>
        <w:t xml:space="preserve"> the presence of gender diverse board increases the efficiency of investment decisions. Our results show support for our hypothesis as we found negative coefficient of the interaction term</w:t>
      </w:r>
      <w:r w:rsidR="000806BD">
        <w:rPr>
          <w:rFonts w:ascii="Times New Roman" w:hAnsi="Times New Roman" w:cs="Times New Roman"/>
          <w:sz w:val="24"/>
          <w:szCs w:val="24"/>
          <w:lang w:val="en-US"/>
        </w:rPr>
        <w:t>, significant at 1% level of significance</w:t>
      </w:r>
      <w:r w:rsidR="00C5132F">
        <w:rPr>
          <w:rFonts w:ascii="Times New Roman" w:hAnsi="Times New Roman" w:cs="Times New Roman"/>
          <w:sz w:val="24"/>
          <w:szCs w:val="24"/>
          <w:lang w:val="en-US"/>
        </w:rPr>
        <w:t xml:space="preserve"> in both cases (INV_IE1: -0.185***; INV_IE2: -0.159***). </w:t>
      </w:r>
      <w:r w:rsidR="00121146" w:rsidRPr="00833474">
        <w:rPr>
          <w:rFonts w:ascii="Times New Roman" w:hAnsi="Times New Roman" w:cs="Times New Roman"/>
          <w:color w:val="FF0000"/>
          <w:sz w:val="24"/>
          <w:szCs w:val="24"/>
          <w:lang w:val="en-US"/>
        </w:rPr>
        <w:t xml:space="preserve">The results show support for our hypothesis and our argument and are consistent with the findings of Farooq </w:t>
      </w:r>
      <w:r w:rsidR="00D07921" w:rsidRPr="00833474">
        <w:rPr>
          <w:rFonts w:ascii="Times New Roman" w:hAnsi="Times New Roman" w:cs="Times New Roman"/>
          <w:i/>
          <w:iCs/>
          <w:color w:val="FF0000"/>
          <w:sz w:val="24"/>
          <w:szCs w:val="24"/>
          <w:lang w:val="en-US"/>
        </w:rPr>
        <w:t>et al.</w:t>
      </w:r>
      <w:r w:rsidR="00121146" w:rsidRPr="00833474">
        <w:rPr>
          <w:rFonts w:ascii="Times New Roman" w:hAnsi="Times New Roman" w:cs="Times New Roman"/>
          <w:color w:val="FF0000"/>
          <w:sz w:val="24"/>
          <w:szCs w:val="24"/>
          <w:lang w:val="en-US"/>
        </w:rPr>
        <w:t xml:space="preserve"> (2022) which reported negative influence of gender diverse board on investment inefficiency</w:t>
      </w:r>
      <w:r w:rsidR="00121146">
        <w:rPr>
          <w:rFonts w:ascii="Times New Roman" w:hAnsi="Times New Roman" w:cs="Times New Roman"/>
          <w:sz w:val="24"/>
          <w:szCs w:val="24"/>
          <w:lang w:val="en-US"/>
        </w:rPr>
        <w:t xml:space="preserve">. </w:t>
      </w:r>
    </w:p>
    <w:p w14:paraId="7DED9E22" w14:textId="0059852B" w:rsidR="007B644D" w:rsidRDefault="007B644D" w:rsidP="00ED2A36">
      <w:pPr>
        <w:rPr>
          <w:rFonts w:ascii="Times New Roman" w:hAnsi="Times New Roman" w:cs="Times New Roman"/>
          <w:b/>
          <w:bCs/>
          <w:sz w:val="24"/>
          <w:szCs w:val="24"/>
          <w:lang w:val="en-US"/>
        </w:rPr>
      </w:pPr>
    </w:p>
    <w:p w14:paraId="23D600C6" w14:textId="4A928D27" w:rsidR="00402958" w:rsidRPr="000B3A46" w:rsidRDefault="00CC7FCD" w:rsidP="00CC7FCD">
      <w:pPr>
        <w:spacing w:after="0" w:line="360" w:lineRule="auto"/>
        <w:jc w:val="both"/>
        <w:rPr>
          <w:rFonts w:ascii="Times New Roman" w:hAnsi="Times New Roman" w:cs="Times New Roman"/>
          <w:color w:val="FF0000"/>
          <w:sz w:val="24"/>
          <w:szCs w:val="24"/>
          <w:lang w:val="en-US"/>
        </w:rPr>
      </w:pPr>
      <w:r w:rsidRPr="000B3A46">
        <w:rPr>
          <w:rFonts w:ascii="Times New Roman" w:hAnsi="Times New Roman" w:cs="Times New Roman"/>
          <w:color w:val="FF0000"/>
          <w:sz w:val="24"/>
          <w:szCs w:val="24"/>
          <w:lang w:val="en-US"/>
        </w:rPr>
        <w:t xml:space="preserve">The agency literature (e.g., </w:t>
      </w:r>
      <w:proofErr w:type="spellStart"/>
      <w:r w:rsidR="005C1293" w:rsidRPr="000B3A46">
        <w:rPr>
          <w:rFonts w:ascii="Times New Roman" w:hAnsi="Times New Roman" w:cs="Times New Roman"/>
          <w:color w:val="FF0000"/>
          <w:sz w:val="24"/>
          <w:szCs w:val="24"/>
          <w:lang w:val="en-US"/>
        </w:rPr>
        <w:t>Sarhan</w:t>
      </w:r>
      <w:proofErr w:type="spellEnd"/>
      <w:r w:rsidR="005C1293" w:rsidRPr="000B3A46">
        <w:rPr>
          <w:rFonts w:ascii="Times New Roman" w:hAnsi="Times New Roman" w:cs="Times New Roman"/>
          <w:color w:val="FF0000"/>
          <w:sz w:val="24"/>
          <w:szCs w:val="24"/>
          <w:lang w:val="en-US"/>
        </w:rPr>
        <w:t xml:space="preserve"> </w:t>
      </w:r>
      <w:r w:rsidR="00D07921" w:rsidRPr="000B3A46">
        <w:rPr>
          <w:rFonts w:ascii="Times New Roman" w:hAnsi="Times New Roman" w:cs="Times New Roman"/>
          <w:i/>
          <w:iCs/>
          <w:color w:val="FF0000"/>
          <w:sz w:val="24"/>
          <w:szCs w:val="24"/>
          <w:lang w:val="en-US"/>
        </w:rPr>
        <w:t>et al.</w:t>
      </w:r>
      <w:r w:rsidR="005C1293" w:rsidRPr="000B3A46">
        <w:rPr>
          <w:rFonts w:ascii="Times New Roman" w:hAnsi="Times New Roman" w:cs="Times New Roman"/>
          <w:color w:val="FF0000"/>
          <w:sz w:val="24"/>
          <w:szCs w:val="24"/>
          <w:lang w:val="en-US"/>
        </w:rPr>
        <w:t>, 2019</w:t>
      </w:r>
      <w:r w:rsidRPr="000B3A46">
        <w:rPr>
          <w:rFonts w:ascii="Times New Roman" w:hAnsi="Times New Roman" w:cs="Times New Roman"/>
          <w:color w:val="FF0000"/>
          <w:sz w:val="24"/>
          <w:szCs w:val="24"/>
          <w:lang w:val="en-US"/>
        </w:rPr>
        <w:t>) mainly associate developed economies with the presence of pri</w:t>
      </w:r>
      <w:r w:rsidR="00E420C3" w:rsidRPr="000B3A46">
        <w:rPr>
          <w:rFonts w:ascii="Times New Roman" w:hAnsi="Times New Roman" w:cs="Times New Roman"/>
          <w:color w:val="FF0000"/>
          <w:sz w:val="24"/>
          <w:szCs w:val="24"/>
          <w:lang w:val="en-US"/>
        </w:rPr>
        <w:t xml:space="preserve">ncipal-agent conflict due to dispersion of ownership. On the other hand, the emerging economies are linked to the principal-principal conflict due to </w:t>
      </w:r>
      <w:r w:rsidRPr="000B3A46">
        <w:rPr>
          <w:rFonts w:ascii="Times New Roman" w:hAnsi="Times New Roman" w:cs="Times New Roman"/>
          <w:color w:val="FF0000"/>
          <w:sz w:val="24"/>
          <w:szCs w:val="24"/>
          <w:lang w:val="en-US"/>
        </w:rPr>
        <w:t>presence of ownership concentration and presence of block holders</w:t>
      </w:r>
      <w:r w:rsidR="00E420C3" w:rsidRPr="000B3A46">
        <w:rPr>
          <w:rFonts w:ascii="Times New Roman" w:hAnsi="Times New Roman" w:cs="Times New Roman"/>
          <w:color w:val="FF0000"/>
          <w:sz w:val="24"/>
          <w:szCs w:val="24"/>
          <w:lang w:val="en-US"/>
        </w:rPr>
        <w:t xml:space="preserve">. According to Armitage </w:t>
      </w:r>
      <w:r w:rsidR="00D07921" w:rsidRPr="000B3A46">
        <w:rPr>
          <w:rFonts w:ascii="Times New Roman" w:hAnsi="Times New Roman" w:cs="Times New Roman"/>
          <w:i/>
          <w:iCs/>
          <w:color w:val="FF0000"/>
          <w:sz w:val="24"/>
          <w:szCs w:val="24"/>
          <w:lang w:val="en-US"/>
        </w:rPr>
        <w:t>et al.</w:t>
      </w:r>
      <w:r w:rsidR="00E420C3" w:rsidRPr="000B3A46">
        <w:rPr>
          <w:rFonts w:ascii="Times New Roman" w:hAnsi="Times New Roman" w:cs="Times New Roman"/>
          <w:color w:val="FF0000"/>
          <w:sz w:val="24"/>
          <w:szCs w:val="24"/>
          <w:lang w:val="en-US"/>
        </w:rPr>
        <w:t xml:space="preserve"> (2017), the presence of </w:t>
      </w:r>
      <w:r w:rsidR="00710E8E" w:rsidRPr="000B3A46">
        <w:rPr>
          <w:rFonts w:ascii="Times New Roman" w:hAnsi="Times New Roman" w:cs="Times New Roman"/>
          <w:color w:val="FF0000"/>
          <w:sz w:val="24"/>
          <w:szCs w:val="24"/>
          <w:lang w:val="en-US"/>
        </w:rPr>
        <w:t>block holders</w:t>
      </w:r>
      <w:r w:rsidR="00E420C3" w:rsidRPr="000B3A46">
        <w:rPr>
          <w:rFonts w:ascii="Times New Roman" w:hAnsi="Times New Roman" w:cs="Times New Roman"/>
          <w:color w:val="FF0000"/>
          <w:sz w:val="24"/>
          <w:szCs w:val="24"/>
          <w:lang w:val="en-US"/>
        </w:rPr>
        <w:t xml:space="preserve"> and dominant shareholders poses risks for shareholders, as the weak formal institutions provide incentives to the family owners to involve in dubious related party transactions and tunnel the firms’ resources to increase their family’ wealth.</w:t>
      </w:r>
      <w:r w:rsidR="00710E8E" w:rsidRPr="000B3A46">
        <w:rPr>
          <w:rFonts w:ascii="Times New Roman" w:hAnsi="Times New Roman" w:cs="Times New Roman"/>
          <w:color w:val="FF0000"/>
          <w:sz w:val="24"/>
          <w:szCs w:val="24"/>
          <w:lang w:val="en-US"/>
        </w:rPr>
        <w:t xml:space="preserve"> </w:t>
      </w:r>
      <w:r w:rsidR="00A568EE" w:rsidRPr="000B3A46">
        <w:rPr>
          <w:rFonts w:ascii="Times New Roman" w:hAnsi="Times New Roman" w:cs="Times New Roman"/>
          <w:color w:val="FF0000"/>
          <w:sz w:val="24"/>
          <w:szCs w:val="24"/>
          <w:lang w:val="en-US"/>
        </w:rPr>
        <w:t>Our findings in this context show the absence of agency conflict in our sample firms.</w:t>
      </w:r>
    </w:p>
    <w:p w14:paraId="68E5394F" w14:textId="77777777" w:rsidR="00402958" w:rsidRDefault="00402958" w:rsidP="00CC7FCD">
      <w:pPr>
        <w:spacing w:after="0" w:line="360" w:lineRule="auto"/>
        <w:jc w:val="both"/>
        <w:rPr>
          <w:rFonts w:ascii="Times New Roman" w:hAnsi="Times New Roman" w:cs="Times New Roman"/>
          <w:sz w:val="24"/>
          <w:szCs w:val="24"/>
          <w:lang w:val="en-US"/>
        </w:rPr>
      </w:pPr>
    </w:p>
    <w:p w14:paraId="05567101" w14:textId="04A25BF2" w:rsidR="00CC7FCD" w:rsidRPr="009A0567" w:rsidRDefault="00402958" w:rsidP="00CC7FCD">
      <w:pPr>
        <w:spacing w:after="0" w:line="360" w:lineRule="auto"/>
        <w:jc w:val="both"/>
        <w:rPr>
          <w:rFonts w:ascii="Times New Roman" w:hAnsi="Times New Roman" w:cs="Times New Roman"/>
          <w:color w:val="FF0000"/>
          <w:sz w:val="24"/>
          <w:szCs w:val="24"/>
          <w:lang w:val="en-US"/>
        </w:rPr>
      </w:pPr>
      <w:r w:rsidRPr="009A0567">
        <w:rPr>
          <w:rFonts w:ascii="Times New Roman" w:hAnsi="Times New Roman" w:cs="Times New Roman"/>
          <w:color w:val="FF0000"/>
          <w:sz w:val="24"/>
          <w:szCs w:val="24"/>
          <w:lang w:val="en-US"/>
        </w:rPr>
        <w:lastRenderedPageBreak/>
        <w:t>F</w:t>
      </w:r>
      <w:r w:rsidR="000F4727" w:rsidRPr="009A0567">
        <w:rPr>
          <w:rFonts w:ascii="Times New Roman" w:hAnsi="Times New Roman" w:cs="Times New Roman"/>
          <w:color w:val="FF0000"/>
          <w:sz w:val="24"/>
          <w:szCs w:val="24"/>
          <w:lang w:val="en-US"/>
        </w:rPr>
        <w:t>rom social identity theory’s point of view, the</w:t>
      </w:r>
      <w:r w:rsidR="009C7068" w:rsidRPr="009A0567">
        <w:rPr>
          <w:rFonts w:ascii="Times New Roman" w:hAnsi="Times New Roman" w:cs="Times New Roman"/>
          <w:color w:val="FF0000"/>
          <w:sz w:val="24"/>
          <w:szCs w:val="24"/>
          <w:lang w:val="en-US"/>
        </w:rPr>
        <w:t xml:space="preserve"> </w:t>
      </w:r>
      <w:r w:rsidRPr="009A0567">
        <w:rPr>
          <w:rFonts w:ascii="Times New Roman" w:hAnsi="Times New Roman" w:cs="Times New Roman"/>
          <w:color w:val="FF0000"/>
          <w:sz w:val="24"/>
          <w:szCs w:val="24"/>
          <w:lang w:val="en-US"/>
        </w:rPr>
        <w:t xml:space="preserve">prior literature (e.g., Zellweger </w:t>
      </w:r>
      <w:r w:rsidRPr="009A0567">
        <w:rPr>
          <w:rFonts w:ascii="Times New Roman" w:hAnsi="Times New Roman" w:cs="Times New Roman"/>
          <w:i/>
          <w:iCs/>
          <w:color w:val="FF0000"/>
          <w:sz w:val="24"/>
          <w:szCs w:val="24"/>
          <w:lang w:val="en-US"/>
        </w:rPr>
        <w:t>et al.</w:t>
      </w:r>
      <w:r w:rsidRPr="009A0567">
        <w:rPr>
          <w:rFonts w:ascii="Times New Roman" w:hAnsi="Times New Roman" w:cs="Times New Roman"/>
          <w:color w:val="FF0000"/>
          <w:sz w:val="24"/>
          <w:szCs w:val="24"/>
          <w:lang w:val="en-US"/>
        </w:rPr>
        <w:t>, 2013) is of the view that s</w:t>
      </w:r>
      <w:r w:rsidR="009C7068" w:rsidRPr="009A0567">
        <w:rPr>
          <w:rFonts w:ascii="Times New Roman" w:hAnsi="Times New Roman" w:cs="Times New Roman"/>
          <w:color w:val="FF0000"/>
          <w:sz w:val="24"/>
          <w:szCs w:val="24"/>
          <w:lang w:val="en-US"/>
        </w:rPr>
        <w:t>ocio-emotional wealth considerations are apparent in</w:t>
      </w:r>
      <w:r w:rsidR="000F4727" w:rsidRPr="009A0567">
        <w:rPr>
          <w:rFonts w:ascii="Times New Roman" w:hAnsi="Times New Roman" w:cs="Times New Roman"/>
          <w:color w:val="FF0000"/>
          <w:sz w:val="24"/>
          <w:szCs w:val="24"/>
          <w:lang w:val="en-US"/>
        </w:rPr>
        <w:t xml:space="preserve"> family businesses</w:t>
      </w:r>
      <w:r w:rsidR="00755F3D" w:rsidRPr="009A0567">
        <w:rPr>
          <w:rFonts w:ascii="Times New Roman" w:hAnsi="Times New Roman" w:cs="Times New Roman"/>
          <w:color w:val="FF0000"/>
          <w:sz w:val="24"/>
          <w:szCs w:val="24"/>
          <w:lang w:val="en-US"/>
        </w:rPr>
        <w:t>.</w:t>
      </w:r>
      <w:r w:rsidRPr="009A0567">
        <w:rPr>
          <w:rFonts w:ascii="Times New Roman" w:hAnsi="Times New Roman" w:cs="Times New Roman"/>
          <w:color w:val="FF0000"/>
          <w:sz w:val="24"/>
          <w:szCs w:val="24"/>
          <w:lang w:val="en-US"/>
        </w:rPr>
        <w:t xml:space="preserve"> The family owners consider the business as a legacy to be transferred to the next generation and therefore undertake the </w:t>
      </w:r>
      <w:r w:rsidR="00C20287">
        <w:rPr>
          <w:rFonts w:ascii="Times New Roman" w:hAnsi="Times New Roman" w:cs="Times New Roman"/>
          <w:color w:val="FF0000"/>
          <w:sz w:val="24"/>
          <w:szCs w:val="24"/>
          <w:lang w:val="en-US"/>
        </w:rPr>
        <w:t xml:space="preserve">investment </w:t>
      </w:r>
      <w:r w:rsidRPr="009A0567">
        <w:rPr>
          <w:rFonts w:ascii="Times New Roman" w:hAnsi="Times New Roman" w:cs="Times New Roman"/>
          <w:color w:val="FF0000"/>
          <w:sz w:val="24"/>
          <w:szCs w:val="24"/>
          <w:lang w:val="en-US"/>
        </w:rPr>
        <w:t>decisions to enhance the family wealth (</w:t>
      </w:r>
      <w:proofErr w:type="spellStart"/>
      <w:r w:rsidRPr="009A0567">
        <w:rPr>
          <w:rFonts w:ascii="Times New Roman" w:hAnsi="Times New Roman" w:cs="Times New Roman"/>
          <w:color w:val="FF0000"/>
          <w:sz w:val="24"/>
          <w:szCs w:val="24"/>
          <w:lang w:val="en-US"/>
        </w:rPr>
        <w:t>Purkayastha</w:t>
      </w:r>
      <w:proofErr w:type="spellEnd"/>
      <w:r w:rsidRPr="009A0567">
        <w:rPr>
          <w:rFonts w:ascii="Times New Roman" w:hAnsi="Times New Roman" w:cs="Times New Roman"/>
          <w:color w:val="FF0000"/>
          <w:sz w:val="24"/>
          <w:szCs w:val="24"/>
          <w:lang w:val="en-US"/>
        </w:rPr>
        <w:t xml:space="preserve"> et al., 2019). </w:t>
      </w:r>
      <w:r w:rsidR="00755F3D" w:rsidRPr="009A0567">
        <w:rPr>
          <w:rFonts w:ascii="Times New Roman" w:hAnsi="Times New Roman" w:cs="Times New Roman"/>
          <w:color w:val="FF0000"/>
          <w:sz w:val="24"/>
          <w:szCs w:val="24"/>
          <w:lang w:val="en-US"/>
        </w:rPr>
        <w:t>Moreover</w:t>
      </w:r>
      <w:r w:rsidR="009C7068" w:rsidRPr="009A0567">
        <w:rPr>
          <w:rFonts w:ascii="Times New Roman" w:hAnsi="Times New Roman" w:cs="Times New Roman"/>
          <w:color w:val="FF0000"/>
          <w:sz w:val="24"/>
          <w:szCs w:val="24"/>
          <w:lang w:val="en-US"/>
        </w:rPr>
        <w:t>, in economies with weak regulations, the family own</w:t>
      </w:r>
      <w:r w:rsidR="00755F3D" w:rsidRPr="009A0567">
        <w:rPr>
          <w:rFonts w:ascii="Times New Roman" w:hAnsi="Times New Roman" w:cs="Times New Roman"/>
          <w:color w:val="FF0000"/>
          <w:sz w:val="24"/>
          <w:szCs w:val="24"/>
          <w:lang w:val="en-US"/>
        </w:rPr>
        <w:t>er</w:t>
      </w:r>
      <w:r w:rsidR="009C7068" w:rsidRPr="009A0567">
        <w:rPr>
          <w:rFonts w:ascii="Times New Roman" w:hAnsi="Times New Roman" w:cs="Times New Roman"/>
          <w:color w:val="FF0000"/>
          <w:sz w:val="24"/>
          <w:szCs w:val="24"/>
          <w:lang w:val="en-US"/>
        </w:rPr>
        <w:t xml:space="preserve">s serve as alternate governance mechanism for the minority shareholders for the sake of </w:t>
      </w:r>
      <w:r w:rsidR="00755F3D" w:rsidRPr="009A0567">
        <w:rPr>
          <w:rFonts w:ascii="Times New Roman" w:hAnsi="Times New Roman" w:cs="Times New Roman"/>
          <w:color w:val="FF0000"/>
          <w:sz w:val="24"/>
          <w:szCs w:val="24"/>
          <w:lang w:val="en-US"/>
        </w:rPr>
        <w:t>firms’</w:t>
      </w:r>
      <w:r w:rsidR="009C7068" w:rsidRPr="009A0567">
        <w:rPr>
          <w:rFonts w:ascii="Times New Roman" w:hAnsi="Times New Roman" w:cs="Times New Roman"/>
          <w:color w:val="FF0000"/>
          <w:sz w:val="24"/>
          <w:szCs w:val="24"/>
          <w:lang w:val="en-US"/>
        </w:rPr>
        <w:t xml:space="preserve"> reputation. Our results, in this context, provides for the absence of agency conflict in family firms and provide empirical support to social identity theory in emerging market context.</w:t>
      </w:r>
      <w:r w:rsidRPr="009A0567">
        <w:rPr>
          <w:rFonts w:ascii="Times New Roman" w:hAnsi="Times New Roman" w:cs="Times New Roman"/>
          <w:color w:val="FF0000"/>
          <w:sz w:val="24"/>
          <w:szCs w:val="24"/>
          <w:lang w:val="en-US"/>
        </w:rPr>
        <w:t xml:space="preserve"> </w:t>
      </w:r>
      <w:r w:rsidR="002D2304" w:rsidRPr="009A0567">
        <w:rPr>
          <w:rFonts w:ascii="Times New Roman" w:hAnsi="Times New Roman" w:cs="Times New Roman"/>
          <w:color w:val="FF0000"/>
          <w:sz w:val="24"/>
          <w:szCs w:val="24"/>
          <w:lang w:val="en-US"/>
        </w:rPr>
        <w:t>Further, o</w:t>
      </w:r>
      <w:r w:rsidRPr="009A0567">
        <w:rPr>
          <w:rFonts w:ascii="Times New Roman" w:hAnsi="Times New Roman" w:cs="Times New Roman"/>
          <w:color w:val="FF0000"/>
          <w:sz w:val="24"/>
          <w:szCs w:val="24"/>
          <w:lang w:val="en-US"/>
        </w:rPr>
        <w:t>ur findings indicate less investment inefficiencies in family firms</w:t>
      </w:r>
      <w:r w:rsidR="002D2304" w:rsidRPr="009A0567">
        <w:rPr>
          <w:rFonts w:ascii="Times New Roman" w:hAnsi="Times New Roman" w:cs="Times New Roman"/>
          <w:color w:val="FF0000"/>
          <w:sz w:val="24"/>
          <w:szCs w:val="24"/>
          <w:lang w:val="en-US"/>
        </w:rPr>
        <w:t xml:space="preserve"> which supports our notion that investment decisions in family firms are more growth oriented and efficient</w:t>
      </w:r>
      <w:r w:rsidRPr="009A0567">
        <w:rPr>
          <w:rFonts w:ascii="Times New Roman" w:hAnsi="Times New Roman" w:cs="Times New Roman"/>
          <w:color w:val="FF0000"/>
          <w:sz w:val="24"/>
          <w:szCs w:val="24"/>
          <w:lang w:val="en-US"/>
        </w:rPr>
        <w:t>.</w:t>
      </w:r>
    </w:p>
    <w:p w14:paraId="66871F01" w14:textId="68BD5DF3" w:rsidR="009C7068" w:rsidRDefault="009C7068" w:rsidP="00CC7FCD">
      <w:pPr>
        <w:spacing w:after="0" w:line="360" w:lineRule="auto"/>
        <w:jc w:val="both"/>
        <w:rPr>
          <w:rFonts w:ascii="Times New Roman" w:hAnsi="Times New Roman" w:cs="Times New Roman"/>
          <w:sz w:val="24"/>
          <w:szCs w:val="24"/>
          <w:lang w:val="en-US"/>
        </w:rPr>
      </w:pPr>
    </w:p>
    <w:p w14:paraId="43CA2565" w14:textId="13EFD3BB" w:rsidR="009C7068" w:rsidRDefault="009C7068" w:rsidP="00CC7FC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Relatedly, the gender diversity literature (e.g., </w:t>
      </w:r>
      <w:r w:rsidR="005C1293">
        <w:rPr>
          <w:rFonts w:ascii="Times New Roman" w:hAnsi="Times New Roman" w:cs="Times New Roman"/>
          <w:sz w:val="24"/>
          <w:szCs w:val="24"/>
          <w:lang w:val="en-US"/>
        </w:rPr>
        <w:t xml:space="preserve">Amin </w:t>
      </w:r>
      <w:r w:rsidR="00D07921" w:rsidRPr="00D07921">
        <w:rPr>
          <w:rFonts w:ascii="Times New Roman" w:hAnsi="Times New Roman" w:cs="Times New Roman"/>
          <w:i/>
          <w:iCs/>
          <w:sz w:val="24"/>
          <w:szCs w:val="24"/>
          <w:lang w:val="en-US"/>
        </w:rPr>
        <w:t>et al.</w:t>
      </w:r>
      <w:r w:rsidR="005C1293">
        <w:rPr>
          <w:rFonts w:ascii="Times New Roman" w:hAnsi="Times New Roman" w:cs="Times New Roman"/>
          <w:sz w:val="24"/>
          <w:szCs w:val="24"/>
          <w:lang w:val="en-US"/>
        </w:rPr>
        <w:t>, 2022</w:t>
      </w:r>
      <w:r w:rsidR="00710F35">
        <w:rPr>
          <w:rFonts w:ascii="Times New Roman" w:hAnsi="Times New Roman" w:cs="Times New Roman"/>
          <w:sz w:val="24"/>
          <w:szCs w:val="24"/>
          <w:lang w:val="en-US"/>
        </w:rPr>
        <w:t xml:space="preserve">) is of the view that presence of female directors on the board is associated with positive firm outcomes due to effective monitoring. </w:t>
      </w:r>
      <w:r w:rsidR="00ED6638">
        <w:rPr>
          <w:rFonts w:ascii="Times New Roman" w:hAnsi="Times New Roman" w:cs="Times New Roman"/>
          <w:sz w:val="24"/>
          <w:szCs w:val="24"/>
          <w:lang w:val="en-US"/>
        </w:rPr>
        <w:t xml:space="preserve">The higher skills and expertise of female directors restricts the divergence between the shareholders and managers, and reduce the managerial opportunism leading to better investment decisions. Our results in this context are consistent with the gender diversity literature and shows the positive behavior of female directors toward the investment decisions. Further, the beneficial effects of female directors </w:t>
      </w:r>
      <w:r w:rsidR="00B050FD">
        <w:rPr>
          <w:rFonts w:ascii="Times New Roman" w:hAnsi="Times New Roman" w:cs="Times New Roman"/>
          <w:sz w:val="24"/>
          <w:szCs w:val="24"/>
          <w:lang w:val="en-US"/>
        </w:rPr>
        <w:t>urged the regulators worldwide to implement gender quota on the boards of listed firms. Our findings in this context, support the global efforts of regulators for the mandatory appointment of female directors on boards due to their positive outcomes on investment decisions.</w:t>
      </w:r>
    </w:p>
    <w:p w14:paraId="5F40EAE6" w14:textId="5880624E" w:rsidR="00414B2A" w:rsidRDefault="00414B2A" w:rsidP="00414B2A">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{Insert table V around here}</w:t>
      </w:r>
    </w:p>
    <w:p w14:paraId="40F133B5" w14:textId="77777777" w:rsidR="00CC7FCD" w:rsidRDefault="00CC7FCD" w:rsidP="00ED2A36">
      <w:pPr>
        <w:rPr>
          <w:rFonts w:ascii="Times New Roman" w:hAnsi="Times New Roman" w:cs="Times New Roman"/>
          <w:b/>
          <w:bCs/>
          <w:sz w:val="24"/>
          <w:szCs w:val="24"/>
          <w:lang w:val="en-US"/>
        </w:rPr>
      </w:pPr>
    </w:p>
    <w:p w14:paraId="068DDC40" w14:textId="166DFD08" w:rsidR="0070291B" w:rsidRDefault="007666D9" w:rsidP="00ED2A36">
      <w:pPr>
        <w:rPr>
          <w:rFonts w:ascii="Times New Roman" w:hAnsi="Times New Roman" w:cs="Times New Roman"/>
          <w:b/>
          <w:bCs/>
          <w:sz w:val="24"/>
          <w:szCs w:val="24"/>
          <w:lang w:val="en-US"/>
        </w:rPr>
      </w:pPr>
      <w:r>
        <w:rPr>
          <w:rFonts w:ascii="Times New Roman" w:hAnsi="Times New Roman" w:cs="Times New Roman"/>
          <w:b/>
          <w:bCs/>
          <w:sz w:val="24"/>
          <w:szCs w:val="24"/>
          <w:lang w:val="en-US"/>
        </w:rPr>
        <w:t>5.4</w:t>
      </w:r>
      <w:r>
        <w:rPr>
          <w:rFonts w:ascii="Times New Roman" w:hAnsi="Times New Roman" w:cs="Times New Roman"/>
          <w:b/>
          <w:bCs/>
          <w:sz w:val="24"/>
          <w:szCs w:val="24"/>
          <w:lang w:val="en-US"/>
        </w:rPr>
        <w:tab/>
      </w:r>
      <w:r w:rsidR="0056673B">
        <w:rPr>
          <w:rFonts w:ascii="Times New Roman" w:hAnsi="Times New Roman" w:cs="Times New Roman"/>
          <w:b/>
          <w:bCs/>
          <w:sz w:val="24"/>
          <w:szCs w:val="24"/>
          <w:lang w:val="en-US"/>
        </w:rPr>
        <w:t>Endogeneity tests</w:t>
      </w:r>
    </w:p>
    <w:p w14:paraId="650D78DA" w14:textId="0A8F4106" w:rsidR="00ED2A36" w:rsidRPr="004B609C" w:rsidRDefault="007666D9" w:rsidP="00ED2A36">
      <w:pPr>
        <w:rPr>
          <w:rFonts w:ascii="Times New Roman" w:hAnsi="Times New Roman" w:cs="Times New Roman"/>
          <w:b/>
          <w:bCs/>
          <w:sz w:val="24"/>
          <w:szCs w:val="24"/>
          <w:lang w:val="en-US"/>
        </w:rPr>
      </w:pPr>
      <w:r>
        <w:rPr>
          <w:rFonts w:ascii="Times New Roman" w:hAnsi="Times New Roman" w:cs="Times New Roman"/>
          <w:b/>
          <w:bCs/>
          <w:sz w:val="24"/>
          <w:szCs w:val="24"/>
          <w:lang w:val="en-US"/>
        </w:rPr>
        <w:t>5.4.1</w:t>
      </w:r>
      <w:r>
        <w:rPr>
          <w:rFonts w:ascii="Times New Roman" w:hAnsi="Times New Roman" w:cs="Times New Roman"/>
          <w:b/>
          <w:bCs/>
          <w:sz w:val="24"/>
          <w:szCs w:val="24"/>
          <w:lang w:val="en-US"/>
        </w:rPr>
        <w:tab/>
      </w:r>
      <w:r w:rsidR="00ED2A36" w:rsidRPr="004B609C">
        <w:rPr>
          <w:rFonts w:ascii="Times New Roman" w:hAnsi="Times New Roman" w:cs="Times New Roman"/>
          <w:b/>
          <w:bCs/>
          <w:sz w:val="24"/>
          <w:szCs w:val="24"/>
          <w:lang w:val="en-US"/>
        </w:rPr>
        <w:t>Generalized method of moment estimation</w:t>
      </w:r>
    </w:p>
    <w:p w14:paraId="23F5FFE8" w14:textId="2B7C3F43" w:rsidR="00526C0F" w:rsidRPr="00E67788" w:rsidRDefault="00526C0F" w:rsidP="00734F95">
      <w:pPr>
        <w:spacing w:after="0" w:line="360" w:lineRule="auto"/>
        <w:jc w:val="both"/>
        <w:rPr>
          <w:rFonts w:ascii="Times New Roman" w:hAnsi="Times New Roman" w:cs="Times New Roman"/>
          <w:sz w:val="24"/>
          <w:szCs w:val="24"/>
        </w:rPr>
      </w:pPr>
      <w:r w:rsidRPr="00E67788">
        <w:rPr>
          <w:rFonts w:ascii="Times New Roman" w:hAnsi="Times New Roman" w:cs="Times New Roman"/>
          <w:sz w:val="24"/>
          <w:szCs w:val="24"/>
        </w:rPr>
        <w:t>Although ordinary least squares regression results show support for our hypotheses, however, the results may be endogenous due to unobserved heterogeneity and simultaneity. According to Owusu-</w:t>
      </w:r>
      <w:proofErr w:type="spellStart"/>
      <w:r w:rsidRPr="00E67788">
        <w:rPr>
          <w:rFonts w:ascii="Times New Roman" w:hAnsi="Times New Roman" w:cs="Times New Roman"/>
          <w:sz w:val="24"/>
          <w:szCs w:val="24"/>
        </w:rPr>
        <w:t>Gyapong</w:t>
      </w:r>
      <w:proofErr w:type="spellEnd"/>
      <w:r w:rsidRPr="00E67788">
        <w:rPr>
          <w:rFonts w:ascii="Times New Roman" w:hAnsi="Times New Roman" w:cs="Times New Roman"/>
          <w:sz w:val="24"/>
          <w:szCs w:val="24"/>
        </w:rPr>
        <w:t xml:space="preserve"> (1986), ordinary least squares regression is unable to capture complex and dynamic relationship and unable to solve the problem of unobserved heterogeneity and simultaneity, which may lead to biased results. In this scenario, the Generalized method of moments model can control for the three major sources of endogeneity: unobserved heterogeneity; </w:t>
      </w:r>
      <w:r w:rsidRPr="00E67788">
        <w:rPr>
          <w:rFonts w:ascii="Times New Roman" w:hAnsi="Times New Roman" w:cs="Times New Roman"/>
          <w:sz w:val="24"/>
          <w:szCs w:val="24"/>
        </w:rPr>
        <w:lastRenderedPageBreak/>
        <w:t>simultaneity; and dynamic endogeneity (</w:t>
      </w:r>
      <w:r w:rsidR="005C1293" w:rsidRPr="00E67788">
        <w:rPr>
          <w:rFonts w:ascii="Times New Roman" w:hAnsi="Times New Roman" w:cs="Times New Roman"/>
          <w:sz w:val="24"/>
          <w:szCs w:val="24"/>
        </w:rPr>
        <w:t xml:space="preserve">Abad </w:t>
      </w:r>
      <w:r w:rsidR="00D07921" w:rsidRPr="00D07921">
        <w:rPr>
          <w:rFonts w:ascii="Times New Roman" w:hAnsi="Times New Roman" w:cs="Times New Roman"/>
          <w:i/>
          <w:iCs/>
          <w:sz w:val="24"/>
          <w:szCs w:val="24"/>
        </w:rPr>
        <w:t>et al.</w:t>
      </w:r>
      <w:r w:rsidR="005C1293" w:rsidRPr="00E67788">
        <w:rPr>
          <w:rFonts w:ascii="Times New Roman" w:hAnsi="Times New Roman" w:cs="Times New Roman"/>
          <w:sz w:val="24"/>
          <w:szCs w:val="24"/>
        </w:rPr>
        <w:t>, 2017</w:t>
      </w:r>
      <w:r w:rsidRPr="00E67788">
        <w:rPr>
          <w:rFonts w:ascii="Times New Roman" w:hAnsi="Times New Roman" w:cs="Times New Roman"/>
          <w:sz w:val="24"/>
          <w:szCs w:val="24"/>
        </w:rPr>
        <w:t xml:space="preserve">). Therefore, we used generalized method of moments estimation for the robustness check as it is commonly used for endogeneity problems.  </w:t>
      </w:r>
    </w:p>
    <w:p w14:paraId="21DE9D01" w14:textId="77777777" w:rsidR="00734F95" w:rsidRDefault="00734F95" w:rsidP="00734F95">
      <w:pPr>
        <w:spacing w:after="0" w:line="360" w:lineRule="auto"/>
        <w:jc w:val="both"/>
        <w:rPr>
          <w:rFonts w:ascii="Times New Roman" w:hAnsi="Times New Roman" w:cs="Times New Roman"/>
          <w:sz w:val="24"/>
          <w:szCs w:val="24"/>
        </w:rPr>
      </w:pPr>
    </w:p>
    <w:p w14:paraId="2F672B3E" w14:textId="129E8AB6" w:rsidR="00526C0F" w:rsidRDefault="00526C0F" w:rsidP="00734F95">
      <w:pPr>
        <w:spacing w:after="0" w:line="360" w:lineRule="auto"/>
        <w:jc w:val="both"/>
        <w:rPr>
          <w:rFonts w:ascii="Times New Roman" w:hAnsi="Times New Roman" w:cs="Times New Roman"/>
          <w:sz w:val="24"/>
          <w:szCs w:val="24"/>
        </w:rPr>
      </w:pPr>
      <w:r w:rsidRPr="00E67788">
        <w:rPr>
          <w:rFonts w:ascii="Times New Roman" w:hAnsi="Times New Roman" w:cs="Times New Roman"/>
          <w:sz w:val="24"/>
          <w:szCs w:val="24"/>
        </w:rPr>
        <w:t xml:space="preserve">The generalized method of moments estimation of </w:t>
      </w:r>
      <w:r w:rsidR="00734F95">
        <w:rPr>
          <w:rFonts w:ascii="Times New Roman" w:hAnsi="Times New Roman" w:cs="Times New Roman"/>
          <w:sz w:val="24"/>
          <w:szCs w:val="24"/>
          <w:lang w:val="en-US"/>
        </w:rPr>
        <w:t xml:space="preserve">family </w:t>
      </w:r>
      <w:r w:rsidRPr="00E67788">
        <w:rPr>
          <w:rFonts w:ascii="Times New Roman" w:hAnsi="Times New Roman" w:cs="Times New Roman"/>
          <w:sz w:val="24"/>
          <w:szCs w:val="24"/>
        </w:rPr>
        <w:t>ownership</w:t>
      </w:r>
      <w:r w:rsidR="00734F95">
        <w:rPr>
          <w:rFonts w:ascii="Times New Roman" w:hAnsi="Times New Roman" w:cs="Times New Roman"/>
          <w:sz w:val="24"/>
          <w:szCs w:val="24"/>
          <w:lang w:val="en-US"/>
        </w:rPr>
        <w:t>, gender diversity</w:t>
      </w:r>
      <w:r w:rsidRPr="00E67788">
        <w:rPr>
          <w:rFonts w:ascii="Times New Roman" w:hAnsi="Times New Roman" w:cs="Times New Roman"/>
          <w:sz w:val="24"/>
          <w:szCs w:val="24"/>
        </w:rPr>
        <w:t xml:space="preserve"> and </w:t>
      </w:r>
      <w:r w:rsidR="00734F95">
        <w:rPr>
          <w:rFonts w:ascii="Times New Roman" w:hAnsi="Times New Roman" w:cs="Times New Roman"/>
          <w:sz w:val="24"/>
          <w:szCs w:val="24"/>
          <w:lang w:val="en-US"/>
        </w:rPr>
        <w:t>investment inefficiency</w:t>
      </w:r>
      <w:r w:rsidRPr="00E67788">
        <w:rPr>
          <w:rFonts w:ascii="Times New Roman" w:hAnsi="Times New Roman" w:cs="Times New Roman"/>
          <w:sz w:val="24"/>
          <w:szCs w:val="24"/>
        </w:rPr>
        <w:t xml:space="preserve"> are shown in table VI. </w:t>
      </w:r>
      <w:r w:rsidR="00A17C96" w:rsidRPr="00A17C96">
        <w:rPr>
          <w:rFonts w:ascii="Times New Roman" w:hAnsi="Times New Roman" w:cs="Times New Roman"/>
          <w:color w:val="FF0000"/>
          <w:sz w:val="24"/>
          <w:szCs w:val="24"/>
          <w:lang w:val="en-US"/>
        </w:rPr>
        <w:t>Consistent with</w:t>
      </w:r>
      <w:r w:rsidR="00A17C96" w:rsidRPr="00A17C96">
        <w:rPr>
          <w:rFonts w:ascii="Times New Roman" w:hAnsi="Times New Roman" w:cs="Times New Roman"/>
          <w:color w:val="FF0000"/>
          <w:sz w:val="24"/>
          <w:szCs w:val="24"/>
          <w:shd w:val="clear" w:color="auto" w:fill="FFFFFF"/>
          <w:lang w:val="en-US"/>
        </w:rPr>
        <w:t xml:space="preserve"> </w:t>
      </w:r>
      <w:proofErr w:type="spellStart"/>
      <w:r w:rsidR="00A17C96" w:rsidRPr="00A17C96">
        <w:rPr>
          <w:rFonts w:ascii="Times New Roman" w:hAnsi="Times New Roman" w:cs="Times New Roman"/>
          <w:color w:val="FF0000"/>
          <w:sz w:val="24"/>
          <w:szCs w:val="24"/>
          <w:shd w:val="clear" w:color="auto" w:fill="FFFFFF"/>
        </w:rPr>
        <w:t>Chizema</w:t>
      </w:r>
      <w:proofErr w:type="spellEnd"/>
      <w:r w:rsidR="00A17C96" w:rsidRPr="00A17C96">
        <w:rPr>
          <w:rFonts w:ascii="Times New Roman" w:hAnsi="Times New Roman" w:cs="Times New Roman"/>
          <w:color w:val="FF0000"/>
          <w:sz w:val="24"/>
          <w:szCs w:val="24"/>
          <w:lang w:val="en-US"/>
        </w:rPr>
        <w:t xml:space="preserve"> et al. (2015) we use the lagged values of dependent variables as instrument for GMM estimations, as these are commonly used in endogeneity problem in GMM estimation. </w:t>
      </w:r>
      <w:r w:rsidRPr="00E67788">
        <w:rPr>
          <w:rFonts w:ascii="Times New Roman" w:hAnsi="Times New Roman" w:cs="Times New Roman"/>
          <w:sz w:val="24"/>
          <w:szCs w:val="24"/>
        </w:rPr>
        <w:t>As expected, the signs of coefficients were in conformity with our earlier obtained results which shows the conformance of results obtained from ordinary least squares regression method. It is notable, that p-value of Hansen j test and Arellano bond (AR) 2 test are insignificant which shows the validity of our model. Hansen j test ensure the validity of instruments whereas the Arellano bond test indicate that model does not suffer from second order autocorrelation.</w:t>
      </w:r>
    </w:p>
    <w:p w14:paraId="6C8265D2" w14:textId="77777777" w:rsidR="003D179F" w:rsidRPr="00E67788" w:rsidRDefault="003D179F" w:rsidP="00734F95">
      <w:pPr>
        <w:spacing w:after="0" w:line="360" w:lineRule="auto"/>
        <w:jc w:val="both"/>
        <w:rPr>
          <w:rFonts w:ascii="Times New Roman" w:hAnsi="Times New Roman" w:cs="Times New Roman"/>
          <w:sz w:val="24"/>
          <w:szCs w:val="24"/>
        </w:rPr>
      </w:pPr>
    </w:p>
    <w:p w14:paraId="6D1A0AB5" w14:textId="18CC0417" w:rsidR="00ED2A36" w:rsidRDefault="003D179F" w:rsidP="003D179F">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{Insert table VI around here}</w:t>
      </w:r>
    </w:p>
    <w:p w14:paraId="416B6918" w14:textId="77777777" w:rsidR="003D179F" w:rsidRPr="004B609C" w:rsidRDefault="003D179F" w:rsidP="00ED2A36">
      <w:pPr>
        <w:rPr>
          <w:rFonts w:ascii="Times New Roman" w:hAnsi="Times New Roman" w:cs="Times New Roman"/>
          <w:b/>
          <w:bCs/>
          <w:sz w:val="24"/>
          <w:szCs w:val="24"/>
          <w:lang w:val="en-US"/>
        </w:rPr>
      </w:pPr>
    </w:p>
    <w:p w14:paraId="44163E10" w14:textId="0D291224" w:rsidR="00ED2A36" w:rsidRPr="004B609C" w:rsidRDefault="007666D9" w:rsidP="00ED2A36">
      <w:pPr>
        <w:rPr>
          <w:rFonts w:ascii="Times New Roman" w:hAnsi="Times New Roman" w:cs="Times New Roman"/>
          <w:b/>
          <w:bCs/>
          <w:sz w:val="24"/>
          <w:szCs w:val="24"/>
          <w:lang w:val="en-US"/>
        </w:rPr>
      </w:pPr>
      <w:r>
        <w:rPr>
          <w:rFonts w:ascii="Times New Roman" w:hAnsi="Times New Roman" w:cs="Times New Roman"/>
          <w:b/>
          <w:bCs/>
          <w:sz w:val="24"/>
          <w:szCs w:val="24"/>
          <w:lang w:val="en-US"/>
        </w:rPr>
        <w:t>5.4.2</w:t>
      </w:r>
      <w:r>
        <w:rPr>
          <w:rFonts w:ascii="Times New Roman" w:hAnsi="Times New Roman" w:cs="Times New Roman"/>
          <w:b/>
          <w:bCs/>
          <w:sz w:val="24"/>
          <w:szCs w:val="24"/>
          <w:lang w:val="en-US"/>
        </w:rPr>
        <w:tab/>
      </w:r>
      <w:r w:rsidR="00ED2A36" w:rsidRPr="004B609C">
        <w:rPr>
          <w:rFonts w:ascii="Times New Roman" w:hAnsi="Times New Roman" w:cs="Times New Roman"/>
          <w:b/>
          <w:bCs/>
          <w:sz w:val="24"/>
          <w:szCs w:val="24"/>
          <w:lang w:val="en-US"/>
        </w:rPr>
        <w:t>Fixed effects analysis</w:t>
      </w:r>
    </w:p>
    <w:p w14:paraId="6B5A96CD" w14:textId="3464AE64" w:rsidR="00526C0F" w:rsidRDefault="00526C0F" w:rsidP="00734F95">
      <w:pPr>
        <w:spacing w:after="0" w:line="360" w:lineRule="auto"/>
        <w:jc w:val="both"/>
        <w:rPr>
          <w:rFonts w:ascii="Times New Roman" w:hAnsi="Times New Roman" w:cs="Times New Roman"/>
          <w:sz w:val="24"/>
          <w:szCs w:val="24"/>
        </w:rPr>
      </w:pPr>
      <w:r w:rsidRPr="00E67788">
        <w:rPr>
          <w:rFonts w:ascii="Times New Roman" w:hAnsi="Times New Roman" w:cs="Times New Roman"/>
          <w:sz w:val="24"/>
          <w:szCs w:val="24"/>
        </w:rPr>
        <w:t xml:space="preserve">Another method used in the literature </w:t>
      </w:r>
      <w:r w:rsidR="001D17A3">
        <w:rPr>
          <w:rFonts w:ascii="Times New Roman" w:hAnsi="Times New Roman" w:cs="Times New Roman"/>
          <w:sz w:val="24"/>
          <w:szCs w:val="24"/>
          <w:lang w:val="en-US"/>
        </w:rPr>
        <w:t xml:space="preserve">(e.g., Huang </w:t>
      </w:r>
      <w:r w:rsidR="00D07921" w:rsidRPr="00D07921">
        <w:rPr>
          <w:rFonts w:ascii="Times New Roman" w:hAnsi="Times New Roman" w:cs="Times New Roman"/>
          <w:i/>
          <w:iCs/>
          <w:sz w:val="24"/>
          <w:szCs w:val="24"/>
          <w:lang w:val="en-US"/>
        </w:rPr>
        <w:t>et al.</w:t>
      </w:r>
      <w:r w:rsidR="001D17A3">
        <w:rPr>
          <w:rFonts w:ascii="Times New Roman" w:hAnsi="Times New Roman" w:cs="Times New Roman"/>
          <w:sz w:val="24"/>
          <w:szCs w:val="24"/>
          <w:lang w:val="en-US"/>
        </w:rPr>
        <w:t>, 202</w:t>
      </w:r>
      <w:r w:rsidR="00CF3238">
        <w:rPr>
          <w:rFonts w:ascii="Times New Roman" w:hAnsi="Times New Roman" w:cs="Times New Roman"/>
          <w:sz w:val="24"/>
          <w:szCs w:val="24"/>
          <w:lang w:val="en-US"/>
        </w:rPr>
        <w:t>2</w:t>
      </w:r>
      <w:r w:rsidR="001D17A3">
        <w:rPr>
          <w:rFonts w:ascii="Times New Roman" w:hAnsi="Times New Roman" w:cs="Times New Roman"/>
          <w:sz w:val="24"/>
          <w:szCs w:val="24"/>
          <w:lang w:val="en-US"/>
        </w:rPr>
        <w:t xml:space="preserve">) </w:t>
      </w:r>
      <w:r w:rsidRPr="00E67788">
        <w:rPr>
          <w:rFonts w:ascii="Times New Roman" w:hAnsi="Times New Roman" w:cs="Times New Roman"/>
          <w:sz w:val="24"/>
          <w:szCs w:val="24"/>
        </w:rPr>
        <w:t xml:space="preserve">to deal with the problem of unobserved heterogeneity is the use of fixed effect analysis. This method addresses the problem of endogeneity through incorporation of firm and year fixed effects in the model to control for the time invariant characteristics of the firm. </w:t>
      </w:r>
      <w:proofErr w:type="gramStart"/>
      <w:r w:rsidRPr="00E67788">
        <w:rPr>
          <w:rFonts w:ascii="Times New Roman" w:hAnsi="Times New Roman" w:cs="Times New Roman"/>
          <w:sz w:val="24"/>
          <w:szCs w:val="24"/>
        </w:rPr>
        <w:t>In order to</w:t>
      </w:r>
      <w:proofErr w:type="gramEnd"/>
      <w:r w:rsidRPr="00E67788">
        <w:rPr>
          <w:rFonts w:ascii="Times New Roman" w:hAnsi="Times New Roman" w:cs="Times New Roman"/>
          <w:sz w:val="24"/>
          <w:szCs w:val="24"/>
        </w:rPr>
        <w:t xml:space="preserve"> confirm the robustness of our earlier results, it is necessary that the results obtained through fixed effects analysis must be similar to the previous results. The results obtained by using this approach are reported in table VII and are </w:t>
      </w:r>
      <w:proofErr w:type="gramStart"/>
      <w:r w:rsidRPr="00E67788">
        <w:rPr>
          <w:rFonts w:ascii="Times New Roman" w:hAnsi="Times New Roman" w:cs="Times New Roman"/>
          <w:sz w:val="24"/>
          <w:szCs w:val="24"/>
        </w:rPr>
        <w:t>similar to</w:t>
      </w:r>
      <w:proofErr w:type="gramEnd"/>
      <w:r w:rsidRPr="00E67788">
        <w:rPr>
          <w:rFonts w:ascii="Times New Roman" w:hAnsi="Times New Roman" w:cs="Times New Roman"/>
          <w:sz w:val="24"/>
          <w:szCs w:val="24"/>
        </w:rPr>
        <w:t xml:space="preserve"> our earlier results.</w:t>
      </w:r>
    </w:p>
    <w:p w14:paraId="30C5874A" w14:textId="77777777" w:rsidR="00273242" w:rsidRDefault="00273242" w:rsidP="00734F95">
      <w:pPr>
        <w:spacing w:after="0" w:line="360" w:lineRule="auto"/>
        <w:jc w:val="both"/>
        <w:rPr>
          <w:rFonts w:ascii="Times New Roman" w:hAnsi="Times New Roman" w:cs="Times New Roman"/>
          <w:sz w:val="24"/>
          <w:szCs w:val="24"/>
        </w:rPr>
      </w:pPr>
    </w:p>
    <w:p w14:paraId="666F0A70" w14:textId="2BC06C94" w:rsidR="00ED2A36" w:rsidRDefault="00273242" w:rsidP="00273242">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{Insert table VII around here}</w:t>
      </w:r>
    </w:p>
    <w:p w14:paraId="661BB1F6" w14:textId="77777777" w:rsidR="003624AD" w:rsidRDefault="003624AD" w:rsidP="003624AD">
      <w:pPr>
        <w:rPr>
          <w:rFonts w:ascii="Times New Roman" w:hAnsi="Times New Roman" w:cs="Times New Roman"/>
          <w:b/>
          <w:bCs/>
          <w:sz w:val="24"/>
          <w:szCs w:val="24"/>
          <w:lang w:val="en-US"/>
        </w:rPr>
      </w:pPr>
    </w:p>
    <w:p w14:paraId="57FE47A3" w14:textId="53575E21" w:rsidR="003624AD" w:rsidRPr="00BF3292" w:rsidRDefault="003624AD" w:rsidP="003624AD">
      <w:pPr>
        <w:rPr>
          <w:rFonts w:ascii="Times New Roman" w:hAnsi="Times New Roman" w:cs="Times New Roman"/>
          <w:b/>
          <w:bCs/>
          <w:color w:val="FF0000"/>
          <w:sz w:val="24"/>
          <w:szCs w:val="24"/>
          <w:lang w:val="en-US"/>
        </w:rPr>
      </w:pPr>
      <w:r w:rsidRPr="00BF3292">
        <w:rPr>
          <w:rFonts w:ascii="Times New Roman" w:hAnsi="Times New Roman" w:cs="Times New Roman"/>
          <w:b/>
          <w:bCs/>
          <w:color w:val="FF0000"/>
          <w:sz w:val="24"/>
          <w:szCs w:val="24"/>
          <w:lang w:val="en-US"/>
        </w:rPr>
        <w:t>5.4.3</w:t>
      </w:r>
      <w:r w:rsidRPr="00BF3292">
        <w:rPr>
          <w:rFonts w:ascii="Times New Roman" w:hAnsi="Times New Roman" w:cs="Times New Roman"/>
          <w:b/>
          <w:bCs/>
          <w:color w:val="FF0000"/>
          <w:sz w:val="24"/>
          <w:szCs w:val="24"/>
          <w:lang w:val="en-US"/>
        </w:rPr>
        <w:tab/>
        <w:t>Sensitivity analysis</w:t>
      </w:r>
    </w:p>
    <w:p w14:paraId="10123C44" w14:textId="1E1150AC" w:rsidR="00273242" w:rsidRPr="00BF3292" w:rsidRDefault="00E47E95" w:rsidP="0056108B">
      <w:pPr>
        <w:spacing w:after="0" w:line="360" w:lineRule="auto"/>
        <w:jc w:val="both"/>
        <w:rPr>
          <w:rFonts w:ascii="Times New Roman" w:eastAsia="Times New Roman" w:hAnsi="Times New Roman" w:cs="Times New Roman"/>
          <w:color w:val="FF0000"/>
          <w:sz w:val="24"/>
          <w:szCs w:val="24"/>
          <w:lang w:val="en-US" w:eastAsia="en-PK"/>
        </w:rPr>
      </w:pPr>
      <w:proofErr w:type="gramStart"/>
      <w:r w:rsidRPr="00BF3292">
        <w:rPr>
          <w:rFonts w:ascii="Times New Roman" w:hAnsi="Times New Roman" w:cs="Times New Roman"/>
          <w:color w:val="FF0000"/>
          <w:sz w:val="24"/>
          <w:szCs w:val="24"/>
          <w:lang w:val="en-US"/>
        </w:rPr>
        <w:t>In order to</w:t>
      </w:r>
      <w:proofErr w:type="gramEnd"/>
      <w:r w:rsidRPr="00BF3292">
        <w:rPr>
          <w:rFonts w:ascii="Times New Roman" w:hAnsi="Times New Roman" w:cs="Times New Roman"/>
          <w:color w:val="FF0000"/>
          <w:sz w:val="24"/>
          <w:szCs w:val="24"/>
          <w:lang w:val="en-US"/>
        </w:rPr>
        <w:t xml:space="preserve"> conduct sensitivity analysis of our results, we developed </w:t>
      </w:r>
      <w:r w:rsidR="003F1B79" w:rsidRPr="00BF3292">
        <w:rPr>
          <w:rFonts w:ascii="Times New Roman" w:hAnsi="Times New Roman" w:cs="Times New Roman"/>
          <w:color w:val="FF0000"/>
          <w:sz w:val="24"/>
          <w:szCs w:val="24"/>
          <w:lang w:val="en-US"/>
        </w:rPr>
        <w:t>four</w:t>
      </w:r>
      <w:r w:rsidRPr="00BF3292">
        <w:rPr>
          <w:rFonts w:ascii="Times New Roman" w:hAnsi="Times New Roman" w:cs="Times New Roman"/>
          <w:color w:val="FF0000"/>
          <w:sz w:val="24"/>
          <w:szCs w:val="24"/>
          <w:lang w:val="en-US"/>
        </w:rPr>
        <w:t xml:space="preserve"> measures of family ownership </w:t>
      </w:r>
      <w:r w:rsidR="0056108B" w:rsidRPr="00BF3292">
        <w:rPr>
          <w:rFonts w:ascii="Times New Roman" w:hAnsi="Times New Roman" w:cs="Times New Roman"/>
          <w:color w:val="FF0000"/>
          <w:sz w:val="24"/>
          <w:szCs w:val="24"/>
          <w:lang w:val="en-US"/>
        </w:rPr>
        <w:t>on the basis of</w:t>
      </w:r>
      <w:r w:rsidRPr="00BF3292">
        <w:rPr>
          <w:rFonts w:ascii="Times New Roman" w:hAnsi="Times New Roman" w:cs="Times New Roman"/>
          <w:color w:val="FF0000"/>
          <w:sz w:val="24"/>
          <w:szCs w:val="24"/>
          <w:lang w:val="en-US"/>
        </w:rPr>
        <w:t xml:space="preserve"> conditions described </w:t>
      </w:r>
      <w:r w:rsidR="0056108B" w:rsidRPr="00BF3292">
        <w:rPr>
          <w:rFonts w:ascii="Times New Roman" w:hAnsi="Times New Roman" w:cs="Times New Roman"/>
          <w:color w:val="FF0000"/>
          <w:sz w:val="24"/>
          <w:szCs w:val="24"/>
          <w:lang w:val="en-US"/>
        </w:rPr>
        <w:t>for the fulfillment of family ownership criteria. First</w:t>
      </w:r>
      <w:r w:rsidR="00B51DA1" w:rsidRPr="00BF3292">
        <w:rPr>
          <w:rFonts w:ascii="Times New Roman" w:hAnsi="Times New Roman" w:cs="Times New Roman"/>
          <w:color w:val="FF0000"/>
          <w:sz w:val="24"/>
          <w:szCs w:val="24"/>
          <w:lang w:val="en-US"/>
        </w:rPr>
        <w:t>,</w:t>
      </w:r>
      <w:r w:rsidR="0056108B" w:rsidRPr="00BF3292">
        <w:rPr>
          <w:rFonts w:ascii="Times New Roman" w:hAnsi="Times New Roman" w:cs="Times New Roman"/>
          <w:color w:val="FF0000"/>
          <w:sz w:val="24"/>
          <w:szCs w:val="24"/>
          <w:lang w:val="en-US"/>
        </w:rPr>
        <w:t xml:space="preserve"> where </w:t>
      </w:r>
      <w:r w:rsidR="0056108B" w:rsidRPr="00BF3292">
        <w:rPr>
          <w:rFonts w:ascii="Times New Roman" w:eastAsia="Times New Roman" w:hAnsi="Times New Roman" w:cs="Times New Roman"/>
          <w:color w:val="FF0000"/>
          <w:sz w:val="24"/>
          <w:szCs w:val="24"/>
          <w:lang w:eastAsia="en-PK"/>
        </w:rPr>
        <w:t>the family ha</w:t>
      </w:r>
      <w:r w:rsidR="00B51DA1" w:rsidRPr="00BF3292">
        <w:rPr>
          <w:rFonts w:ascii="Times New Roman" w:eastAsia="Times New Roman" w:hAnsi="Times New Roman" w:cs="Times New Roman"/>
          <w:color w:val="FF0000"/>
          <w:sz w:val="24"/>
          <w:szCs w:val="24"/>
          <w:lang w:val="en-US" w:eastAsia="en-PK"/>
        </w:rPr>
        <w:t>d</w:t>
      </w:r>
      <w:r w:rsidR="0056108B" w:rsidRPr="00BF3292">
        <w:rPr>
          <w:rFonts w:ascii="Times New Roman" w:eastAsia="Times New Roman" w:hAnsi="Times New Roman" w:cs="Times New Roman"/>
          <w:color w:val="FF0000"/>
          <w:sz w:val="24"/>
          <w:szCs w:val="24"/>
          <w:lang w:eastAsia="en-PK"/>
        </w:rPr>
        <w:t xml:space="preserve"> a minimum stake of 20%;</w:t>
      </w:r>
      <w:r w:rsidR="0056108B" w:rsidRPr="00BF3292">
        <w:rPr>
          <w:rFonts w:ascii="Times New Roman" w:eastAsia="Times New Roman" w:hAnsi="Times New Roman" w:cs="Times New Roman"/>
          <w:color w:val="FF0000"/>
          <w:sz w:val="24"/>
          <w:szCs w:val="24"/>
          <w:lang w:val="en-US" w:eastAsia="en-PK"/>
        </w:rPr>
        <w:t xml:space="preserve"> second, firms where</w:t>
      </w:r>
      <w:r w:rsidR="0056108B" w:rsidRPr="00BF3292">
        <w:rPr>
          <w:rFonts w:ascii="Times New Roman" w:eastAsia="Times New Roman" w:hAnsi="Times New Roman" w:cs="Times New Roman"/>
          <w:color w:val="FF0000"/>
          <w:sz w:val="24"/>
          <w:szCs w:val="24"/>
          <w:lang w:eastAsia="en-PK"/>
        </w:rPr>
        <w:t xml:space="preserve"> at least one member of </w:t>
      </w:r>
      <w:r w:rsidR="0056108B" w:rsidRPr="00BF3292">
        <w:rPr>
          <w:rFonts w:ascii="Times New Roman" w:eastAsia="Times New Roman" w:hAnsi="Times New Roman" w:cs="Times New Roman"/>
          <w:color w:val="FF0000"/>
          <w:sz w:val="24"/>
          <w:szCs w:val="24"/>
          <w:lang w:eastAsia="en-PK"/>
        </w:rPr>
        <w:lastRenderedPageBreak/>
        <w:t xml:space="preserve">the family was on the board; </w:t>
      </w:r>
      <w:r w:rsidR="0056108B" w:rsidRPr="00BF3292">
        <w:rPr>
          <w:rFonts w:ascii="Times New Roman" w:eastAsia="Times New Roman" w:hAnsi="Times New Roman" w:cs="Times New Roman"/>
          <w:color w:val="FF0000"/>
          <w:sz w:val="24"/>
          <w:szCs w:val="24"/>
          <w:lang w:val="en-US" w:eastAsia="en-PK"/>
        </w:rPr>
        <w:t>third, where</w:t>
      </w:r>
      <w:r w:rsidR="0056108B" w:rsidRPr="00BF3292">
        <w:rPr>
          <w:rFonts w:ascii="Times New Roman" w:eastAsia="Times New Roman" w:hAnsi="Times New Roman" w:cs="Times New Roman"/>
          <w:color w:val="FF0000"/>
          <w:sz w:val="24"/>
          <w:szCs w:val="24"/>
          <w:lang w:eastAsia="en-PK"/>
        </w:rPr>
        <w:t xml:space="preserve"> a member of the family was also the chairperson of the board</w:t>
      </w:r>
      <w:r w:rsidR="003F1B79" w:rsidRPr="00BF3292">
        <w:rPr>
          <w:rFonts w:ascii="Times New Roman" w:eastAsia="Times New Roman" w:hAnsi="Times New Roman" w:cs="Times New Roman"/>
          <w:color w:val="FF0000"/>
          <w:sz w:val="24"/>
          <w:szCs w:val="24"/>
          <w:lang w:val="en-US" w:eastAsia="en-PK"/>
        </w:rPr>
        <w:t>;</w:t>
      </w:r>
      <w:r w:rsidR="0056108B" w:rsidRPr="00BF3292">
        <w:rPr>
          <w:rFonts w:ascii="Times New Roman" w:eastAsia="Times New Roman" w:hAnsi="Times New Roman" w:cs="Times New Roman"/>
          <w:color w:val="FF0000"/>
          <w:sz w:val="24"/>
          <w:szCs w:val="24"/>
          <w:lang w:eastAsia="en-PK"/>
        </w:rPr>
        <w:t xml:space="preserve"> </w:t>
      </w:r>
      <w:r w:rsidR="003F1B79" w:rsidRPr="00BF3292">
        <w:rPr>
          <w:rFonts w:ascii="Times New Roman" w:eastAsia="Times New Roman" w:hAnsi="Times New Roman" w:cs="Times New Roman"/>
          <w:color w:val="FF0000"/>
          <w:sz w:val="24"/>
          <w:szCs w:val="24"/>
          <w:lang w:val="en-US" w:eastAsia="en-PK"/>
        </w:rPr>
        <w:t xml:space="preserve">and </w:t>
      </w:r>
      <w:r w:rsidR="0056108B" w:rsidRPr="00BF3292">
        <w:rPr>
          <w:rFonts w:ascii="Times New Roman" w:eastAsia="Times New Roman" w:hAnsi="Times New Roman" w:cs="Times New Roman"/>
          <w:color w:val="FF0000"/>
          <w:sz w:val="24"/>
          <w:szCs w:val="24"/>
          <w:lang w:val="en-US" w:eastAsia="en-PK"/>
        </w:rPr>
        <w:t xml:space="preserve">fourth, aggregate of all the </w:t>
      </w:r>
      <w:r w:rsidR="0056108B" w:rsidRPr="00BF3292">
        <w:rPr>
          <w:rFonts w:ascii="Times New Roman" w:eastAsia="Times New Roman" w:hAnsi="Times New Roman" w:cs="Times New Roman"/>
          <w:color w:val="FF0000"/>
          <w:sz w:val="24"/>
          <w:szCs w:val="24"/>
          <w:lang w:eastAsia="en-PK"/>
        </w:rPr>
        <w:t>three criteria</w:t>
      </w:r>
      <w:r w:rsidR="0056108B" w:rsidRPr="00BF3292">
        <w:rPr>
          <w:rFonts w:ascii="Times New Roman" w:eastAsia="Times New Roman" w:hAnsi="Times New Roman" w:cs="Times New Roman"/>
          <w:color w:val="FF0000"/>
          <w:sz w:val="24"/>
          <w:szCs w:val="24"/>
          <w:lang w:val="en-US" w:eastAsia="en-PK"/>
        </w:rPr>
        <w:t>s</w:t>
      </w:r>
      <w:r w:rsidR="003F1B79" w:rsidRPr="00BF3292">
        <w:rPr>
          <w:rFonts w:ascii="Times New Roman" w:eastAsia="Times New Roman" w:hAnsi="Times New Roman" w:cs="Times New Roman"/>
          <w:color w:val="FF0000"/>
          <w:sz w:val="24"/>
          <w:szCs w:val="24"/>
          <w:lang w:val="en-US" w:eastAsia="en-PK"/>
        </w:rPr>
        <w:t>.</w:t>
      </w:r>
      <w:r w:rsidR="00CD1443" w:rsidRPr="00BF3292">
        <w:rPr>
          <w:rFonts w:ascii="Times New Roman" w:eastAsia="Times New Roman" w:hAnsi="Times New Roman" w:cs="Times New Roman"/>
          <w:color w:val="FF0000"/>
          <w:sz w:val="24"/>
          <w:szCs w:val="24"/>
          <w:lang w:val="en-US" w:eastAsia="en-PK"/>
        </w:rPr>
        <w:t xml:space="preserve"> The results reported in table </w:t>
      </w:r>
      <w:r w:rsidR="00C20287">
        <w:rPr>
          <w:rFonts w:ascii="Times New Roman" w:eastAsia="Times New Roman" w:hAnsi="Times New Roman" w:cs="Times New Roman"/>
          <w:color w:val="FF0000"/>
          <w:sz w:val="24"/>
          <w:szCs w:val="24"/>
          <w:lang w:val="en-US" w:eastAsia="en-PK"/>
        </w:rPr>
        <w:t>VIII</w:t>
      </w:r>
      <w:r w:rsidR="00CD1443" w:rsidRPr="00BF3292">
        <w:rPr>
          <w:rFonts w:ascii="Times New Roman" w:eastAsia="Times New Roman" w:hAnsi="Times New Roman" w:cs="Times New Roman"/>
          <w:color w:val="FF0000"/>
          <w:sz w:val="24"/>
          <w:szCs w:val="24"/>
          <w:lang w:val="en-US" w:eastAsia="en-PK"/>
        </w:rPr>
        <w:t xml:space="preserve"> shows that significant negative results were obtained in all cases, however, the highest coefficient was obtained in case of model 4 which represent combination of all the three conditions.</w:t>
      </w:r>
      <w:r w:rsidR="00B51DA1" w:rsidRPr="00BF3292">
        <w:rPr>
          <w:rFonts w:ascii="Times New Roman" w:eastAsia="Times New Roman" w:hAnsi="Times New Roman" w:cs="Times New Roman"/>
          <w:color w:val="FF0000"/>
          <w:sz w:val="24"/>
          <w:szCs w:val="24"/>
          <w:lang w:val="en-US" w:eastAsia="en-PK"/>
        </w:rPr>
        <w:t xml:space="preserve"> </w:t>
      </w:r>
      <w:r w:rsidR="00795F22" w:rsidRPr="00BF3292">
        <w:rPr>
          <w:rFonts w:ascii="Times New Roman" w:eastAsia="Times New Roman" w:hAnsi="Times New Roman" w:cs="Times New Roman"/>
          <w:color w:val="FF0000"/>
          <w:sz w:val="24"/>
          <w:szCs w:val="24"/>
          <w:lang w:val="en-US" w:eastAsia="en-PK"/>
        </w:rPr>
        <w:t>The results confirm our earlier findings and provide robustness of the family ownership measurement in this context.</w:t>
      </w:r>
    </w:p>
    <w:p w14:paraId="550D2463" w14:textId="77777777" w:rsidR="00795F22" w:rsidRDefault="00795F22" w:rsidP="00795F22">
      <w:pPr>
        <w:jc w:val="center"/>
        <w:rPr>
          <w:rFonts w:ascii="Times New Roman" w:hAnsi="Times New Roman" w:cs="Times New Roman"/>
          <w:b/>
          <w:bCs/>
          <w:sz w:val="24"/>
          <w:szCs w:val="24"/>
          <w:lang w:val="en-US"/>
        </w:rPr>
      </w:pPr>
    </w:p>
    <w:p w14:paraId="57783C35" w14:textId="3D7BE501" w:rsidR="00795F22" w:rsidRPr="00605252" w:rsidRDefault="00795F22" w:rsidP="00795F22">
      <w:pPr>
        <w:jc w:val="center"/>
        <w:rPr>
          <w:rFonts w:ascii="Times New Roman" w:hAnsi="Times New Roman" w:cs="Times New Roman"/>
          <w:b/>
          <w:bCs/>
          <w:color w:val="FF0000"/>
          <w:sz w:val="24"/>
          <w:szCs w:val="24"/>
          <w:lang w:val="en-US"/>
        </w:rPr>
      </w:pPr>
      <w:r w:rsidRPr="00605252">
        <w:rPr>
          <w:rFonts w:ascii="Times New Roman" w:hAnsi="Times New Roman" w:cs="Times New Roman"/>
          <w:b/>
          <w:bCs/>
          <w:color w:val="FF0000"/>
          <w:sz w:val="24"/>
          <w:szCs w:val="24"/>
          <w:lang w:val="en-US"/>
        </w:rPr>
        <w:t>{Insert table VIII around here}</w:t>
      </w:r>
    </w:p>
    <w:p w14:paraId="57A7B283" w14:textId="77777777" w:rsidR="00795F22" w:rsidRPr="004B609C" w:rsidRDefault="00795F22" w:rsidP="0056108B">
      <w:pPr>
        <w:spacing w:after="0" w:line="360" w:lineRule="auto"/>
        <w:jc w:val="both"/>
        <w:rPr>
          <w:rFonts w:ascii="Times New Roman" w:hAnsi="Times New Roman" w:cs="Times New Roman"/>
          <w:b/>
          <w:bCs/>
          <w:sz w:val="24"/>
          <w:szCs w:val="24"/>
          <w:lang w:val="en-US"/>
        </w:rPr>
      </w:pPr>
    </w:p>
    <w:p w14:paraId="393F782E" w14:textId="6C3EA74D" w:rsidR="00ED2A36" w:rsidRPr="004B609C" w:rsidRDefault="007666D9" w:rsidP="00ED2A36">
      <w:pPr>
        <w:rPr>
          <w:rFonts w:ascii="Times New Roman" w:hAnsi="Times New Roman" w:cs="Times New Roman"/>
          <w:b/>
          <w:bCs/>
          <w:sz w:val="24"/>
          <w:szCs w:val="24"/>
          <w:lang w:val="en-US"/>
        </w:rPr>
      </w:pPr>
      <w:r>
        <w:rPr>
          <w:rFonts w:ascii="Times New Roman" w:hAnsi="Times New Roman" w:cs="Times New Roman"/>
          <w:b/>
          <w:bCs/>
          <w:sz w:val="24"/>
          <w:szCs w:val="24"/>
          <w:lang w:val="en-US"/>
        </w:rPr>
        <w:t>5.5</w:t>
      </w:r>
      <w:r>
        <w:rPr>
          <w:rFonts w:ascii="Times New Roman" w:hAnsi="Times New Roman" w:cs="Times New Roman"/>
          <w:b/>
          <w:bCs/>
          <w:sz w:val="24"/>
          <w:szCs w:val="24"/>
          <w:lang w:val="en-US"/>
        </w:rPr>
        <w:tab/>
      </w:r>
      <w:r w:rsidR="00590D76">
        <w:rPr>
          <w:rFonts w:ascii="Times New Roman" w:hAnsi="Times New Roman" w:cs="Times New Roman"/>
          <w:b/>
          <w:bCs/>
          <w:sz w:val="24"/>
          <w:szCs w:val="24"/>
          <w:lang w:val="en-US"/>
        </w:rPr>
        <w:t>Robustness tests</w:t>
      </w:r>
    </w:p>
    <w:p w14:paraId="157A9DA1" w14:textId="0B53C3F1" w:rsidR="00ED2A36" w:rsidRPr="004B609C" w:rsidRDefault="007666D9" w:rsidP="00ED2A36">
      <w:pPr>
        <w:rPr>
          <w:rFonts w:ascii="Times New Roman" w:hAnsi="Times New Roman" w:cs="Times New Roman"/>
          <w:b/>
          <w:bCs/>
          <w:sz w:val="24"/>
          <w:szCs w:val="24"/>
          <w:lang w:val="en-US"/>
        </w:rPr>
      </w:pPr>
      <w:r>
        <w:rPr>
          <w:rFonts w:ascii="Times New Roman" w:hAnsi="Times New Roman" w:cs="Times New Roman"/>
          <w:b/>
          <w:bCs/>
          <w:sz w:val="24"/>
          <w:szCs w:val="24"/>
          <w:lang w:val="en-US"/>
        </w:rPr>
        <w:t>5.5.1</w:t>
      </w:r>
      <w:r>
        <w:rPr>
          <w:rFonts w:ascii="Times New Roman" w:hAnsi="Times New Roman" w:cs="Times New Roman"/>
          <w:b/>
          <w:bCs/>
          <w:sz w:val="24"/>
          <w:szCs w:val="24"/>
          <w:lang w:val="en-US"/>
        </w:rPr>
        <w:tab/>
      </w:r>
      <w:r w:rsidR="0070291B">
        <w:rPr>
          <w:rFonts w:ascii="Times New Roman" w:hAnsi="Times New Roman" w:cs="Times New Roman"/>
          <w:b/>
          <w:bCs/>
          <w:sz w:val="24"/>
          <w:szCs w:val="24"/>
          <w:lang w:val="en-US"/>
        </w:rPr>
        <w:t>Alternate measure of family ownership</w:t>
      </w:r>
    </w:p>
    <w:p w14:paraId="095B8585" w14:textId="17C23F18" w:rsidR="00ED2A36" w:rsidRPr="0056673B" w:rsidRDefault="0056673B" w:rsidP="00526AFF">
      <w:pPr>
        <w:spacing w:after="0" w:line="360" w:lineRule="auto"/>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In order to</w:t>
      </w:r>
      <w:proofErr w:type="gramEnd"/>
      <w:r>
        <w:rPr>
          <w:rFonts w:ascii="Times New Roman" w:hAnsi="Times New Roman" w:cs="Times New Roman"/>
          <w:sz w:val="24"/>
          <w:szCs w:val="24"/>
          <w:lang w:val="en-US"/>
        </w:rPr>
        <w:t xml:space="preserve"> check for the </w:t>
      </w:r>
      <w:r w:rsidR="00526AFF">
        <w:rPr>
          <w:rFonts w:ascii="Times New Roman" w:hAnsi="Times New Roman" w:cs="Times New Roman"/>
          <w:sz w:val="24"/>
          <w:szCs w:val="24"/>
          <w:lang w:val="en-US"/>
        </w:rPr>
        <w:t xml:space="preserve">robustness of our results, </w:t>
      </w:r>
      <w:r w:rsidR="00F1292D">
        <w:rPr>
          <w:rFonts w:ascii="Times New Roman" w:hAnsi="Times New Roman" w:cs="Times New Roman"/>
          <w:sz w:val="24"/>
          <w:szCs w:val="24"/>
          <w:lang w:val="en-US"/>
        </w:rPr>
        <w:t xml:space="preserve">we perform the regression analysis using alternate </w:t>
      </w:r>
      <w:proofErr w:type="gramStart"/>
      <w:r w:rsidR="00F1292D">
        <w:rPr>
          <w:rFonts w:ascii="Times New Roman" w:hAnsi="Times New Roman" w:cs="Times New Roman"/>
          <w:sz w:val="24"/>
          <w:szCs w:val="24"/>
          <w:lang w:val="en-US"/>
        </w:rPr>
        <w:t>measure</w:t>
      </w:r>
      <w:proofErr w:type="gramEnd"/>
      <w:r w:rsidR="00F1292D">
        <w:rPr>
          <w:rFonts w:ascii="Times New Roman" w:hAnsi="Times New Roman" w:cs="Times New Roman"/>
          <w:sz w:val="24"/>
          <w:szCs w:val="24"/>
          <w:lang w:val="en-US"/>
        </w:rPr>
        <w:t xml:space="preserve"> of family ownership. C</w:t>
      </w:r>
      <w:r w:rsidR="00526AFF">
        <w:rPr>
          <w:rFonts w:ascii="Times New Roman" w:hAnsi="Times New Roman" w:cs="Times New Roman"/>
          <w:sz w:val="24"/>
          <w:szCs w:val="24"/>
          <w:lang w:val="en-US"/>
        </w:rPr>
        <w:t xml:space="preserve">onsistent with </w:t>
      </w:r>
      <w:proofErr w:type="spellStart"/>
      <w:r w:rsidR="00F1292D">
        <w:rPr>
          <w:rFonts w:ascii="Times New Roman" w:hAnsi="Times New Roman" w:cs="Times New Roman"/>
          <w:sz w:val="24"/>
          <w:szCs w:val="24"/>
          <w:lang w:val="en-US"/>
        </w:rPr>
        <w:t>Gaaya</w:t>
      </w:r>
      <w:proofErr w:type="spellEnd"/>
      <w:r w:rsidR="00F1292D">
        <w:rPr>
          <w:rFonts w:ascii="Times New Roman" w:hAnsi="Times New Roman" w:cs="Times New Roman"/>
          <w:sz w:val="24"/>
          <w:szCs w:val="24"/>
          <w:lang w:val="en-US"/>
        </w:rPr>
        <w:t xml:space="preserve"> </w:t>
      </w:r>
      <w:r w:rsidR="00D07921" w:rsidRPr="00D07921">
        <w:rPr>
          <w:rFonts w:ascii="Times New Roman" w:hAnsi="Times New Roman" w:cs="Times New Roman"/>
          <w:i/>
          <w:iCs/>
          <w:sz w:val="24"/>
          <w:szCs w:val="24"/>
          <w:lang w:val="en-US"/>
        </w:rPr>
        <w:t>et al.</w:t>
      </w:r>
      <w:r w:rsidR="00F1292D">
        <w:rPr>
          <w:rFonts w:ascii="Times New Roman" w:hAnsi="Times New Roman" w:cs="Times New Roman"/>
          <w:sz w:val="24"/>
          <w:szCs w:val="24"/>
          <w:lang w:val="en-US"/>
        </w:rPr>
        <w:t xml:space="preserve"> (2017)</w:t>
      </w:r>
      <w:r w:rsidR="00526AFF">
        <w:rPr>
          <w:rFonts w:ascii="Times New Roman" w:hAnsi="Times New Roman" w:cs="Times New Roman"/>
          <w:sz w:val="24"/>
          <w:szCs w:val="24"/>
          <w:lang w:val="en-US"/>
        </w:rPr>
        <w:t xml:space="preserve">, we used family ownership percentage as an alternate measure of family ownership. </w:t>
      </w:r>
      <w:r w:rsidR="009050D6">
        <w:rPr>
          <w:rFonts w:ascii="Times New Roman" w:hAnsi="Times New Roman" w:cs="Times New Roman"/>
          <w:sz w:val="24"/>
          <w:szCs w:val="24"/>
          <w:lang w:val="en-US"/>
        </w:rPr>
        <w:t xml:space="preserve">We consider the share percentage held by shareholders belonging to the same family and equity held by founder. The results obtained are reported in table </w:t>
      </w:r>
      <w:r w:rsidR="00795F22">
        <w:rPr>
          <w:rFonts w:ascii="Times New Roman" w:hAnsi="Times New Roman" w:cs="Times New Roman"/>
          <w:sz w:val="24"/>
          <w:szCs w:val="24"/>
          <w:lang w:val="en-US"/>
        </w:rPr>
        <w:t>IX</w:t>
      </w:r>
      <w:r w:rsidR="009050D6">
        <w:rPr>
          <w:rFonts w:ascii="Times New Roman" w:hAnsi="Times New Roman" w:cs="Times New Roman"/>
          <w:sz w:val="24"/>
          <w:szCs w:val="24"/>
          <w:lang w:val="en-US"/>
        </w:rPr>
        <w:t xml:space="preserve"> and are consistent with our earlier findings.</w:t>
      </w:r>
    </w:p>
    <w:p w14:paraId="2B42EF36" w14:textId="77777777" w:rsidR="0062433A" w:rsidRDefault="0062433A" w:rsidP="00273242">
      <w:pPr>
        <w:jc w:val="center"/>
        <w:rPr>
          <w:rFonts w:ascii="Times New Roman" w:hAnsi="Times New Roman" w:cs="Times New Roman"/>
          <w:b/>
          <w:bCs/>
          <w:sz w:val="24"/>
          <w:szCs w:val="24"/>
          <w:lang w:val="en-US"/>
        </w:rPr>
      </w:pPr>
    </w:p>
    <w:p w14:paraId="3F1EC2AB" w14:textId="701DC635" w:rsidR="00273242" w:rsidRDefault="00273242" w:rsidP="00273242">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{Insert table </w:t>
      </w:r>
      <w:r w:rsidR="00795F22">
        <w:rPr>
          <w:rFonts w:ascii="Times New Roman" w:hAnsi="Times New Roman" w:cs="Times New Roman"/>
          <w:b/>
          <w:bCs/>
          <w:sz w:val="24"/>
          <w:szCs w:val="24"/>
          <w:lang w:val="en-US"/>
        </w:rPr>
        <w:t>IX</w:t>
      </w:r>
      <w:r>
        <w:rPr>
          <w:rFonts w:ascii="Times New Roman" w:hAnsi="Times New Roman" w:cs="Times New Roman"/>
          <w:b/>
          <w:bCs/>
          <w:sz w:val="24"/>
          <w:szCs w:val="24"/>
          <w:lang w:val="en-US"/>
        </w:rPr>
        <w:t xml:space="preserve"> around here}</w:t>
      </w:r>
    </w:p>
    <w:p w14:paraId="69D3DF09" w14:textId="77777777" w:rsidR="00DF1C33" w:rsidRDefault="00DF1C33" w:rsidP="00273242">
      <w:pPr>
        <w:jc w:val="center"/>
        <w:rPr>
          <w:rFonts w:ascii="Times New Roman" w:hAnsi="Times New Roman" w:cs="Times New Roman"/>
          <w:b/>
          <w:bCs/>
          <w:sz w:val="24"/>
          <w:szCs w:val="24"/>
          <w:lang w:val="en-US"/>
        </w:rPr>
      </w:pPr>
    </w:p>
    <w:p w14:paraId="73C55067" w14:textId="45AF13DA" w:rsidR="00ED2A36" w:rsidRPr="003D0743" w:rsidRDefault="00EF2917" w:rsidP="00ED2A36">
      <w:pPr>
        <w:rPr>
          <w:rFonts w:ascii="Times New Roman" w:hAnsi="Times New Roman" w:cs="Times New Roman"/>
          <w:b/>
          <w:bCs/>
          <w:color w:val="FF0000"/>
          <w:sz w:val="24"/>
          <w:szCs w:val="24"/>
          <w:lang w:val="en-US"/>
        </w:rPr>
      </w:pPr>
      <w:r>
        <w:rPr>
          <w:rFonts w:ascii="Times New Roman" w:hAnsi="Times New Roman" w:cs="Times New Roman"/>
          <w:b/>
          <w:bCs/>
          <w:sz w:val="24"/>
          <w:szCs w:val="24"/>
          <w:lang w:val="en-US"/>
        </w:rPr>
        <w:t>5.5.2</w:t>
      </w:r>
      <w:r>
        <w:rPr>
          <w:rFonts w:ascii="Times New Roman" w:hAnsi="Times New Roman" w:cs="Times New Roman"/>
          <w:b/>
          <w:bCs/>
          <w:sz w:val="24"/>
          <w:szCs w:val="24"/>
          <w:lang w:val="en-US"/>
        </w:rPr>
        <w:tab/>
      </w:r>
      <w:r w:rsidRPr="003D0743">
        <w:rPr>
          <w:rFonts w:ascii="Times New Roman" w:hAnsi="Times New Roman" w:cs="Times New Roman"/>
          <w:b/>
          <w:bCs/>
          <w:color w:val="FF0000"/>
          <w:sz w:val="24"/>
          <w:szCs w:val="24"/>
          <w:lang w:val="en-US"/>
        </w:rPr>
        <w:t>Impact of COVID-19</w:t>
      </w:r>
    </w:p>
    <w:p w14:paraId="622E805C" w14:textId="166C616D" w:rsidR="00EF2917" w:rsidRPr="003D0743" w:rsidRDefault="00EF2917" w:rsidP="00EF2917">
      <w:pPr>
        <w:spacing w:after="0" w:line="360" w:lineRule="auto"/>
        <w:jc w:val="both"/>
        <w:rPr>
          <w:rFonts w:ascii="Times New Roman" w:hAnsi="Times New Roman" w:cs="Times New Roman"/>
          <w:color w:val="FF0000"/>
          <w:sz w:val="24"/>
          <w:szCs w:val="24"/>
          <w:lang w:val="en-US"/>
        </w:rPr>
      </w:pPr>
      <w:proofErr w:type="gramStart"/>
      <w:r w:rsidRPr="003D0743">
        <w:rPr>
          <w:rFonts w:ascii="Times New Roman" w:hAnsi="Times New Roman" w:cs="Times New Roman"/>
          <w:color w:val="FF0000"/>
          <w:sz w:val="24"/>
          <w:szCs w:val="24"/>
        </w:rPr>
        <w:t>In order to</w:t>
      </w:r>
      <w:proofErr w:type="gramEnd"/>
      <w:r w:rsidRPr="003D0743">
        <w:rPr>
          <w:rFonts w:ascii="Times New Roman" w:hAnsi="Times New Roman" w:cs="Times New Roman"/>
          <w:color w:val="FF0000"/>
          <w:sz w:val="24"/>
          <w:szCs w:val="24"/>
        </w:rPr>
        <w:t xml:space="preserve"> determine the </w:t>
      </w:r>
      <w:r w:rsidRPr="003D0743">
        <w:rPr>
          <w:rFonts w:ascii="Times New Roman" w:hAnsi="Times New Roman" w:cs="Times New Roman"/>
          <w:color w:val="FF0000"/>
          <w:sz w:val="24"/>
          <w:szCs w:val="24"/>
          <w:lang w:val="en-US"/>
        </w:rPr>
        <w:t>role of family firms on investment decisions during the COVID-19</w:t>
      </w:r>
      <w:r w:rsidRPr="003D0743">
        <w:rPr>
          <w:rFonts w:ascii="Times New Roman" w:hAnsi="Times New Roman" w:cs="Times New Roman"/>
          <w:color w:val="FF0000"/>
          <w:sz w:val="24"/>
          <w:szCs w:val="24"/>
        </w:rPr>
        <w:t xml:space="preserve"> crisis, </w:t>
      </w:r>
      <w:r w:rsidR="00D928B9" w:rsidRPr="003D0743">
        <w:rPr>
          <w:rFonts w:ascii="Times New Roman" w:hAnsi="Times New Roman" w:cs="Times New Roman"/>
          <w:color w:val="FF0000"/>
          <w:sz w:val="24"/>
          <w:szCs w:val="24"/>
          <w:lang w:val="en-US"/>
        </w:rPr>
        <w:t xml:space="preserve">we split our sample between pre and post COVID-19 pandemic. </w:t>
      </w:r>
      <w:r w:rsidRPr="003D0743">
        <w:rPr>
          <w:rFonts w:ascii="Times New Roman" w:hAnsi="Times New Roman" w:cs="Times New Roman"/>
          <w:color w:val="FF0000"/>
          <w:sz w:val="24"/>
          <w:szCs w:val="24"/>
        </w:rPr>
        <w:t>COVID-19 pandemic engulfed the entire world in year 2020 and following the various economic and health measures initiated by the governments, the ill effects of the pandemic began to diminish</w:t>
      </w:r>
      <w:r w:rsidR="00F875F4" w:rsidRPr="003D0743">
        <w:rPr>
          <w:rFonts w:ascii="Times New Roman" w:hAnsi="Times New Roman" w:cs="Times New Roman"/>
          <w:color w:val="FF0000"/>
          <w:sz w:val="24"/>
          <w:szCs w:val="24"/>
          <w:lang w:val="en-US"/>
        </w:rPr>
        <w:t xml:space="preserve"> after 2021</w:t>
      </w:r>
      <w:r w:rsidRPr="003D0743">
        <w:rPr>
          <w:rFonts w:ascii="Times New Roman" w:hAnsi="Times New Roman" w:cs="Times New Roman"/>
          <w:color w:val="FF0000"/>
          <w:sz w:val="24"/>
          <w:szCs w:val="24"/>
        </w:rPr>
        <w:t xml:space="preserve">. We consider both 2020 and 2021 as years of economic crisis for at least two reasons: first, the shocks of COVID-19 crisis were also observed in the first half of 2021; and second, the financial year of some firms close in June 2021, which means that financial performance of later part of 2020 was reflected in the financial statements for the year ended in June 2021, therefore, the consideration of 2021 as a year of crisis was important. </w:t>
      </w:r>
      <w:r w:rsidR="00DF1C33" w:rsidRPr="003D0743">
        <w:rPr>
          <w:rFonts w:ascii="Times New Roman" w:hAnsi="Times New Roman" w:cs="Times New Roman"/>
          <w:color w:val="FF0000"/>
          <w:sz w:val="24"/>
          <w:szCs w:val="24"/>
          <w:lang w:val="en-US"/>
        </w:rPr>
        <w:t xml:space="preserve">We run the regression analysis using INV_IE1 as a dependent variable and the results obtained were reported in table X. The results show that the relationship between </w:t>
      </w:r>
      <w:r w:rsidR="00DF1C33" w:rsidRPr="003D0743">
        <w:rPr>
          <w:rFonts w:ascii="Times New Roman" w:hAnsi="Times New Roman" w:cs="Times New Roman"/>
          <w:color w:val="FF0000"/>
          <w:sz w:val="24"/>
          <w:szCs w:val="24"/>
          <w:lang w:val="en-US"/>
        </w:rPr>
        <w:lastRenderedPageBreak/>
        <w:t xml:space="preserve">the family ownership and investment inefficiency remain same </w:t>
      </w:r>
      <w:r w:rsidR="00D928B9" w:rsidRPr="003D0743">
        <w:rPr>
          <w:rFonts w:ascii="Times New Roman" w:hAnsi="Times New Roman" w:cs="Times New Roman"/>
          <w:color w:val="FF0000"/>
          <w:sz w:val="24"/>
          <w:szCs w:val="24"/>
          <w:lang w:val="en-US"/>
        </w:rPr>
        <w:t>in both pre COVID and post COVID period which extends confirmation to our notion that family ownership is associated with lower investment inefficiency.</w:t>
      </w:r>
    </w:p>
    <w:p w14:paraId="2D33B3D1" w14:textId="77777777" w:rsidR="00DF1C33" w:rsidRPr="003D0743" w:rsidRDefault="00DF1C33" w:rsidP="00DF1C33">
      <w:pPr>
        <w:jc w:val="center"/>
        <w:rPr>
          <w:rFonts w:ascii="Times New Roman" w:hAnsi="Times New Roman" w:cs="Times New Roman"/>
          <w:b/>
          <w:bCs/>
          <w:color w:val="FF0000"/>
          <w:sz w:val="24"/>
          <w:szCs w:val="24"/>
          <w:lang w:val="en-US"/>
        </w:rPr>
      </w:pPr>
    </w:p>
    <w:p w14:paraId="720FFC14" w14:textId="16559612" w:rsidR="00DF1C33" w:rsidRPr="003D0743" w:rsidRDefault="00DF1C33" w:rsidP="00DF1C33">
      <w:pPr>
        <w:jc w:val="center"/>
        <w:rPr>
          <w:rFonts w:ascii="Times New Roman" w:hAnsi="Times New Roman" w:cs="Times New Roman"/>
          <w:b/>
          <w:bCs/>
          <w:color w:val="FF0000"/>
          <w:sz w:val="24"/>
          <w:szCs w:val="24"/>
          <w:lang w:val="en-US"/>
        </w:rPr>
      </w:pPr>
      <w:r w:rsidRPr="003D0743">
        <w:rPr>
          <w:rFonts w:ascii="Times New Roman" w:hAnsi="Times New Roman" w:cs="Times New Roman"/>
          <w:b/>
          <w:bCs/>
          <w:color w:val="FF0000"/>
          <w:sz w:val="24"/>
          <w:szCs w:val="24"/>
          <w:lang w:val="en-US"/>
        </w:rPr>
        <w:t>{Insert table X around here}</w:t>
      </w:r>
    </w:p>
    <w:p w14:paraId="32D9BFCC" w14:textId="77777777" w:rsidR="00EF2917" w:rsidRDefault="00EF2917" w:rsidP="00E31A89">
      <w:pPr>
        <w:rPr>
          <w:rFonts w:ascii="Times New Roman" w:hAnsi="Times New Roman" w:cs="Times New Roman"/>
          <w:b/>
          <w:bCs/>
          <w:sz w:val="24"/>
          <w:szCs w:val="24"/>
          <w:lang w:val="en-US"/>
        </w:rPr>
      </w:pPr>
    </w:p>
    <w:p w14:paraId="5432B589" w14:textId="0252858A" w:rsidR="00FF1ACB" w:rsidRPr="00ED2A36" w:rsidRDefault="007666D9" w:rsidP="00E31A89">
      <w:pPr>
        <w:rPr>
          <w:rFonts w:ascii="Times New Roman" w:hAnsi="Times New Roman" w:cs="Times New Roman"/>
          <w:b/>
          <w:bCs/>
          <w:sz w:val="24"/>
          <w:szCs w:val="24"/>
          <w:lang w:val="en-US"/>
        </w:rPr>
      </w:pPr>
      <w:r>
        <w:rPr>
          <w:rFonts w:ascii="Times New Roman" w:hAnsi="Times New Roman" w:cs="Times New Roman"/>
          <w:b/>
          <w:bCs/>
          <w:sz w:val="24"/>
          <w:szCs w:val="24"/>
          <w:lang w:val="en-US"/>
        </w:rPr>
        <w:t>6.</w:t>
      </w:r>
      <w:r>
        <w:rPr>
          <w:rFonts w:ascii="Times New Roman" w:hAnsi="Times New Roman" w:cs="Times New Roman"/>
          <w:b/>
          <w:bCs/>
          <w:sz w:val="24"/>
          <w:szCs w:val="24"/>
          <w:lang w:val="en-US"/>
        </w:rPr>
        <w:tab/>
      </w:r>
      <w:r w:rsidR="00FF1ACB" w:rsidRPr="00ED2A36">
        <w:rPr>
          <w:rFonts w:ascii="Times New Roman" w:hAnsi="Times New Roman" w:cs="Times New Roman"/>
          <w:b/>
          <w:bCs/>
          <w:sz w:val="24"/>
          <w:szCs w:val="24"/>
          <w:lang w:val="en-US"/>
        </w:rPr>
        <w:t>Summary and conclusions</w:t>
      </w:r>
    </w:p>
    <w:p w14:paraId="559316BB" w14:textId="0DE8A289" w:rsidR="00FF1ACB" w:rsidRPr="000B3A46" w:rsidRDefault="002010EB" w:rsidP="002010EB">
      <w:pPr>
        <w:spacing w:after="0" w:line="360" w:lineRule="auto"/>
        <w:jc w:val="both"/>
        <w:rPr>
          <w:rFonts w:ascii="Times New Roman" w:hAnsi="Times New Roman" w:cs="Times New Roman"/>
          <w:color w:val="FF0000"/>
          <w:sz w:val="24"/>
          <w:szCs w:val="24"/>
          <w:lang w:val="en-US"/>
        </w:rPr>
      </w:pPr>
      <w:r>
        <w:rPr>
          <w:rFonts w:ascii="Times New Roman" w:hAnsi="Times New Roman" w:cs="Times New Roman"/>
          <w:sz w:val="24"/>
          <w:szCs w:val="24"/>
          <w:lang w:val="en-US"/>
        </w:rPr>
        <w:t xml:space="preserve">This study examines the impact of family ownership on investment inefficiency and moderating influence of gender diversity on this relationship. Our findings contribute to the extant literature in different ways. </w:t>
      </w:r>
      <w:r w:rsidRPr="000B3A46">
        <w:rPr>
          <w:rFonts w:ascii="Times New Roman" w:hAnsi="Times New Roman" w:cs="Times New Roman"/>
          <w:color w:val="FF0000"/>
          <w:sz w:val="24"/>
          <w:szCs w:val="24"/>
          <w:lang w:val="en-US"/>
        </w:rPr>
        <w:t xml:space="preserve">First, we add to the family business literature by providing the empirical evidence of </w:t>
      </w:r>
      <w:r w:rsidR="00D23CAC" w:rsidRPr="000B3A46">
        <w:rPr>
          <w:rFonts w:ascii="Times New Roman" w:hAnsi="Times New Roman" w:cs="Times New Roman"/>
          <w:color w:val="FF0000"/>
          <w:sz w:val="24"/>
          <w:szCs w:val="24"/>
          <w:lang w:val="en-US"/>
        </w:rPr>
        <w:t xml:space="preserve">influence of </w:t>
      </w:r>
      <w:r w:rsidRPr="000B3A46">
        <w:rPr>
          <w:rFonts w:ascii="Times New Roman" w:hAnsi="Times New Roman" w:cs="Times New Roman"/>
          <w:color w:val="FF0000"/>
          <w:sz w:val="24"/>
          <w:szCs w:val="24"/>
          <w:lang w:val="en-US"/>
        </w:rPr>
        <w:t xml:space="preserve">family owners on investment inefficiency in context of an emerging economy. As such, our results indicate absence of principal-principal conflict in our sample firms. Second, our study </w:t>
      </w:r>
      <w:r w:rsidR="00CF3238" w:rsidRPr="000B3A46">
        <w:rPr>
          <w:rFonts w:ascii="Times New Roman" w:hAnsi="Times New Roman" w:cs="Times New Roman"/>
          <w:color w:val="FF0000"/>
          <w:sz w:val="24"/>
          <w:szCs w:val="24"/>
          <w:lang w:val="en-US"/>
        </w:rPr>
        <w:t>enriches</w:t>
      </w:r>
      <w:r w:rsidRPr="000B3A46">
        <w:rPr>
          <w:rFonts w:ascii="Times New Roman" w:hAnsi="Times New Roman" w:cs="Times New Roman"/>
          <w:color w:val="FF0000"/>
          <w:sz w:val="24"/>
          <w:szCs w:val="24"/>
          <w:lang w:val="en-US"/>
        </w:rPr>
        <w:t xml:space="preserve"> the gender diversity literature by highlighting positive influence of female directors on investment decisions in </w:t>
      </w:r>
      <w:r w:rsidR="00CF3238" w:rsidRPr="000B3A46">
        <w:rPr>
          <w:rFonts w:ascii="Times New Roman" w:hAnsi="Times New Roman" w:cs="Times New Roman"/>
          <w:color w:val="FF0000"/>
          <w:sz w:val="24"/>
          <w:szCs w:val="24"/>
          <w:lang w:val="en-US"/>
        </w:rPr>
        <w:t>family-owned</w:t>
      </w:r>
      <w:r w:rsidR="0057755F" w:rsidRPr="000B3A46">
        <w:rPr>
          <w:rFonts w:ascii="Times New Roman" w:hAnsi="Times New Roman" w:cs="Times New Roman"/>
          <w:color w:val="FF0000"/>
          <w:sz w:val="24"/>
          <w:szCs w:val="24"/>
          <w:lang w:val="en-US"/>
        </w:rPr>
        <w:t xml:space="preserve"> firms. In this way, our results complement the efforts of regulators in respect of mandatory appointment of female director on boards of listed firms, and provide overall support to allocation of gender quota on boards. Finally, </w:t>
      </w:r>
      <w:r w:rsidR="00501E24" w:rsidRPr="000B3A46">
        <w:rPr>
          <w:rFonts w:ascii="Times New Roman" w:hAnsi="Times New Roman" w:cs="Times New Roman"/>
          <w:color w:val="FF0000"/>
          <w:sz w:val="24"/>
          <w:szCs w:val="24"/>
          <w:lang w:val="en-US"/>
        </w:rPr>
        <w:t xml:space="preserve">our results provide empirical support to social identity theory and agency theory in </w:t>
      </w:r>
      <w:r w:rsidR="007B31A5" w:rsidRPr="000B3A46">
        <w:rPr>
          <w:rFonts w:ascii="Times New Roman" w:hAnsi="Times New Roman" w:cs="Times New Roman"/>
          <w:color w:val="FF0000"/>
          <w:sz w:val="24"/>
          <w:szCs w:val="24"/>
          <w:lang w:val="en-US"/>
        </w:rPr>
        <w:t>an emerging economy.</w:t>
      </w:r>
    </w:p>
    <w:p w14:paraId="102E26CC" w14:textId="77777777" w:rsidR="00FF1ACB" w:rsidRPr="00FF1ACB" w:rsidRDefault="00FF1ACB" w:rsidP="00FF1ACB">
      <w:pPr>
        <w:rPr>
          <w:rFonts w:ascii="Times New Roman" w:hAnsi="Times New Roman" w:cs="Times New Roman"/>
          <w:sz w:val="24"/>
          <w:szCs w:val="24"/>
          <w:lang w:val="en-US"/>
        </w:rPr>
      </w:pPr>
    </w:p>
    <w:p w14:paraId="2D8DA3E0" w14:textId="0C6EAF0F" w:rsidR="00FF1ACB" w:rsidRPr="00512628" w:rsidRDefault="007B31A5" w:rsidP="00512628">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 use sample of </w:t>
      </w:r>
      <w:r w:rsidR="005D265A">
        <w:rPr>
          <w:rFonts w:ascii="Times New Roman" w:hAnsi="Times New Roman" w:cs="Times New Roman"/>
          <w:sz w:val="24"/>
          <w:szCs w:val="24"/>
          <w:lang w:val="en-US"/>
        </w:rPr>
        <w:t>2954</w:t>
      </w:r>
      <w:r>
        <w:rPr>
          <w:rFonts w:ascii="Times New Roman" w:hAnsi="Times New Roman" w:cs="Times New Roman"/>
          <w:sz w:val="24"/>
          <w:szCs w:val="24"/>
          <w:lang w:val="en-US"/>
        </w:rPr>
        <w:t xml:space="preserve"> firm year observation of non-financial firms listed on </w:t>
      </w:r>
      <w:r w:rsidR="00D23CAC">
        <w:rPr>
          <w:rFonts w:ascii="Times New Roman" w:hAnsi="Times New Roman" w:cs="Times New Roman"/>
          <w:sz w:val="24"/>
          <w:szCs w:val="24"/>
          <w:lang w:val="en-US"/>
        </w:rPr>
        <w:t>Pakistan Stock Exchange</w:t>
      </w:r>
      <w:r w:rsidR="000064AB">
        <w:rPr>
          <w:rFonts w:ascii="Times New Roman" w:hAnsi="Times New Roman" w:cs="Times New Roman"/>
          <w:sz w:val="24"/>
          <w:szCs w:val="24"/>
          <w:lang w:val="en-US"/>
        </w:rPr>
        <w:t xml:space="preserve"> over the period 2012-2021. </w:t>
      </w:r>
      <w:r w:rsidR="00512628">
        <w:rPr>
          <w:rFonts w:ascii="Times New Roman" w:hAnsi="Times New Roman" w:cs="Times New Roman"/>
          <w:sz w:val="24"/>
          <w:szCs w:val="24"/>
          <w:lang w:val="en-US"/>
        </w:rPr>
        <w:t>To test the hypotheses, we employed ordinary least squares regression analysis, and further applied generalized method of moments estimation and fixed effects analysis to check for the endogeneity. Under hypothesis H1, we hypothesized and argued that</w:t>
      </w:r>
      <w:r w:rsidR="00D23CAC">
        <w:rPr>
          <w:rFonts w:ascii="Times New Roman" w:hAnsi="Times New Roman" w:cs="Times New Roman"/>
          <w:sz w:val="24"/>
          <w:szCs w:val="24"/>
          <w:lang w:val="en-US"/>
        </w:rPr>
        <w:t>,</w:t>
      </w:r>
      <w:r w:rsidR="00512628">
        <w:rPr>
          <w:rFonts w:ascii="Times New Roman" w:hAnsi="Times New Roman" w:cs="Times New Roman"/>
          <w:sz w:val="24"/>
          <w:szCs w:val="24"/>
          <w:lang w:val="en-US"/>
        </w:rPr>
        <w:t xml:space="preserve"> since the family owners consider the firm as a legacy for their siblings, therefore, their presence reduces the investment inefficiency in the firm. Our hypothesis H1 and our argument was supported as we found </w:t>
      </w:r>
      <w:r w:rsidR="00512628" w:rsidRPr="00512628">
        <w:rPr>
          <w:rFonts w:ascii="Times New Roman" w:hAnsi="Times New Roman" w:cs="Times New Roman"/>
          <w:sz w:val="24"/>
          <w:szCs w:val="24"/>
          <w:lang w:val="en-US"/>
        </w:rPr>
        <w:t>significant negative association between both the variables. Similarly, under hypothesis H2, we hypothesized that presence of female directors on the board further reduces the investment inefficiency in family-owned firms.</w:t>
      </w:r>
      <w:r w:rsidR="00512628" w:rsidRPr="00512628">
        <w:rPr>
          <w:rFonts w:ascii="Times New Roman" w:hAnsi="Times New Roman" w:cs="Times New Roman"/>
          <w:sz w:val="24"/>
          <w:szCs w:val="24"/>
        </w:rPr>
        <w:t xml:space="preserve"> </w:t>
      </w:r>
      <w:r w:rsidR="00512628" w:rsidRPr="00512628">
        <w:rPr>
          <w:rFonts w:ascii="Times New Roman" w:hAnsi="Times New Roman" w:cs="Times New Roman"/>
          <w:sz w:val="24"/>
          <w:szCs w:val="24"/>
          <w:lang w:val="en-US"/>
        </w:rPr>
        <w:t xml:space="preserve">Our hypothesis H2 was also supported </w:t>
      </w:r>
      <w:r w:rsidR="00512628">
        <w:rPr>
          <w:rFonts w:ascii="Times New Roman" w:hAnsi="Times New Roman" w:cs="Times New Roman"/>
          <w:sz w:val="24"/>
          <w:szCs w:val="24"/>
          <w:lang w:val="en-US"/>
        </w:rPr>
        <w:t xml:space="preserve">which confirmed our stance that presence of women directors further reduces the investment inefficiency due to better monitoring skills. Overall, our results were consistent with the prior </w:t>
      </w:r>
      <w:r w:rsidR="00512628">
        <w:rPr>
          <w:rFonts w:ascii="Times New Roman" w:hAnsi="Times New Roman" w:cs="Times New Roman"/>
          <w:sz w:val="24"/>
          <w:szCs w:val="24"/>
          <w:lang w:val="en-US"/>
        </w:rPr>
        <w:lastRenderedPageBreak/>
        <w:t xml:space="preserve">studies and extend support to social identity theory and agency theory in context of an emerging economy. </w:t>
      </w:r>
    </w:p>
    <w:p w14:paraId="34E94A55" w14:textId="78BA68E9" w:rsidR="000064AB" w:rsidRDefault="000064AB">
      <w:pPr>
        <w:rPr>
          <w:rFonts w:ascii="Arial" w:hAnsi="Arial" w:cs="Arial"/>
          <w:color w:val="222222"/>
          <w:sz w:val="20"/>
          <w:szCs w:val="20"/>
          <w:shd w:val="clear" w:color="auto" w:fill="FFFFFF"/>
        </w:rPr>
      </w:pPr>
    </w:p>
    <w:p w14:paraId="61940956" w14:textId="08B22F27" w:rsidR="00A33F0E" w:rsidRPr="00A33F0E" w:rsidRDefault="00A33F0E" w:rsidP="00A33F0E">
      <w:pPr>
        <w:spacing w:after="0" w:line="360" w:lineRule="auto"/>
        <w:jc w:val="both"/>
        <w:rPr>
          <w:rFonts w:ascii="Times New Roman" w:hAnsi="Times New Roman" w:cs="Times New Roman"/>
          <w:color w:val="222222"/>
          <w:sz w:val="24"/>
          <w:szCs w:val="24"/>
          <w:shd w:val="clear" w:color="auto" w:fill="FFFFFF"/>
          <w:lang w:val="en-US"/>
        </w:rPr>
      </w:pPr>
      <w:r w:rsidRPr="00A33F0E">
        <w:rPr>
          <w:rFonts w:ascii="Times New Roman" w:hAnsi="Times New Roman" w:cs="Times New Roman"/>
          <w:color w:val="222222"/>
          <w:sz w:val="24"/>
          <w:szCs w:val="24"/>
          <w:shd w:val="clear" w:color="auto" w:fill="FFFFFF"/>
          <w:lang w:val="en-US"/>
        </w:rPr>
        <w:t xml:space="preserve">Our results </w:t>
      </w:r>
      <w:r>
        <w:rPr>
          <w:rFonts w:ascii="Times New Roman" w:hAnsi="Times New Roman" w:cs="Times New Roman"/>
          <w:color w:val="222222"/>
          <w:sz w:val="24"/>
          <w:szCs w:val="24"/>
          <w:shd w:val="clear" w:color="auto" w:fill="FFFFFF"/>
          <w:lang w:val="en-US"/>
        </w:rPr>
        <w:t xml:space="preserve">have theoretical implications for the body of research. The family business literature (e.g., </w:t>
      </w:r>
      <w:r w:rsidR="002A10C3" w:rsidRPr="00D839CA">
        <w:rPr>
          <w:rFonts w:ascii="Times New Roman" w:hAnsi="Times New Roman" w:cs="Times New Roman"/>
          <w:color w:val="222222"/>
          <w:sz w:val="24"/>
          <w:szCs w:val="24"/>
          <w:shd w:val="clear" w:color="auto" w:fill="FFFFFF"/>
        </w:rPr>
        <w:t xml:space="preserve">Le Breton‐Miller </w:t>
      </w:r>
      <w:r w:rsidR="00D07921">
        <w:rPr>
          <w:rFonts w:ascii="Times New Roman" w:hAnsi="Times New Roman" w:cs="Times New Roman"/>
          <w:color w:val="222222"/>
          <w:sz w:val="24"/>
          <w:szCs w:val="24"/>
          <w:shd w:val="clear" w:color="auto" w:fill="FFFFFF"/>
          <w:lang w:val="en-US"/>
        </w:rPr>
        <w:t>and</w:t>
      </w:r>
      <w:r w:rsidR="002A10C3" w:rsidRPr="00D839CA">
        <w:rPr>
          <w:rFonts w:ascii="Times New Roman" w:hAnsi="Times New Roman" w:cs="Times New Roman"/>
          <w:color w:val="222222"/>
          <w:sz w:val="24"/>
          <w:szCs w:val="24"/>
          <w:shd w:val="clear" w:color="auto" w:fill="FFFFFF"/>
        </w:rPr>
        <w:t xml:space="preserve"> Miller</w:t>
      </w:r>
      <w:r w:rsidR="002A10C3">
        <w:rPr>
          <w:rFonts w:ascii="Times New Roman" w:hAnsi="Times New Roman" w:cs="Times New Roman"/>
          <w:color w:val="222222"/>
          <w:sz w:val="24"/>
          <w:szCs w:val="24"/>
          <w:shd w:val="clear" w:color="auto" w:fill="FFFFFF"/>
          <w:lang w:val="en-US"/>
        </w:rPr>
        <w:t>,</w:t>
      </w:r>
      <w:r w:rsidR="002A10C3" w:rsidRPr="00D839CA">
        <w:rPr>
          <w:rFonts w:ascii="Times New Roman" w:hAnsi="Times New Roman" w:cs="Times New Roman"/>
          <w:color w:val="222222"/>
          <w:sz w:val="24"/>
          <w:szCs w:val="24"/>
          <w:shd w:val="clear" w:color="auto" w:fill="FFFFFF"/>
        </w:rPr>
        <w:t xml:space="preserve"> 20</w:t>
      </w:r>
      <w:r w:rsidR="002A10C3" w:rsidRPr="00D839CA">
        <w:rPr>
          <w:rFonts w:ascii="Times New Roman" w:hAnsi="Times New Roman" w:cs="Times New Roman"/>
          <w:color w:val="222222"/>
          <w:sz w:val="24"/>
          <w:szCs w:val="24"/>
          <w:shd w:val="clear" w:color="auto" w:fill="FFFFFF"/>
          <w:lang w:val="en-US"/>
        </w:rPr>
        <w:t>08</w:t>
      </w:r>
      <w:r w:rsidR="002A10C3">
        <w:rPr>
          <w:rFonts w:ascii="Times New Roman" w:hAnsi="Times New Roman" w:cs="Times New Roman"/>
          <w:color w:val="222222"/>
          <w:sz w:val="24"/>
          <w:szCs w:val="24"/>
          <w:shd w:val="clear" w:color="auto" w:fill="FFFFFF"/>
          <w:lang w:val="en-US"/>
        </w:rPr>
        <w:t xml:space="preserve">; </w:t>
      </w:r>
      <w:r>
        <w:rPr>
          <w:rFonts w:ascii="Times New Roman" w:hAnsi="Times New Roman" w:cs="Times New Roman"/>
          <w:color w:val="222222"/>
          <w:sz w:val="24"/>
          <w:szCs w:val="24"/>
          <w:shd w:val="clear" w:color="auto" w:fill="FFFFFF"/>
          <w:lang w:val="en-US"/>
        </w:rPr>
        <w:t xml:space="preserve">Miller </w:t>
      </w:r>
      <w:r w:rsidR="00D07921" w:rsidRPr="00D07921">
        <w:rPr>
          <w:rFonts w:ascii="Times New Roman" w:hAnsi="Times New Roman" w:cs="Times New Roman"/>
          <w:i/>
          <w:iCs/>
          <w:color w:val="222222"/>
          <w:sz w:val="24"/>
          <w:szCs w:val="24"/>
          <w:shd w:val="clear" w:color="auto" w:fill="FFFFFF"/>
          <w:lang w:val="en-US"/>
        </w:rPr>
        <w:t>et al.</w:t>
      </w:r>
      <w:r>
        <w:rPr>
          <w:rFonts w:ascii="Times New Roman" w:hAnsi="Times New Roman" w:cs="Times New Roman"/>
          <w:color w:val="222222"/>
          <w:sz w:val="24"/>
          <w:szCs w:val="24"/>
          <w:shd w:val="clear" w:color="auto" w:fill="FFFFFF"/>
          <w:lang w:val="en-US"/>
        </w:rPr>
        <w:t xml:space="preserve">, 2022) highlights the strong identification of family owners with their firms. In the light of social identity theory, the family businesses are considered a social endowment for the family and therefore firm’s reputation is a main determinant in undertaking investment decisions. </w:t>
      </w:r>
      <w:r w:rsidRPr="00F2577B">
        <w:rPr>
          <w:rFonts w:ascii="Times New Roman" w:hAnsi="Times New Roman" w:cs="Times New Roman"/>
          <w:color w:val="222222"/>
          <w:sz w:val="24"/>
          <w:szCs w:val="24"/>
          <w:shd w:val="clear" w:color="auto" w:fill="FFFFFF"/>
          <w:lang w:val="en-US"/>
        </w:rPr>
        <w:t xml:space="preserve">These businesses are </w:t>
      </w:r>
      <w:r w:rsidR="00F2577B" w:rsidRPr="00F2577B">
        <w:rPr>
          <w:rFonts w:ascii="Times New Roman" w:hAnsi="Times New Roman" w:cs="Times New Roman"/>
          <w:color w:val="222222"/>
          <w:sz w:val="24"/>
          <w:szCs w:val="24"/>
          <w:shd w:val="clear" w:color="auto" w:fill="FFFFFF"/>
          <w:lang w:val="en-US"/>
        </w:rPr>
        <w:t xml:space="preserve">not only </w:t>
      </w:r>
      <w:r w:rsidRPr="00F2577B">
        <w:rPr>
          <w:rFonts w:ascii="Times New Roman" w:hAnsi="Times New Roman" w:cs="Times New Roman"/>
          <w:color w:val="222222"/>
          <w:sz w:val="24"/>
          <w:szCs w:val="24"/>
          <w:shd w:val="clear" w:color="auto" w:fill="FFFFFF"/>
          <w:lang w:val="en-US"/>
        </w:rPr>
        <w:t>source of income</w:t>
      </w:r>
      <w:r w:rsidR="00F2577B" w:rsidRPr="00F2577B">
        <w:rPr>
          <w:rFonts w:ascii="Times New Roman" w:hAnsi="Times New Roman" w:cs="Times New Roman"/>
          <w:color w:val="222222"/>
          <w:sz w:val="24"/>
          <w:szCs w:val="24"/>
          <w:shd w:val="clear" w:color="auto" w:fill="FFFFFF"/>
          <w:lang w:val="en-US"/>
        </w:rPr>
        <w:t xml:space="preserve"> and </w:t>
      </w:r>
      <w:r w:rsidRPr="00F2577B">
        <w:rPr>
          <w:rFonts w:ascii="Times New Roman" w:hAnsi="Times New Roman" w:cs="Times New Roman"/>
          <w:color w:val="222222"/>
          <w:sz w:val="24"/>
          <w:szCs w:val="24"/>
          <w:shd w:val="clear" w:color="auto" w:fill="FFFFFF"/>
          <w:lang w:val="en-US"/>
        </w:rPr>
        <w:t>security</w:t>
      </w:r>
      <w:r w:rsidR="00F2577B" w:rsidRPr="00F2577B">
        <w:rPr>
          <w:rFonts w:ascii="Times New Roman" w:hAnsi="Times New Roman" w:cs="Times New Roman"/>
          <w:color w:val="222222"/>
          <w:sz w:val="24"/>
          <w:szCs w:val="24"/>
          <w:shd w:val="clear" w:color="auto" w:fill="FFFFFF"/>
          <w:lang w:val="en-US"/>
        </w:rPr>
        <w:t xml:space="preserve"> for the family members but also </w:t>
      </w:r>
      <w:r w:rsidR="00F2577B">
        <w:rPr>
          <w:rFonts w:ascii="Times New Roman" w:hAnsi="Times New Roman" w:cs="Times New Roman"/>
          <w:color w:val="222222"/>
          <w:sz w:val="24"/>
          <w:szCs w:val="24"/>
          <w:shd w:val="clear" w:color="auto" w:fill="FFFFFF"/>
          <w:lang w:val="en-US"/>
        </w:rPr>
        <w:t xml:space="preserve">a </w:t>
      </w:r>
      <w:r w:rsidR="00F2577B" w:rsidRPr="00F2577B">
        <w:rPr>
          <w:rFonts w:ascii="Times New Roman" w:hAnsi="Times New Roman" w:cs="Times New Roman"/>
          <w:sz w:val="24"/>
          <w:szCs w:val="24"/>
        </w:rPr>
        <w:t>family name recognition, respect, status, and goodwill in the community</w:t>
      </w:r>
      <w:r w:rsidRPr="00F2577B">
        <w:rPr>
          <w:rFonts w:ascii="Times New Roman" w:hAnsi="Times New Roman" w:cs="Times New Roman"/>
          <w:color w:val="222222"/>
          <w:sz w:val="24"/>
          <w:szCs w:val="24"/>
          <w:shd w:val="clear" w:color="auto" w:fill="FFFFFF"/>
          <w:lang w:val="en-US"/>
        </w:rPr>
        <w:t xml:space="preserve"> for </w:t>
      </w:r>
      <w:r w:rsidR="00F2577B">
        <w:rPr>
          <w:rFonts w:ascii="Times New Roman" w:hAnsi="Times New Roman" w:cs="Times New Roman"/>
          <w:color w:val="222222"/>
          <w:sz w:val="24"/>
          <w:szCs w:val="24"/>
          <w:shd w:val="clear" w:color="auto" w:fill="FFFFFF"/>
          <w:lang w:val="en-US"/>
        </w:rPr>
        <w:t>families</w:t>
      </w:r>
      <w:r w:rsidRPr="00F2577B">
        <w:rPr>
          <w:rFonts w:ascii="Times New Roman" w:hAnsi="Times New Roman" w:cs="Times New Roman"/>
          <w:color w:val="222222"/>
          <w:sz w:val="24"/>
          <w:szCs w:val="24"/>
          <w:shd w:val="clear" w:color="auto" w:fill="FFFFFF"/>
          <w:lang w:val="en-US"/>
        </w:rPr>
        <w:t>.</w:t>
      </w:r>
      <w:r w:rsidR="001C7ABA" w:rsidRPr="00F2577B">
        <w:rPr>
          <w:rFonts w:ascii="Times New Roman" w:hAnsi="Times New Roman" w:cs="Times New Roman"/>
          <w:color w:val="222222"/>
          <w:sz w:val="24"/>
          <w:szCs w:val="24"/>
          <w:shd w:val="clear" w:color="auto" w:fill="FFFFFF"/>
          <w:lang w:val="en-US"/>
        </w:rPr>
        <w:t xml:space="preserve"> Our results in</w:t>
      </w:r>
      <w:r w:rsidR="001C7ABA">
        <w:rPr>
          <w:rFonts w:ascii="Times New Roman" w:hAnsi="Times New Roman" w:cs="Times New Roman"/>
          <w:color w:val="222222"/>
          <w:sz w:val="24"/>
          <w:szCs w:val="24"/>
          <w:shd w:val="clear" w:color="auto" w:fill="FFFFFF"/>
          <w:lang w:val="en-US"/>
        </w:rPr>
        <w:t xml:space="preserve"> this context confirm the positive effect of family owners towards the investment decisions.  </w:t>
      </w:r>
    </w:p>
    <w:p w14:paraId="481C1765" w14:textId="1584DD5B" w:rsidR="00D97DE9" w:rsidRDefault="00D97DE9">
      <w:pPr>
        <w:rPr>
          <w:rFonts w:ascii="Arial" w:hAnsi="Arial" w:cs="Arial"/>
          <w:color w:val="222222"/>
          <w:sz w:val="20"/>
          <w:szCs w:val="20"/>
          <w:shd w:val="clear" w:color="auto" w:fill="FFFFFF"/>
        </w:rPr>
      </w:pPr>
    </w:p>
    <w:p w14:paraId="2C8CFE8D" w14:textId="77777777" w:rsidR="0043362F" w:rsidRDefault="00F2577B" w:rsidP="00EB1AB6">
      <w:pPr>
        <w:spacing w:after="0" w:line="360" w:lineRule="auto"/>
        <w:jc w:val="both"/>
        <w:rPr>
          <w:rFonts w:ascii="Times New Roman" w:hAnsi="Times New Roman" w:cs="Times New Roman"/>
          <w:color w:val="222222"/>
          <w:sz w:val="24"/>
          <w:szCs w:val="24"/>
          <w:shd w:val="clear" w:color="auto" w:fill="FFFFFF"/>
          <w:lang w:val="en-US"/>
        </w:rPr>
      </w:pPr>
      <w:r w:rsidRPr="00F2577B">
        <w:rPr>
          <w:rFonts w:ascii="Times New Roman" w:hAnsi="Times New Roman" w:cs="Times New Roman"/>
          <w:color w:val="222222"/>
          <w:sz w:val="24"/>
          <w:szCs w:val="24"/>
          <w:shd w:val="clear" w:color="auto" w:fill="FFFFFF"/>
          <w:lang w:val="en-US"/>
        </w:rPr>
        <w:t xml:space="preserve">Our study also has practical implications for </w:t>
      </w:r>
      <w:r w:rsidR="0043362F">
        <w:rPr>
          <w:rFonts w:ascii="Times New Roman" w:hAnsi="Times New Roman" w:cs="Times New Roman"/>
          <w:color w:val="222222"/>
          <w:sz w:val="24"/>
          <w:szCs w:val="24"/>
          <w:shd w:val="clear" w:color="auto" w:fill="FFFFFF"/>
          <w:lang w:val="en-US"/>
        </w:rPr>
        <w:t xml:space="preserve">investors, </w:t>
      </w:r>
      <w:proofErr w:type="gramStart"/>
      <w:r>
        <w:rPr>
          <w:rFonts w:ascii="Times New Roman" w:hAnsi="Times New Roman" w:cs="Times New Roman"/>
          <w:color w:val="222222"/>
          <w:sz w:val="24"/>
          <w:szCs w:val="24"/>
          <w:shd w:val="clear" w:color="auto" w:fill="FFFFFF"/>
          <w:lang w:val="en-US"/>
        </w:rPr>
        <w:t>regulators</w:t>
      </w:r>
      <w:proofErr w:type="gramEnd"/>
      <w:r>
        <w:rPr>
          <w:rFonts w:ascii="Times New Roman" w:hAnsi="Times New Roman" w:cs="Times New Roman"/>
          <w:color w:val="222222"/>
          <w:sz w:val="24"/>
          <w:szCs w:val="24"/>
          <w:shd w:val="clear" w:color="auto" w:fill="FFFFFF"/>
          <w:lang w:val="en-US"/>
        </w:rPr>
        <w:t xml:space="preserve"> and practitioners. </w:t>
      </w:r>
      <w:r w:rsidR="00EB1AB6">
        <w:rPr>
          <w:rFonts w:ascii="Times New Roman" w:hAnsi="Times New Roman" w:cs="Times New Roman"/>
          <w:color w:val="222222"/>
          <w:sz w:val="24"/>
          <w:szCs w:val="24"/>
          <w:shd w:val="clear" w:color="auto" w:fill="FFFFFF"/>
          <w:lang w:val="en-US"/>
        </w:rPr>
        <w:t xml:space="preserve">For </w:t>
      </w:r>
      <w:r w:rsidR="0043362F">
        <w:rPr>
          <w:rFonts w:ascii="Times New Roman" w:hAnsi="Times New Roman" w:cs="Times New Roman"/>
          <w:color w:val="222222"/>
          <w:sz w:val="24"/>
          <w:szCs w:val="24"/>
          <w:shd w:val="clear" w:color="auto" w:fill="FFFFFF"/>
          <w:lang w:val="en-US"/>
        </w:rPr>
        <w:t xml:space="preserve">investors </w:t>
      </w:r>
      <w:r w:rsidR="00EB1AB6">
        <w:rPr>
          <w:rFonts w:ascii="Times New Roman" w:hAnsi="Times New Roman" w:cs="Times New Roman"/>
          <w:color w:val="222222"/>
          <w:sz w:val="24"/>
          <w:szCs w:val="24"/>
          <w:shd w:val="clear" w:color="auto" w:fill="FFFFFF"/>
          <w:lang w:val="en-US"/>
        </w:rPr>
        <w:t xml:space="preserve">our findings provide </w:t>
      </w:r>
      <w:r w:rsidR="0043362F">
        <w:rPr>
          <w:rFonts w:ascii="Times New Roman" w:hAnsi="Times New Roman" w:cs="Times New Roman"/>
          <w:color w:val="222222"/>
          <w:sz w:val="24"/>
          <w:szCs w:val="24"/>
          <w:shd w:val="clear" w:color="auto" w:fill="FFFFFF"/>
          <w:lang w:val="en-US"/>
        </w:rPr>
        <w:t>positive behavior of family owners toward the firm’s investment decisions. Since most of the firms listed on PSX are family owned, therefore, our results provide insight into the family firms behavior and their influence on firm outcomes. For regulators, our results provide positive influence of female directors on the investment decisions. These result urge the policy makers to focus more on the professional training of female work force.</w:t>
      </w:r>
    </w:p>
    <w:p w14:paraId="7B351C65" w14:textId="77777777" w:rsidR="0043362F" w:rsidRDefault="0043362F" w:rsidP="0043362F">
      <w:pPr>
        <w:spacing w:after="0" w:line="360" w:lineRule="auto"/>
        <w:jc w:val="both"/>
        <w:rPr>
          <w:rFonts w:ascii="Times New Roman" w:hAnsi="Times New Roman" w:cs="Times New Roman"/>
          <w:sz w:val="24"/>
          <w:szCs w:val="24"/>
        </w:rPr>
      </w:pPr>
    </w:p>
    <w:p w14:paraId="72325404" w14:textId="468B4247" w:rsidR="009A0567" w:rsidRPr="009A0567" w:rsidRDefault="009A0567" w:rsidP="009A0567">
      <w:pPr>
        <w:rPr>
          <w:rFonts w:ascii="Times New Roman" w:hAnsi="Times New Roman" w:cs="Times New Roman"/>
          <w:b/>
          <w:bCs/>
          <w:color w:val="FF0000"/>
          <w:sz w:val="24"/>
          <w:szCs w:val="24"/>
          <w:lang w:val="en-US"/>
        </w:rPr>
      </w:pPr>
      <w:r w:rsidRPr="009A0567">
        <w:rPr>
          <w:rFonts w:ascii="Times New Roman" w:hAnsi="Times New Roman" w:cs="Times New Roman"/>
          <w:b/>
          <w:bCs/>
          <w:color w:val="FF0000"/>
          <w:sz w:val="24"/>
          <w:szCs w:val="24"/>
          <w:lang w:val="en-US"/>
        </w:rPr>
        <w:t xml:space="preserve">7. </w:t>
      </w:r>
      <w:r w:rsidRPr="009A0567">
        <w:rPr>
          <w:rFonts w:ascii="Times New Roman" w:hAnsi="Times New Roman" w:cs="Times New Roman"/>
          <w:b/>
          <w:bCs/>
          <w:color w:val="FF0000"/>
          <w:sz w:val="24"/>
          <w:szCs w:val="24"/>
          <w:lang w:val="en-US"/>
        </w:rPr>
        <w:tab/>
        <w:t>Limitations and future research directions</w:t>
      </w:r>
    </w:p>
    <w:p w14:paraId="4D4BFD25" w14:textId="1B059B95" w:rsidR="0043362F" w:rsidRDefault="0043362F" w:rsidP="0043362F">
      <w:pPr>
        <w:spacing w:after="0" w:line="360" w:lineRule="auto"/>
        <w:jc w:val="both"/>
        <w:rPr>
          <w:rFonts w:ascii="Times New Roman" w:hAnsi="Times New Roman" w:cs="Times New Roman"/>
          <w:sz w:val="24"/>
          <w:szCs w:val="24"/>
        </w:rPr>
      </w:pPr>
      <w:r w:rsidRPr="009A0567">
        <w:rPr>
          <w:rFonts w:ascii="Times New Roman" w:hAnsi="Times New Roman" w:cs="Times New Roman"/>
          <w:color w:val="FF0000"/>
          <w:sz w:val="24"/>
          <w:szCs w:val="24"/>
        </w:rPr>
        <w:t xml:space="preserve">Like other studies, our study suffers from some limitations that could serve as directions for future researchers. First, the study only examined the influence of </w:t>
      </w:r>
      <w:r w:rsidRPr="009A0567">
        <w:rPr>
          <w:rFonts w:ascii="Times New Roman" w:hAnsi="Times New Roman" w:cs="Times New Roman"/>
          <w:color w:val="FF0000"/>
          <w:sz w:val="24"/>
          <w:szCs w:val="24"/>
          <w:lang w:val="en-US"/>
        </w:rPr>
        <w:t xml:space="preserve">one ownership </w:t>
      </w:r>
      <w:proofErr w:type="gramStart"/>
      <w:r w:rsidRPr="009A0567">
        <w:rPr>
          <w:rFonts w:ascii="Times New Roman" w:hAnsi="Times New Roman" w:cs="Times New Roman"/>
          <w:color w:val="FF0000"/>
          <w:sz w:val="24"/>
          <w:szCs w:val="24"/>
          <w:lang w:val="en-US"/>
        </w:rPr>
        <w:t>type;</w:t>
      </w:r>
      <w:proofErr w:type="gramEnd"/>
      <w:r w:rsidRPr="009A0567">
        <w:rPr>
          <w:rFonts w:ascii="Times New Roman" w:hAnsi="Times New Roman" w:cs="Times New Roman"/>
          <w:color w:val="FF0000"/>
          <w:sz w:val="24"/>
          <w:szCs w:val="24"/>
          <w:lang w:val="en-US"/>
        </w:rPr>
        <w:t xml:space="preserve"> family ownership on investment inefficiency. Since the </w:t>
      </w:r>
      <w:r w:rsidR="00F470FF" w:rsidRPr="009A0567">
        <w:rPr>
          <w:rFonts w:ascii="Times New Roman" w:hAnsi="Times New Roman" w:cs="Times New Roman"/>
          <w:color w:val="FF0000"/>
          <w:sz w:val="24"/>
          <w:szCs w:val="24"/>
          <w:lang w:val="en-US"/>
        </w:rPr>
        <w:t>corporate boards of listed firms also comprises of other ownership types such as institutional owners and state owners, therefore, the future studies could explore the influence of other ownership types on investment decisions.</w:t>
      </w:r>
      <w:r w:rsidR="006B5475" w:rsidRPr="009A0567">
        <w:rPr>
          <w:rFonts w:ascii="Times New Roman" w:hAnsi="Times New Roman" w:cs="Times New Roman"/>
          <w:color w:val="FF0000"/>
          <w:sz w:val="24"/>
          <w:szCs w:val="24"/>
          <w:lang w:val="en-US"/>
        </w:rPr>
        <w:t xml:space="preserve"> Second, we have only included listed family firms in our sample. Besides listed firms, small and medium sized businesses </w:t>
      </w:r>
      <w:r w:rsidR="00466F86" w:rsidRPr="009A0567">
        <w:rPr>
          <w:rFonts w:ascii="Times New Roman" w:hAnsi="Times New Roman" w:cs="Times New Roman"/>
          <w:color w:val="FF0000"/>
          <w:sz w:val="24"/>
          <w:szCs w:val="24"/>
          <w:lang w:val="en-US"/>
        </w:rPr>
        <w:t xml:space="preserve">are </w:t>
      </w:r>
      <w:r w:rsidR="006B5475" w:rsidRPr="009A0567">
        <w:rPr>
          <w:rFonts w:ascii="Times New Roman" w:hAnsi="Times New Roman" w:cs="Times New Roman"/>
          <w:color w:val="FF0000"/>
          <w:sz w:val="24"/>
          <w:szCs w:val="24"/>
          <w:lang w:val="en-US"/>
        </w:rPr>
        <w:t>also</w:t>
      </w:r>
      <w:r w:rsidR="00466F86" w:rsidRPr="009A0567">
        <w:rPr>
          <w:rFonts w:ascii="Times New Roman" w:hAnsi="Times New Roman" w:cs="Times New Roman"/>
          <w:color w:val="FF0000"/>
          <w:sz w:val="24"/>
          <w:szCs w:val="24"/>
          <w:lang w:val="en-US"/>
        </w:rPr>
        <w:t xml:space="preserve"> owned and operated by families. The examination of family owners behavior in such firms and their influence on firm outcomes could also provide interesting results. </w:t>
      </w:r>
      <w:r w:rsidRPr="009A0567">
        <w:rPr>
          <w:rFonts w:ascii="Times New Roman" w:hAnsi="Times New Roman" w:cs="Times New Roman"/>
          <w:color w:val="FF0000"/>
          <w:sz w:val="24"/>
          <w:szCs w:val="24"/>
        </w:rPr>
        <w:t xml:space="preserve">Finally, the examination of this nexus in other emerging </w:t>
      </w:r>
      <w:r w:rsidR="00466F86" w:rsidRPr="009A0567">
        <w:rPr>
          <w:rFonts w:ascii="Times New Roman" w:hAnsi="Times New Roman" w:cs="Times New Roman"/>
          <w:color w:val="FF0000"/>
          <w:sz w:val="24"/>
          <w:szCs w:val="24"/>
          <w:lang w:val="en-US"/>
        </w:rPr>
        <w:t>markets</w:t>
      </w:r>
      <w:r w:rsidRPr="009A0567">
        <w:rPr>
          <w:rFonts w:ascii="Times New Roman" w:hAnsi="Times New Roman" w:cs="Times New Roman"/>
          <w:color w:val="FF0000"/>
          <w:sz w:val="24"/>
          <w:szCs w:val="24"/>
        </w:rPr>
        <w:t xml:space="preserve"> may help the generalizability of the results of this study in context of emerging economies</w:t>
      </w:r>
      <w:r>
        <w:rPr>
          <w:rFonts w:ascii="Times New Roman" w:hAnsi="Times New Roman" w:cs="Times New Roman"/>
          <w:sz w:val="24"/>
          <w:szCs w:val="24"/>
        </w:rPr>
        <w:t>.</w:t>
      </w:r>
    </w:p>
    <w:p w14:paraId="252C9858" w14:textId="036AD904" w:rsidR="00F2577B" w:rsidRPr="00F2577B" w:rsidRDefault="00F2577B" w:rsidP="00EB1AB6">
      <w:pPr>
        <w:spacing w:after="0" w:line="360" w:lineRule="auto"/>
        <w:jc w:val="both"/>
        <w:rPr>
          <w:rFonts w:ascii="Times New Roman" w:hAnsi="Times New Roman" w:cs="Times New Roman"/>
          <w:color w:val="222222"/>
          <w:sz w:val="24"/>
          <w:szCs w:val="24"/>
          <w:shd w:val="clear" w:color="auto" w:fill="FFFFFF"/>
          <w:lang w:val="en-US"/>
        </w:rPr>
      </w:pPr>
    </w:p>
    <w:p w14:paraId="51753EF0" w14:textId="77777777" w:rsidR="00F2577B" w:rsidRDefault="00F2577B">
      <w:pPr>
        <w:rPr>
          <w:rFonts w:ascii="Arial" w:hAnsi="Arial" w:cs="Arial"/>
          <w:color w:val="222222"/>
          <w:sz w:val="20"/>
          <w:szCs w:val="20"/>
          <w:shd w:val="clear" w:color="auto" w:fill="FFFFFF"/>
        </w:rPr>
      </w:pPr>
    </w:p>
    <w:p w14:paraId="3D98F01A" w14:textId="3D7D855A" w:rsidR="000064AB" w:rsidRPr="0032531D" w:rsidRDefault="000064AB">
      <w:pPr>
        <w:rPr>
          <w:rFonts w:ascii="Times New Roman" w:hAnsi="Times New Roman" w:cs="Times New Roman"/>
          <w:b/>
          <w:bCs/>
          <w:color w:val="222222"/>
          <w:sz w:val="24"/>
          <w:szCs w:val="24"/>
          <w:shd w:val="clear" w:color="auto" w:fill="FFFFFF"/>
          <w:lang w:val="en-US"/>
        </w:rPr>
      </w:pPr>
      <w:r w:rsidRPr="0032531D">
        <w:rPr>
          <w:rFonts w:ascii="Times New Roman" w:hAnsi="Times New Roman" w:cs="Times New Roman"/>
          <w:b/>
          <w:bCs/>
          <w:color w:val="222222"/>
          <w:sz w:val="24"/>
          <w:szCs w:val="24"/>
          <w:shd w:val="clear" w:color="auto" w:fill="FFFFFF"/>
          <w:lang w:val="en-US"/>
        </w:rPr>
        <w:t>References</w:t>
      </w:r>
    </w:p>
    <w:p w14:paraId="22B2EEBA"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 xml:space="preserve">Abad, D., Lucas-Pérez, M. E., </w:t>
      </w:r>
      <w:proofErr w:type="spellStart"/>
      <w:r w:rsidRPr="0032531D">
        <w:rPr>
          <w:rFonts w:ascii="Times New Roman" w:hAnsi="Times New Roman" w:cs="Times New Roman"/>
          <w:color w:val="222222"/>
          <w:sz w:val="24"/>
          <w:szCs w:val="24"/>
          <w:shd w:val="clear" w:color="auto" w:fill="FFFFFF"/>
        </w:rPr>
        <w:t>Minguez</w:t>
      </w:r>
      <w:proofErr w:type="spellEnd"/>
      <w:r w:rsidRPr="0032531D">
        <w:rPr>
          <w:rFonts w:ascii="Times New Roman" w:hAnsi="Times New Roman" w:cs="Times New Roman"/>
          <w:color w:val="222222"/>
          <w:sz w:val="24"/>
          <w:szCs w:val="24"/>
          <w:shd w:val="clear" w:color="auto" w:fill="FFFFFF"/>
        </w:rPr>
        <w:t>-Vera, A.</w:t>
      </w:r>
      <w:r w:rsidRPr="0085215C">
        <w:rPr>
          <w:rFonts w:ascii="Times New Roman" w:hAnsi="Times New Roman" w:cs="Times New Roman"/>
          <w:color w:val="222222"/>
          <w:sz w:val="24"/>
          <w:szCs w:val="24"/>
          <w:shd w:val="clear" w:color="auto" w:fill="FFFFFF"/>
        </w:rPr>
        <w:t xml:space="preserve"> and </w:t>
      </w:r>
      <w:proofErr w:type="spellStart"/>
      <w:r w:rsidRPr="0032531D">
        <w:rPr>
          <w:rFonts w:ascii="Times New Roman" w:hAnsi="Times New Roman" w:cs="Times New Roman"/>
          <w:color w:val="222222"/>
          <w:sz w:val="24"/>
          <w:szCs w:val="24"/>
          <w:shd w:val="clear" w:color="auto" w:fill="FFFFFF"/>
        </w:rPr>
        <w:t>Yagüe</w:t>
      </w:r>
      <w:proofErr w:type="spellEnd"/>
      <w:r w:rsidRPr="0032531D">
        <w:rPr>
          <w:rFonts w:ascii="Times New Roman" w:hAnsi="Times New Roman" w:cs="Times New Roman"/>
          <w:color w:val="222222"/>
          <w:sz w:val="24"/>
          <w:szCs w:val="24"/>
          <w:shd w:val="clear" w:color="auto" w:fill="FFFFFF"/>
        </w:rPr>
        <w:t>, J. (2017</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Does gender diversity on corporate boards reduce information asymmetry in equity markets?</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BRQ Business Research Quarterly</w:t>
      </w:r>
      <w:r w:rsidRPr="0032531D">
        <w:rPr>
          <w:rFonts w:ascii="Times New Roman" w:hAnsi="Times New Roman" w:cs="Times New Roman"/>
          <w:color w:val="222222"/>
          <w:sz w:val="24"/>
          <w:szCs w:val="24"/>
          <w:shd w:val="clear" w:color="auto" w:fill="FFFFFF"/>
        </w:rPr>
        <w:t>, </w:t>
      </w:r>
      <w:r w:rsidRPr="0085215C">
        <w:rPr>
          <w:rFonts w:ascii="Times New Roman" w:hAnsi="Times New Roman" w:cs="Times New Roman"/>
          <w:color w:val="222222"/>
          <w:sz w:val="24"/>
          <w:szCs w:val="24"/>
          <w:shd w:val="clear" w:color="auto" w:fill="FFFFFF"/>
          <w:lang w:val="en-US"/>
        </w:rPr>
        <w:t xml:space="preserve">Vol. </w:t>
      </w:r>
      <w:r w:rsidRPr="0085215C">
        <w:rPr>
          <w:rFonts w:ascii="Times New Roman" w:hAnsi="Times New Roman" w:cs="Times New Roman"/>
          <w:color w:val="222222"/>
          <w:sz w:val="24"/>
          <w:szCs w:val="24"/>
          <w:shd w:val="clear" w:color="auto" w:fill="FFFFFF"/>
        </w:rPr>
        <w:t>20</w:t>
      </w:r>
      <w:r w:rsidRPr="0085215C">
        <w:rPr>
          <w:rFonts w:ascii="Times New Roman" w:hAnsi="Times New Roman" w:cs="Times New Roman"/>
          <w:color w:val="222222"/>
          <w:sz w:val="24"/>
          <w:szCs w:val="24"/>
          <w:shd w:val="clear" w:color="auto" w:fill="FFFFFF"/>
          <w:lang w:val="en-US"/>
        </w:rPr>
        <w:t xml:space="preserve"> No. </w:t>
      </w:r>
      <w:r w:rsidRPr="0085215C">
        <w:rPr>
          <w:rFonts w:ascii="Times New Roman" w:hAnsi="Times New Roman" w:cs="Times New Roman"/>
          <w:color w:val="222222"/>
          <w:sz w:val="24"/>
          <w:szCs w:val="24"/>
          <w:shd w:val="clear" w:color="auto" w:fill="FFFFFF"/>
        </w:rPr>
        <w:t>3</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192-205.</w:t>
      </w:r>
    </w:p>
    <w:p w14:paraId="457D1C27"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Ain, Q. U., Yuan, X., Javaid, H. M., Zhao, J.</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Xiang, L. (2021</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Board gender diversity and dividend policy in Chinese listed firms</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Sage Open</w:t>
      </w:r>
      <w:r w:rsidRPr="0032531D">
        <w:rPr>
          <w:rFonts w:ascii="Times New Roman" w:hAnsi="Times New Roman" w:cs="Times New Roman"/>
          <w:color w:val="222222"/>
          <w:sz w:val="24"/>
          <w:szCs w:val="24"/>
          <w:shd w:val="clear" w:color="auto" w:fill="FFFFFF"/>
        </w:rPr>
        <w:t>, </w:t>
      </w:r>
      <w:r w:rsidRPr="0085215C">
        <w:rPr>
          <w:rFonts w:ascii="Times New Roman" w:hAnsi="Times New Roman" w:cs="Times New Roman"/>
          <w:color w:val="222222"/>
          <w:sz w:val="24"/>
          <w:szCs w:val="24"/>
          <w:shd w:val="clear" w:color="auto" w:fill="FFFFFF"/>
          <w:lang w:val="en-US"/>
        </w:rPr>
        <w:t xml:space="preserve">Vol. </w:t>
      </w:r>
      <w:r w:rsidRPr="0085215C">
        <w:rPr>
          <w:rFonts w:ascii="Times New Roman" w:hAnsi="Times New Roman" w:cs="Times New Roman"/>
          <w:color w:val="222222"/>
          <w:sz w:val="24"/>
          <w:szCs w:val="24"/>
          <w:shd w:val="clear" w:color="auto" w:fill="FFFFFF"/>
        </w:rPr>
        <w:t>11</w:t>
      </w:r>
      <w:r w:rsidRPr="0085215C">
        <w:rPr>
          <w:rFonts w:ascii="Times New Roman" w:hAnsi="Times New Roman" w:cs="Times New Roman"/>
          <w:color w:val="222222"/>
          <w:sz w:val="24"/>
          <w:szCs w:val="24"/>
          <w:shd w:val="clear" w:color="auto" w:fill="FFFFFF"/>
          <w:lang w:val="en-US"/>
        </w:rPr>
        <w:t xml:space="preserve"> No. </w:t>
      </w:r>
      <w:r w:rsidRPr="0085215C">
        <w:rPr>
          <w:rFonts w:ascii="Times New Roman" w:hAnsi="Times New Roman" w:cs="Times New Roman"/>
          <w:color w:val="222222"/>
          <w:sz w:val="24"/>
          <w:szCs w:val="24"/>
          <w:shd w:val="clear" w:color="auto" w:fill="FFFFFF"/>
        </w:rPr>
        <w:t>1,</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2158244021997807.</w:t>
      </w:r>
    </w:p>
    <w:p w14:paraId="6BADE20D" w14:textId="77777777" w:rsidR="00E1648A" w:rsidRPr="0032531D" w:rsidRDefault="00E1648A" w:rsidP="0032531D">
      <w:pPr>
        <w:jc w:val="both"/>
        <w:rPr>
          <w:rFonts w:ascii="Times New Roman" w:hAnsi="Times New Roman" w:cs="Times New Roman"/>
          <w:color w:val="222222"/>
          <w:sz w:val="24"/>
          <w:szCs w:val="24"/>
          <w:shd w:val="clear" w:color="auto" w:fill="FFFFFF"/>
        </w:rPr>
      </w:pPr>
      <w:proofErr w:type="spellStart"/>
      <w:r w:rsidRPr="0032531D">
        <w:rPr>
          <w:rFonts w:ascii="Times New Roman" w:hAnsi="Times New Roman" w:cs="Times New Roman"/>
          <w:color w:val="222222"/>
          <w:sz w:val="24"/>
          <w:szCs w:val="24"/>
          <w:shd w:val="clear" w:color="auto" w:fill="FFFFFF"/>
        </w:rPr>
        <w:t>Alsaadi</w:t>
      </w:r>
      <w:proofErr w:type="spellEnd"/>
      <w:r w:rsidRPr="0032531D">
        <w:rPr>
          <w:rFonts w:ascii="Times New Roman" w:hAnsi="Times New Roman" w:cs="Times New Roman"/>
          <w:color w:val="222222"/>
          <w:sz w:val="24"/>
          <w:szCs w:val="24"/>
          <w:shd w:val="clear" w:color="auto" w:fill="FFFFFF"/>
        </w:rPr>
        <w:t>, A. (2022</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Family ownership and corporate social responsibility disclosure</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Spanish Journal of Finance and Accounting/</w:t>
      </w:r>
      <w:proofErr w:type="spellStart"/>
      <w:r w:rsidRPr="0032531D">
        <w:rPr>
          <w:rFonts w:ascii="Times New Roman" w:hAnsi="Times New Roman" w:cs="Times New Roman"/>
          <w:i/>
          <w:iCs/>
          <w:color w:val="222222"/>
          <w:sz w:val="24"/>
          <w:szCs w:val="24"/>
          <w:shd w:val="clear" w:color="auto" w:fill="FFFFFF"/>
        </w:rPr>
        <w:t>Revista</w:t>
      </w:r>
      <w:proofErr w:type="spellEnd"/>
      <w:r w:rsidRPr="0032531D">
        <w:rPr>
          <w:rFonts w:ascii="Times New Roman" w:hAnsi="Times New Roman" w:cs="Times New Roman"/>
          <w:i/>
          <w:iCs/>
          <w:color w:val="222222"/>
          <w:sz w:val="24"/>
          <w:szCs w:val="24"/>
          <w:shd w:val="clear" w:color="auto" w:fill="FFFFFF"/>
        </w:rPr>
        <w:t xml:space="preserve"> Española de </w:t>
      </w:r>
      <w:proofErr w:type="spellStart"/>
      <w:r w:rsidRPr="0032531D">
        <w:rPr>
          <w:rFonts w:ascii="Times New Roman" w:hAnsi="Times New Roman" w:cs="Times New Roman"/>
          <w:i/>
          <w:iCs/>
          <w:color w:val="222222"/>
          <w:sz w:val="24"/>
          <w:szCs w:val="24"/>
          <w:shd w:val="clear" w:color="auto" w:fill="FFFFFF"/>
        </w:rPr>
        <w:t>Financiación</w:t>
      </w:r>
      <w:proofErr w:type="spellEnd"/>
      <w:r w:rsidRPr="0032531D">
        <w:rPr>
          <w:rFonts w:ascii="Times New Roman" w:hAnsi="Times New Roman" w:cs="Times New Roman"/>
          <w:i/>
          <w:iCs/>
          <w:color w:val="222222"/>
          <w:sz w:val="24"/>
          <w:szCs w:val="24"/>
          <w:shd w:val="clear" w:color="auto" w:fill="FFFFFF"/>
        </w:rPr>
        <w:t xml:space="preserve"> y </w:t>
      </w:r>
      <w:proofErr w:type="spellStart"/>
      <w:r w:rsidRPr="0032531D">
        <w:rPr>
          <w:rFonts w:ascii="Times New Roman" w:hAnsi="Times New Roman" w:cs="Times New Roman"/>
          <w:i/>
          <w:iCs/>
          <w:color w:val="222222"/>
          <w:sz w:val="24"/>
          <w:szCs w:val="24"/>
          <w:shd w:val="clear" w:color="auto" w:fill="FFFFFF"/>
        </w:rPr>
        <w:t>Contabilidad</w:t>
      </w:r>
      <w:proofErr w:type="spellEnd"/>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 xml:space="preserve">Vol. </w:t>
      </w:r>
      <w:r w:rsidRPr="00567525">
        <w:rPr>
          <w:rFonts w:ascii="Times New Roman" w:hAnsi="Times New Roman" w:cs="Times New Roman"/>
          <w:color w:val="222222"/>
          <w:sz w:val="24"/>
          <w:szCs w:val="24"/>
          <w:shd w:val="clear" w:color="auto" w:fill="FFFFFF"/>
        </w:rPr>
        <w:t>51</w:t>
      </w:r>
      <w:r w:rsidRPr="00567525">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2,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160-182.</w:t>
      </w:r>
    </w:p>
    <w:p w14:paraId="08C5FD6B"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Amin, A., Ali, R., Rehman, R. U., Naseem, M. A.</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Ahmad, M. I. (2022</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Female presence in corporate governance, firm performance, and the moderating role of family ownership</w:t>
      </w:r>
      <w:r w:rsidRPr="00567525">
        <w:rPr>
          <w:rFonts w:ascii="Times New Roman" w:hAnsi="Times New Roman" w:cs="Times New Roman"/>
          <w:color w:val="222222"/>
          <w:sz w:val="24"/>
          <w:szCs w:val="24"/>
          <w:shd w:val="clear" w:color="auto" w:fill="FFFFFF"/>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Economic Research-</w:t>
      </w:r>
      <w:proofErr w:type="spellStart"/>
      <w:r w:rsidRPr="0032531D">
        <w:rPr>
          <w:rFonts w:ascii="Times New Roman" w:hAnsi="Times New Roman" w:cs="Times New Roman"/>
          <w:i/>
          <w:iCs/>
          <w:color w:val="222222"/>
          <w:sz w:val="24"/>
          <w:szCs w:val="24"/>
          <w:shd w:val="clear" w:color="auto" w:fill="FFFFFF"/>
        </w:rPr>
        <w:t>Ekonomska</w:t>
      </w:r>
      <w:proofErr w:type="spellEnd"/>
      <w:r w:rsidRPr="0032531D">
        <w:rPr>
          <w:rFonts w:ascii="Times New Roman" w:hAnsi="Times New Roman" w:cs="Times New Roman"/>
          <w:i/>
          <w:iCs/>
          <w:color w:val="222222"/>
          <w:sz w:val="24"/>
          <w:szCs w:val="24"/>
          <w:shd w:val="clear" w:color="auto" w:fill="FFFFFF"/>
        </w:rPr>
        <w:t xml:space="preserve"> </w:t>
      </w:r>
      <w:proofErr w:type="spellStart"/>
      <w:r w:rsidRPr="0032531D">
        <w:rPr>
          <w:rFonts w:ascii="Times New Roman" w:hAnsi="Times New Roman" w:cs="Times New Roman"/>
          <w:i/>
          <w:iCs/>
          <w:color w:val="222222"/>
          <w:sz w:val="24"/>
          <w:szCs w:val="24"/>
          <w:shd w:val="clear" w:color="auto" w:fill="FFFFFF"/>
        </w:rPr>
        <w:t>Istraživanja</w:t>
      </w:r>
      <w:proofErr w:type="spellEnd"/>
      <w:r w:rsidRPr="0032531D">
        <w:rPr>
          <w:rFonts w:ascii="Times New Roman" w:hAnsi="Times New Roman" w:cs="Times New Roman"/>
          <w:color w:val="222222"/>
          <w:sz w:val="24"/>
          <w:szCs w:val="24"/>
          <w:shd w:val="clear" w:color="auto" w:fill="FFFFFF"/>
        </w:rPr>
        <w:t>, </w:t>
      </w:r>
      <w:r w:rsidRPr="00567525">
        <w:rPr>
          <w:rFonts w:ascii="Times New Roman" w:hAnsi="Times New Roman" w:cs="Times New Roman"/>
          <w:color w:val="222222"/>
          <w:sz w:val="24"/>
          <w:szCs w:val="24"/>
          <w:shd w:val="clear" w:color="auto" w:fill="FFFFFF"/>
          <w:lang w:val="en-US"/>
        </w:rPr>
        <w:t xml:space="preserve">Vol. </w:t>
      </w:r>
      <w:r w:rsidRPr="00567525">
        <w:rPr>
          <w:rFonts w:ascii="Times New Roman" w:hAnsi="Times New Roman" w:cs="Times New Roman"/>
          <w:color w:val="222222"/>
          <w:sz w:val="24"/>
          <w:szCs w:val="24"/>
          <w:shd w:val="clear" w:color="auto" w:fill="FFFFFF"/>
        </w:rPr>
        <w:t>35</w:t>
      </w:r>
      <w:r w:rsidRPr="00567525">
        <w:rPr>
          <w:rFonts w:ascii="Times New Roman" w:hAnsi="Times New Roman" w:cs="Times New Roman"/>
          <w:color w:val="222222"/>
          <w:sz w:val="24"/>
          <w:szCs w:val="24"/>
          <w:shd w:val="clear" w:color="auto" w:fill="FFFFFF"/>
          <w:lang w:val="en-US"/>
        </w:rPr>
        <w:t xml:space="preserve"> No. </w:t>
      </w:r>
      <w:r w:rsidRPr="00567525">
        <w:rPr>
          <w:rFonts w:ascii="Times New Roman" w:hAnsi="Times New Roman" w:cs="Times New Roman"/>
          <w:color w:val="222222"/>
          <w:sz w:val="24"/>
          <w:szCs w:val="24"/>
          <w:shd w:val="clear" w:color="auto" w:fill="FFFFFF"/>
        </w:rPr>
        <w:t>1</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929-948.</w:t>
      </w:r>
    </w:p>
    <w:p w14:paraId="2E97AC8B"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Amin, A., Ur Rehman, R., Ali, R.</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Ntim</w:t>
      </w:r>
      <w:proofErr w:type="spellEnd"/>
      <w:r w:rsidRPr="0032531D">
        <w:rPr>
          <w:rFonts w:ascii="Times New Roman" w:hAnsi="Times New Roman" w:cs="Times New Roman"/>
          <w:color w:val="222222"/>
          <w:sz w:val="24"/>
          <w:szCs w:val="24"/>
          <w:shd w:val="clear" w:color="auto" w:fill="FFFFFF"/>
        </w:rPr>
        <w:t>, C. G. (2022</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Does gender diversity on the board reduce agency cost? Evidence from Pakistan</w:t>
      </w:r>
      <w:r w:rsidRPr="00567525">
        <w:rPr>
          <w:rFonts w:ascii="Times New Roman" w:hAnsi="Times New Roman" w:cs="Times New Roman"/>
          <w:color w:val="222222"/>
          <w:sz w:val="24"/>
          <w:szCs w:val="24"/>
          <w:shd w:val="clear" w:color="auto" w:fill="FFFFFF"/>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Gender in Management: An International Journal</w:t>
      </w:r>
      <w:r w:rsidRPr="0032531D">
        <w:rPr>
          <w:rFonts w:ascii="Times New Roman" w:hAnsi="Times New Roman" w:cs="Times New Roman"/>
          <w:color w:val="222222"/>
          <w:sz w:val="24"/>
          <w:szCs w:val="24"/>
          <w:shd w:val="clear" w:color="auto" w:fill="FFFFFF"/>
        </w:rPr>
        <w:t>, </w:t>
      </w:r>
      <w:r w:rsidRPr="00567525">
        <w:rPr>
          <w:rFonts w:ascii="Times New Roman" w:hAnsi="Times New Roman" w:cs="Times New Roman"/>
          <w:color w:val="222222"/>
          <w:sz w:val="24"/>
          <w:szCs w:val="24"/>
          <w:shd w:val="clear" w:color="auto" w:fill="FFFFFF"/>
          <w:lang w:val="en-US"/>
        </w:rPr>
        <w:t xml:space="preserve">Vol. </w:t>
      </w:r>
      <w:r w:rsidRPr="00567525">
        <w:rPr>
          <w:rFonts w:ascii="Times New Roman" w:hAnsi="Times New Roman" w:cs="Times New Roman"/>
          <w:color w:val="222222"/>
          <w:sz w:val="24"/>
          <w:szCs w:val="24"/>
          <w:shd w:val="clear" w:color="auto" w:fill="FFFFFF"/>
        </w:rPr>
        <w:t>37</w:t>
      </w:r>
      <w:r w:rsidRPr="00567525">
        <w:rPr>
          <w:rFonts w:ascii="Times New Roman" w:hAnsi="Times New Roman" w:cs="Times New Roman"/>
          <w:color w:val="222222"/>
          <w:sz w:val="24"/>
          <w:szCs w:val="24"/>
          <w:shd w:val="clear" w:color="auto" w:fill="FFFFFF"/>
          <w:lang w:val="en-US"/>
        </w:rPr>
        <w:t xml:space="preserve"> No. </w:t>
      </w:r>
      <w:r w:rsidRPr="00567525">
        <w:rPr>
          <w:rFonts w:ascii="Times New Roman" w:hAnsi="Times New Roman" w:cs="Times New Roman"/>
          <w:color w:val="222222"/>
          <w:sz w:val="24"/>
          <w:szCs w:val="24"/>
          <w:shd w:val="clear" w:color="auto" w:fill="FFFFFF"/>
        </w:rPr>
        <w:t>2</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164-181.</w:t>
      </w:r>
    </w:p>
    <w:p w14:paraId="0BC30C98"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Anderson, R. C.</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Reeb</w:t>
      </w:r>
      <w:proofErr w:type="spellEnd"/>
      <w:r w:rsidRPr="0032531D">
        <w:rPr>
          <w:rFonts w:ascii="Times New Roman" w:hAnsi="Times New Roman" w:cs="Times New Roman"/>
          <w:color w:val="222222"/>
          <w:sz w:val="24"/>
          <w:szCs w:val="24"/>
          <w:shd w:val="clear" w:color="auto" w:fill="FFFFFF"/>
        </w:rPr>
        <w:t>, D. M. (2003</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Founding‐family ownership and firm performance: evidence from the S&amp;P 500</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The journal of finance</w:t>
      </w:r>
      <w:r w:rsidRPr="0032531D">
        <w:rPr>
          <w:rFonts w:ascii="Times New Roman" w:hAnsi="Times New Roman" w:cs="Times New Roman"/>
          <w:color w:val="222222"/>
          <w:sz w:val="24"/>
          <w:szCs w:val="24"/>
          <w:shd w:val="clear" w:color="auto" w:fill="FFFFFF"/>
        </w:rPr>
        <w:t>, </w:t>
      </w:r>
      <w:r w:rsidRPr="00567525">
        <w:rPr>
          <w:rFonts w:ascii="Times New Roman" w:hAnsi="Times New Roman" w:cs="Times New Roman"/>
          <w:color w:val="222222"/>
          <w:sz w:val="24"/>
          <w:szCs w:val="24"/>
          <w:shd w:val="clear" w:color="auto" w:fill="FFFFFF"/>
          <w:lang w:val="en-US"/>
        </w:rPr>
        <w:t xml:space="preserve">Vol. </w:t>
      </w:r>
      <w:r w:rsidRPr="00567525">
        <w:rPr>
          <w:rFonts w:ascii="Times New Roman" w:hAnsi="Times New Roman" w:cs="Times New Roman"/>
          <w:color w:val="222222"/>
          <w:sz w:val="24"/>
          <w:szCs w:val="24"/>
          <w:shd w:val="clear" w:color="auto" w:fill="FFFFFF"/>
        </w:rPr>
        <w:t>58</w:t>
      </w:r>
      <w:r w:rsidRPr="00567525">
        <w:rPr>
          <w:rFonts w:ascii="Times New Roman" w:hAnsi="Times New Roman" w:cs="Times New Roman"/>
          <w:color w:val="222222"/>
          <w:sz w:val="24"/>
          <w:szCs w:val="24"/>
          <w:shd w:val="clear" w:color="auto" w:fill="FFFFFF"/>
          <w:lang w:val="en-US"/>
        </w:rPr>
        <w:t xml:space="preserve"> No. </w:t>
      </w:r>
      <w:r w:rsidRPr="00567525">
        <w:rPr>
          <w:rFonts w:ascii="Times New Roman" w:hAnsi="Times New Roman" w:cs="Times New Roman"/>
          <w:color w:val="222222"/>
          <w:sz w:val="24"/>
          <w:szCs w:val="24"/>
          <w:shd w:val="clear" w:color="auto" w:fill="FFFFFF"/>
        </w:rPr>
        <w:t>3</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1301-1328.</w:t>
      </w:r>
    </w:p>
    <w:p w14:paraId="54C6CA41"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Ararat, M., Aksu, M.</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Tansel</w:t>
      </w:r>
      <w:proofErr w:type="spellEnd"/>
      <w:r w:rsidRPr="0032531D">
        <w:rPr>
          <w:rFonts w:ascii="Times New Roman" w:hAnsi="Times New Roman" w:cs="Times New Roman"/>
          <w:color w:val="222222"/>
          <w:sz w:val="24"/>
          <w:szCs w:val="24"/>
          <w:shd w:val="clear" w:color="auto" w:fill="FFFFFF"/>
        </w:rPr>
        <w:t xml:space="preserve"> Cetin, A. (2015</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How board diversity affects firm performance in emerging markets: Evidence on channels in controlled firms</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Corporate Governance: An International Review</w:t>
      </w:r>
      <w:r w:rsidRPr="0032531D">
        <w:rPr>
          <w:rFonts w:ascii="Times New Roman" w:hAnsi="Times New Roman" w:cs="Times New Roman"/>
          <w:color w:val="222222"/>
          <w:sz w:val="24"/>
          <w:szCs w:val="24"/>
          <w:shd w:val="clear" w:color="auto" w:fill="FFFFFF"/>
        </w:rPr>
        <w:t>, </w:t>
      </w:r>
      <w:r w:rsidRPr="00567525">
        <w:rPr>
          <w:rFonts w:ascii="Times New Roman" w:hAnsi="Times New Roman" w:cs="Times New Roman"/>
          <w:color w:val="222222"/>
          <w:sz w:val="24"/>
          <w:szCs w:val="24"/>
          <w:shd w:val="clear" w:color="auto" w:fill="FFFFFF"/>
          <w:lang w:val="en-US"/>
        </w:rPr>
        <w:t xml:space="preserve">Vol. </w:t>
      </w:r>
      <w:r w:rsidRPr="00567525">
        <w:rPr>
          <w:rFonts w:ascii="Times New Roman" w:hAnsi="Times New Roman" w:cs="Times New Roman"/>
          <w:color w:val="222222"/>
          <w:sz w:val="24"/>
          <w:szCs w:val="24"/>
          <w:shd w:val="clear" w:color="auto" w:fill="FFFFFF"/>
        </w:rPr>
        <w:t>23</w:t>
      </w:r>
      <w:r w:rsidRPr="00567525">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2,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83-103.</w:t>
      </w:r>
    </w:p>
    <w:p w14:paraId="694A11CD" w14:textId="77777777" w:rsidR="00E1648A" w:rsidRPr="00E63DA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Armitage, S., Hou, W., Sarkar, S.</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Talaulicar</w:t>
      </w:r>
      <w:proofErr w:type="spellEnd"/>
      <w:r w:rsidRPr="0032531D">
        <w:rPr>
          <w:rFonts w:ascii="Times New Roman" w:hAnsi="Times New Roman" w:cs="Times New Roman"/>
          <w:color w:val="222222"/>
          <w:sz w:val="24"/>
          <w:szCs w:val="24"/>
          <w:shd w:val="clear" w:color="auto" w:fill="FFFFFF"/>
        </w:rPr>
        <w:t>, T. (2017</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Corporate governance challenges in emerging economies</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 xml:space="preserve">Corporate Governance: An </w:t>
      </w:r>
      <w:r w:rsidRPr="00E63DAD">
        <w:rPr>
          <w:rFonts w:ascii="Times New Roman" w:hAnsi="Times New Roman" w:cs="Times New Roman"/>
          <w:i/>
          <w:iCs/>
          <w:color w:val="222222"/>
          <w:sz w:val="24"/>
          <w:szCs w:val="24"/>
          <w:shd w:val="clear" w:color="auto" w:fill="FFFFFF"/>
        </w:rPr>
        <w:t xml:space="preserve">International Review, </w:t>
      </w:r>
      <w:r w:rsidRPr="00567525">
        <w:rPr>
          <w:rFonts w:ascii="Times New Roman" w:hAnsi="Times New Roman" w:cs="Times New Roman"/>
          <w:color w:val="222222"/>
          <w:sz w:val="24"/>
          <w:szCs w:val="24"/>
          <w:shd w:val="clear" w:color="auto" w:fill="FFFFFF"/>
          <w:lang w:val="en-US"/>
        </w:rPr>
        <w:t xml:space="preserve">Vol. </w:t>
      </w:r>
      <w:r w:rsidRPr="00567525">
        <w:rPr>
          <w:rFonts w:ascii="Times New Roman" w:hAnsi="Times New Roman" w:cs="Times New Roman"/>
          <w:sz w:val="24"/>
          <w:szCs w:val="24"/>
        </w:rPr>
        <w:t>25</w:t>
      </w:r>
      <w:r w:rsidRPr="00567525">
        <w:rPr>
          <w:rFonts w:ascii="Times New Roman" w:hAnsi="Times New Roman" w:cs="Times New Roman"/>
          <w:sz w:val="24"/>
          <w:szCs w:val="24"/>
          <w:lang w:val="en-US"/>
        </w:rPr>
        <w:t xml:space="preserve"> No. </w:t>
      </w:r>
      <w:r w:rsidRPr="00567525">
        <w:rPr>
          <w:rFonts w:ascii="Times New Roman" w:hAnsi="Times New Roman" w:cs="Times New Roman"/>
          <w:sz w:val="24"/>
          <w:szCs w:val="24"/>
        </w:rPr>
        <w:t>3,</w:t>
      </w:r>
      <w:r w:rsidRPr="00E63DAD">
        <w:rPr>
          <w:rFonts w:ascii="Times New Roman" w:hAnsi="Times New Roman" w:cs="Times New Roman"/>
          <w:sz w:val="24"/>
          <w:szCs w:val="24"/>
        </w:rPr>
        <w:t xml:space="preserve"> </w:t>
      </w:r>
      <w:r>
        <w:rPr>
          <w:rFonts w:ascii="Times New Roman" w:hAnsi="Times New Roman" w:cs="Times New Roman"/>
          <w:sz w:val="24"/>
          <w:szCs w:val="24"/>
          <w:lang w:val="en-US"/>
        </w:rPr>
        <w:t xml:space="preserve">pp. </w:t>
      </w:r>
      <w:r w:rsidRPr="00E63DAD">
        <w:rPr>
          <w:rFonts w:ascii="Times New Roman" w:hAnsi="Times New Roman" w:cs="Times New Roman"/>
          <w:sz w:val="24"/>
          <w:szCs w:val="24"/>
        </w:rPr>
        <w:t>148-154</w:t>
      </w:r>
      <w:r w:rsidRPr="00E63DAD">
        <w:rPr>
          <w:rFonts w:ascii="Times New Roman" w:hAnsi="Times New Roman" w:cs="Times New Roman"/>
          <w:color w:val="222222"/>
          <w:sz w:val="24"/>
          <w:szCs w:val="24"/>
          <w:shd w:val="clear" w:color="auto" w:fill="FFFFFF"/>
        </w:rPr>
        <w:t>.</w:t>
      </w:r>
    </w:p>
    <w:p w14:paraId="5999DEC8" w14:textId="77777777" w:rsidR="00E1648A" w:rsidRPr="0032531D" w:rsidRDefault="00E1648A" w:rsidP="0032531D">
      <w:pPr>
        <w:jc w:val="both"/>
        <w:rPr>
          <w:rFonts w:ascii="Times New Roman" w:hAnsi="Times New Roman" w:cs="Times New Roman"/>
          <w:color w:val="222222"/>
          <w:sz w:val="24"/>
          <w:szCs w:val="24"/>
          <w:shd w:val="clear" w:color="auto" w:fill="FFFFFF"/>
        </w:rPr>
      </w:pPr>
      <w:proofErr w:type="spellStart"/>
      <w:r w:rsidRPr="0032531D">
        <w:rPr>
          <w:rFonts w:ascii="Times New Roman" w:hAnsi="Times New Roman" w:cs="Times New Roman"/>
          <w:color w:val="222222"/>
          <w:sz w:val="24"/>
          <w:szCs w:val="24"/>
          <w:shd w:val="clear" w:color="auto" w:fill="FFFFFF"/>
        </w:rPr>
        <w:t>Ashforth</w:t>
      </w:r>
      <w:proofErr w:type="spellEnd"/>
      <w:r w:rsidRPr="0032531D">
        <w:rPr>
          <w:rFonts w:ascii="Times New Roman" w:hAnsi="Times New Roman" w:cs="Times New Roman"/>
          <w:color w:val="222222"/>
          <w:sz w:val="24"/>
          <w:szCs w:val="24"/>
          <w:shd w:val="clear" w:color="auto" w:fill="FFFFFF"/>
        </w:rPr>
        <w:t>, B. E.</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Mael</w:t>
      </w:r>
      <w:proofErr w:type="spellEnd"/>
      <w:r w:rsidRPr="0032531D">
        <w:rPr>
          <w:rFonts w:ascii="Times New Roman" w:hAnsi="Times New Roman" w:cs="Times New Roman"/>
          <w:color w:val="222222"/>
          <w:sz w:val="24"/>
          <w:szCs w:val="24"/>
          <w:shd w:val="clear" w:color="auto" w:fill="FFFFFF"/>
        </w:rPr>
        <w:t>, F. (1989</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Social identity theory and the organization</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Academy of management review</w:t>
      </w:r>
      <w:r w:rsidRPr="0032531D">
        <w:rPr>
          <w:rFonts w:ascii="Times New Roman" w:hAnsi="Times New Roman" w:cs="Times New Roman"/>
          <w:color w:val="222222"/>
          <w:sz w:val="24"/>
          <w:szCs w:val="24"/>
          <w:shd w:val="clear" w:color="auto" w:fill="FFFFFF"/>
        </w:rPr>
        <w:t>, </w:t>
      </w:r>
      <w:r w:rsidRPr="00567525">
        <w:rPr>
          <w:rFonts w:ascii="Times New Roman" w:hAnsi="Times New Roman" w:cs="Times New Roman"/>
          <w:color w:val="222222"/>
          <w:sz w:val="24"/>
          <w:szCs w:val="24"/>
          <w:shd w:val="clear" w:color="auto" w:fill="FFFFFF"/>
          <w:lang w:val="en-US"/>
        </w:rPr>
        <w:t xml:space="preserve">Vol. </w:t>
      </w:r>
      <w:r w:rsidRPr="00567525">
        <w:rPr>
          <w:rFonts w:ascii="Times New Roman" w:hAnsi="Times New Roman" w:cs="Times New Roman"/>
          <w:color w:val="222222"/>
          <w:sz w:val="24"/>
          <w:szCs w:val="24"/>
          <w:shd w:val="clear" w:color="auto" w:fill="FFFFFF"/>
        </w:rPr>
        <w:t>14</w:t>
      </w:r>
      <w:r w:rsidRPr="00567525">
        <w:rPr>
          <w:rFonts w:ascii="Times New Roman" w:hAnsi="Times New Roman" w:cs="Times New Roman"/>
          <w:color w:val="222222"/>
          <w:sz w:val="24"/>
          <w:szCs w:val="24"/>
          <w:shd w:val="clear" w:color="auto" w:fill="FFFFFF"/>
          <w:lang w:val="en-US"/>
        </w:rPr>
        <w:t xml:space="preserve"> No. </w:t>
      </w:r>
      <w:r w:rsidRPr="00567525">
        <w:rPr>
          <w:rFonts w:ascii="Times New Roman" w:hAnsi="Times New Roman" w:cs="Times New Roman"/>
          <w:color w:val="222222"/>
          <w:sz w:val="24"/>
          <w:szCs w:val="24"/>
          <w:shd w:val="clear" w:color="auto" w:fill="FFFFFF"/>
        </w:rPr>
        <w:t>1</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20-39.</w:t>
      </w:r>
    </w:p>
    <w:p w14:paraId="7F047B6A"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Bass, A. E. (2019</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Top management team diversity, equality, and innovation: a multilevel investigation of the health care industry</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Journal of Leadership &amp; Organizational Studies</w:t>
      </w:r>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 xml:space="preserve">Vol. </w:t>
      </w:r>
      <w:r w:rsidRPr="00100938">
        <w:rPr>
          <w:rFonts w:ascii="Times New Roman" w:hAnsi="Times New Roman" w:cs="Times New Roman"/>
          <w:color w:val="222222"/>
          <w:sz w:val="24"/>
          <w:szCs w:val="24"/>
          <w:shd w:val="clear" w:color="auto" w:fill="FFFFFF"/>
        </w:rPr>
        <w:t>26</w:t>
      </w:r>
      <w:r w:rsidRPr="00100938">
        <w:rPr>
          <w:rFonts w:ascii="Times New Roman" w:hAnsi="Times New Roman" w:cs="Times New Roman"/>
          <w:color w:val="222222"/>
          <w:sz w:val="24"/>
          <w:szCs w:val="24"/>
          <w:shd w:val="clear" w:color="auto" w:fill="FFFFFF"/>
          <w:lang w:val="en-US"/>
        </w:rPr>
        <w:t xml:space="preserve"> No. </w:t>
      </w:r>
      <w:r w:rsidRPr="00100938">
        <w:rPr>
          <w:rFonts w:ascii="Times New Roman" w:hAnsi="Times New Roman" w:cs="Times New Roman"/>
          <w:color w:val="222222"/>
          <w:sz w:val="24"/>
          <w:szCs w:val="24"/>
          <w:shd w:val="clear" w:color="auto" w:fill="FFFFFF"/>
        </w:rPr>
        <w:t>3</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339-351.</w:t>
      </w:r>
    </w:p>
    <w:p w14:paraId="69FF8CC3"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 xml:space="preserve">Benjamin, S. J., </w:t>
      </w:r>
      <w:proofErr w:type="spellStart"/>
      <w:r w:rsidRPr="0032531D">
        <w:rPr>
          <w:rFonts w:ascii="Times New Roman" w:hAnsi="Times New Roman" w:cs="Times New Roman"/>
          <w:color w:val="222222"/>
          <w:sz w:val="24"/>
          <w:szCs w:val="24"/>
          <w:shd w:val="clear" w:color="auto" w:fill="FFFFFF"/>
        </w:rPr>
        <w:t>Wasiuzzaman</w:t>
      </w:r>
      <w:proofErr w:type="spellEnd"/>
      <w:r w:rsidRPr="0032531D">
        <w:rPr>
          <w:rFonts w:ascii="Times New Roman" w:hAnsi="Times New Roman" w:cs="Times New Roman"/>
          <w:color w:val="222222"/>
          <w:sz w:val="24"/>
          <w:szCs w:val="24"/>
          <w:shd w:val="clear" w:color="auto" w:fill="FFFFFF"/>
        </w:rPr>
        <w:t xml:space="preserve">, S., </w:t>
      </w:r>
      <w:proofErr w:type="spellStart"/>
      <w:r w:rsidRPr="0032531D">
        <w:rPr>
          <w:rFonts w:ascii="Times New Roman" w:hAnsi="Times New Roman" w:cs="Times New Roman"/>
          <w:color w:val="222222"/>
          <w:sz w:val="24"/>
          <w:szCs w:val="24"/>
          <w:shd w:val="clear" w:color="auto" w:fill="FFFFFF"/>
        </w:rPr>
        <w:t>Mokhtarinia</w:t>
      </w:r>
      <w:proofErr w:type="spellEnd"/>
      <w:r w:rsidRPr="0032531D">
        <w:rPr>
          <w:rFonts w:ascii="Times New Roman" w:hAnsi="Times New Roman" w:cs="Times New Roman"/>
          <w:color w:val="222222"/>
          <w:sz w:val="24"/>
          <w:szCs w:val="24"/>
          <w:shd w:val="clear" w:color="auto" w:fill="FFFFFF"/>
        </w:rPr>
        <w:t>, H.</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Rezaie</w:t>
      </w:r>
      <w:proofErr w:type="spellEnd"/>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Nejad</w:t>
      </w:r>
      <w:proofErr w:type="spellEnd"/>
      <w:r w:rsidRPr="0032531D">
        <w:rPr>
          <w:rFonts w:ascii="Times New Roman" w:hAnsi="Times New Roman" w:cs="Times New Roman"/>
          <w:color w:val="222222"/>
          <w:sz w:val="24"/>
          <w:szCs w:val="24"/>
          <w:shd w:val="clear" w:color="auto" w:fill="FFFFFF"/>
        </w:rPr>
        <w:t>, N. (2016</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Family ownership and dividend payout in Malaysia</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International Journal of Managerial Finance</w:t>
      </w:r>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 xml:space="preserve">Vol. </w:t>
      </w:r>
      <w:r w:rsidRPr="00100938">
        <w:rPr>
          <w:rFonts w:ascii="Times New Roman" w:hAnsi="Times New Roman" w:cs="Times New Roman"/>
          <w:color w:val="222222"/>
          <w:sz w:val="24"/>
          <w:szCs w:val="24"/>
          <w:shd w:val="clear" w:color="auto" w:fill="FFFFFF"/>
        </w:rPr>
        <w:t>12</w:t>
      </w:r>
      <w:r w:rsidRPr="00100938">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3,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314-334.</w:t>
      </w:r>
    </w:p>
    <w:p w14:paraId="0BC80D67"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Berger, A. N.</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Di Patti, E. B. (2006</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Capital structure and firm performance: A new approach to testing agency theory and an application to the banking industry</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Journal of Banking &amp; Finance</w:t>
      </w:r>
      <w:r w:rsidRPr="0032531D">
        <w:rPr>
          <w:rFonts w:ascii="Times New Roman" w:hAnsi="Times New Roman" w:cs="Times New Roman"/>
          <w:color w:val="222222"/>
          <w:sz w:val="24"/>
          <w:szCs w:val="24"/>
          <w:shd w:val="clear" w:color="auto" w:fill="FFFFFF"/>
        </w:rPr>
        <w:t>, </w:t>
      </w:r>
      <w:r w:rsidRPr="00100938">
        <w:rPr>
          <w:rFonts w:ascii="Times New Roman" w:hAnsi="Times New Roman" w:cs="Times New Roman"/>
          <w:color w:val="222222"/>
          <w:sz w:val="24"/>
          <w:szCs w:val="24"/>
          <w:shd w:val="clear" w:color="auto" w:fill="FFFFFF"/>
          <w:lang w:val="en-US"/>
        </w:rPr>
        <w:t xml:space="preserve">Vol. </w:t>
      </w:r>
      <w:r w:rsidRPr="00100938">
        <w:rPr>
          <w:rFonts w:ascii="Times New Roman" w:hAnsi="Times New Roman" w:cs="Times New Roman"/>
          <w:color w:val="222222"/>
          <w:sz w:val="24"/>
          <w:szCs w:val="24"/>
          <w:shd w:val="clear" w:color="auto" w:fill="FFFFFF"/>
        </w:rPr>
        <w:t>30</w:t>
      </w:r>
      <w:r w:rsidRPr="00100938">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4,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1065-1102.</w:t>
      </w:r>
    </w:p>
    <w:p w14:paraId="14B6E5DD"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lastRenderedPageBreak/>
        <w:t xml:space="preserve">Bertrand, M., Johnson, S., </w:t>
      </w:r>
      <w:proofErr w:type="spellStart"/>
      <w:r w:rsidRPr="0032531D">
        <w:rPr>
          <w:rFonts w:ascii="Times New Roman" w:hAnsi="Times New Roman" w:cs="Times New Roman"/>
          <w:color w:val="222222"/>
          <w:sz w:val="24"/>
          <w:szCs w:val="24"/>
          <w:shd w:val="clear" w:color="auto" w:fill="FFFFFF"/>
        </w:rPr>
        <w:t>Samphantharak</w:t>
      </w:r>
      <w:proofErr w:type="spellEnd"/>
      <w:r w:rsidRPr="0032531D">
        <w:rPr>
          <w:rFonts w:ascii="Times New Roman" w:hAnsi="Times New Roman" w:cs="Times New Roman"/>
          <w:color w:val="222222"/>
          <w:sz w:val="24"/>
          <w:szCs w:val="24"/>
          <w:shd w:val="clear" w:color="auto" w:fill="FFFFFF"/>
        </w:rPr>
        <w:t>, K.</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Schoar</w:t>
      </w:r>
      <w:proofErr w:type="spellEnd"/>
      <w:r w:rsidRPr="0032531D">
        <w:rPr>
          <w:rFonts w:ascii="Times New Roman" w:hAnsi="Times New Roman" w:cs="Times New Roman"/>
          <w:color w:val="222222"/>
          <w:sz w:val="24"/>
          <w:szCs w:val="24"/>
          <w:shd w:val="clear" w:color="auto" w:fill="FFFFFF"/>
        </w:rPr>
        <w:t>, A. (2008</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Mixing family with business: A study of Thai business groups and the families behind them</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Journal of financial Economics</w:t>
      </w:r>
      <w:r w:rsidRPr="0032531D">
        <w:rPr>
          <w:rFonts w:ascii="Times New Roman" w:hAnsi="Times New Roman" w:cs="Times New Roman"/>
          <w:color w:val="222222"/>
          <w:sz w:val="24"/>
          <w:szCs w:val="24"/>
          <w:shd w:val="clear" w:color="auto" w:fill="FFFFFF"/>
        </w:rPr>
        <w:t>, </w:t>
      </w:r>
      <w:r w:rsidRPr="00100938">
        <w:rPr>
          <w:rFonts w:ascii="Times New Roman" w:hAnsi="Times New Roman" w:cs="Times New Roman"/>
          <w:color w:val="222222"/>
          <w:sz w:val="24"/>
          <w:szCs w:val="24"/>
          <w:shd w:val="clear" w:color="auto" w:fill="FFFFFF"/>
          <w:lang w:val="en-US"/>
        </w:rPr>
        <w:t xml:space="preserve">Vol. </w:t>
      </w:r>
      <w:r w:rsidRPr="00100938">
        <w:rPr>
          <w:rFonts w:ascii="Times New Roman" w:hAnsi="Times New Roman" w:cs="Times New Roman"/>
          <w:color w:val="222222"/>
          <w:sz w:val="24"/>
          <w:szCs w:val="24"/>
          <w:shd w:val="clear" w:color="auto" w:fill="FFFFFF"/>
        </w:rPr>
        <w:t>88</w:t>
      </w:r>
      <w:r w:rsidRPr="00100938">
        <w:rPr>
          <w:rFonts w:ascii="Times New Roman" w:hAnsi="Times New Roman" w:cs="Times New Roman"/>
          <w:color w:val="222222"/>
          <w:sz w:val="24"/>
          <w:szCs w:val="24"/>
          <w:shd w:val="clear" w:color="auto" w:fill="FFFFFF"/>
          <w:lang w:val="en-US"/>
        </w:rPr>
        <w:t xml:space="preserve"> No. </w:t>
      </w:r>
      <w:r w:rsidRPr="00100938">
        <w:rPr>
          <w:rFonts w:ascii="Times New Roman" w:hAnsi="Times New Roman" w:cs="Times New Roman"/>
          <w:color w:val="222222"/>
          <w:sz w:val="24"/>
          <w:szCs w:val="24"/>
          <w:shd w:val="clear" w:color="auto" w:fill="FFFFFF"/>
        </w:rPr>
        <w:t>3,</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466-498.</w:t>
      </w:r>
    </w:p>
    <w:p w14:paraId="479D00AA"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Biddle, G. C., Hilary, G.</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Verdi, R. S. (2009</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 xml:space="preserve">How does financial reporting quality relate to investment </w:t>
      </w:r>
      <w:proofErr w:type="gramStart"/>
      <w:r w:rsidRPr="0032531D">
        <w:rPr>
          <w:rFonts w:ascii="Times New Roman" w:hAnsi="Times New Roman" w:cs="Times New Roman"/>
          <w:color w:val="222222"/>
          <w:sz w:val="24"/>
          <w:szCs w:val="24"/>
          <w:shd w:val="clear" w:color="auto" w:fill="FFFFFF"/>
        </w:rPr>
        <w:t>efficiency?.</w:t>
      </w:r>
      <w:proofErr w:type="gramEnd"/>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Journal of accounting and economics</w:t>
      </w:r>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 xml:space="preserve">Vol. </w:t>
      </w:r>
      <w:r w:rsidRPr="002D5BDD">
        <w:rPr>
          <w:rFonts w:ascii="Times New Roman" w:hAnsi="Times New Roman" w:cs="Times New Roman"/>
          <w:color w:val="222222"/>
          <w:sz w:val="24"/>
          <w:szCs w:val="24"/>
          <w:shd w:val="clear" w:color="auto" w:fill="FFFFFF"/>
        </w:rPr>
        <w:t>48</w:t>
      </w:r>
      <w:r w:rsidRPr="0032531D">
        <w:rPr>
          <w:rFonts w:ascii="Times New Roman" w:hAnsi="Times New Roman" w:cs="Times New Roman"/>
          <w:color w:val="222222"/>
          <w:sz w:val="24"/>
          <w:szCs w:val="24"/>
          <w:shd w:val="clear" w:color="auto" w:fill="FFFFFF"/>
        </w:rPr>
        <w:t xml:space="preserve">(2-3),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112-131.</w:t>
      </w:r>
    </w:p>
    <w:p w14:paraId="6D2F4821"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Block, J. H. (2012</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R&amp;D investments in family and founder firms: An agency perspective</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Journal of business venturing</w:t>
      </w:r>
      <w:r w:rsidRPr="0032531D">
        <w:rPr>
          <w:rFonts w:ascii="Times New Roman" w:hAnsi="Times New Roman" w:cs="Times New Roman"/>
          <w:color w:val="222222"/>
          <w:sz w:val="24"/>
          <w:szCs w:val="24"/>
          <w:shd w:val="clear" w:color="auto" w:fill="FFFFFF"/>
        </w:rPr>
        <w:t>, </w:t>
      </w:r>
      <w:r w:rsidRPr="002D5BDD">
        <w:rPr>
          <w:rFonts w:ascii="Times New Roman" w:hAnsi="Times New Roman" w:cs="Times New Roman"/>
          <w:color w:val="222222"/>
          <w:sz w:val="24"/>
          <w:szCs w:val="24"/>
          <w:shd w:val="clear" w:color="auto" w:fill="FFFFFF"/>
          <w:lang w:val="en-US"/>
        </w:rPr>
        <w:t xml:space="preserve">Vol. </w:t>
      </w:r>
      <w:r w:rsidRPr="002D5BDD">
        <w:rPr>
          <w:rFonts w:ascii="Times New Roman" w:hAnsi="Times New Roman" w:cs="Times New Roman"/>
          <w:color w:val="222222"/>
          <w:sz w:val="24"/>
          <w:szCs w:val="24"/>
          <w:shd w:val="clear" w:color="auto" w:fill="FFFFFF"/>
        </w:rPr>
        <w:t>27</w:t>
      </w:r>
      <w:r w:rsidRPr="002D5BDD">
        <w:rPr>
          <w:rFonts w:ascii="Times New Roman" w:hAnsi="Times New Roman" w:cs="Times New Roman"/>
          <w:color w:val="222222"/>
          <w:sz w:val="24"/>
          <w:szCs w:val="24"/>
          <w:shd w:val="clear" w:color="auto" w:fill="FFFFFF"/>
          <w:lang w:val="en-US"/>
        </w:rPr>
        <w:t xml:space="preserve"> No. </w:t>
      </w:r>
      <w:r w:rsidRPr="002D5BDD">
        <w:rPr>
          <w:rFonts w:ascii="Times New Roman" w:hAnsi="Times New Roman" w:cs="Times New Roman"/>
          <w:color w:val="222222"/>
          <w:sz w:val="24"/>
          <w:szCs w:val="24"/>
          <w:shd w:val="clear" w:color="auto" w:fill="FFFFFF"/>
        </w:rPr>
        <w:t>2</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pp.</w:t>
      </w:r>
      <w:r w:rsidRPr="0032531D">
        <w:rPr>
          <w:rFonts w:ascii="Times New Roman" w:hAnsi="Times New Roman" w:cs="Times New Roman"/>
          <w:color w:val="222222"/>
          <w:sz w:val="24"/>
          <w:szCs w:val="24"/>
          <w:shd w:val="clear" w:color="auto" w:fill="FFFFFF"/>
        </w:rPr>
        <w:t>248-265.</w:t>
      </w:r>
    </w:p>
    <w:p w14:paraId="49EF1A0A"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Cannella Jr, A. A., Jones, C. D.</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Withers, M. C. (2015</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Family-versus lone-founder-controlled public corporations: Social identity theory and boards of directors</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Academy of Management Journal</w:t>
      </w:r>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 xml:space="preserve">Vol. </w:t>
      </w:r>
      <w:r w:rsidRPr="002C0AD1">
        <w:rPr>
          <w:rFonts w:ascii="Times New Roman" w:hAnsi="Times New Roman" w:cs="Times New Roman"/>
          <w:color w:val="222222"/>
          <w:sz w:val="24"/>
          <w:szCs w:val="24"/>
          <w:shd w:val="clear" w:color="auto" w:fill="FFFFFF"/>
        </w:rPr>
        <w:t>58</w:t>
      </w:r>
      <w:r w:rsidRPr="002C0AD1">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2,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436-459.</w:t>
      </w:r>
    </w:p>
    <w:p w14:paraId="74C6DBCE" w14:textId="77777777" w:rsidR="00E1648A" w:rsidRPr="0032531D" w:rsidRDefault="00E1648A" w:rsidP="0032531D">
      <w:pPr>
        <w:jc w:val="both"/>
        <w:rPr>
          <w:rFonts w:ascii="Times New Roman" w:hAnsi="Times New Roman" w:cs="Times New Roman"/>
          <w:color w:val="222222"/>
          <w:sz w:val="24"/>
          <w:szCs w:val="24"/>
          <w:shd w:val="clear" w:color="auto" w:fill="FFFFFF"/>
        </w:rPr>
      </w:pPr>
      <w:proofErr w:type="spellStart"/>
      <w:r w:rsidRPr="0032531D">
        <w:rPr>
          <w:rFonts w:ascii="Times New Roman" w:hAnsi="Times New Roman" w:cs="Times New Roman"/>
          <w:color w:val="222222"/>
          <w:sz w:val="24"/>
          <w:szCs w:val="24"/>
          <w:shd w:val="clear" w:color="auto" w:fill="FFFFFF"/>
        </w:rPr>
        <w:t>Caramanis</w:t>
      </w:r>
      <w:proofErr w:type="spellEnd"/>
      <w:r w:rsidRPr="0032531D">
        <w:rPr>
          <w:rFonts w:ascii="Times New Roman" w:hAnsi="Times New Roman" w:cs="Times New Roman"/>
          <w:color w:val="222222"/>
          <w:sz w:val="24"/>
          <w:szCs w:val="24"/>
          <w:shd w:val="clear" w:color="auto" w:fill="FFFFFF"/>
        </w:rPr>
        <w:t>, C.</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Spathis</w:t>
      </w:r>
      <w:proofErr w:type="spellEnd"/>
      <w:r w:rsidRPr="0032531D">
        <w:rPr>
          <w:rFonts w:ascii="Times New Roman" w:hAnsi="Times New Roman" w:cs="Times New Roman"/>
          <w:color w:val="222222"/>
          <w:sz w:val="24"/>
          <w:szCs w:val="24"/>
          <w:shd w:val="clear" w:color="auto" w:fill="FFFFFF"/>
        </w:rPr>
        <w:t>, C. (2006</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Auditee and audit firm characteristics as determinants of audit qualifications: Evidence from the Athens stock exchange</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Managerial Auditing Journal</w:t>
      </w:r>
      <w:r w:rsidRPr="0032531D">
        <w:rPr>
          <w:rFonts w:ascii="Times New Roman" w:hAnsi="Times New Roman" w:cs="Times New Roman"/>
          <w:color w:val="222222"/>
          <w:sz w:val="24"/>
          <w:szCs w:val="24"/>
          <w:shd w:val="clear" w:color="auto" w:fill="FFFFFF"/>
        </w:rPr>
        <w:t>.</w:t>
      </w:r>
    </w:p>
    <w:p w14:paraId="0BEB5670"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Carter, D. A., Simkins, B. J.</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Simpson, W. G. (2003</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Corporate governance, board diversity, and firm value</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Financial review</w:t>
      </w:r>
      <w:r w:rsidRPr="0032531D">
        <w:rPr>
          <w:rFonts w:ascii="Times New Roman" w:hAnsi="Times New Roman" w:cs="Times New Roman"/>
          <w:color w:val="222222"/>
          <w:sz w:val="24"/>
          <w:szCs w:val="24"/>
          <w:shd w:val="clear" w:color="auto" w:fill="FFFFFF"/>
        </w:rPr>
        <w:t>, </w:t>
      </w:r>
      <w:r w:rsidRPr="00290336">
        <w:rPr>
          <w:rFonts w:ascii="Times New Roman" w:hAnsi="Times New Roman" w:cs="Times New Roman"/>
          <w:color w:val="222222"/>
          <w:sz w:val="24"/>
          <w:szCs w:val="24"/>
          <w:shd w:val="clear" w:color="auto" w:fill="FFFFFF"/>
          <w:lang w:val="en-US"/>
        </w:rPr>
        <w:t xml:space="preserve">Vol. </w:t>
      </w:r>
      <w:r w:rsidRPr="00290336">
        <w:rPr>
          <w:rFonts w:ascii="Times New Roman" w:hAnsi="Times New Roman" w:cs="Times New Roman"/>
          <w:color w:val="222222"/>
          <w:sz w:val="24"/>
          <w:szCs w:val="24"/>
          <w:shd w:val="clear" w:color="auto" w:fill="FFFFFF"/>
        </w:rPr>
        <w:t>38</w:t>
      </w:r>
      <w:r w:rsidRPr="00290336">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1, </w:t>
      </w:r>
      <w:r>
        <w:rPr>
          <w:rFonts w:ascii="Times New Roman" w:hAnsi="Times New Roman" w:cs="Times New Roman"/>
          <w:color w:val="222222"/>
          <w:sz w:val="24"/>
          <w:szCs w:val="24"/>
          <w:shd w:val="clear" w:color="auto" w:fill="FFFFFF"/>
          <w:lang w:val="en-US"/>
        </w:rPr>
        <w:t>pp.</w:t>
      </w:r>
      <w:r w:rsidRPr="0032531D">
        <w:rPr>
          <w:rFonts w:ascii="Times New Roman" w:hAnsi="Times New Roman" w:cs="Times New Roman"/>
          <w:color w:val="222222"/>
          <w:sz w:val="24"/>
          <w:szCs w:val="24"/>
          <w:shd w:val="clear" w:color="auto" w:fill="FFFFFF"/>
        </w:rPr>
        <w:t>33-53.</w:t>
      </w:r>
    </w:p>
    <w:p w14:paraId="5E5FD00A"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 xml:space="preserve">Chang, A. A., </w:t>
      </w:r>
      <w:proofErr w:type="spellStart"/>
      <w:r w:rsidRPr="0032531D">
        <w:rPr>
          <w:rFonts w:ascii="Times New Roman" w:hAnsi="Times New Roman" w:cs="Times New Roman"/>
          <w:color w:val="222222"/>
          <w:sz w:val="24"/>
          <w:szCs w:val="24"/>
          <w:shd w:val="clear" w:color="auto" w:fill="FFFFFF"/>
        </w:rPr>
        <w:t>Mubarik</w:t>
      </w:r>
      <w:proofErr w:type="spellEnd"/>
      <w:r w:rsidRPr="0032531D">
        <w:rPr>
          <w:rFonts w:ascii="Times New Roman" w:hAnsi="Times New Roman" w:cs="Times New Roman"/>
          <w:color w:val="222222"/>
          <w:sz w:val="24"/>
          <w:szCs w:val="24"/>
          <w:shd w:val="clear" w:color="auto" w:fill="FFFFFF"/>
        </w:rPr>
        <w:t>, M. S.</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Naghavi</w:t>
      </w:r>
      <w:proofErr w:type="spellEnd"/>
      <w:r w:rsidRPr="0032531D">
        <w:rPr>
          <w:rFonts w:ascii="Times New Roman" w:hAnsi="Times New Roman" w:cs="Times New Roman"/>
          <w:color w:val="222222"/>
          <w:sz w:val="24"/>
          <w:szCs w:val="24"/>
          <w:shd w:val="clear" w:color="auto" w:fill="FFFFFF"/>
        </w:rPr>
        <w:t>, N. (2021</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Passing on the legacy: exploring the dynamics of succession in family businesses in Pakistan</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Journal of Family Business Management</w:t>
      </w:r>
      <w:r w:rsidRPr="0032531D">
        <w:rPr>
          <w:rFonts w:ascii="Times New Roman" w:hAnsi="Times New Roman" w:cs="Times New Roman"/>
          <w:color w:val="222222"/>
          <w:sz w:val="24"/>
          <w:szCs w:val="24"/>
          <w:shd w:val="clear" w:color="auto" w:fill="FFFFFF"/>
        </w:rPr>
        <w:t>, </w:t>
      </w:r>
      <w:r w:rsidRPr="00290336">
        <w:rPr>
          <w:rFonts w:ascii="Times New Roman" w:hAnsi="Times New Roman" w:cs="Times New Roman"/>
          <w:color w:val="222222"/>
          <w:sz w:val="24"/>
          <w:szCs w:val="24"/>
          <w:shd w:val="clear" w:color="auto" w:fill="FFFFFF"/>
          <w:lang w:val="en-US"/>
        </w:rPr>
        <w:t xml:space="preserve">Vol. </w:t>
      </w:r>
      <w:r w:rsidRPr="00290336">
        <w:rPr>
          <w:rFonts w:ascii="Times New Roman" w:hAnsi="Times New Roman" w:cs="Times New Roman"/>
          <w:color w:val="222222"/>
          <w:sz w:val="24"/>
          <w:szCs w:val="24"/>
          <w:shd w:val="clear" w:color="auto" w:fill="FFFFFF"/>
        </w:rPr>
        <w:t>11</w:t>
      </w:r>
      <w:r w:rsidRPr="00290336">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2, </w:t>
      </w:r>
      <w:r>
        <w:rPr>
          <w:rFonts w:ascii="Times New Roman" w:hAnsi="Times New Roman" w:cs="Times New Roman"/>
          <w:color w:val="222222"/>
          <w:sz w:val="24"/>
          <w:szCs w:val="24"/>
          <w:shd w:val="clear" w:color="auto" w:fill="FFFFFF"/>
          <w:lang w:val="en-US"/>
        </w:rPr>
        <w:t>pp.</w:t>
      </w:r>
      <w:r w:rsidRPr="0032531D">
        <w:rPr>
          <w:rFonts w:ascii="Times New Roman" w:hAnsi="Times New Roman" w:cs="Times New Roman"/>
          <w:color w:val="222222"/>
          <w:sz w:val="24"/>
          <w:szCs w:val="24"/>
          <w:shd w:val="clear" w:color="auto" w:fill="FFFFFF"/>
        </w:rPr>
        <w:t>161-184.</w:t>
      </w:r>
    </w:p>
    <w:p w14:paraId="1CBD092B"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Chen, F., Hope, O. K., Li, Q.</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Wang, X. (2011</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Financial reporting quality and investment efficiency of private firms in emerging markets</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The accounting review</w:t>
      </w:r>
      <w:r w:rsidRPr="0032531D">
        <w:rPr>
          <w:rFonts w:ascii="Times New Roman" w:hAnsi="Times New Roman" w:cs="Times New Roman"/>
          <w:color w:val="222222"/>
          <w:sz w:val="24"/>
          <w:szCs w:val="24"/>
          <w:shd w:val="clear" w:color="auto" w:fill="FFFFFF"/>
        </w:rPr>
        <w:t>, </w:t>
      </w:r>
      <w:r w:rsidRPr="00D6654D">
        <w:rPr>
          <w:rFonts w:ascii="Times New Roman" w:hAnsi="Times New Roman" w:cs="Times New Roman"/>
          <w:color w:val="222222"/>
          <w:sz w:val="24"/>
          <w:szCs w:val="24"/>
          <w:shd w:val="clear" w:color="auto" w:fill="FFFFFF"/>
          <w:lang w:val="en-US"/>
        </w:rPr>
        <w:t xml:space="preserve">Vol. </w:t>
      </w:r>
      <w:r w:rsidRPr="00D6654D">
        <w:rPr>
          <w:rFonts w:ascii="Times New Roman" w:hAnsi="Times New Roman" w:cs="Times New Roman"/>
          <w:color w:val="222222"/>
          <w:sz w:val="24"/>
          <w:szCs w:val="24"/>
          <w:shd w:val="clear" w:color="auto" w:fill="FFFFFF"/>
        </w:rPr>
        <w:t>86</w:t>
      </w:r>
      <w:r w:rsidRPr="00D6654D">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4,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1255-1288.</w:t>
      </w:r>
    </w:p>
    <w:p w14:paraId="1B1581ED" w14:textId="77777777" w:rsidR="00E1648A" w:rsidRPr="000F4BC0" w:rsidRDefault="00E1648A" w:rsidP="004C3563">
      <w:pPr>
        <w:jc w:val="both"/>
        <w:rPr>
          <w:rFonts w:ascii="Times New Roman" w:hAnsi="Times New Roman" w:cs="Times New Roman"/>
          <w:color w:val="FF0000"/>
          <w:sz w:val="24"/>
          <w:szCs w:val="24"/>
          <w:shd w:val="clear" w:color="auto" w:fill="FFFFFF"/>
        </w:rPr>
      </w:pPr>
      <w:proofErr w:type="spellStart"/>
      <w:r w:rsidRPr="000F4BC0">
        <w:rPr>
          <w:rFonts w:ascii="Times New Roman" w:hAnsi="Times New Roman" w:cs="Times New Roman"/>
          <w:color w:val="FF0000"/>
          <w:sz w:val="24"/>
          <w:szCs w:val="24"/>
          <w:shd w:val="clear" w:color="auto" w:fill="FFFFFF"/>
        </w:rPr>
        <w:t>Chizema</w:t>
      </w:r>
      <w:proofErr w:type="spellEnd"/>
      <w:r w:rsidRPr="000F4BC0">
        <w:rPr>
          <w:rFonts w:ascii="Times New Roman" w:hAnsi="Times New Roman" w:cs="Times New Roman"/>
          <w:color w:val="FF0000"/>
          <w:sz w:val="24"/>
          <w:szCs w:val="24"/>
          <w:shd w:val="clear" w:color="auto" w:fill="FFFFFF"/>
        </w:rPr>
        <w:t>, A., Liu, X., Lu, J., &amp; Gao, L. (2015). Politically connected boards and top executive pay in Chinese listed firms. Strategic Management Journal, 36(6), 890-906.</w:t>
      </w:r>
    </w:p>
    <w:p w14:paraId="232629A1" w14:textId="77777777" w:rsidR="00E1648A" w:rsidRPr="0032531D" w:rsidRDefault="00E1648A" w:rsidP="0032531D">
      <w:pPr>
        <w:jc w:val="both"/>
        <w:rPr>
          <w:rFonts w:ascii="Times New Roman" w:hAnsi="Times New Roman" w:cs="Times New Roman"/>
          <w:color w:val="222222"/>
          <w:sz w:val="24"/>
          <w:szCs w:val="24"/>
          <w:shd w:val="clear" w:color="auto" w:fill="FFFFFF"/>
        </w:rPr>
      </w:pPr>
      <w:proofErr w:type="spellStart"/>
      <w:r w:rsidRPr="0032531D">
        <w:rPr>
          <w:rFonts w:ascii="Times New Roman" w:hAnsi="Times New Roman" w:cs="Times New Roman"/>
          <w:color w:val="222222"/>
          <w:sz w:val="24"/>
          <w:szCs w:val="24"/>
          <w:shd w:val="clear" w:color="auto" w:fill="FFFFFF"/>
        </w:rPr>
        <w:t>Ciftci</w:t>
      </w:r>
      <w:proofErr w:type="spellEnd"/>
      <w:r w:rsidRPr="0032531D">
        <w:rPr>
          <w:rFonts w:ascii="Times New Roman" w:hAnsi="Times New Roman" w:cs="Times New Roman"/>
          <w:color w:val="222222"/>
          <w:sz w:val="24"/>
          <w:szCs w:val="24"/>
          <w:shd w:val="clear" w:color="auto" w:fill="FFFFFF"/>
        </w:rPr>
        <w:t xml:space="preserve">, I., </w:t>
      </w:r>
      <w:proofErr w:type="spellStart"/>
      <w:r w:rsidRPr="0032531D">
        <w:rPr>
          <w:rFonts w:ascii="Times New Roman" w:hAnsi="Times New Roman" w:cs="Times New Roman"/>
          <w:color w:val="222222"/>
          <w:sz w:val="24"/>
          <w:szCs w:val="24"/>
          <w:shd w:val="clear" w:color="auto" w:fill="FFFFFF"/>
        </w:rPr>
        <w:t>Tatoglu</w:t>
      </w:r>
      <w:proofErr w:type="spellEnd"/>
      <w:r w:rsidRPr="0032531D">
        <w:rPr>
          <w:rFonts w:ascii="Times New Roman" w:hAnsi="Times New Roman" w:cs="Times New Roman"/>
          <w:color w:val="222222"/>
          <w:sz w:val="24"/>
          <w:szCs w:val="24"/>
          <w:shd w:val="clear" w:color="auto" w:fill="FFFFFF"/>
        </w:rPr>
        <w:t xml:space="preserve">, E., Wood, G., </w:t>
      </w:r>
      <w:proofErr w:type="spellStart"/>
      <w:r w:rsidRPr="0032531D">
        <w:rPr>
          <w:rFonts w:ascii="Times New Roman" w:hAnsi="Times New Roman" w:cs="Times New Roman"/>
          <w:color w:val="222222"/>
          <w:sz w:val="24"/>
          <w:szCs w:val="24"/>
          <w:shd w:val="clear" w:color="auto" w:fill="FFFFFF"/>
        </w:rPr>
        <w:t>Demirbag</w:t>
      </w:r>
      <w:proofErr w:type="spellEnd"/>
      <w:r w:rsidRPr="0032531D">
        <w:rPr>
          <w:rFonts w:ascii="Times New Roman" w:hAnsi="Times New Roman" w:cs="Times New Roman"/>
          <w:color w:val="222222"/>
          <w:sz w:val="24"/>
          <w:szCs w:val="24"/>
          <w:shd w:val="clear" w:color="auto" w:fill="FFFFFF"/>
        </w:rPr>
        <w:t>, M.</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Zaim, S. (2019</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Corporate governance and firm performance in emerging markets: Evidence from Turkey</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International Business Review</w:t>
      </w:r>
      <w:r w:rsidRPr="0032531D">
        <w:rPr>
          <w:rFonts w:ascii="Times New Roman" w:hAnsi="Times New Roman" w:cs="Times New Roman"/>
          <w:color w:val="222222"/>
          <w:sz w:val="24"/>
          <w:szCs w:val="24"/>
          <w:shd w:val="clear" w:color="auto" w:fill="FFFFFF"/>
        </w:rPr>
        <w:t>, </w:t>
      </w:r>
      <w:r w:rsidRPr="00783E13">
        <w:rPr>
          <w:rFonts w:ascii="Times New Roman" w:hAnsi="Times New Roman" w:cs="Times New Roman"/>
          <w:color w:val="222222"/>
          <w:sz w:val="24"/>
          <w:szCs w:val="24"/>
          <w:shd w:val="clear" w:color="auto" w:fill="FFFFFF"/>
          <w:lang w:val="en-US"/>
        </w:rPr>
        <w:t xml:space="preserve">Vol. </w:t>
      </w:r>
      <w:r w:rsidRPr="00783E13">
        <w:rPr>
          <w:rFonts w:ascii="Times New Roman" w:hAnsi="Times New Roman" w:cs="Times New Roman"/>
          <w:color w:val="222222"/>
          <w:sz w:val="24"/>
          <w:szCs w:val="24"/>
          <w:shd w:val="clear" w:color="auto" w:fill="FFFFFF"/>
        </w:rPr>
        <w:t>28</w:t>
      </w:r>
      <w:r w:rsidRPr="00783E13">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1,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90-103.</w:t>
      </w:r>
    </w:p>
    <w:p w14:paraId="0A17D8BD" w14:textId="77777777" w:rsidR="00E1648A" w:rsidRPr="0032531D" w:rsidRDefault="00E1648A" w:rsidP="0032531D">
      <w:pPr>
        <w:jc w:val="both"/>
        <w:rPr>
          <w:rFonts w:ascii="Times New Roman" w:hAnsi="Times New Roman" w:cs="Times New Roman"/>
          <w:color w:val="222222"/>
          <w:sz w:val="24"/>
          <w:szCs w:val="24"/>
          <w:shd w:val="clear" w:color="auto" w:fill="FFFFFF"/>
        </w:rPr>
      </w:pPr>
      <w:proofErr w:type="spellStart"/>
      <w:r w:rsidRPr="0032531D">
        <w:rPr>
          <w:rFonts w:ascii="Times New Roman" w:hAnsi="Times New Roman" w:cs="Times New Roman"/>
          <w:color w:val="222222"/>
          <w:sz w:val="24"/>
          <w:szCs w:val="24"/>
          <w:shd w:val="clear" w:color="auto" w:fill="FFFFFF"/>
        </w:rPr>
        <w:t>Daspit</w:t>
      </w:r>
      <w:proofErr w:type="spellEnd"/>
      <w:r w:rsidRPr="0032531D">
        <w:rPr>
          <w:rFonts w:ascii="Times New Roman" w:hAnsi="Times New Roman" w:cs="Times New Roman"/>
          <w:color w:val="222222"/>
          <w:sz w:val="24"/>
          <w:szCs w:val="24"/>
          <w:shd w:val="clear" w:color="auto" w:fill="FFFFFF"/>
        </w:rPr>
        <w:t>, J. J., Chrisman, J. J., Ashton, T.</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Evangelopoulos</w:t>
      </w:r>
      <w:proofErr w:type="spellEnd"/>
      <w:r w:rsidRPr="0032531D">
        <w:rPr>
          <w:rFonts w:ascii="Times New Roman" w:hAnsi="Times New Roman" w:cs="Times New Roman"/>
          <w:color w:val="222222"/>
          <w:sz w:val="24"/>
          <w:szCs w:val="24"/>
          <w:shd w:val="clear" w:color="auto" w:fill="FFFFFF"/>
        </w:rPr>
        <w:t>, N. (2021</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Family firm heterogeneity: A definition, common themes, scholarly progress, and directions forward</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Family Business Review</w:t>
      </w:r>
      <w:r w:rsidRPr="0032531D">
        <w:rPr>
          <w:rFonts w:ascii="Times New Roman" w:hAnsi="Times New Roman" w:cs="Times New Roman"/>
          <w:color w:val="222222"/>
          <w:sz w:val="24"/>
          <w:szCs w:val="24"/>
          <w:shd w:val="clear" w:color="auto" w:fill="FFFFFF"/>
        </w:rPr>
        <w:t>, </w:t>
      </w:r>
      <w:r w:rsidRPr="00EF6D65">
        <w:rPr>
          <w:rFonts w:ascii="Times New Roman" w:hAnsi="Times New Roman" w:cs="Times New Roman"/>
          <w:color w:val="222222"/>
          <w:sz w:val="24"/>
          <w:szCs w:val="24"/>
          <w:shd w:val="clear" w:color="auto" w:fill="FFFFFF"/>
          <w:lang w:val="en-US"/>
        </w:rPr>
        <w:t xml:space="preserve">Vol. </w:t>
      </w:r>
      <w:r w:rsidRPr="00EF6D65">
        <w:rPr>
          <w:rFonts w:ascii="Times New Roman" w:hAnsi="Times New Roman" w:cs="Times New Roman"/>
          <w:color w:val="222222"/>
          <w:sz w:val="24"/>
          <w:szCs w:val="24"/>
          <w:shd w:val="clear" w:color="auto" w:fill="FFFFFF"/>
        </w:rPr>
        <w:t>34</w:t>
      </w:r>
      <w:r w:rsidRPr="00EF6D65">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3,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296-322.</w:t>
      </w:r>
    </w:p>
    <w:p w14:paraId="4FE27691"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Fan, Y., Jiang, Y., Zhang, X.</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Zhou, Y. (2019</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Women on boards and bank earnings management: From zero to hero</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Journal of Banking &amp; Finance</w:t>
      </w:r>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 xml:space="preserve">Vol. </w:t>
      </w:r>
      <w:r w:rsidRPr="0075275C">
        <w:rPr>
          <w:rFonts w:ascii="Times New Roman" w:hAnsi="Times New Roman" w:cs="Times New Roman"/>
          <w:color w:val="222222"/>
          <w:sz w:val="24"/>
          <w:szCs w:val="24"/>
          <w:shd w:val="clear" w:color="auto" w:fill="FFFFFF"/>
        </w:rPr>
        <w:t>107</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105607.</w:t>
      </w:r>
    </w:p>
    <w:p w14:paraId="3DEB8373"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Farooq, S., Gan, C.</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Nadeem, M. (2022</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Boardroom gender diversity and investment inefficiency: New evidence from the United Kingdom</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Corporate Governance: An International Review</w:t>
      </w:r>
      <w:r w:rsidRPr="0032531D">
        <w:rPr>
          <w:rFonts w:ascii="Times New Roman" w:hAnsi="Times New Roman" w:cs="Times New Roman"/>
          <w:color w:val="222222"/>
          <w:sz w:val="24"/>
          <w:szCs w:val="24"/>
          <w:shd w:val="clear" w:color="auto" w:fill="FFFFFF"/>
        </w:rPr>
        <w:t>.</w:t>
      </w:r>
    </w:p>
    <w:p w14:paraId="0F1EA667" w14:textId="77777777" w:rsidR="00E1648A" w:rsidRPr="0032531D" w:rsidRDefault="00E1648A" w:rsidP="0032531D">
      <w:pPr>
        <w:jc w:val="both"/>
        <w:rPr>
          <w:rFonts w:ascii="Times New Roman" w:hAnsi="Times New Roman" w:cs="Times New Roman"/>
          <w:color w:val="222222"/>
          <w:sz w:val="24"/>
          <w:szCs w:val="24"/>
          <w:shd w:val="clear" w:color="auto" w:fill="FFFFFF"/>
        </w:rPr>
      </w:pPr>
      <w:proofErr w:type="spellStart"/>
      <w:r w:rsidRPr="0032531D">
        <w:rPr>
          <w:rFonts w:ascii="Times New Roman" w:hAnsi="Times New Roman" w:cs="Times New Roman"/>
          <w:color w:val="222222"/>
          <w:sz w:val="24"/>
          <w:szCs w:val="24"/>
          <w:shd w:val="clear" w:color="auto" w:fill="FFFFFF"/>
        </w:rPr>
        <w:t>Federo</w:t>
      </w:r>
      <w:proofErr w:type="spellEnd"/>
      <w:r w:rsidRPr="0032531D">
        <w:rPr>
          <w:rFonts w:ascii="Times New Roman" w:hAnsi="Times New Roman" w:cs="Times New Roman"/>
          <w:color w:val="222222"/>
          <w:sz w:val="24"/>
          <w:szCs w:val="24"/>
          <w:shd w:val="clear" w:color="auto" w:fill="FFFFFF"/>
        </w:rPr>
        <w:t xml:space="preserve">, R., Ponomareva, Y., Aguilera, R. V., </w:t>
      </w:r>
      <w:proofErr w:type="spellStart"/>
      <w:r w:rsidRPr="0032531D">
        <w:rPr>
          <w:rFonts w:ascii="Times New Roman" w:hAnsi="Times New Roman" w:cs="Times New Roman"/>
          <w:color w:val="222222"/>
          <w:sz w:val="24"/>
          <w:szCs w:val="24"/>
          <w:shd w:val="clear" w:color="auto" w:fill="FFFFFF"/>
        </w:rPr>
        <w:t>Saz</w:t>
      </w:r>
      <w:proofErr w:type="spellEnd"/>
      <w:r w:rsidRPr="0032531D">
        <w:rPr>
          <w:rFonts w:ascii="Times New Roman" w:hAnsi="Times New Roman" w:cs="Times New Roman"/>
          <w:color w:val="222222"/>
          <w:sz w:val="24"/>
          <w:szCs w:val="24"/>
          <w:shd w:val="clear" w:color="auto" w:fill="FFFFFF"/>
        </w:rPr>
        <w:t>‐Carranza, A.</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Losada</w:t>
      </w:r>
      <w:proofErr w:type="spellEnd"/>
      <w:r w:rsidRPr="0032531D">
        <w:rPr>
          <w:rFonts w:ascii="Times New Roman" w:hAnsi="Times New Roman" w:cs="Times New Roman"/>
          <w:color w:val="222222"/>
          <w:sz w:val="24"/>
          <w:szCs w:val="24"/>
          <w:shd w:val="clear" w:color="auto" w:fill="FFFFFF"/>
        </w:rPr>
        <w:t>, C. (2020</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Bringing owners back on board: A review of the role of ownership type in board governance</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Corporate Governance: An International Review</w:t>
      </w:r>
      <w:r w:rsidRPr="0032531D">
        <w:rPr>
          <w:rFonts w:ascii="Times New Roman" w:hAnsi="Times New Roman" w:cs="Times New Roman"/>
          <w:color w:val="222222"/>
          <w:sz w:val="24"/>
          <w:szCs w:val="24"/>
          <w:shd w:val="clear" w:color="auto" w:fill="FFFFFF"/>
        </w:rPr>
        <w:t>, </w:t>
      </w:r>
      <w:r w:rsidRPr="00F50FA0">
        <w:rPr>
          <w:rFonts w:ascii="Times New Roman" w:hAnsi="Times New Roman" w:cs="Times New Roman"/>
          <w:color w:val="222222"/>
          <w:sz w:val="24"/>
          <w:szCs w:val="24"/>
          <w:shd w:val="clear" w:color="auto" w:fill="FFFFFF"/>
          <w:lang w:val="en-US"/>
        </w:rPr>
        <w:t xml:space="preserve">Vol. </w:t>
      </w:r>
      <w:r w:rsidRPr="00F50FA0">
        <w:rPr>
          <w:rFonts w:ascii="Times New Roman" w:hAnsi="Times New Roman" w:cs="Times New Roman"/>
          <w:color w:val="222222"/>
          <w:sz w:val="24"/>
          <w:szCs w:val="24"/>
          <w:shd w:val="clear" w:color="auto" w:fill="FFFFFF"/>
        </w:rPr>
        <w:t>28</w:t>
      </w:r>
      <w:r w:rsidRPr="00F50FA0">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6,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348-371.</w:t>
      </w:r>
    </w:p>
    <w:p w14:paraId="25E265CE"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lastRenderedPageBreak/>
        <w:t>Foreman, P.</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Whetten, D. A. (2002</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Members' identification with multiple-identity organizations</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Organization science</w:t>
      </w:r>
      <w:r w:rsidRPr="0032531D">
        <w:rPr>
          <w:rFonts w:ascii="Times New Roman" w:hAnsi="Times New Roman" w:cs="Times New Roman"/>
          <w:color w:val="222222"/>
          <w:sz w:val="24"/>
          <w:szCs w:val="24"/>
          <w:shd w:val="clear" w:color="auto" w:fill="FFFFFF"/>
        </w:rPr>
        <w:t>, </w:t>
      </w:r>
      <w:r w:rsidRPr="00F50FA0">
        <w:rPr>
          <w:rFonts w:ascii="Times New Roman" w:hAnsi="Times New Roman" w:cs="Times New Roman"/>
          <w:color w:val="222222"/>
          <w:sz w:val="24"/>
          <w:szCs w:val="24"/>
          <w:shd w:val="clear" w:color="auto" w:fill="FFFFFF"/>
          <w:lang w:val="en-US"/>
        </w:rPr>
        <w:t xml:space="preserve">Vol. </w:t>
      </w:r>
      <w:r w:rsidRPr="00F50FA0">
        <w:rPr>
          <w:rFonts w:ascii="Times New Roman" w:hAnsi="Times New Roman" w:cs="Times New Roman"/>
          <w:color w:val="222222"/>
          <w:sz w:val="24"/>
          <w:szCs w:val="24"/>
          <w:shd w:val="clear" w:color="auto" w:fill="FFFFFF"/>
        </w:rPr>
        <w:t>13</w:t>
      </w:r>
      <w:r w:rsidRPr="00F50FA0">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6,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618-635.</w:t>
      </w:r>
    </w:p>
    <w:p w14:paraId="79686600" w14:textId="77777777" w:rsidR="00E1648A" w:rsidRPr="0032531D" w:rsidRDefault="00E1648A" w:rsidP="0032531D">
      <w:pPr>
        <w:jc w:val="both"/>
        <w:rPr>
          <w:rFonts w:ascii="Times New Roman" w:hAnsi="Times New Roman" w:cs="Times New Roman"/>
          <w:color w:val="222222"/>
          <w:sz w:val="24"/>
          <w:szCs w:val="24"/>
          <w:shd w:val="clear" w:color="auto" w:fill="FFFFFF"/>
        </w:rPr>
      </w:pPr>
      <w:proofErr w:type="spellStart"/>
      <w:r w:rsidRPr="0032531D">
        <w:rPr>
          <w:rFonts w:ascii="Times New Roman" w:hAnsi="Times New Roman" w:cs="Times New Roman"/>
          <w:color w:val="222222"/>
          <w:sz w:val="24"/>
          <w:szCs w:val="24"/>
          <w:shd w:val="clear" w:color="auto" w:fill="FFFFFF"/>
        </w:rPr>
        <w:t>Gaaya</w:t>
      </w:r>
      <w:proofErr w:type="spellEnd"/>
      <w:r w:rsidRPr="0032531D">
        <w:rPr>
          <w:rFonts w:ascii="Times New Roman" w:hAnsi="Times New Roman" w:cs="Times New Roman"/>
          <w:color w:val="222222"/>
          <w:sz w:val="24"/>
          <w:szCs w:val="24"/>
          <w:shd w:val="clear" w:color="auto" w:fill="FFFFFF"/>
        </w:rPr>
        <w:t xml:space="preserve">, S., </w:t>
      </w:r>
      <w:proofErr w:type="spellStart"/>
      <w:r w:rsidRPr="0032531D">
        <w:rPr>
          <w:rFonts w:ascii="Times New Roman" w:hAnsi="Times New Roman" w:cs="Times New Roman"/>
          <w:color w:val="222222"/>
          <w:sz w:val="24"/>
          <w:szCs w:val="24"/>
          <w:shd w:val="clear" w:color="auto" w:fill="FFFFFF"/>
        </w:rPr>
        <w:t>Lakhal</w:t>
      </w:r>
      <w:proofErr w:type="spellEnd"/>
      <w:r w:rsidRPr="0032531D">
        <w:rPr>
          <w:rFonts w:ascii="Times New Roman" w:hAnsi="Times New Roman" w:cs="Times New Roman"/>
          <w:color w:val="222222"/>
          <w:sz w:val="24"/>
          <w:szCs w:val="24"/>
          <w:shd w:val="clear" w:color="auto" w:fill="FFFFFF"/>
        </w:rPr>
        <w:t>, N.</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Lakhal</w:t>
      </w:r>
      <w:proofErr w:type="spellEnd"/>
      <w:r w:rsidRPr="0032531D">
        <w:rPr>
          <w:rFonts w:ascii="Times New Roman" w:hAnsi="Times New Roman" w:cs="Times New Roman"/>
          <w:color w:val="222222"/>
          <w:sz w:val="24"/>
          <w:szCs w:val="24"/>
          <w:shd w:val="clear" w:color="auto" w:fill="FFFFFF"/>
        </w:rPr>
        <w:t>, F. (2017</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Does family ownership reduce corporate tax avoidance? The moderating effect of audit quality</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Managerial Auditing Journal</w:t>
      </w:r>
      <w:r w:rsidRPr="0032531D">
        <w:rPr>
          <w:rFonts w:ascii="Times New Roman" w:hAnsi="Times New Roman" w:cs="Times New Roman"/>
          <w:color w:val="222222"/>
          <w:sz w:val="24"/>
          <w:szCs w:val="24"/>
          <w:shd w:val="clear" w:color="auto" w:fill="FFFFFF"/>
        </w:rPr>
        <w:t>.</w:t>
      </w:r>
    </w:p>
    <w:p w14:paraId="351E09DC" w14:textId="77777777" w:rsidR="00E1648A" w:rsidRDefault="00E1648A" w:rsidP="004C3563">
      <w:pPr>
        <w:jc w:val="both"/>
        <w:rPr>
          <w:rFonts w:ascii="Times New Roman" w:hAnsi="Times New Roman" w:cs="Times New Roman"/>
          <w:color w:val="FF0000"/>
          <w:sz w:val="24"/>
          <w:szCs w:val="24"/>
          <w:shd w:val="clear" w:color="auto" w:fill="FFFFFF"/>
        </w:rPr>
      </w:pPr>
      <w:proofErr w:type="spellStart"/>
      <w:r w:rsidRPr="000F4BC0">
        <w:rPr>
          <w:rFonts w:ascii="Times New Roman" w:hAnsi="Times New Roman" w:cs="Times New Roman"/>
          <w:color w:val="FF0000"/>
          <w:sz w:val="24"/>
          <w:szCs w:val="24"/>
          <w:shd w:val="clear" w:color="auto" w:fill="FFFFFF"/>
        </w:rPr>
        <w:t>Gomariz</w:t>
      </w:r>
      <w:proofErr w:type="spellEnd"/>
      <w:r w:rsidRPr="000F4BC0">
        <w:rPr>
          <w:rFonts w:ascii="Times New Roman" w:hAnsi="Times New Roman" w:cs="Times New Roman"/>
          <w:color w:val="FF0000"/>
          <w:sz w:val="24"/>
          <w:szCs w:val="24"/>
          <w:shd w:val="clear" w:color="auto" w:fill="FFFFFF"/>
        </w:rPr>
        <w:t xml:space="preserve">, M. F. C., &amp; </w:t>
      </w:r>
      <w:proofErr w:type="spellStart"/>
      <w:r w:rsidRPr="000F4BC0">
        <w:rPr>
          <w:rFonts w:ascii="Times New Roman" w:hAnsi="Times New Roman" w:cs="Times New Roman"/>
          <w:color w:val="FF0000"/>
          <w:sz w:val="24"/>
          <w:szCs w:val="24"/>
          <w:shd w:val="clear" w:color="auto" w:fill="FFFFFF"/>
        </w:rPr>
        <w:t>Ballesta</w:t>
      </w:r>
      <w:proofErr w:type="spellEnd"/>
      <w:r w:rsidRPr="000F4BC0">
        <w:rPr>
          <w:rFonts w:ascii="Times New Roman" w:hAnsi="Times New Roman" w:cs="Times New Roman"/>
          <w:color w:val="FF0000"/>
          <w:sz w:val="24"/>
          <w:szCs w:val="24"/>
          <w:shd w:val="clear" w:color="auto" w:fill="FFFFFF"/>
        </w:rPr>
        <w:t>, J. P. S. (2014). Financial reporting quality, debt maturity and investment efficiency. </w:t>
      </w:r>
      <w:r w:rsidRPr="000F4BC0">
        <w:rPr>
          <w:rFonts w:ascii="Times New Roman" w:hAnsi="Times New Roman" w:cs="Times New Roman"/>
          <w:i/>
          <w:iCs/>
          <w:color w:val="FF0000"/>
          <w:sz w:val="24"/>
          <w:szCs w:val="24"/>
          <w:shd w:val="clear" w:color="auto" w:fill="FFFFFF"/>
        </w:rPr>
        <w:t>Journal of banking &amp; finance</w:t>
      </w:r>
      <w:r w:rsidRPr="000F4BC0">
        <w:rPr>
          <w:rFonts w:ascii="Times New Roman" w:hAnsi="Times New Roman" w:cs="Times New Roman"/>
          <w:color w:val="FF0000"/>
          <w:sz w:val="24"/>
          <w:szCs w:val="24"/>
          <w:shd w:val="clear" w:color="auto" w:fill="FFFFFF"/>
        </w:rPr>
        <w:t>, </w:t>
      </w:r>
      <w:r w:rsidRPr="000F4BC0">
        <w:rPr>
          <w:rFonts w:ascii="Times New Roman" w:hAnsi="Times New Roman" w:cs="Times New Roman"/>
          <w:i/>
          <w:iCs/>
          <w:color w:val="FF0000"/>
          <w:sz w:val="24"/>
          <w:szCs w:val="24"/>
          <w:shd w:val="clear" w:color="auto" w:fill="FFFFFF"/>
        </w:rPr>
        <w:t>40</w:t>
      </w:r>
      <w:r w:rsidRPr="000F4BC0">
        <w:rPr>
          <w:rFonts w:ascii="Times New Roman" w:hAnsi="Times New Roman" w:cs="Times New Roman"/>
          <w:color w:val="FF0000"/>
          <w:sz w:val="24"/>
          <w:szCs w:val="24"/>
          <w:shd w:val="clear" w:color="auto" w:fill="FFFFFF"/>
        </w:rPr>
        <w:t>, 494-506.</w:t>
      </w:r>
    </w:p>
    <w:p w14:paraId="5C6CFA23"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 xml:space="preserve">Gomez-Mejia, L. R., Cruz, C., </w:t>
      </w:r>
      <w:proofErr w:type="spellStart"/>
      <w:r w:rsidRPr="0032531D">
        <w:rPr>
          <w:rFonts w:ascii="Times New Roman" w:hAnsi="Times New Roman" w:cs="Times New Roman"/>
          <w:color w:val="222222"/>
          <w:sz w:val="24"/>
          <w:szCs w:val="24"/>
          <w:shd w:val="clear" w:color="auto" w:fill="FFFFFF"/>
        </w:rPr>
        <w:t>Berrone</w:t>
      </w:r>
      <w:proofErr w:type="spellEnd"/>
      <w:r w:rsidRPr="0032531D">
        <w:rPr>
          <w:rFonts w:ascii="Times New Roman" w:hAnsi="Times New Roman" w:cs="Times New Roman"/>
          <w:color w:val="222222"/>
          <w:sz w:val="24"/>
          <w:szCs w:val="24"/>
          <w:shd w:val="clear" w:color="auto" w:fill="FFFFFF"/>
        </w:rPr>
        <w:t>, P.</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De Castro, J. (2011</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The bind that ties: Socioemotional wealth preservation in family firms</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Academy of Management annals</w:t>
      </w:r>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Vol</w:t>
      </w:r>
      <w:r w:rsidRPr="002660DC">
        <w:rPr>
          <w:rFonts w:ascii="Times New Roman" w:hAnsi="Times New Roman" w:cs="Times New Roman"/>
          <w:color w:val="222222"/>
          <w:sz w:val="24"/>
          <w:szCs w:val="24"/>
          <w:shd w:val="clear" w:color="auto" w:fill="FFFFFF"/>
          <w:lang w:val="en-US"/>
        </w:rPr>
        <w:t xml:space="preserve">. </w:t>
      </w:r>
      <w:r w:rsidRPr="002660DC">
        <w:rPr>
          <w:rFonts w:ascii="Times New Roman" w:hAnsi="Times New Roman" w:cs="Times New Roman"/>
          <w:color w:val="222222"/>
          <w:sz w:val="24"/>
          <w:szCs w:val="24"/>
          <w:shd w:val="clear" w:color="auto" w:fill="FFFFFF"/>
        </w:rPr>
        <w:t>5</w:t>
      </w:r>
      <w:r w:rsidRPr="002660DC">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1,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653-707.</w:t>
      </w:r>
    </w:p>
    <w:p w14:paraId="5BC4F9EA" w14:textId="77777777" w:rsidR="00E1648A" w:rsidRDefault="00E1648A" w:rsidP="00B2572A">
      <w:pPr>
        <w:widowControl w:val="0"/>
        <w:shd w:val="clear" w:color="auto" w:fill="FFFFFF"/>
        <w:adjustRightInd w:val="0"/>
        <w:snapToGrid w:val="0"/>
        <w:jc w:val="both"/>
        <w:rPr>
          <w:rFonts w:ascii="Times New Roman" w:hAnsi="Times New Roman" w:cs="Times New Roman"/>
          <w:sz w:val="24"/>
          <w:szCs w:val="24"/>
        </w:rPr>
      </w:pPr>
      <w:r w:rsidRPr="0032531D">
        <w:rPr>
          <w:rFonts w:ascii="Times New Roman" w:hAnsi="Times New Roman" w:cs="Times New Roman"/>
          <w:sz w:val="24"/>
          <w:szCs w:val="24"/>
        </w:rPr>
        <w:t>Gujarati, D. N. (2016</w:t>
      </w:r>
      <w:r w:rsidRPr="00C5666E">
        <w:rPr>
          <w:rFonts w:ascii="Times New Roman" w:hAnsi="Times New Roman" w:cs="Times New Roman"/>
          <w:sz w:val="24"/>
          <w:szCs w:val="24"/>
        </w:rPr>
        <w:t>),</w:t>
      </w:r>
      <w:r w:rsidRPr="0085215C">
        <w:rPr>
          <w:rFonts w:ascii="Times New Roman" w:hAnsi="Times New Roman" w:cs="Times New Roman"/>
          <w:sz w:val="24"/>
          <w:szCs w:val="24"/>
        </w:rPr>
        <w:t xml:space="preserve"> “</w:t>
      </w:r>
      <w:r w:rsidRPr="0032531D">
        <w:rPr>
          <w:rFonts w:ascii="Times New Roman" w:hAnsi="Times New Roman" w:cs="Times New Roman"/>
          <w:sz w:val="24"/>
          <w:szCs w:val="24"/>
        </w:rPr>
        <w:t>Basic econometrics (UK ed.)</w:t>
      </w:r>
      <w:r>
        <w:rPr>
          <w:rFonts w:ascii="Times New Roman" w:hAnsi="Times New Roman" w:cs="Times New Roman"/>
          <w:sz w:val="24"/>
          <w:szCs w:val="24"/>
          <w:lang w:val="en-US"/>
        </w:rPr>
        <w:t>”</w:t>
      </w:r>
      <w:r w:rsidRPr="0032531D">
        <w:rPr>
          <w:rFonts w:ascii="Times New Roman" w:hAnsi="Times New Roman" w:cs="Times New Roman"/>
          <w:sz w:val="24"/>
          <w:szCs w:val="24"/>
        </w:rPr>
        <w:t>, Boston, USA: McGraw-Hill Europe.</w:t>
      </w:r>
    </w:p>
    <w:p w14:paraId="2EB460BF" w14:textId="77777777" w:rsidR="00E1648A" w:rsidRPr="0032531D" w:rsidRDefault="00E1648A" w:rsidP="00B2572A">
      <w:pPr>
        <w:widowControl w:val="0"/>
        <w:shd w:val="clear" w:color="auto" w:fill="FFFFFF"/>
        <w:adjustRightInd w:val="0"/>
        <w:snapToGrid w:val="0"/>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Hashmi, M. A., Brahmana, R. K.</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Lau, E. (2018</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Political connections, family firms and earnings quality</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Management Research Review</w:t>
      </w:r>
      <w:r w:rsidRPr="0032531D">
        <w:rPr>
          <w:rFonts w:ascii="Times New Roman" w:hAnsi="Times New Roman" w:cs="Times New Roman"/>
          <w:color w:val="222222"/>
          <w:sz w:val="24"/>
          <w:szCs w:val="24"/>
          <w:shd w:val="clear" w:color="auto" w:fill="FFFFFF"/>
        </w:rPr>
        <w:t>, </w:t>
      </w:r>
      <w:r w:rsidRPr="00C220C2">
        <w:rPr>
          <w:rFonts w:ascii="Times New Roman" w:hAnsi="Times New Roman" w:cs="Times New Roman"/>
          <w:color w:val="222222"/>
          <w:sz w:val="24"/>
          <w:szCs w:val="24"/>
          <w:shd w:val="clear" w:color="auto" w:fill="FFFFFF"/>
          <w:lang w:val="en-US"/>
        </w:rPr>
        <w:t xml:space="preserve">Vol. </w:t>
      </w:r>
      <w:r w:rsidRPr="00C220C2">
        <w:rPr>
          <w:rFonts w:ascii="Times New Roman" w:hAnsi="Times New Roman" w:cs="Times New Roman"/>
          <w:color w:val="222222"/>
          <w:sz w:val="24"/>
          <w:szCs w:val="24"/>
          <w:shd w:val="clear" w:color="auto" w:fill="FFFFFF"/>
        </w:rPr>
        <w:t>41</w:t>
      </w:r>
      <w:r w:rsidRPr="00C220C2">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4,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414-432.</w:t>
      </w:r>
    </w:p>
    <w:p w14:paraId="58F057F3" w14:textId="77777777" w:rsidR="00E1648A" w:rsidRPr="0032531D" w:rsidRDefault="00E1648A" w:rsidP="00B2572A">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Hayashi, F. (1982</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Tobin's marginal q and average q: A neoclassical interpretation</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proofErr w:type="spellStart"/>
      <w:r w:rsidRPr="0032531D">
        <w:rPr>
          <w:rFonts w:ascii="Times New Roman" w:hAnsi="Times New Roman" w:cs="Times New Roman"/>
          <w:i/>
          <w:iCs/>
          <w:color w:val="222222"/>
          <w:sz w:val="24"/>
          <w:szCs w:val="24"/>
          <w:shd w:val="clear" w:color="auto" w:fill="FFFFFF"/>
        </w:rPr>
        <w:t>Econometrica</w:t>
      </w:r>
      <w:proofErr w:type="spellEnd"/>
      <w:r w:rsidRPr="0032531D">
        <w:rPr>
          <w:rFonts w:ascii="Times New Roman" w:hAnsi="Times New Roman" w:cs="Times New Roman"/>
          <w:i/>
          <w:iCs/>
          <w:color w:val="222222"/>
          <w:sz w:val="24"/>
          <w:szCs w:val="24"/>
          <w:shd w:val="clear" w:color="auto" w:fill="FFFFFF"/>
        </w:rPr>
        <w:t>: Journal of the Econometric Society</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213-224.</w:t>
      </w:r>
    </w:p>
    <w:p w14:paraId="176AF9F2"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Huang, G., An, Z.</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Li, D. (2022</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Foreign institutional ownership and corporate risk‐taking: International evidence</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Corporate Governance: An International Review</w:t>
      </w:r>
      <w:r w:rsidRPr="0032531D">
        <w:rPr>
          <w:rFonts w:ascii="Times New Roman" w:hAnsi="Times New Roman" w:cs="Times New Roman"/>
          <w:color w:val="222222"/>
          <w:sz w:val="24"/>
          <w:szCs w:val="24"/>
          <w:shd w:val="clear" w:color="auto" w:fill="FFFFFF"/>
        </w:rPr>
        <w:t>.</w:t>
      </w:r>
    </w:p>
    <w:p w14:paraId="7E036545" w14:textId="77777777" w:rsidR="00E1648A" w:rsidRPr="0032531D" w:rsidRDefault="00E1648A" w:rsidP="0032531D">
      <w:pPr>
        <w:jc w:val="both"/>
        <w:rPr>
          <w:rFonts w:ascii="Times New Roman" w:hAnsi="Times New Roman" w:cs="Times New Roman"/>
          <w:sz w:val="24"/>
          <w:szCs w:val="24"/>
          <w:lang w:val="en-US"/>
        </w:rPr>
      </w:pPr>
      <w:r w:rsidRPr="0032531D">
        <w:rPr>
          <w:rFonts w:ascii="Times New Roman" w:hAnsi="Times New Roman" w:cs="Times New Roman"/>
          <w:sz w:val="24"/>
          <w:szCs w:val="24"/>
        </w:rPr>
        <w:t xml:space="preserve">Jensen, </w:t>
      </w:r>
      <w:proofErr w:type="gramStart"/>
      <w:r w:rsidRPr="0032531D">
        <w:rPr>
          <w:rFonts w:ascii="Times New Roman" w:hAnsi="Times New Roman" w:cs="Times New Roman"/>
          <w:sz w:val="24"/>
          <w:szCs w:val="24"/>
        </w:rPr>
        <w:t>M.C.</w:t>
      </w:r>
      <w:proofErr w:type="gramEnd"/>
      <w:r w:rsidRPr="0032531D">
        <w:rPr>
          <w:rFonts w:ascii="Times New Roman" w:hAnsi="Times New Roman" w:cs="Times New Roman"/>
          <w:sz w:val="24"/>
          <w:szCs w:val="24"/>
        </w:rPr>
        <w:t xml:space="preserve"> and </w:t>
      </w:r>
      <w:proofErr w:type="spellStart"/>
      <w:r w:rsidRPr="0032531D">
        <w:rPr>
          <w:rFonts w:ascii="Times New Roman" w:hAnsi="Times New Roman" w:cs="Times New Roman"/>
          <w:sz w:val="24"/>
          <w:szCs w:val="24"/>
        </w:rPr>
        <w:t>Meckling</w:t>
      </w:r>
      <w:proofErr w:type="spellEnd"/>
      <w:r w:rsidRPr="0032531D">
        <w:rPr>
          <w:rFonts w:ascii="Times New Roman" w:hAnsi="Times New Roman" w:cs="Times New Roman"/>
          <w:sz w:val="24"/>
          <w:szCs w:val="24"/>
        </w:rPr>
        <w:t>, W.H. (1976</w:t>
      </w:r>
      <w:r w:rsidRPr="00C5666E">
        <w:rPr>
          <w:rFonts w:ascii="Times New Roman" w:hAnsi="Times New Roman" w:cs="Times New Roman"/>
          <w:sz w:val="24"/>
          <w:szCs w:val="24"/>
        </w:rPr>
        <w:t>),</w:t>
      </w:r>
      <w:r w:rsidRPr="0032531D">
        <w:rPr>
          <w:rFonts w:ascii="Times New Roman" w:hAnsi="Times New Roman" w:cs="Times New Roman"/>
          <w:sz w:val="24"/>
          <w:szCs w:val="24"/>
        </w:rPr>
        <w:t xml:space="preserve"> “Theory of the firm: managerial </w:t>
      </w:r>
      <w:proofErr w:type="spellStart"/>
      <w:r w:rsidRPr="0032531D">
        <w:rPr>
          <w:rFonts w:ascii="Times New Roman" w:hAnsi="Times New Roman" w:cs="Times New Roman"/>
          <w:sz w:val="24"/>
          <w:szCs w:val="24"/>
        </w:rPr>
        <w:t>behavior</w:t>
      </w:r>
      <w:proofErr w:type="spellEnd"/>
      <w:r w:rsidRPr="0032531D">
        <w:rPr>
          <w:rFonts w:ascii="Times New Roman" w:hAnsi="Times New Roman" w:cs="Times New Roman"/>
          <w:sz w:val="24"/>
          <w:szCs w:val="24"/>
        </w:rPr>
        <w:t>, agency costs and ownership structure”, Journal of Financial Economics, Vol. 3 No. 4, pp. 305-360</w:t>
      </w:r>
      <w:r w:rsidRPr="0032531D">
        <w:rPr>
          <w:rFonts w:ascii="Times New Roman" w:hAnsi="Times New Roman" w:cs="Times New Roman"/>
          <w:sz w:val="24"/>
          <w:szCs w:val="24"/>
          <w:lang w:val="en-US"/>
        </w:rPr>
        <w:t>.</w:t>
      </w:r>
    </w:p>
    <w:p w14:paraId="6350F649" w14:textId="77777777" w:rsidR="00E1648A" w:rsidRPr="0032531D" w:rsidRDefault="00E1648A" w:rsidP="0032531D">
      <w:pPr>
        <w:jc w:val="both"/>
        <w:rPr>
          <w:rFonts w:ascii="Times New Roman" w:hAnsi="Times New Roman" w:cs="Times New Roman"/>
          <w:color w:val="222222"/>
          <w:sz w:val="24"/>
          <w:szCs w:val="24"/>
          <w:shd w:val="clear" w:color="auto" w:fill="FFFFFF"/>
        </w:rPr>
      </w:pPr>
      <w:proofErr w:type="spellStart"/>
      <w:r w:rsidRPr="0032531D">
        <w:rPr>
          <w:rFonts w:ascii="Times New Roman" w:hAnsi="Times New Roman" w:cs="Times New Roman"/>
          <w:color w:val="222222"/>
          <w:sz w:val="24"/>
          <w:szCs w:val="24"/>
          <w:shd w:val="clear" w:color="auto" w:fill="FFFFFF"/>
        </w:rPr>
        <w:t>Kabbach</w:t>
      </w:r>
      <w:proofErr w:type="spellEnd"/>
      <w:r w:rsidRPr="0032531D">
        <w:rPr>
          <w:rFonts w:ascii="Times New Roman" w:hAnsi="Times New Roman" w:cs="Times New Roman"/>
          <w:color w:val="222222"/>
          <w:sz w:val="24"/>
          <w:szCs w:val="24"/>
          <w:shd w:val="clear" w:color="auto" w:fill="FFFFFF"/>
        </w:rPr>
        <w:t xml:space="preserve"> de Castro, L. R., Aguilera, R. V.</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Crespí-Cladera</w:t>
      </w:r>
      <w:proofErr w:type="spellEnd"/>
      <w:r w:rsidRPr="0032531D">
        <w:rPr>
          <w:rFonts w:ascii="Times New Roman" w:hAnsi="Times New Roman" w:cs="Times New Roman"/>
          <w:color w:val="222222"/>
          <w:sz w:val="24"/>
          <w:szCs w:val="24"/>
          <w:shd w:val="clear" w:color="auto" w:fill="FFFFFF"/>
        </w:rPr>
        <w:t>, R. (2017</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Family firms and compliance: Reconciling the conflicting predictions within the socioemotional wealth perspective</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Family Business Review</w:t>
      </w:r>
      <w:r w:rsidRPr="0032531D">
        <w:rPr>
          <w:rFonts w:ascii="Times New Roman" w:hAnsi="Times New Roman" w:cs="Times New Roman"/>
          <w:color w:val="222222"/>
          <w:sz w:val="24"/>
          <w:szCs w:val="24"/>
          <w:shd w:val="clear" w:color="auto" w:fill="FFFFFF"/>
        </w:rPr>
        <w:t>, </w:t>
      </w:r>
      <w:r w:rsidRPr="00C220C2">
        <w:rPr>
          <w:rFonts w:ascii="Times New Roman" w:hAnsi="Times New Roman" w:cs="Times New Roman"/>
          <w:color w:val="222222"/>
          <w:sz w:val="24"/>
          <w:szCs w:val="24"/>
          <w:shd w:val="clear" w:color="auto" w:fill="FFFFFF"/>
          <w:lang w:val="en-US"/>
        </w:rPr>
        <w:t xml:space="preserve">Vol. </w:t>
      </w:r>
      <w:r w:rsidRPr="00C220C2">
        <w:rPr>
          <w:rFonts w:ascii="Times New Roman" w:hAnsi="Times New Roman" w:cs="Times New Roman"/>
          <w:color w:val="222222"/>
          <w:sz w:val="24"/>
          <w:szCs w:val="24"/>
          <w:shd w:val="clear" w:color="auto" w:fill="FFFFFF"/>
        </w:rPr>
        <w:t>30</w:t>
      </w:r>
      <w:r w:rsidRPr="00C220C2">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2,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137-159.</w:t>
      </w:r>
    </w:p>
    <w:p w14:paraId="34052FDA"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Khan, M. A., Wahid, A., Ahmad, M., Tahir, M. T., Ahmed, M., Ahmad, S.</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Hasanuzzaman</w:t>
      </w:r>
      <w:proofErr w:type="spellEnd"/>
      <w:r w:rsidRPr="0032531D">
        <w:rPr>
          <w:rFonts w:ascii="Times New Roman" w:hAnsi="Times New Roman" w:cs="Times New Roman"/>
          <w:color w:val="222222"/>
          <w:sz w:val="24"/>
          <w:szCs w:val="24"/>
          <w:shd w:val="clear" w:color="auto" w:fill="FFFFFF"/>
        </w:rPr>
        <w:t>, M. (2020</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World cotton production and consumption: An overview</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Cotton production and uses: Agronomy, crop protection, and postharvest technologies</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1-7.</w:t>
      </w:r>
    </w:p>
    <w:p w14:paraId="46099629"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lang w:val="en-US"/>
        </w:rPr>
        <w:t>Khan</w:t>
      </w:r>
      <w:r w:rsidRPr="0032531D">
        <w:rPr>
          <w:rFonts w:ascii="Times New Roman" w:hAnsi="Times New Roman" w:cs="Times New Roman"/>
          <w:color w:val="222222"/>
          <w:sz w:val="24"/>
          <w:szCs w:val="24"/>
          <w:shd w:val="clear" w:color="auto" w:fill="FFFFFF"/>
        </w:rPr>
        <w:t>, M. R.</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lang w:val="en-US"/>
        </w:rPr>
        <w:t>Tariq</w:t>
      </w:r>
      <w:r w:rsidRPr="0032531D">
        <w:rPr>
          <w:rFonts w:ascii="Times New Roman" w:hAnsi="Times New Roman" w:cs="Times New Roman"/>
          <w:color w:val="222222"/>
          <w:sz w:val="24"/>
          <w:szCs w:val="24"/>
          <w:shd w:val="clear" w:color="auto" w:fill="FFFFFF"/>
        </w:rPr>
        <w:t>, Y. B. (2022</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An Investigation of Family Entrepreneurship in Ownership and Firm Performance: Empirical Evidence from Pakistan</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The Journal of Asian Finance, Economics and Business</w:t>
      </w:r>
      <w:r w:rsidRPr="0032531D">
        <w:rPr>
          <w:rFonts w:ascii="Times New Roman" w:hAnsi="Times New Roman" w:cs="Times New Roman"/>
          <w:color w:val="222222"/>
          <w:sz w:val="24"/>
          <w:szCs w:val="24"/>
          <w:shd w:val="clear" w:color="auto" w:fill="FFFFFF"/>
        </w:rPr>
        <w:t>, </w:t>
      </w:r>
      <w:r w:rsidRPr="00B67232">
        <w:rPr>
          <w:rFonts w:ascii="Times New Roman" w:hAnsi="Times New Roman" w:cs="Times New Roman"/>
          <w:color w:val="222222"/>
          <w:sz w:val="24"/>
          <w:szCs w:val="24"/>
          <w:shd w:val="clear" w:color="auto" w:fill="FFFFFF"/>
          <w:lang w:val="en-US"/>
        </w:rPr>
        <w:t xml:space="preserve">Vol. </w:t>
      </w:r>
      <w:r w:rsidRPr="00B67232">
        <w:rPr>
          <w:rFonts w:ascii="Times New Roman" w:hAnsi="Times New Roman" w:cs="Times New Roman"/>
          <w:color w:val="222222"/>
          <w:sz w:val="24"/>
          <w:szCs w:val="24"/>
          <w:shd w:val="clear" w:color="auto" w:fill="FFFFFF"/>
        </w:rPr>
        <w:t>9</w:t>
      </w:r>
      <w:r w:rsidRPr="00B67232">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5,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63-73.</w:t>
      </w:r>
    </w:p>
    <w:p w14:paraId="78D2862C"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La Porta, R., Lopez‐de‐Silanes, F., Shleifer, A.</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Vishny</w:t>
      </w:r>
      <w:proofErr w:type="spellEnd"/>
      <w:r w:rsidRPr="0032531D">
        <w:rPr>
          <w:rFonts w:ascii="Times New Roman" w:hAnsi="Times New Roman" w:cs="Times New Roman"/>
          <w:color w:val="222222"/>
          <w:sz w:val="24"/>
          <w:szCs w:val="24"/>
          <w:shd w:val="clear" w:color="auto" w:fill="FFFFFF"/>
        </w:rPr>
        <w:t>, R. (2002</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Investor protection and corporate valuation</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The journal of finance</w:t>
      </w:r>
      <w:r w:rsidRPr="0032531D">
        <w:rPr>
          <w:rFonts w:ascii="Times New Roman" w:hAnsi="Times New Roman" w:cs="Times New Roman"/>
          <w:color w:val="222222"/>
          <w:sz w:val="24"/>
          <w:szCs w:val="24"/>
          <w:shd w:val="clear" w:color="auto" w:fill="FFFFFF"/>
        </w:rPr>
        <w:t>, </w:t>
      </w:r>
      <w:r w:rsidRPr="00B67232">
        <w:rPr>
          <w:rFonts w:ascii="Times New Roman" w:hAnsi="Times New Roman" w:cs="Times New Roman"/>
          <w:color w:val="222222"/>
          <w:sz w:val="24"/>
          <w:szCs w:val="24"/>
          <w:shd w:val="clear" w:color="auto" w:fill="FFFFFF"/>
          <w:lang w:val="en-US"/>
        </w:rPr>
        <w:t xml:space="preserve">Vol. </w:t>
      </w:r>
      <w:r w:rsidRPr="00B67232">
        <w:rPr>
          <w:rFonts w:ascii="Times New Roman" w:hAnsi="Times New Roman" w:cs="Times New Roman"/>
          <w:color w:val="222222"/>
          <w:sz w:val="24"/>
          <w:szCs w:val="24"/>
          <w:shd w:val="clear" w:color="auto" w:fill="FFFFFF"/>
        </w:rPr>
        <w:t>57</w:t>
      </w:r>
      <w:r w:rsidRPr="00B67232">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3,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1147-1170.</w:t>
      </w:r>
    </w:p>
    <w:p w14:paraId="3F7239AD"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Le Breton‐Miller, I.</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Miller, D. (2008</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 xml:space="preserve">To grow or to harvest? Governance, </w:t>
      </w:r>
      <w:proofErr w:type="gramStart"/>
      <w:r w:rsidRPr="0032531D">
        <w:rPr>
          <w:rFonts w:ascii="Times New Roman" w:hAnsi="Times New Roman" w:cs="Times New Roman"/>
          <w:color w:val="222222"/>
          <w:sz w:val="24"/>
          <w:szCs w:val="24"/>
          <w:shd w:val="clear" w:color="auto" w:fill="FFFFFF"/>
        </w:rPr>
        <w:t>strategy</w:t>
      </w:r>
      <w:proofErr w:type="gramEnd"/>
      <w:r w:rsidRPr="0032531D">
        <w:rPr>
          <w:rFonts w:ascii="Times New Roman" w:hAnsi="Times New Roman" w:cs="Times New Roman"/>
          <w:color w:val="222222"/>
          <w:sz w:val="24"/>
          <w:szCs w:val="24"/>
          <w:shd w:val="clear" w:color="auto" w:fill="FFFFFF"/>
        </w:rPr>
        <w:t xml:space="preserve"> and performance in family and lone founder firms. </w:t>
      </w:r>
      <w:r w:rsidRPr="0032531D">
        <w:rPr>
          <w:rFonts w:ascii="Times New Roman" w:hAnsi="Times New Roman" w:cs="Times New Roman"/>
          <w:i/>
          <w:iCs/>
          <w:color w:val="222222"/>
          <w:sz w:val="24"/>
          <w:szCs w:val="24"/>
          <w:shd w:val="clear" w:color="auto" w:fill="FFFFFF"/>
        </w:rPr>
        <w:t>Journal of Strategy and Management</w:t>
      </w:r>
      <w:r w:rsidRPr="0032531D">
        <w:rPr>
          <w:rFonts w:ascii="Times New Roman" w:hAnsi="Times New Roman" w:cs="Times New Roman"/>
          <w:color w:val="222222"/>
          <w:sz w:val="24"/>
          <w:szCs w:val="24"/>
          <w:shd w:val="clear" w:color="auto" w:fill="FFFFFF"/>
        </w:rPr>
        <w:t>, </w:t>
      </w:r>
      <w:r w:rsidRPr="00C5666E">
        <w:rPr>
          <w:rFonts w:ascii="Times New Roman" w:hAnsi="Times New Roman" w:cs="Times New Roman"/>
          <w:color w:val="222222"/>
          <w:sz w:val="24"/>
          <w:szCs w:val="24"/>
          <w:shd w:val="clear" w:color="auto" w:fill="FFFFFF"/>
          <w:lang w:val="en-US"/>
        </w:rPr>
        <w:t xml:space="preserve">Vol. </w:t>
      </w:r>
      <w:r w:rsidRPr="00C5666E">
        <w:rPr>
          <w:rFonts w:ascii="Times New Roman" w:hAnsi="Times New Roman" w:cs="Times New Roman"/>
          <w:color w:val="222222"/>
          <w:sz w:val="24"/>
          <w:szCs w:val="24"/>
          <w:shd w:val="clear" w:color="auto" w:fill="FFFFFF"/>
        </w:rPr>
        <w:t>1</w:t>
      </w:r>
      <w:r w:rsidRPr="00C5666E">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1,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41-56.</w:t>
      </w:r>
    </w:p>
    <w:p w14:paraId="1C1B66B6"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Li, H.</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Ryan Jr, H. E. (2022</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Founding family ownership and firm performance: Evidence from the evolution of family ownership and firm policies</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Journal of Business Finance &amp; Accounting</w:t>
      </w:r>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 xml:space="preserve">Vol. </w:t>
      </w:r>
      <w:r w:rsidRPr="00B67232">
        <w:rPr>
          <w:rFonts w:ascii="Times New Roman" w:hAnsi="Times New Roman" w:cs="Times New Roman"/>
          <w:color w:val="222222"/>
          <w:sz w:val="24"/>
          <w:szCs w:val="24"/>
          <w:shd w:val="clear" w:color="auto" w:fill="FFFFFF"/>
        </w:rPr>
        <w:t>49</w:t>
      </w:r>
      <w:r w:rsidRPr="0032531D">
        <w:rPr>
          <w:rFonts w:ascii="Times New Roman" w:hAnsi="Times New Roman" w:cs="Times New Roman"/>
          <w:color w:val="222222"/>
          <w:sz w:val="24"/>
          <w:szCs w:val="24"/>
          <w:shd w:val="clear" w:color="auto" w:fill="FFFFFF"/>
        </w:rPr>
        <w:t xml:space="preserve">(7-8),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1391-1424.</w:t>
      </w:r>
    </w:p>
    <w:p w14:paraId="624004D2"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lastRenderedPageBreak/>
        <w:t>Li, X.</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Li, Y. (2020</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 xml:space="preserve">Female independent directors and financial irregularities in </w:t>
      </w:r>
      <w:proofErr w:type="spellStart"/>
      <w:r w:rsidRPr="0032531D">
        <w:rPr>
          <w:rFonts w:ascii="Times New Roman" w:hAnsi="Times New Roman" w:cs="Times New Roman"/>
          <w:color w:val="222222"/>
          <w:sz w:val="24"/>
          <w:szCs w:val="24"/>
          <w:shd w:val="clear" w:color="auto" w:fill="FFFFFF"/>
        </w:rPr>
        <w:t>chinese</w:t>
      </w:r>
      <w:proofErr w:type="spellEnd"/>
      <w:r w:rsidRPr="0032531D">
        <w:rPr>
          <w:rFonts w:ascii="Times New Roman" w:hAnsi="Times New Roman" w:cs="Times New Roman"/>
          <w:color w:val="222222"/>
          <w:sz w:val="24"/>
          <w:szCs w:val="24"/>
          <w:shd w:val="clear" w:color="auto" w:fill="FFFFFF"/>
        </w:rPr>
        <w:t xml:space="preserve"> listed firms: From the perspective of audit committee chairpersons</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Finance research letters</w:t>
      </w:r>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 xml:space="preserve">Vol. </w:t>
      </w:r>
      <w:r w:rsidRPr="00B67232">
        <w:rPr>
          <w:rFonts w:ascii="Times New Roman" w:hAnsi="Times New Roman" w:cs="Times New Roman"/>
          <w:color w:val="222222"/>
          <w:sz w:val="24"/>
          <w:szCs w:val="24"/>
          <w:shd w:val="clear" w:color="auto" w:fill="FFFFFF"/>
        </w:rPr>
        <w:t>32</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101320.</w:t>
      </w:r>
    </w:p>
    <w:p w14:paraId="4D05C8AD"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 xml:space="preserve">Miller, D., Amore, M. D., </w:t>
      </w:r>
      <w:proofErr w:type="spellStart"/>
      <w:r w:rsidRPr="0032531D">
        <w:rPr>
          <w:rFonts w:ascii="Times New Roman" w:hAnsi="Times New Roman" w:cs="Times New Roman"/>
          <w:color w:val="222222"/>
          <w:sz w:val="24"/>
          <w:szCs w:val="24"/>
          <w:shd w:val="clear" w:color="auto" w:fill="FFFFFF"/>
        </w:rPr>
        <w:t>Quarato</w:t>
      </w:r>
      <w:proofErr w:type="spellEnd"/>
      <w:r w:rsidRPr="0032531D">
        <w:rPr>
          <w:rFonts w:ascii="Times New Roman" w:hAnsi="Times New Roman" w:cs="Times New Roman"/>
          <w:color w:val="222222"/>
          <w:sz w:val="24"/>
          <w:szCs w:val="24"/>
          <w:shd w:val="clear" w:color="auto" w:fill="FFFFFF"/>
        </w:rPr>
        <w:t>, F.</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Corbetta</w:t>
      </w:r>
      <w:proofErr w:type="spellEnd"/>
      <w:r w:rsidRPr="0032531D">
        <w:rPr>
          <w:rFonts w:ascii="Times New Roman" w:hAnsi="Times New Roman" w:cs="Times New Roman"/>
          <w:color w:val="222222"/>
          <w:sz w:val="24"/>
          <w:szCs w:val="24"/>
          <w:shd w:val="clear" w:color="auto" w:fill="FFFFFF"/>
        </w:rPr>
        <w:t>, G. (2022</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Family ownership dispersion and dividend payout in family firms</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Journal of Family Business Strategy</w:t>
      </w:r>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 xml:space="preserve">Vol. </w:t>
      </w:r>
      <w:r w:rsidRPr="00B67232">
        <w:rPr>
          <w:rFonts w:ascii="Times New Roman" w:hAnsi="Times New Roman" w:cs="Times New Roman"/>
          <w:color w:val="222222"/>
          <w:sz w:val="24"/>
          <w:szCs w:val="24"/>
          <w:shd w:val="clear" w:color="auto" w:fill="FFFFFF"/>
        </w:rPr>
        <w:t>13</w:t>
      </w:r>
      <w:r w:rsidRPr="00B67232">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3,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100436.</w:t>
      </w:r>
    </w:p>
    <w:p w14:paraId="71F06D43"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 xml:space="preserve">Mirza, H. H., </w:t>
      </w:r>
      <w:proofErr w:type="spellStart"/>
      <w:r w:rsidRPr="0032531D">
        <w:rPr>
          <w:rFonts w:ascii="Times New Roman" w:hAnsi="Times New Roman" w:cs="Times New Roman"/>
          <w:color w:val="222222"/>
          <w:sz w:val="24"/>
          <w:szCs w:val="24"/>
          <w:shd w:val="clear" w:color="auto" w:fill="FFFFFF"/>
        </w:rPr>
        <w:t>Andleeb</w:t>
      </w:r>
      <w:proofErr w:type="spellEnd"/>
      <w:r w:rsidRPr="0032531D">
        <w:rPr>
          <w:rFonts w:ascii="Times New Roman" w:hAnsi="Times New Roman" w:cs="Times New Roman"/>
          <w:color w:val="222222"/>
          <w:sz w:val="24"/>
          <w:szCs w:val="24"/>
          <w:shd w:val="clear" w:color="auto" w:fill="FFFFFF"/>
        </w:rPr>
        <w:t>, S.</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Ramzan, F. (2012</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Gender diversity and firm performance: Evidence from Pakistan</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Journal of Social and development Sciences</w:t>
      </w:r>
      <w:r w:rsidRPr="0032531D">
        <w:rPr>
          <w:rFonts w:ascii="Times New Roman" w:hAnsi="Times New Roman" w:cs="Times New Roman"/>
          <w:color w:val="222222"/>
          <w:sz w:val="24"/>
          <w:szCs w:val="24"/>
          <w:shd w:val="clear" w:color="auto" w:fill="FFFFFF"/>
        </w:rPr>
        <w:t>, </w:t>
      </w:r>
      <w:r w:rsidRPr="00B67232">
        <w:rPr>
          <w:rFonts w:ascii="Times New Roman" w:hAnsi="Times New Roman" w:cs="Times New Roman"/>
          <w:color w:val="222222"/>
          <w:sz w:val="24"/>
          <w:szCs w:val="24"/>
          <w:shd w:val="clear" w:color="auto" w:fill="FFFFFF"/>
          <w:lang w:val="en-US"/>
        </w:rPr>
        <w:t xml:space="preserve">Vol. </w:t>
      </w:r>
      <w:r w:rsidRPr="00B67232">
        <w:rPr>
          <w:rFonts w:ascii="Times New Roman" w:hAnsi="Times New Roman" w:cs="Times New Roman"/>
          <w:color w:val="222222"/>
          <w:sz w:val="24"/>
          <w:szCs w:val="24"/>
          <w:shd w:val="clear" w:color="auto" w:fill="FFFFFF"/>
        </w:rPr>
        <w:t>3</w:t>
      </w:r>
      <w:r w:rsidRPr="00B67232">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5, </w:t>
      </w:r>
      <w:r>
        <w:rPr>
          <w:rFonts w:ascii="Times New Roman" w:hAnsi="Times New Roman" w:cs="Times New Roman"/>
          <w:color w:val="222222"/>
          <w:sz w:val="24"/>
          <w:szCs w:val="24"/>
          <w:shd w:val="clear" w:color="auto" w:fill="FFFFFF"/>
          <w:lang w:val="en-US"/>
        </w:rPr>
        <w:t>pp.</w:t>
      </w:r>
      <w:r w:rsidRPr="0032531D">
        <w:rPr>
          <w:rFonts w:ascii="Times New Roman" w:hAnsi="Times New Roman" w:cs="Times New Roman"/>
          <w:color w:val="222222"/>
          <w:sz w:val="24"/>
          <w:szCs w:val="24"/>
          <w:shd w:val="clear" w:color="auto" w:fill="FFFFFF"/>
        </w:rPr>
        <w:t>161-166.</w:t>
      </w:r>
    </w:p>
    <w:p w14:paraId="2F9C8A11" w14:textId="77777777" w:rsidR="00E1648A" w:rsidRPr="0032531D" w:rsidRDefault="00E1648A" w:rsidP="0032531D">
      <w:pPr>
        <w:jc w:val="both"/>
        <w:rPr>
          <w:rFonts w:ascii="Times New Roman" w:hAnsi="Times New Roman" w:cs="Times New Roman"/>
          <w:color w:val="222222"/>
          <w:sz w:val="24"/>
          <w:szCs w:val="24"/>
          <w:shd w:val="clear" w:color="auto" w:fill="FFFFFF"/>
        </w:rPr>
      </w:pPr>
      <w:proofErr w:type="spellStart"/>
      <w:r w:rsidRPr="0032531D">
        <w:rPr>
          <w:rFonts w:ascii="Times New Roman" w:hAnsi="Times New Roman" w:cs="Times New Roman"/>
          <w:color w:val="222222"/>
          <w:sz w:val="24"/>
          <w:szCs w:val="24"/>
          <w:shd w:val="clear" w:color="auto" w:fill="FFFFFF"/>
        </w:rPr>
        <w:t>Moin</w:t>
      </w:r>
      <w:proofErr w:type="spellEnd"/>
      <w:r w:rsidRPr="0032531D">
        <w:rPr>
          <w:rFonts w:ascii="Times New Roman" w:hAnsi="Times New Roman" w:cs="Times New Roman"/>
          <w:color w:val="222222"/>
          <w:sz w:val="24"/>
          <w:szCs w:val="24"/>
          <w:shd w:val="clear" w:color="auto" w:fill="FFFFFF"/>
        </w:rPr>
        <w:t>, A., Guney, Y.</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El </w:t>
      </w:r>
      <w:proofErr w:type="spellStart"/>
      <w:r w:rsidRPr="0032531D">
        <w:rPr>
          <w:rFonts w:ascii="Times New Roman" w:hAnsi="Times New Roman" w:cs="Times New Roman"/>
          <w:color w:val="222222"/>
          <w:sz w:val="24"/>
          <w:szCs w:val="24"/>
          <w:shd w:val="clear" w:color="auto" w:fill="FFFFFF"/>
        </w:rPr>
        <w:t>Kalak</w:t>
      </w:r>
      <w:proofErr w:type="spellEnd"/>
      <w:r w:rsidRPr="0032531D">
        <w:rPr>
          <w:rFonts w:ascii="Times New Roman" w:hAnsi="Times New Roman" w:cs="Times New Roman"/>
          <w:color w:val="222222"/>
          <w:sz w:val="24"/>
          <w:szCs w:val="24"/>
          <w:shd w:val="clear" w:color="auto" w:fill="FFFFFF"/>
        </w:rPr>
        <w:t>, I. (2020</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The effects of ownership structure, sub-optimal cash holdings and investment inefficiency on dividend policy: evidence from Indonesia</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Review of Quantitative Finance and Accounting</w:t>
      </w:r>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 xml:space="preserve">Vol. </w:t>
      </w:r>
      <w:r w:rsidRPr="00B67232">
        <w:rPr>
          <w:rFonts w:ascii="Times New Roman" w:hAnsi="Times New Roman" w:cs="Times New Roman"/>
          <w:color w:val="222222"/>
          <w:sz w:val="24"/>
          <w:szCs w:val="24"/>
          <w:shd w:val="clear" w:color="auto" w:fill="FFFFFF"/>
        </w:rPr>
        <w:t>55</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857-900.</w:t>
      </w:r>
    </w:p>
    <w:p w14:paraId="23698937" w14:textId="77777777" w:rsidR="00E1648A" w:rsidRPr="0032531D" w:rsidRDefault="00E1648A" w:rsidP="0032531D">
      <w:pPr>
        <w:jc w:val="both"/>
        <w:rPr>
          <w:rFonts w:ascii="Times New Roman" w:hAnsi="Times New Roman" w:cs="Times New Roman"/>
          <w:color w:val="222222"/>
          <w:sz w:val="24"/>
          <w:szCs w:val="24"/>
          <w:shd w:val="clear" w:color="auto" w:fill="FFFFFF"/>
        </w:rPr>
      </w:pPr>
      <w:proofErr w:type="spellStart"/>
      <w:r w:rsidRPr="0032531D">
        <w:rPr>
          <w:rFonts w:ascii="Times New Roman" w:hAnsi="Times New Roman" w:cs="Times New Roman"/>
          <w:color w:val="222222"/>
          <w:sz w:val="24"/>
          <w:szCs w:val="24"/>
          <w:shd w:val="clear" w:color="auto" w:fill="FFFFFF"/>
        </w:rPr>
        <w:t>Mulyani</w:t>
      </w:r>
      <w:proofErr w:type="spellEnd"/>
      <w:r w:rsidRPr="0032531D">
        <w:rPr>
          <w:rFonts w:ascii="Times New Roman" w:hAnsi="Times New Roman" w:cs="Times New Roman"/>
          <w:color w:val="222222"/>
          <w:sz w:val="24"/>
          <w:szCs w:val="24"/>
          <w:shd w:val="clear" w:color="auto" w:fill="FFFFFF"/>
        </w:rPr>
        <w:t>, E., Singh, H.</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Mishra, S. (2016</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Dividends, leverage, and family ownership in the emerging Indonesian market</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Journal of International Financial Markets, Institutions and Money</w:t>
      </w:r>
      <w:r w:rsidRPr="0032531D">
        <w:rPr>
          <w:rFonts w:ascii="Times New Roman" w:hAnsi="Times New Roman" w:cs="Times New Roman"/>
          <w:color w:val="222222"/>
          <w:sz w:val="24"/>
          <w:szCs w:val="24"/>
          <w:shd w:val="clear" w:color="auto" w:fill="FFFFFF"/>
        </w:rPr>
        <w:t>, </w:t>
      </w:r>
      <w:r w:rsidRPr="00B67232">
        <w:rPr>
          <w:rFonts w:ascii="Times New Roman" w:hAnsi="Times New Roman" w:cs="Times New Roman"/>
          <w:color w:val="222222"/>
          <w:sz w:val="24"/>
          <w:szCs w:val="24"/>
          <w:shd w:val="clear" w:color="auto" w:fill="FFFFFF"/>
        </w:rPr>
        <w:t>43</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16-29.</w:t>
      </w:r>
    </w:p>
    <w:p w14:paraId="22C1D10F"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Mustafa, A., Saeed, A., Awais, M.</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Aziz, S. (2020</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Board-Gender diversity, family ownership, and dividend announcement: Evidence from Asian emerging economies</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Journal of Risk and Financial Management</w:t>
      </w:r>
      <w:r w:rsidRPr="0032531D">
        <w:rPr>
          <w:rFonts w:ascii="Times New Roman" w:hAnsi="Times New Roman" w:cs="Times New Roman"/>
          <w:color w:val="222222"/>
          <w:sz w:val="24"/>
          <w:szCs w:val="24"/>
          <w:shd w:val="clear" w:color="auto" w:fill="FFFFFF"/>
        </w:rPr>
        <w:t>, </w:t>
      </w:r>
      <w:r w:rsidRPr="00504D4E">
        <w:rPr>
          <w:rFonts w:ascii="Times New Roman" w:hAnsi="Times New Roman" w:cs="Times New Roman"/>
          <w:color w:val="222222"/>
          <w:sz w:val="24"/>
          <w:szCs w:val="24"/>
          <w:shd w:val="clear" w:color="auto" w:fill="FFFFFF"/>
          <w:lang w:val="en-US"/>
        </w:rPr>
        <w:t xml:space="preserve">Vol. </w:t>
      </w:r>
      <w:r w:rsidRPr="00504D4E">
        <w:rPr>
          <w:rFonts w:ascii="Times New Roman" w:hAnsi="Times New Roman" w:cs="Times New Roman"/>
          <w:color w:val="222222"/>
          <w:sz w:val="24"/>
          <w:szCs w:val="24"/>
          <w:shd w:val="clear" w:color="auto" w:fill="FFFFFF"/>
        </w:rPr>
        <w:t>13</w:t>
      </w:r>
      <w:r w:rsidRPr="00504D4E">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4, </w:t>
      </w:r>
      <w:r>
        <w:rPr>
          <w:rFonts w:ascii="Times New Roman" w:hAnsi="Times New Roman" w:cs="Times New Roman"/>
          <w:color w:val="222222"/>
          <w:sz w:val="24"/>
          <w:szCs w:val="24"/>
          <w:shd w:val="clear" w:color="auto" w:fill="FFFFFF"/>
          <w:lang w:val="en-US"/>
        </w:rPr>
        <w:t>pp.</w:t>
      </w:r>
      <w:r w:rsidRPr="0032531D">
        <w:rPr>
          <w:rFonts w:ascii="Times New Roman" w:hAnsi="Times New Roman" w:cs="Times New Roman"/>
          <w:color w:val="222222"/>
          <w:sz w:val="24"/>
          <w:szCs w:val="24"/>
          <w:shd w:val="clear" w:color="auto" w:fill="FFFFFF"/>
        </w:rPr>
        <w:t>62.</w:t>
      </w:r>
    </w:p>
    <w:p w14:paraId="007DEA45"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Nadeem, M. (2020</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Does board gender diversity influence voluntary disclosure of intellectual capital in initial public offering prospectuses? Evidence from China</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Corporate Governance: An International Review</w:t>
      </w:r>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Vol</w:t>
      </w:r>
      <w:r w:rsidRPr="00504D4E">
        <w:rPr>
          <w:rFonts w:ascii="Times New Roman" w:hAnsi="Times New Roman" w:cs="Times New Roman"/>
          <w:color w:val="222222"/>
          <w:sz w:val="24"/>
          <w:szCs w:val="24"/>
          <w:shd w:val="clear" w:color="auto" w:fill="FFFFFF"/>
          <w:lang w:val="en-US"/>
        </w:rPr>
        <w:t xml:space="preserve">. </w:t>
      </w:r>
      <w:r w:rsidRPr="00504D4E">
        <w:rPr>
          <w:rFonts w:ascii="Times New Roman" w:hAnsi="Times New Roman" w:cs="Times New Roman"/>
          <w:color w:val="222222"/>
          <w:sz w:val="24"/>
          <w:szCs w:val="24"/>
          <w:shd w:val="clear" w:color="auto" w:fill="FFFFFF"/>
        </w:rPr>
        <w:t>28</w:t>
      </w:r>
      <w:r w:rsidRPr="00504D4E">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2,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100-118.</w:t>
      </w:r>
    </w:p>
    <w:p w14:paraId="799106EB" w14:textId="77777777" w:rsidR="00E1648A" w:rsidRPr="0032531D" w:rsidRDefault="00E1648A" w:rsidP="0032531D">
      <w:pPr>
        <w:jc w:val="both"/>
        <w:rPr>
          <w:rFonts w:ascii="Times New Roman" w:hAnsi="Times New Roman" w:cs="Times New Roman"/>
          <w:color w:val="222222"/>
          <w:sz w:val="24"/>
          <w:szCs w:val="24"/>
          <w:shd w:val="clear" w:color="auto" w:fill="FFFFFF"/>
        </w:rPr>
      </w:pPr>
      <w:proofErr w:type="spellStart"/>
      <w:r w:rsidRPr="0032531D">
        <w:rPr>
          <w:rFonts w:ascii="Times New Roman" w:hAnsi="Times New Roman" w:cs="Times New Roman"/>
          <w:color w:val="222222"/>
          <w:sz w:val="24"/>
          <w:szCs w:val="24"/>
          <w:shd w:val="clear" w:color="auto" w:fill="FFFFFF"/>
        </w:rPr>
        <w:t>Nekhili</w:t>
      </w:r>
      <w:proofErr w:type="spellEnd"/>
      <w:r w:rsidRPr="0032531D">
        <w:rPr>
          <w:rFonts w:ascii="Times New Roman" w:hAnsi="Times New Roman" w:cs="Times New Roman"/>
          <w:color w:val="222222"/>
          <w:sz w:val="24"/>
          <w:szCs w:val="24"/>
          <w:shd w:val="clear" w:color="auto" w:fill="FFFFFF"/>
        </w:rPr>
        <w:t xml:space="preserve">, M., Gull, A. A., </w:t>
      </w:r>
      <w:proofErr w:type="spellStart"/>
      <w:r w:rsidRPr="0032531D">
        <w:rPr>
          <w:rFonts w:ascii="Times New Roman" w:hAnsi="Times New Roman" w:cs="Times New Roman"/>
          <w:color w:val="222222"/>
          <w:sz w:val="24"/>
          <w:szCs w:val="24"/>
          <w:shd w:val="clear" w:color="auto" w:fill="FFFFFF"/>
        </w:rPr>
        <w:t>Chtioui</w:t>
      </w:r>
      <w:proofErr w:type="spellEnd"/>
      <w:r w:rsidRPr="0032531D">
        <w:rPr>
          <w:rFonts w:ascii="Times New Roman" w:hAnsi="Times New Roman" w:cs="Times New Roman"/>
          <w:color w:val="222222"/>
          <w:sz w:val="24"/>
          <w:szCs w:val="24"/>
          <w:shd w:val="clear" w:color="auto" w:fill="FFFFFF"/>
        </w:rPr>
        <w:t>, T.</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Radhouane</w:t>
      </w:r>
      <w:proofErr w:type="spellEnd"/>
      <w:r w:rsidRPr="0032531D">
        <w:rPr>
          <w:rFonts w:ascii="Times New Roman" w:hAnsi="Times New Roman" w:cs="Times New Roman"/>
          <w:color w:val="222222"/>
          <w:sz w:val="24"/>
          <w:szCs w:val="24"/>
          <w:shd w:val="clear" w:color="auto" w:fill="FFFFFF"/>
        </w:rPr>
        <w:t>, I. (2020</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Gender‐diverse boards and audit fees: What difference does gender quota legislation make?</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Journal of Business Finance &amp; Accounting</w:t>
      </w:r>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 xml:space="preserve">Vol. </w:t>
      </w:r>
      <w:r w:rsidRPr="00504D4E">
        <w:rPr>
          <w:rFonts w:ascii="Times New Roman" w:hAnsi="Times New Roman" w:cs="Times New Roman"/>
          <w:color w:val="222222"/>
          <w:sz w:val="24"/>
          <w:szCs w:val="24"/>
          <w:shd w:val="clear" w:color="auto" w:fill="FFFFFF"/>
        </w:rPr>
        <w:t>47</w:t>
      </w:r>
      <w:r w:rsidRPr="0032531D">
        <w:rPr>
          <w:rFonts w:ascii="Times New Roman" w:hAnsi="Times New Roman" w:cs="Times New Roman"/>
          <w:color w:val="222222"/>
          <w:sz w:val="24"/>
          <w:szCs w:val="24"/>
          <w:shd w:val="clear" w:color="auto" w:fill="FFFFFF"/>
        </w:rPr>
        <w:t>(1-2),</w:t>
      </w:r>
      <w:r w:rsidRPr="00100938">
        <w:rPr>
          <w:rFonts w:ascii="Times New Roman" w:hAnsi="Times New Roman" w:cs="Times New Roman"/>
          <w:color w:val="222222"/>
          <w:sz w:val="24"/>
          <w:szCs w:val="24"/>
          <w:shd w:val="clear" w:color="auto" w:fill="FFFFFF"/>
          <w:lang w:val="en-US"/>
        </w:rPr>
        <w:t xml:space="preserve"> </w:t>
      </w:r>
      <w:r>
        <w:rPr>
          <w:rFonts w:ascii="Times New Roman" w:hAnsi="Times New Roman" w:cs="Times New Roman"/>
          <w:color w:val="222222"/>
          <w:sz w:val="24"/>
          <w:szCs w:val="24"/>
          <w:shd w:val="clear" w:color="auto" w:fill="FFFFFF"/>
          <w:lang w:val="en-US"/>
        </w:rPr>
        <w:t>pp.</w:t>
      </w:r>
      <w:r w:rsidRPr="0032531D">
        <w:rPr>
          <w:rFonts w:ascii="Times New Roman" w:hAnsi="Times New Roman" w:cs="Times New Roman"/>
          <w:color w:val="222222"/>
          <w:sz w:val="24"/>
          <w:szCs w:val="24"/>
          <w:shd w:val="clear" w:color="auto" w:fill="FFFFFF"/>
        </w:rPr>
        <w:t xml:space="preserve"> 52-99.</w:t>
      </w:r>
    </w:p>
    <w:p w14:paraId="4BC36BDE"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Nguyen, T., Locke, S.</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Reddy, K. (2015</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Ownership concentration and corporate performance from a dynamic perspective: Does national governance quality matter?</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International Review of Financial Analysis</w:t>
      </w:r>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 xml:space="preserve">Vol. </w:t>
      </w:r>
      <w:r w:rsidRPr="00504D4E">
        <w:rPr>
          <w:rFonts w:ascii="Times New Roman" w:hAnsi="Times New Roman" w:cs="Times New Roman"/>
          <w:color w:val="222222"/>
          <w:sz w:val="24"/>
          <w:szCs w:val="24"/>
          <w:shd w:val="clear" w:color="auto" w:fill="FFFFFF"/>
        </w:rPr>
        <w:t>41</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pp.</w:t>
      </w:r>
      <w:r w:rsidRPr="0032531D">
        <w:rPr>
          <w:rFonts w:ascii="Times New Roman" w:hAnsi="Times New Roman" w:cs="Times New Roman"/>
          <w:color w:val="222222"/>
          <w:sz w:val="24"/>
          <w:szCs w:val="24"/>
          <w:shd w:val="clear" w:color="auto" w:fill="FFFFFF"/>
        </w:rPr>
        <w:t>148-161.</w:t>
      </w:r>
    </w:p>
    <w:p w14:paraId="230E0AD4" w14:textId="77777777" w:rsidR="00E1648A" w:rsidRPr="0032531D" w:rsidRDefault="00E1648A" w:rsidP="0032531D">
      <w:pPr>
        <w:jc w:val="both"/>
        <w:rPr>
          <w:rFonts w:ascii="Times New Roman" w:hAnsi="Times New Roman" w:cs="Times New Roman"/>
          <w:color w:val="222222"/>
          <w:sz w:val="24"/>
          <w:szCs w:val="24"/>
          <w:shd w:val="clear" w:color="auto" w:fill="FFFFFF"/>
        </w:rPr>
      </w:pPr>
      <w:proofErr w:type="spellStart"/>
      <w:r w:rsidRPr="0032531D">
        <w:rPr>
          <w:rFonts w:ascii="Times New Roman" w:hAnsi="Times New Roman" w:cs="Times New Roman"/>
          <w:color w:val="222222"/>
          <w:sz w:val="24"/>
          <w:szCs w:val="24"/>
          <w:shd w:val="clear" w:color="auto" w:fill="FFFFFF"/>
        </w:rPr>
        <w:t>Omran</w:t>
      </w:r>
      <w:proofErr w:type="spellEnd"/>
      <w:r w:rsidRPr="0032531D">
        <w:rPr>
          <w:rFonts w:ascii="Times New Roman" w:hAnsi="Times New Roman" w:cs="Times New Roman"/>
          <w:color w:val="222222"/>
          <w:sz w:val="24"/>
          <w:szCs w:val="24"/>
          <w:shd w:val="clear" w:color="auto" w:fill="FFFFFF"/>
        </w:rPr>
        <w:t xml:space="preserve">, M. M., </w:t>
      </w:r>
      <w:proofErr w:type="spellStart"/>
      <w:r w:rsidRPr="0032531D">
        <w:rPr>
          <w:rFonts w:ascii="Times New Roman" w:hAnsi="Times New Roman" w:cs="Times New Roman"/>
          <w:color w:val="222222"/>
          <w:sz w:val="24"/>
          <w:szCs w:val="24"/>
          <w:shd w:val="clear" w:color="auto" w:fill="FFFFFF"/>
        </w:rPr>
        <w:t>Bolbol</w:t>
      </w:r>
      <w:proofErr w:type="spellEnd"/>
      <w:r w:rsidRPr="0032531D">
        <w:rPr>
          <w:rFonts w:ascii="Times New Roman" w:hAnsi="Times New Roman" w:cs="Times New Roman"/>
          <w:color w:val="222222"/>
          <w:sz w:val="24"/>
          <w:szCs w:val="24"/>
          <w:shd w:val="clear" w:color="auto" w:fill="FFFFFF"/>
        </w:rPr>
        <w:t>, A.</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Fatheldin</w:t>
      </w:r>
      <w:proofErr w:type="spellEnd"/>
      <w:r w:rsidRPr="0032531D">
        <w:rPr>
          <w:rFonts w:ascii="Times New Roman" w:hAnsi="Times New Roman" w:cs="Times New Roman"/>
          <w:color w:val="222222"/>
          <w:sz w:val="24"/>
          <w:szCs w:val="24"/>
          <w:shd w:val="clear" w:color="auto" w:fill="FFFFFF"/>
        </w:rPr>
        <w:t>, A. (2008</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Corporate governance and firm performance in Arab equity markets: Does ownership concentration matter?</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International review of law and economics</w:t>
      </w:r>
      <w:r w:rsidRPr="0032531D">
        <w:rPr>
          <w:rFonts w:ascii="Times New Roman" w:hAnsi="Times New Roman" w:cs="Times New Roman"/>
          <w:color w:val="222222"/>
          <w:sz w:val="24"/>
          <w:szCs w:val="24"/>
          <w:shd w:val="clear" w:color="auto" w:fill="FFFFFF"/>
        </w:rPr>
        <w:t>, </w:t>
      </w:r>
      <w:r w:rsidRPr="00504D4E">
        <w:rPr>
          <w:rFonts w:ascii="Times New Roman" w:hAnsi="Times New Roman" w:cs="Times New Roman"/>
          <w:color w:val="222222"/>
          <w:sz w:val="24"/>
          <w:szCs w:val="24"/>
          <w:shd w:val="clear" w:color="auto" w:fill="FFFFFF"/>
          <w:lang w:val="en-US"/>
        </w:rPr>
        <w:t xml:space="preserve">Vol. </w:t>
      </w:r>
      <w:r w:rsidRPr="00504D4E">
        <w:rPr>
          <w:rFonts w:ascii="Times New Roman" w:hAnsi="Times New Roman" w:cs="Times New Roman"/>
          <w:color w:val="222222"/>
          <w:sz w:val="24"/>
          <w:szCs w:val="24"/>
          <w:shd w:val="clear" w:color="auto" w:fill="FFFFFF"/>
        </w:rPr>
        <w:t>28</w:t>
      </w:r>
      <w:r w:rsidRPr="00504D4E">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1, </w:t>
      </w:r>
      <w:r>
        <w:rPr>
          <w:rFonts w:ascii="Times New Roman" w:hAnsi="Times New Roman" w:cs="Times New Roman"/>
          <w:color w:val="222222"/>
          <w:sz w:val="24"/>
          <w:szCs w:val="24"/>
          <w:shd w:val="clear" w:color="auto" w:fill="FFFFFF"/>
          <w:lang w:val="en-US"/>
        </w:rPr>
        <w:t>pp.</w:t>
      </w:r>
      <w:r w:rsidRPr="0032531D">
        <w:rPr>
          <w:rFonts w:ascii="Times New Roman" w:hAnsi="Times New Roman" w:cs="Times New Roman"/>
          <w:color w:val="222222"/>
          <w:sz w:val="24"/>
          <w:szCs w:val="24"/>
          <w:shd w:val="clear" w:color="auto" w:fill="FFFFFF"/>
        </w:rPr>
        <w:t>32-45.</w:t>
      </w:r>
    </w:p>
    <w:p w14:paraId="6CC21F0F"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Owusu-</w:t>
      </w:r>
      <w:proofErr w:type="spellStart"/>
      <w:r w:rsidRPr="0032531D">
        <w:rPr>
          <w:rFonts w:ascii="Times New Roman" w:hAnsi="Times New Roman" w:cs="Times New Roman"/>
          <w:color w:val="222222"/>
          <w:sz w:val="24"/>
          <w:szCs w:val="24"/>
          <w:shd w:val="clear" w:color="auto" w:fill="FFFFFF"/>
        </w:rPr>
        <w:t>Gyapong</w:t>
      </w:r>
      <w:proofErr w:type="spellEnd"/>
      <w:r w:rsidRPr="0032531D">
        <w:rPr>
          <w:rFonts w:ascii="Times New Roman" w:hAnsi="Times New Roman" w:cs="Times New Roman"/>
          <w:color w:val="222222"/>
          <w:sz w:val="24"/>
          <w:szCs w:val="24"/>
          <w:shd w:val="clear" w:color="auto" w:fill="FFFFFF"/>
        </w:rPr>
        <w:t>, A. (1986</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Alternative estimating techniques for panel data on strike activity</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The review of economics and statistics</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526-531.</w:t>
      </w:r>
    </w:p>
    <w:p w14:paraId="6E2E7D8E" w14:textId="77777777" w:rsidR="00E1648A" w:rsidRPr="0032531D" w:rsidRDefault="00E1648A" w:rsidP="0032531D">
      <w:pPr>
        <w:jc w:val="both"/>
        <w:rPr>
          <w:rFonts w:ascii="Times New Roman" w:hAnsi="Times New Roman" w:cs="Times New Roman"/>
          <w:color w:val="222222"/>
          <w:sz w:val="24"/>
          <w:szCs w:val="24"/>
          <w:shd w:val="clear" w:color="auto" w:fill="FFFFFF"/>
        </w:rPr>
      </w:pPr>
      <w:proofErr w:type="spellStart"/>
      <w:r w:rsidRPr="0032531D">
        <w:rPr>
          <w:rFonts w:ascii="Times New Roman" w:hAnsi="Times New Roman" w:cs="Times New Roman"/>
          <w:color w:val="222222"/>
          <w:sz w:val="24"/>
          <w:szCs w:val="24"/>
          <w:shd w:val="clear" w:color="auto" w:fill="FFFFFF"/>
        </w:rPr>
        <w:t>Purkayastha</w:t>
      </w:r>
      <w:proofErr w:type="spellEnd"/>
      <w:r w:rsidRPr="0032531D">
        <w:rPr>
          <w:rFonts w:ascii="Times New Roman" w:hAnsi="Times New Roman" w:cs="Times New Roman"/>
          <w:color w:val="222222"/>
          <w:sz w:val="24"/>
          <w:szCs w:val="24"/>
          <w:shd w:val="clear" w:color="auto" w:fill="FFFFFF"/>
        </w:rPr>
        <w:t xml:space="preserve">, S., </w:t>
      </w:r>
      <w:proofErr w:type="spellStart"/>
      <w:r w:rsidRPr="0032531D">
        <w:rPr>
          <w:rFonts w:ascii="Times New Roman" w:hAnsi="Times New Roman" w:cs="Times New Roman"/>
          <w:color w:val="222222"/>
          <w:sz w:val="24"/>
          <w:szCs w:val="24"/>
          <w:shd w:val="clear" w:color="auto" w:fill="FFFFFF"/>
        </w:rPr>
        <w:t>Veliyath</w:t>
      </w:r>
      <w:proofErr w:type="spellEnd"/>
      <w:r w:rsidRPr="0032531D">
        <w:rPr>
          <w:rFonts w:ascii="Times New Roman" w:hAnsi="Times New Roman" w:cs="Times New Roman"/>
          <w:color w:val="222222"/>
          <w:sz w:val="24"/>
          <w:szCs w:val="24"/>
          <w:shd w:val="clear" w:color="auto" w:fill="FFFFFF"/>
        </w:rPr>
        <w:t>, R.</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George, R. (2019</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The roles of family ownership and family management in the governance of agency conflicts</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Journal of Business Research</w:t>
      </w:r>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 xml:space="preserve">Vol. </w:t>
      </w:r>
      <w:r w:rsidRPr="00504D4E">
        <w:rPr>
          <w:rFonts w:ascii="Times New Roman" w:hAnsi="Times New Roman" w:cs="Times New Roman"/>
          <w:color w:val="222222"/>
          <w:sz w:val="24"/>
          <w:szCs w:val="24"/>
          <w:shd w:val="clear" w:color="auto" w:fill="FFFFFF"/>
        </w:rPr>
        <w:t>98</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50-64.</w:t>
      </w:r>
    </w:p>
    <w:p w14:paraId="08939B36" w14:textId="77777777" w:rsidR="00E1648A" w:rsidRPr="0032531D" w:rsidRDefault="00E1648A" w:rsidP="0032531D">
      <w:pPr>
        <w:jc w:val="both"/>
        <w:rPr>
          <w:rFonts w:ascii="Times New Roman" w:hAnsi="Times New Roman" w:cs="Times New Roman"/>
          <w:color w:val="222222"/>
          <w:sz w:val="24"/>
          <w:szCs w:val="24"/>
          <w:shd w:val="clear" w:color="auto" w:fill="FFFFFF"/>
        </w:rPr>
      </w:pPr>
      <w:proofErr w:type="spellStart"/>
      <w:r w:rsidRPr="0032531D">
        <w:rPr>
          <w:rFonts w:ascii="Times New Roman" w:hAnsi="Times New Roman" w:cs="Times New Roman"/>
          <w:color w:val="222222"/>
          <w:sz w:val="24"/>
          <w:szCs w:val="24"/>
          <w:shd w:val="clear" w:color="auto" w:fill="FFFFFF"/>
        </w:rPr>
        <w:t>Sarhan</w:t>
      </w:r>
      <w:proofErr w:type="spellEnd"/>
      <w:r w:rsidRPr="0032531D">
        <w:rPr>
          <w:rFonts w:ascii="Times New Roman" w:hAnsi="Times New Roman" w:cs="Times New Roman"/>
          <w:color w:val="222222"/>
          <w:sz w:val="24"/>
          <w:szCs w:val="24"/>
          <w:shd w:val="clear" w:color="auto" w:fill="FFFFFF"/>
        </w:rPr>
        <w:t xml:space="preserve">, A. A., </w:t>
      </w:r>
      <w:proofErr w:type="spellStart"/>
      <w:r w:rsidRPr="0032531D">
        <w:rPr>
          <w:rFonts w:ascii="Times New Roman" w:hAnsi="Times New Roman" w:cs="Times New Roman"/>
          <w:color w:val="222222"/>
          <w:sz w:val="24"/>
          <w:szCs w:val="24"/>
          <w:shd w:val="clear" w:color="auto" w:fill="FFFFFF"/>
        </w:rPr>
        <w:t>Ntim</w:t>
      </w:r>
      <w:proofErr w:type="spellEnd"/>
      <w:r w:rsidRPr="0032531D">
        <w:rPr>
          <w:rFonts w:ascii="Times New Roman" w:hAnsi="Times New Roman" w:cs="Times New Roman"/>
          <w:color w:val="222222"/>
          <w:sz w:val="24"/>
          <w:szCs w:val="24"/>
          <w:shd w:val="clear" w:color="auto" w:fill="FFFFFF"/>
        </w:rPr>
        <w:t>, C. G.</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Al‐Najjar, B. (2019</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Board diversity, corporate governance, corporate performance, and executive pay</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International Journal of Finance &amp; Economics</w:t>
      </w:r>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 xml:space="preserve">Vol. </w:t>
      </w:r>
      <w:r w:rsidRPr="00504D4E">
        <w:rPr>
          <w:rFonts w:ascii="Times New Roman" w:hAnsi="Times New Roman" w:cs="Times New Roman"/>
          <w:color w:val="222222"/>
          <w:sz w:val="24"/>
          <w:szCs w:val="24"/>
          <w:shd w:val="clear" w:color="auto" w:fill="FFFFFF"/>
        </w:rPr>
        <w:t>24</w:t>
      </w:r>
      <w:r w:rsidRPr="00504D4E">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2,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761-786.</w:t>
      </w:r>
    </w:p>
    <w:p w14:paraId="21B62C61" w14:textId="77777777" w:rsidR="00E1648A" w:rsidRPr="00180310" w:rsidRDefault="00E1648A" w:rsidP="004C3563">
      <w:pPr>
        <w:jc w:val="both"/>
        <w:rPr>
          <w:rFonts w:ascii="Times New Roman" w:hAnsi="Times New Roman" w:cs="Times New Roman"/>
          <w:color w:val="FF0000"/>
          <w:sz w:val="24"/>
          <w:szCs w:val="24"/>
          <w:shd w:val="clear" w:color="auto" w:fill="FFFFFF"/>
        </w:rPr>
      </w:pPr>
      <w:r w:rsidRPr="00180310">
        <w:rPr>
          <w:rFonts w:ascii="Times New Roman" w:hAnsi="Times New Roman" w:cs="Times New Roman"/>
          <w:color w:val="FF0000"/>
          <w:sz w:val="24"/>
          <w:szCs w:val="24"/>
          <w:shd w:val="clear" w:color="auto" w:fill="FFFFFF"/>
        </w:rPr>
        <w:lastRenderedPageBreak/>
        <w:t xml:space="preserve">Shahzad, F., Rehman, I. U., </w:t>
      </w:r>
      <w:proofErr w:type="spellStart"/>
      <w:r w:rsidRPr="00180310">
        <w:rPr>
          <w:rFonts w:ascii="Times New Roman" w:hAnsi="Times New Roman" w:cs="Times New Roman"/>
          <w:color w:val="FF0000"/>
          <w:sz w:val="24"/>
          <w:szCs w:val="24"/>
          <w:shd w:val="clear" w:color="auto" w:fill="FFFFFF"/>
        </w:rPr>
        <w:t>Colombage</w:t>
      </w:r>
      <w:proofErr w:type="spellEnd"/>
      <w:r w:rsidRPr="00180310">
        <w:rPr>
          <w:rFonts w:ascii="Times New Roman" w:hAnsi="Times New Roman" w:cs="Times New Roman"/>
          <w:color w:val="FF0000"/>
          <w:sz w:val="24"/>
          <w:szCs w:val="24"/>
          <w:shd w:val="clear" w:color="auto" w:fill="FFFFFF"/>
        </w:rPr>
        <w:t>, S., &amp; Nawaz, F. (2019). Financial reporting quality, family ownership, and investment efficiency: An empirical investigation. </w:t>
      </w:r>
      <w:r w:rsidRPr="00180310">
        <w:rPr>
          <w:rFonts w:ascii="Times New Roman" w:hAnsi="Times New Roman" w:cs="Times New Roman"/>
          <w:i/>
          <w:iCs/>
          <w:color w:val="FF0000"/>
          <w:sz w:val="24"/>
          <w:szCs w:val="24"/>
          <w:shd w:val="clear" w:color="auto" w:fill="FFFFFF"/>
        </w:rPr>
        <w:t>Managerial Finance</w:t>
      </w:r>
      <w:r w:rsidRPr="00180310">
        <w:rPr>
          <w:rFonts w:ascii="Times New Roman" w:hAnsi="Times New Roman" w:cs="Times New Roman"/>
          <w:color w:val="FF0000"/>
          <w:sz w:val="24"/>
          <w:szCs w:val="24"/>
          <w:shd w:val="clear" w:color="auto" w:fill="FFFFFF"/>
        </w:rPr>
        <w:t xml:space="preserve">. </w:t>
      </w:r>
    </w:p>
    <w:p w14:paraId="64D13CD5" w14:textId="77777777" w:rsidR="00E1648A" w:rsidRPr="0032531D" w:rsidRDefault="00E1648A" w:rsidP="0032531D">
      <w:pPr>
        <w:jc w:val="both"/>
        <w:rPr>
          <w:rFonts w:ascii="Times New Roman" w:hAnsi="Times New Roman" w:cs="Times New Roman"/>
          <w:color w:val="222222"/>
          <w:sz w:val="24"/>
          <w:szCs w:val="24"/>
          <w:shd w:val="clear" w:color="auto" w:fill="FFFFFF"/>
        </w:rPr>
      </w:pPr>
      <w:proofErr w:type="spellStart"/>
      <w:r w:rsidRPr="0032531D">
        <w:rPr>
          <w:rFonts w:ascii="Times New Roman" w:hAnsi="Times New Roman" w:cs="Times New Roman"/>
          <w:color w:val="222222"/>
          <w:sz w:val="24"/>
          <w:szCs w:val="24"/>
          <w:shd w:val="clear" w:color="auto" w:fill="FFFFFF"/>
        </w:rPr>
        <w:t>Solarino</w:t>
      </w:r>
      <w:proofErr w:type="spellEnd"/>
      <w:r w:rsidRPr="0032531D">
        <w:rPr>
          <w:rFonts w:ascii="Times New Roman" w:hAnsi="Times New Roman" w:cs="Times New Roman"/>
          <w:color w:val="222222"/>
          <w:sz w:val="24"/>
          <w:szCs w:val="24"/>
          <w:shd w:val="clear" w:color="auto" w:fill="FFFFFF"/>
        </w:rPr>
        <w:t>, A. M.</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Boyd, B. K. (2020</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 xml:space="preserve">Are all forms of ownership prone to </w:t>
      </w:r>
      <w:proofErr w:type="spellStart"/>
      <w:r w:rsidRPr="0032531D">
        <w:rPr>
          <w:rFonts w:ascii="Times New Roman" w:hAnsi="Times New Roman" w:cs="Times New Roman"/>
          <w:color w:val="222222"/>
          <w:sz w:val="24"/>
          <w:szCs w:val="24"/>
          <w:shd w:val="clear" w:color="auto" w:fill="FFFFFF"/>
        </w:rPr>
        <w:t>tunneling</w:t>
      </w:r>
      <w:proofErr w:type="spellEnd"/>
      <w:r w:rsidRPr="0032531D">
        <w:rPr>
          <w:rFonts w:ascii="Times New Roman" w:hAnsi="Times New Roman" w:cs="Times New Roman"/>
          <w:color w:val="222222"/>
          <w:sz w:val="24"/>
          <w:szCs w:val="24"/>
          <w:shd w:val="clear" w:color="auto" w:fill="FFFFFF"/>
        </w:rPr>
        <w:t>? A meta‐analysis</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Corporate Governance: An International Review</w:t>
      </w:r>
      <w:r w:rsidRPr="0032531D">
        <w:rPr>
          <w:rFonts w:ascii="Times New Roman" w:hAnsi="Times New Roman" w:cs="Times New Roman"/>
          <w:color w:val="222222"/>
          <w:sz w:val="24"/>
          <w:szCs w:val="24"/>
          <w:shd w:val="clear" w:color="auto" w:fill="FFFFFF"/>
        </w:rPr>
        <w:t>, </w:t>
      </w:r>
      <w:r w:rsidRPr="00504D4E">
        <w:rPr>
          <w:rFonts w:ascii="Times New Roman" w:hAnsi="Times New Roman" w:cs="Times New Roman"/>
          <w:color w:val="222222"/>
          <w:sz w:val="24"/>
          <w:szCs w:val="24"/>
          <w:shd w:val="clear" w:color="auto" w:fill="FFFFFF"/>
          <w:lang w:val="en-US"/>
        </w:rPr>
        <w:t xml:space="preserve">Vol. </w:t>
      </w:r>
      <w:r w:rsidRPr="00504D4E">
        <w:rPr>
          <w:rFonts w:ascii="Times New Roman" w:hAnsi="Times New Roman" w:cs="Times New Roman"/>
          <w:color w:val="222222"/>
          <w:sz w:val="24"/>
          <w:szCs w:val="24"/>
          <w:shd w:val="clear" w:color="auto" w:fill="FFFFFF"/>
        </w:rPr>
        <w:t>28</w:t>
      </w:r>
      <w:r w:rsidRPr="00504D4E">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6, </w:t>
      </w:r>
      <w:r>
        <w:rPr>
          <w:rFonts w:ascii="Times New Roman" w:hAnsi="Times New Roman" w:cs="Times New Roman"/>
          <w:color w:val="222222"/>
          <w:sz w:val="24"/>
          <w:szCs w:val="24"/>
          <w:shd w:val="clear" w:color="auto" w:fill="FFFFFF"/>
          <w:lang w:val="en-US"/>
        </w:rPr>
        <w:t>pp.</w:t>
      </w:r>
      <w:r w:rsidRPr="0032531D">
        <w:rPr>
          <w:rFonts w:ascii="Times New Roman" w:hAnsi="Times New Roman" w:cs="Times New Roman"/>
          <w:color w:val="222222"/>
          <w:sz w:val="24"/>
          <w:szCs w:val="24"/>
          <w:shd w:val="clear" w:color="auto" w:fill="FFFFFF"/>
        </w:rPr>
        <w:t>488-501.</w:t>
      </w:r>
    </w:p>
    <w:p w14:paraId="4A17AF0A" w14:textId="77777777" w:rsidR="00E1648A" w:rsidRPr="0032531D" w:rsidRDefault="00E1648A" w:rsidP="0032531D">
      <w:pPr>
        <w:jc w:val="both"/>
        <w:rPr>
          <w:rFonts w:ascii="Times New Roman" w:hAnsi="Times New Roman" w:cs="Times New Roman"/>
          <w:color w:val="222222"/>
          <w:sz w:val="24"/>
          <w:szCs w:val="24"/>
          <w:shd w:val="clear" w:color="auto" w:fill="FFFFFF"/>
        </w:rPr>
      </w:pPr>
      <w:proofErr w:type="spellStart"/>
      <w:r w:rsidRPr="0032531D">
        <w:rPr>
          <w:rFonts w:ascii="Times New Roman" w:hAnsi="Times New Roman" w:cs="Times New Roman"/>
          <w:color w:val="222222"/>
          <w:sz w:val="24"/>
          <w:szCs w:val="24"/>
          <w:shd w:val="clear" w:color="auto" w:fill="FFFFFF"/>
        </w:rPr>
        <w:t>Terjesen</w:t>
      </w:r>
      <w:proofErr w:type="spellEnd"/>
      <w:r w:rsidRPr="0032531D">
        <w:rPr>
          <w:rFonts w:ascii="Times New Roman" w:hAnsi="Times New Roman" w:cs="Times New Roman"/>
          <w:color w:val="222222"/>
          <w:sz w:val="24"/>
          <w:szCs w:val="24"/>
          <w:shd w:val="clear" w:color="auto" w:fill="FFFFFF"/>
        </w:rPr>
        <w:t>, S., Sealy, R.</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Singh, V. (2009</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Women directors on corporate boards: A review and research agenda</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Corporate governance: an international review</w:t>
      </w:r>
      <w:r w:rsidRPr="0032531D">
        <w:rPr>
          <w:rFonts w:ascii="Times New Roman" w:hAnsi="Times New Roman" w:cs="Times New Roman"/>
          <w:color w:val="222222"/>
          <w:sz w:val="24"/>
          <w:szCs w:val="24"/>
          <w:shd w:val="clear" w:color="auto" w:fill="FFFFFF"/>
        </w:rPr>
        <w:t>, </w:t>
      </w:r>
      <w:r w:rsidRPr="00504D4E">
        <w:rPr>
          <w:rFonts w:ascii="Times New Roman" w:hAnsi="Times New Roman" w:cs="Times New Roman"/>
          <w:color w:val="222222"/>
          <w:sz w:val="24"/>
          <w:szCs w:val="24"/>
          <w:shd w:val="clear" w:color="auto" w:fill="FFFFFF"/>
          <w:lang w:val="en-US"/>
        </w:rPr>
        <w:t xml:space="preserve">Vol. </w:t>
      </w:r>
      <w:r w:rsidRPr="00504D4E">
        <w:rPr>
          <w:rFonts w:ascii="Times New Roman" w:hAnsi="Times New Roman" w:cs="Times New Roman"/>
          <w:color w:val="222222"/>
          <w:sz w:val="24"/>
          <w:szCs w:val="24"/>
          <w:shd w:val="clear" w:color="auto" w:fill="FFFFFF"/>
        </w:rPr>
        <w:t>17</w:t>
      </w:r>
      <w:r w:rsidRPr="00504D4E">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3,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320-337.</w:t>
      </w:r>
    </w:p>
    <w:p w14:paraId="09A2EF8C" w14:textId="77777777" w:rsidR="00E1648A" w:rsidRPr="0032531D" w:rsidRDefault="00E1648A" w:rsidP="0032531D">
      <w:pPr>
        <w:jc w:val="both"/>
        <w:rPr>
          <w:rFonts w:ascii="Times New Roman" w:hAnsi="Times New Roman" w:cs="Times New Roman"/>
          <w:color w:val="222222"/>
          <w:sz w:val="24"/>
          <w:szCs w:val="24"/>
          <w:shd w:val="clear" w:color="auto" w:fill="FFFFFF"/>
        </w:rPr>
      </w:pPr>
      <w:proofErr w:type="spellStart"/>
      <w:r w:rsidRPr="0032531D">
        <w:rPr>
          <w:rFonts w:ascii="Times New Roman" w:hAnsi="Times New Roman" w:cs="Times New Roman"/>
          <w:color w:val="222222"/>
          <w:sz w:val="24"/>
          <w:szCs w:val="24"/>
          <w:shd w:val="clear" w:color="auto" w:fill="FFFFFF"/>
        </w:rPr>
        <w:t>Villalonga</w:t>
      </w:r>
      <w:proofErr w:type="spellEnd"/>
      <w:r w:rsidRPr="0032531D">
        <w:rPr>
          <w:rFonts w:ascii="Times New Roman" w:hAnsi="Times New Roman" w:cs="Times New Roman"/>
          <w:color w:val="222222"/>
          <w:sz w:val="24"/>
          <w:szCs w:val="24"/>
          <w:shd w:val="clear" w:color="auto" w:fill="FFFFFF"/>
        </w:rPr>
        <w:t>, B.</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Amit, R. (2006</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How do family ownership, control and management affect firm value?</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Journal of financial Economics</w:t>
      </w:r>
      <w:r w:rsidRPr="0032531D">
        <w:rPr>
          <w:rFonts w:ascii="Times New Roman" w:hAnsi="Times New Roman" w:cs="Times New Roman"/>
          <w:color w:val="222222"/>
          <w:sz w:val="24"/>
          <w:szCs w:val="24"/>
          <w:shd w:val="clear" w:color="auto" w:fill="FFFFFF"/>
        </w:rPr>
        <w:t>, </w:t>
      </w:r>
      <w:r w:rsidRPr="00504D4E">
        <w:rPr>
          <w:rFonts w:ascii="Times New Roman" w:hAnsi="Times New Roman" w:cs="Times New Roman"/>
          <w:color w:val="222222"/>
          <w:sz w:val="24"/>
          <w:szCs w:val="24"/>
          <w:shd w:val="clear" w:color="auto" w:fill="FFFFFF"/>
          <w:lang w:val="en-US"/>
        </w:rPr>
        <w:t xml:space="preserve">Vol. </w:t>
      </w:r>
      <w:r w:rsidRPr="00504D4E">
        <w:rPr>
          <w:rFonts w:ascii="Times New Roman" w:hAnsi="Times New Roman" w:cs="Times New Roman"/>
          <w:color w:val="222222"/>
          <w:sz w:val="24"/>
          <w:szCs w:val="24"/>
          <w:shd w:val="clear" w:color="auto" w:fill="FFFFFF"/>
        </w:rPr>
        <w:t>80</w:t>
      </w:r>
      <w:r w:rsidRPr="00504D4E">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2,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385-417.</w:t>
      </w:r>
    </w:p>
    <w:p w14:paraId="4ACC8A54"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Yarram, S. R.</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w:t>
      </w:r>
      <w:proofErr w:type="spellStart"/>
      <w:r w:rsidRPr="0032531D">
        <w:rPr>
          <w:rFonts w:ascii="Times New Roman" w:hAnsi="Times New Roman" w:cs="Times New Roman"/>
          <w:color w:val="222222"/>
          <w:sz w:val="24"/>
          <w:szCs w:val="24"/>
          <w:shd w:val="clear" w:color="auto" w:fill="FFFFFF"/>
        </w:rPr>
        <w:t>Adapa</w:t>
      </w:r>
      <w:proofErr w:type="spellEnd"/>
      <w:r w:rsidRPr="0032531D">
        <w:rPr>
          <w:rFonts w:ascii="Times New Roman" w:hAnsi="Times New Roman" w:cs="Times New Roman"/>
          <w:color w:val="222222"/>
          <w:sz w:val="24"/>
          <w:szCs w:val="24"/>
          <w:shd w:val="clear" w:color="auto" w:fill="FFFFFF"/>
        </w:rPr>
        <w:t>, S. (2021</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Board gender diversity and corporate social responsibility: Is there a case for critical mass?</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Journal of Cleaner Production</w:t>
      </w:r>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 xml:space="preserve">Vol. </w:t>
      </w:r>
      <w:r w:rsidRPr="00504D4E">
        <w:rPr>
          <w:rFonts w:ascii="Times New Roman" w:hAnsi="Times New Roman" w:cs="Times New Roman"/>
          <w:color w:val="222222"/>
          <w:sz w:val="24"/>
          <w:szCs w:val="24"/>
          <w:shd w:val="clear" w:color="auto" w:fill="FFFFFF"/>
        </w:rPr>
        <w:t>278</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pp.</w:t>
      </w:r>
      <w:r w:rsidRPr="0032531D">
        <w:rPr>
          <w:rFonts w:ascii="Times New Roman" w:hAnsi="Times New Roman" w:cs="Times New Roman"/>
          <w:color w:val="222222"/>
          <w:sz w:val="24"/>
          <w:szCs w:val="24"/>
          <w:shd w:val="clear" w:color="auto" w:fill="FFFFFF"/>
        </w:rPr>
        <w:t>123319.</w:t>
      </w:r>
    </w:p>
    <w:p w14:paraId="23E38266"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Yoshikawa, H. (1980</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On the" q" Theory of Investment</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The American Economic Review</w:t>
      </w:r>
      <w:r w:rsidRPr="0032531D">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lang w:val="en-US"/>
        </w:rPr>
        <w:t xml:space="preserve">Vol. </w:t>
      </w:r>
      <w:r w:rsidRPr="00504D4E">
        <w:rPr>
          <w:rFonts w:ascii="Times New Roman" w:hAnsi="Times New Roman" w:cs="Times New Roman"/>
          <w:color w:val="222222"/>
          <w:sz w:val="24"/>
          <w:szCs w:val="24"/>
          <w:shd w:val="clear" w:color="auto" w:fill="FFFFFF"/>
        </w:rPr>
        <w:t>70</w:t>
      </w:r>
      <w:r w:rsidRPr="00504D4E">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4, </w:t>
      </w:r>
      <w:r>
        <w:rPr>
          <w:rFonts w:ascii="Times New Roman" w:hAnsi="Times New Roman" w:cs="Times New Roman"/>
          <w:color w:val="222222"/>
          <w:sz w:val="24"/>
          <w:szCs w:val="24"/>
          <w:shd w:val="clear" w:color="auto" w:fill="FFFFFF"/>
          <w:lang w:val="en-US"/>
        </w:rPr>
        <w:t>pp.</w:t>
      </w:r>
      <w:r w:rsidRPr="0032531D">
        <w:rPr>
          <w:rFonts w:ascii="Times New Roman" w:hAnsi="Times New Roman" w:cs="Times New Roman"/>
          <w:color w:val="222222"/>
          <w:sz w:val="24"/>
          <w:szCs w:val="24"/>
          <w:shd w:val="clear" w:color="auto" w:fill="FFFFFF"/>
        </w:rPr>
        <w:t>739-743.</w:t>
      </w:r>
    </w:p>
    <w:p w14:paraId="6A0E3A46"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Yousaf, I., Ali, S.</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Hassan, A. (2019</w:t>
      </w:r>
      <w:r w:rsidRPr="00C5666E">
        <w:rPr>
          <w:rFonts w:ascii="Times New Roman" w:hAnsi="Times New Roman" w:cs="Times New Roman"/>
          <w:color w:val="222222"/>
          <w:sz w:val="24"/>
          <w:szCs w:val="24"/>
          <w:shd w:val="clear" w:color="auto" w:fill="FFFFFF"/>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Effect of family control on corporate dividend policy of firms in Pakistan</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Financial Innovation</w:t>
      </w:r>
      <w:r w:rsidRPr="0032531D">
        <w:rPr>
          <w:rFonts w:ascii="Times New Roman" w:hAnsi="Times New Roman" w:cs="Times New Roman"/>
          <w:color w:val="222222"/>
          <w:sz w:val="24"/>
          <w:szCs w:val="24"/>
          <w:shd w:val="clear" w:color="auto" w:fill="FFFFFF"/>
        </w:rPr>
        <w:t>, </w:t>
      </w:r>
      <w:r w:rsidRPr="00504D4E">
        <w:rPr>
          <w:rFonts w:ascii="Times New Roman" w:hAnsi="Times New Roman" w:cs="Times New Roman"/>
          <w:color w:val="222222"/>
          <w:sz w:val="24"/>
          <w:szCs w:val="24"/>
          <w:shd w:val="clear" w:color="auto" w:fill="FFFFFF"/>
          <w:lang w:val="en-US"/>
        </w:rPr>
        <w:t xml:space="preserve">Vol. </w:t>
      </w:r>
      <w:r w:rsidRPr="00504D4E">
        <w:rPr>
          <w:rFonts w:ascii="Times New Roman" w:hAnsi="Times New Roman" w:cs="Times New Roman"/>
          <w:color w:val="222222"/>
          <w:sz w:val="24"/>
          <w:szCs w:val="24"/>
          <w:shd w:val="clear" w:color="auto" w:fill="FFFFFF"/>
        </w:rPr>
        <w:t>5</w:t>
      </w:r>
      <w:r w:rsidRPr="00504D4E">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 xml:space="preserve">1, </w:t>
      </w:r>
      <w:r>
        <w:rPr>
          <w:rFonts w:ascii="Times New Roman" w:hAnsi="Times New Roman" w:cs="Times New Roman"/>
          <w:color w:val="222222"/>
          <w:sz w:val="24"/>
          <w:szCs w:val="24"/>
          <w:shd w:val="clear" w:color="auto" w:fill="FFFFFF"/>
          <w:lang w:val="en-US"/>
        </w:rPr>
        <w:t>pp.</w:t>
      </w:r>
      <w:r w:rsidRPr="0032531D">
        <w:rPr>
          <w:rFonts w:ascii="Times New Roman" w:hAnsi="Times New Roman" w:cs="Times New Roman"/>
          <w:color w:val="222222"/>
          <w:sz w:val="24"/>
          <w:szCs w:val="24"/>
          <w:shd w:val="clear" w:color="auto" w:fill="FFFFFF"/>
        </w:rPr>
        <w:t>1-13.</w:t>
      </w:r>
    </w:p>
    <w:p w14:paraId="3EDE8A9D" w14:textId="77777777" w:rsidR="00E1648A" w:rsidRPr="0032531D" w:rsidRDefault="00E1648A" w:rsidP="0032531D">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 xml:space="preserve">Zaid, M., Wang, M., TF </w:t>
      </w:r>
      <w:proofErr w:type="spellStart"/>
      <w:r w:rsidRPr="0032531D">
        <w:rPr>
          <w:rFonts w:ascii="Times New Roman" w:hAnsi="Times New Roman" w:cs="Times New Roman"/>
          <w:color w:val="222222"/>
          <w:sz w:val="24"/>
          <w:szCs w:val="24"/>
          <w:shd w:val="clear" w:color="auto" w:fill="FFFFFF"/>
        </w:rPr>
        <w:t>Abuhijleh</w:t>
      </w:r>
      <w:proofErr w:type="spellEnd"/>
      <w:r w:rsidRPr="0032531D">
        <w:rPr>
          <w:rFonts w:ascii="Times New Roman" w:hAnsi="Times New Roman" w:cs="Times New Roman"/>
          <w:color w:val="222222"/>
          <w:sz w:val="24"/>
          <w:szCs w:val="24"/>
          <w:shd w:val="clear" w:color="auto" w:fill="FFFFFF"/>
        </w:rPr>
        <w:t xml:space="preserve">, S., Issa, A., WA Saleh, M. </w:t>
      </w:r>
      <w:r>
        <w:rPr>
          <w:rFonts w:ascii="Times New Roman" w:hAnsi="Times New Roman" w:cs="Times New Roman"/>
          <w:color w:val="222222"/>
          <w:sz w:val="24"/>
          <w:szCs w:val="24"/>
          <w:shd w:val="clear" w:color="auto" w:fill="FFFFFF"/>
          <w:lang w:val="en-US"/>
        </w:rPr>
        <w:t>and</w:t>
      </w:r>
      <w:r w:rsidRPr="0032531D">
        <w:rPr>
          <w:rFonts w:ascii="Times New Roman" w:hAnsi="Times New Roman" w:cs="Times New Roman"/>
          <w:color w:val="222222"/>
          <w:sz w:val="24"/>
          <w:szCs w:val="24"/>
          <w:shd w:val="clear" w:color="auto" w:fill="FFFFFF"/>
        </w:rPr>
        <w:t xml:space="preserve"> Ali, F. (2020</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w:t>
      </w:r>
      <w:r w:rsidRPr="0085215C">
        <w:rPr>
          <w:rFonts w:ascii="Times New Roman" w:hAnsi="Times New Roman" w:cs="Times New Roman"/>
          <w:color w:val="222222"/>
          <w:sz w:val="24"/>
          <w:szCs w:val="24"/>
          <w:shd w:val="clear" w:color="auto" w:fill="FFFFFF"/>
        </w:rPr>
        <w:t xml:space="preserve"> “</w:t>
      </w:r>
      <w:r w:rsidRPr="0032531D">
        <w:rPr>
          <w:rFonts w:ascii="Times New Roman" w:hAnsi="Times New Roman" w:cs="Times New Roman"/>
          <w:color w:val="222222"/>
          <w:sz w:val="24"/>
          <w:szCs w:val="24"/>
          <w:shd w:val="clear" w:color="auto" w:fill="FFFFFF"/>
        </w:rPr>
        <w:t>Corporate governance practices and capital structure decisions: the moderating effect of gender diversity</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Corporate Governance: The International Journal of Business in Society</w:t>
      </w:r>
      <w:r w:rsidRPr="0032531D">
        <w:rPr>
          <w:rFonts w:ascii="Times New Roman" w:hAnsi="Times New Roman" w:cs="Times New Roman"/>
          <w:color w:val="222222"/>
          <w:sz w:val="24"/>
          <w:szCs w:val="24"/>
          <w:shd w:val="clear" w:color="auto" w:fill="FFFFFF"/>
        </w:rPr>
        <w:t>, </w:t>
      </w:r>
      <w:r w:rsidRPr="0085215C">
        <w:rPr>
          <w:rFonts w:ascii="Times New Roman" w:hAnsi="Times New Roman" w:cs="Times New Roman"/>
          <w:color w:val="222222"/>
          <w:sz w:val="24"/>
          <w:szCs w:val="24"/>
          <w:shd w:val="clear" w:color="auto" w:fill="FFFFFF"/>
          <w:lang w:val="en-US"/>
        </w:rPr>
        <w:t xml:space="preserve">Vol. </w:t>
      </w:r>
      <w:r w:rsidRPr="0085215C">
        <w:rPr>
          <w:rFonts w:ascii="Times New Roman" w:hAnsi="Times New Roman" w:cs="Times New Roman"/>
          <w:color w:val="222222"/>
          <w:sz w:val="24"/>
          <w:szCs w:val="24"/>
          <w:shd w:val="clear" w:color="auto" w:fill="FFFFFF"/>
        </w:rPr>
        <w:t>20</w:t>
      </w:r>
      <w:r w:rsidRPr="0085215C">
        <w:rPr>
          <w:rFonts w:ascii="Times New Roman" w:hAnsi="Times New Roman" w:cs="Times New Roman"/>
          <w:color w:val="222222"/>
          <w:sz w:val="24"/>
          <w:szCs w:val="24"/>
          <w:shd w:val="clear" w:color="auto" w:fill="FFFFFF"/>
          <w:lang w:val="en-US"/>
        </w:rPr>
        <w:t xml:space="preserve"> No</w:t>
      </w:r>
      <w:r>
        <w:rPr>
          <w:rFonts w:ascii="Times New Roman" w:hAnsi="Times New Roman" w:cs="Times New Roman"/>
          <w:i/>
          <w:iCs/>
          <w:color w:val="222222"/>
          <w:sz w:val="24"/>
          <w:szCs w:val="24"/>
          <w:shd w:val="clear" w:color="auto" w:fill="FFFFFF"/>
          <w:lang w:val="en-US"/>
        </w:rPr>
        <w:t xml:space="preserve">. </w:t>
      </w:r>
      <w:r w:rsidRPr="0032531D">
        <w:rPr>
          <w:rFonts w:ascii="Times New Roman" w:hAnsi="Times New Roman" w:cs="Times New Roman"/>
          <w:color w:val="222222"/>
          <w:sz w:val="24"/>
          <w:szCs w:val="24"/>
          <w:shd w:val="clear" w:color="auto" w:fill="FFFFFF"/>
        </w:rPr>
        <w:t>5, 939-964.</w:t>
      </w:r>
    </w:p>
    <w:p w14:paraId="7A78742F" w14:textId="77777777" w:rsidR="00E1648A" w:rsidRDefault="00E1648A" w:rsidP="004C3563">
      <w:pPr>
        <w:jc w:val="both"/>
        <w:rPr>
          <w:rFonts w:ascii="Times New Roman" w:hAnsi="Times New Roman" w:cs="Times New Roman"/>
          <w:color w:val="222222"/>
          <w:sz w:val="24"/>
          <w:szCs w:val="24"/>
          <w:shd w:val="clear" w:color="auto" w:fill="FFFFFF"/>
        </w:rPr>
      </w:pPr>
      <w:r w:rsidRPr="0032531D">
        <w:rPr>
          <w:rFonts w:ascii="Times New Roman" w:hAnsi="Times New Roman" w:cs="Times New Roman"/>
          <w:color w:val="222222"/>
          <w:sz w:val="24"/>
          <w:szCs w:val="24"/>
          <w:shd w:val="clear" w:color="auto" w:fill="FFFFFF"/>
        </w:rPr>
        <w:t xml:space="preserve">Zellweger, T. M., </w:t>
      </w:r>
      <w:proofErr w:type="spellStart"/>
      <w:r w:rsidRPr="0032531D">
        <w:rPr>
          <w:rFonts w:ascii="Times New Roman" w:hAnsi="Times New Roman" w:cs="Times New Roman"/>
          <w:color w:val="222222"/>
          <w:sz w:val="24"/>
          <w:szCs w:val="24"/>
          <w:shd w:val="clear" w:color="auto" w:fill="FFFFFF"/>
        </w:rPr>
        <w:t>Nason</w:t>
      </w:r>
      <w:proofErr w:type="spellEnd"/>
      <w:r w:rsidRPr="0032531D">
        <w:rPr>
          <w:rFonts w:ascii="Times New Roman" w:hAnsi="Times New Roman" w:cs="Times New Roman"/>
          <w:color w:val="222222"/>
          <w:sz w:val="24"/>
          <w:szCs w:val="24"/>
          <w:shd w:val="clear" w:color="auto" w:fill="FFFFFF"/>
        </w:rPr>
        <w:t>, R. S., Nordqvist, M.</w:t>
      </w:r>
      <w:r w:rsidRPr="0085215C">
        <w:rPr>
          <w:rFonts w:ascii="Times New Roman" w:hAnsi="Times New Roman" w:cs="Times New Roman"/>
          <w:color w:val="222222"/>
          <w:sz w:val="24"/>
          <w:szCs w:val="24"/>
          <w:shd w:val="clear" w:color="auto" w:fill="FFFFFF"/>
        </w:rPr>
        <w:t xml:space="preserve"> and</w:t>
      </w:r>
      <w:r w:rsidRPr="0032531D">
        <w:rPr>
          <w:rFonts w:ascii="Times New Roman" w:hAnsi="Times New Roman" w:cs="Times New Roman"/>
          <w:color w:val="222222"/>
          <w:sz w:val="24"/>
          <w:szCs w:val="24"/>
          <w:shd w:val="clear" w:color="auto" w:fill="FFFFFF"/>
        </w:rPr>
        <w:t xml:space="preserve"> Brush, C. G. (2013</w:t>
      </w:r>
      <w:r w:rsidRPr="0085215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lang w:val="en-US"/>
        </w:rPr>
        <w:t xml:space="preserve">, </w:t>
      </w:r>
      <w:r w:rsidRPr="0085215C">
        <w:rPr>
          <w:rFonts w:ascii="Times New Roman" w:hAnsi="Times New Roman" w:cs="Times New Roman"/>
          <w:color w:val="222222"/>
          <w:sz w:val="24"/>
          <w:szCs w:val="24"/>
          <w:shd w:val="clear" w:color="auto" w:fill="FFFFFF"/>
        </w:rPr>
        <w:t>“</w:t>
      </w:r>
      <w:r w:rsidRPr="0032531D">
        <w:rPr>
          <w:rFonts w:ascii="Times New Roman" w:hAnsi="Times New Roman" w:cs="Times New Roman"/>
          <w:color w:val="222222"/>
          <w:sz w:val="24"/>
          <w:szCs w:val="24"/>
          <w:shd w:val="clear" w:color="auto" w:fill="FFFFFF"/>
        </w:rPr>
        <w:t>Why do family firms strive for nonfinancial goals? An organizational identity perspective</w:t>
      </w:r>
      <w:r>
        <w:rPr>
          <w:rFonts w:ascii="Times New Roman" w:hAnsi="Times New Roman" w:cs="Times New Roman"/>
          <w:color w:val="222222"/>
          <w:sz w:val="24"/>
          <w:szCs w:val="24"/>
          <w:shd w:val="clear" w:color="auto" w:fill="FFFFFF"/>
          <w:lang w:val="en-US"/>
        </w:rPr>
        <w:t>”,</w:t>
      </w:r>
      <w:r w:rsidRPr="0032531D">
        <w:rPr>
          <w:rFonts w:ascii="Times New Roman" w:hAnsi="Times New Roman" w:cs="Times New Roman"/>
          <w:color w:val="222222"/>
          <w:sz w:val="24"/>
          <w:szCs w:val="24"/>
          <w:shd w:val="clear" w:color="auto" w:fill="FFFFFF"/>
        </w:rPr>
        <w:t> </w:t>
      </w:r>
      <w:r w:rsidRPr="0032531D">
        <w:rPr>
          <w:rFonts w:ascii="Times New Roman" w:hAnsi="Times New Roman" w:cs="Times New Roman"/>
          <w:i/>
          <w:iCs/>
          <w:color w:val="222222"/>
          <w:sz w:val="24"/>
          <w:szCs w:val="24"/>
          <w:shd w:val="clear" w:color="auto" w:fill="FFFFFF"/>
        </w:rPr>
        <w:t>Entrepreneurship Theory and practice</w:t>
      </w:r>
      <w:r w:rsidRPr="0032531D">
        <w:rPr>
          <w:rFonts w:ascii="Times New Roman" w:hAnsi="Times New Roman" w:cs="Times New Roman"/>
          <w:color w:val="222222"/>
          <w:sz w:val="24"/>
          <w:szCs w:val="24"/>
          <w:shd w:val="clear" w:color="auto" w:fill="FFFFFF"/>
        </w:rPr>
        <w:t>, </w:t>
      </w:r>
      <w:r w:rsidRPr="00F23DE6">
        <w:rPr>
          <w:rFonts w:ascii="Times New Roman" w:hAnsi="Times New Roman" w:cs="Times New Roman"/>
          <w:color w:val="222222"/>
          <w:sz w:val="24"/>
          <w:szCs w:val="24"/>
          <w:shd w:val="clear" w:color="auto" w:fill="FFFFFF"/>
          <w:lang w:val="en-US"/>
        </w:rPr>
        <w:t xml:space="preserve">Vol. </w:t>
      </w:r>
      <w:r w:rsidRPr="00F23DE6">
        <w:rPr>
          <w:rFonts w:ascii="Times New Roman" w:hAnsi="Times New Roman" w:cs="Times New Roman"/>
          <w:color w:val="222222"/>
          <w:sz w:val="24"/>
          <w:szCs w:val="24"/>
          <w:shd w:val="clear" w:color="auto" w:fill="FFFFFF"/>
        </w:rPr>
        <w:t>37</w:t>
      </w:r>
      <w:r w:rsidRPr="00F23DE6">
        <w:rPr>
          <w:rFonts w:ascii="Times New Roman" w:hAnsi="Times New Roman" w:cs="Times New Roman"/>
          <w:color w:val="222222"/>
          <w:sz w:val="24"/>
          <w:szCs w:val="24"/>
          <w:shd w:val="clear" w:color="auto" w:fill="FFFFFF"/>
          <w:lang w:val="en-US"/>
        </w:rPr>
        <w:t xml:space="preserve"> No. </w:t>
      </w:r>
      <w:r w:rsidRPr="00F23DE6">
        <w:rPr>
          <w:rFonts w:ascii="Times New Roman" w:hAnsi="Times New Roman" w:cs="Times New Roman"/>
          <w:color w:val="222222"/>
          <w:sz w:val="24"/>
          <w:szCs w:val="24"/>
          <w:shd w:val="clear" w:color="auto" w:fill="FFFFFF"/>
        </w:rPr>
        <w:t>2</w:t>
      </w:r>
      <w:r w:rsidRPr="0032531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 xml:space="preserve">pp. </w:t>
      </w:r>
      <w:r w:rsidRPr="0032531D">
        <w:rPr>
          <w:rFonts w:ascii="Times New Roman" w:hAnsi="Times New Roman" w:cs="Times New Roman"/>
          <w:color w:val="222222"/>
          <w:sz w:val="24"/>
          <w:szCs w:val="24"/>
          <w:shd w:val="clear" w:color="auto" w:fill="FFFFFF"/>
        </w:rPr>
        <w:t>229-248.</w:t>
      </w:r>
    </w:p>
    <w:p w14:paraId="41C16DC5" w14:textId="77777777" w:rsidR="00814158" w:rsidRDefault="00814158">
      <w:pPr>
        <w:rPr>
          <w:rFonts w:ascii="Times New Roman" w:hAnsi="Times New Roman" w:cs="Times New Roman"/>
          <w:b/>
          <w:sz w:val="20"/>
          <w:szCs w:val="20"/>
        </w:rPr>
      </w:pPr>
      <w:r>
        <w:rPr>
          <w:rFonts w:ascii="Times New Roman" w:hAnsi="Times New Roman" w:cs="Times New Roman"/>
          <w:b/>
          <w:sz w:val="20"/>
          <w:szCs w:val="20"/>
        </w:rPr>
        <w:br w:type="page"/>
      </w:r>
    </w:p>
    <w:p w14:paraId="140836A4" w14:textId="4B1362C8" w:rsidR="00814158" w:rsidRPr="00186E15" w:rsidRDefault="00814158" w:rsidP="00814158">
      <w:pPr>
        <w:spacing w:after="0" w:line="240" w:lineRule="auto"/>
        <w:ind w:left="720" w:hanging="720"/>
        <w:jc w:val="both"/>
        <w:rPr>
          <w:rFonts w:ascii="Times New Roman" w:hAnsi="Times New Roman" w:cs="Times New Roman"/>
          <w:sz w:val="20"/>
          <w:szCs w:val="20"/>
        </w:rPr>
      </w:pPr>
      <w:r w:rsidRPr="00186E15">
        <w:rPr>
          <w:rFonts w:ascii="Times New Roman" w:hAnsi="Times New Roman" w:cs="Times New Roman"/>
          <w:b/>
          <w:sz w:val="20"/>
          <w:szCs w:val="20"/>
        </w:rPr>
        <w:lastRenderedPageBreak/>
        <w:t xml:space="preserve">Table </w:t>
      </w:r>
      <w:r>
        <w:rPr>
          <w:rFonts w:ascii="Times New Roman" w:hAnsi="Times New Roman" w:cs="Times New Roman"/>
          <w:b/>
          <w:sz w:val="20"/>
          <w:szCs w:val="20"/>
        </w:rPr>
        <w:t>I</w:t>
      </w:r>
      <w:r w:rsidRPr="00186E15">
        <w:rPr>
          <w:rFonts w:ascii="Times New Roman" w:hAnsi="Times New Roman" w:cs="Times New Roman"/>
          <w:b/>
          <w:sz w:val="20"/>
          <w:szCs w:val="20"/>
        </w:rPr>
        <w:t>:</w:t>
      </w:r>
      <w:r w:rsidRPr="00186E15">
        <w:rPr>
          <w:rFonts w:ascii="Times New Roman" w:hAnsi="Times New Roman" w:cs="Times New Roman"/>
          <w:sz w:val="20"/>
          <w:szCs w:val="20"/>
        </w:rPr>
        <w:tab/>
        <w:t xml:space="preserve"> Sample description</w:t>
      </w:r>
    </w:p>
    <w:tbl>
      <w:tblPr>
        <w:tblW w:w="5000" w:type="pct"/>
        <w:jc w:val="center"/>
        <w:tblLook w:val="04A0" w:firstRow="1" w:lastRow="0" w:firstColumn="1" w:lastColumn="0" w:noHBand="0" w:noVBand="1"/>
      </w:tblPr>
      <w:tblGrid>
        <w:gridCol w:w="8050"/>
        <w:gridCol w:w="395"/>
        <w:gridCol w:w="915"/>
      </w:tblGrid>
      <w:tr w:rsidR="00814158" w:rsidRPr="00186E15" w14:paraId="611239B8" w14:textId="77777777" w:rsidTr="00575B8A">
        <w:trPr>
          <w:trHeight w:val="315"/>
          <w:jc w:val="center"/>
        </w:trPr>
        <w:tc>
          <w:tcPr>
            <w:tcW w:w="4300" w:type="pct"/>
            <w:tcBorders>
              <w:top w:val="single" w:sz="8" w:space="0" w:color="auto"/>
              <w:left w:val="nil"/>
              <w:bottom w:val="nil"/>
              <w:right w:val="nil"/>
            </w:tcBorders>
            <w:shd w:val="clear" w:color="auto" w:fill="auto"/>
            <w:noWrap/>
            <w:vAlign w:val="center"/>
            <w:hideMark/>
          </w:tcPr>
          <w:p w14:paraId="1A24DEFD" w14:textId="77777777" w:rsidR="00814158" w:rsidRPr="00186E15" w:rsidRDefault="00814158" w:rsidP="00575B8A">
            <w:pPr>
              <w:spacing w:after="0" w:line="240" w:lineRule="auto"/>
              <w:rPr>
                <w:rFonts w:ascii="Times New Roman" w:eastAsia="Times New Roman" w:hAnsi="Times New Roman" w:cs="Times New Roman"/>
                <w:sz w:val="20"/>
                <w:szCs w:val="20"/>
              </w:rPr>
            </w:pPr>
            <w:r w:rsidRPr="00186E15">
              <w:rPr>
                <w:rFonts w:ascii="Times New Roman" w:eastAsia="Times New Roman" w:hAnsi="Times New Roman" w:cs="Times New Roman"/>
                <w:sz w:val="20"/>
                <w:szCs w:val="20"/>
              </w:rPr>
              <w:t>Sample</w:t>
            </w:r>
            <w:r w:rsidRPr="00186E15">
              <w:rPr>
                <w:rFonts w:ascii="Times New Roman" w:eastAsia="Times New Roman" w:hAnsi="Times New Roman" w:cs="Times New Roman"/>
                <w:b/>
                <w:bCs/>
                <w:sz w:val="20"/>
                <w:szCs w:val="20"/>
              </w:rPr>
              <w:t xml:space="preserve"> s</w:t>
            </w:r>
            <w:r w:rsidRPr="00186E15">
              <w:rPr>
                <w:rFonts w:ascii="Times New Roman" w:eastAsia="Times New Roman" w:hAnsi="Times New Roman" w:cs="Times New Roman"/>
                <w:sz w:val="20"/>
                <w:szCs w:val="20"/>
              </w:rPr>
              <w:t>election procedure</w:t>
            </w:r>
          </w:p>
        </w:tc>
        <w:tc>
          <w:tcPr>
            <w:tcW w:w="700" w:type="pct"/>
            <w:gridSpan w:val="2"/>
            <w:tcBorders>
              <w:top w:val="single" w:sz="8" w:space="0" w:color="auto"/>
              <w:left w:val="nil"/>
              <w:bottom w:val="single" w:sz="8" w:space="0" w:color="auto"/>
              <w:right w:val="nil"/>
            </w:tcBorders>
            <w:shd w:val="clear" w:color="auto" w:fill="auto"/>
            <w:noWrap/>
            <w:vAlign w:val="center"/>
            <w:hideMark/>
          </w:tcPr>
          <w:p w14:paraId="138B463C" w14:textId="77777777" w:rsidR="00814158" w:rsidRPr="00186E15" w:rsidRDefault="00814158" w:rsidP="00575B8A">
            <w:pPr>
              <w:spacing w:after="0" w:line="240" w:lineRule="auto"/>
              <w:jc w:val="both"/>
              <w:rPr>
                <w:rFonts w:ascii="Times New Roman" w:eastAsia="Times New Roman" w:hAnsi="Times New Roman" w:cs="Times New Roman"/>
                <w:sz w:val="20"/>
                <w:szCs w:val="20"/>
              </w:rPr>
            </w:pPr>
            <w:r w:rsidRPr="00186E15">
              <w:rPr>
                <w:rFonts w:ascii="Times New Roman" w:eastAsia="Times New Roman" w:hAnsi="Times New Roman" w:cs="Times New Roman"/>
                <w:sz w:val="20"/>
                <w:szCs w:val="20"/>
              </w:rPr>
              <w:t> </w:t>
            </w:r>
          </w:p>
        </w:tc>
      </w:tr>
      <w:tr w:rsidR="00814158" w:rsidRPr="00186E15" w14:paraId="6A3DFA19" w14:textId="77777777" w:rsidTr="00575B8A">
        <w:trPr>
          <w:trHeight w:val="300"/>
          <w:jc w:val="center"/>
        </w:trPr>
        <w:tc>
          <w:tcPr>
            <w:tcW w:w="4300" w:type="pct"/>
            <w:tcBorders>
              <w:top w:val="single" w:sz="8" w:space="0" w:color="auto"/>
              <w:left w:val="nil"/>
              <w:bottom w:val="nil"/>
              <w:right w:val="nil"/>
            </w:tcBorders>
            <w:shd w:val="clear" w:color="auto" w:fill="auto"/>
            <w:noWrap/>
            <w:vAlign w:val="center"/>
            <w:hideMark/>
          </w:tcPr>
          <w:p w14:paraId="133D4474" w14:textId="77777777" w:rsidR="00814158" w:rsidRPr="00186E15" w:rsidRDefault="00814158" w:rsidP="00575B8A">
            <w:pPr>
              <w:spacing w:after="0" w:line="240" w:lineRule="auto"/>
              <w:rPr>
                <w:rFonts w:ascii="Times New Roman" w:eastAsia="Times New Roman" w:hAnsi="Times New Roman" w:cs="Times New Roman"/>
                <w:sz w:val="20"/>
                <w:szCs w:val="20"/>
              </w:rPr>
            </w:pPr>
            <w:r w:rsidRPr="00186E15">
              <w:rPr>
                <w:rFonts w:ascii="Times New Roman" w:eastAsia="Times New Roman" w:hAnsi="Times New Roman" w:cs="Times New Roman"/>
                <w:sz w:val="20"/>
                <w:szCs w:val="20"/>
              </w:rPr>
              <w:t>Initial observations of all listed firms for the period 201</w:t>
            </w:r>
            <w:r>
              <w:rPr>
                <w:rFonts w:ascii="Times New Roman" w:eastAsia="Times New Roman" w:hAnsi="Times New Roman" w:cs="Times New Roman"/>
                <w:sz w:val="20"/>
                <w:szCs w:val="20"/>
              </w:rPr>
              <w:t>2</w:t>
            </w:r>
            <w:r w:rsidRPr="00186E15">
              <w:rPr>
                <w:rFonts w:ascii="Times New Roman" w:eastAsia="Times New Roman" w:hAnsi="Times New Roman" w:cs="Times New Roman"/>
                <w:sz w:val="20"/>
                <w:szCs w:val="20"/>
              </w:rPr>
              <w:t xml:space="preserve"> to 2021</w:t>
            </w:r>
          </w:p>
        </w:tc>
        <w:tc>
          <w:tcPr>
            <w:tcW w:w="211" w:type="pct"/>
            <w:tcBorders>
              <w:top w:val="nil"/>
              <w:left w:val="nil"/>
              <w:bottom w:val="nil"/>
              <w:right w:val="nil"/>
            </w:tcBorders>
            <w:shd w:val="clear" w:color="auto" w:fill="auto"/>
            <w:noWrap/>
            <w:vAlign w:val="center"/>
            <w:hideMark/>
          </w:tcPr>
          <w:p w14:paraId="3077CC3D" w14:textId="77777777" w:rsidR="00814158" w:rsidRPr="00186E15" w:rsidRDefault="00814158" w:rsidP="00575B8A">
            <w:pPr>
              <w:spacing w:after="0" w:line="240" w:lineRule="auto"/>
              <w:rPr>
                <w:rFonts w:ascii="Times New Roman" w:eastAsia="Times New Roman" w:hAnsi="Times New Roman" w:cs="Times New Roman"/>
                <w:sz w:val="20"/>
                <w:szCs w:val="20"/>
              </w:rPr>
            </w:pPr>
          </w:p>
        </w:tc>
        <w:tc>
          <w:tcPr>
            <w:tcW w:w="489" w:type="pct"/>
            <w:tcBorders>
              <w:top w:val="nil"/>
              <w:left w:val="nil"/>
              <w:bottom w:val="nil"/>
              <w:right w:val="nil"/>
            </w:tcBorders>
            <w:shd w:val="clear" w:color="auto" w:fill="auto"/>
            <w:noWrap/>
            <w:vAlign w:val="center"/>
            <w:hideMark/>
          </w:tcPr>
          <w:p w14:paraId="7EE31F8A" w14:textId="77777777" w:rsidR="00814158" w:rsidRPr="00186E15" w:rsidRDefault="00814158" w:rsidP="00575B8A">
            <w:pPr>
              <w:spacing w:after="0" w:line="240" w:lineRule="auto"/>
              <w:jc w:val="center"/>
              <w:rPr>
                <w:rFonts w:ascii="Times New Roman" w:eastAsia="Times New Roman" w:hAnsi="Times New Roman" w:cs="Times New Roman"/>
                <w:sz w:val="20"/>
                <w:szCs w:val="20"/>
              </w:rPr>
            </w:pPr>
            <w:r w:rsidRPr="00186E15">
              <w:rPr>
                <w:rFonts w:ascii="Times New Roman" w:eastAsia="Times New Roman" w:hAnsi="Times New Roman" w:cs="Times New Roman"/>
                <w:sz w:val="20"/>
                <w:szCs w:val="20"/>
              </w:rPr>
              <w:t>5</w:t>
            </w:r>
            <w:r>
              <w:rPr>
                <w:rFonts w:ascii="Times New Roman" w:eastAsia="Times New Roman" w:hAnsi="Times New Roman" w:cs="Times New Roman"/>
                <w:sz w:val="20"/>
                <w:szCs w:val="20"/>
              </w:rPr>
              <w:t>692</w:t>
            </w:r>
          </w:p>
        </w:tc>
      </w:tr>
      <w:tr w:rsidR="00814158" w:rsidRPr="00186E15" w14:paraId="36425E15" w14:textId="77777777" w:rsidTr="00575B8A">
        <w:trPr>
          <w:trHeight w:val="300"/>
          <w:jc w:val="center"/>
        </w:trPr>
        <w:tc>
          <w:tcPr>
            <w:tcW w:w="4300" w:type="pct"/>
            <w:tcBorders>
              <w:top w:val="nil"/>
              <w:left w:val="nil"/>
              <w:bottom w:val="nil"/>
              <w:right w:val="nil"/>
            </w:tcBorders>
            <w:shd w:val="clear" w:color="auto" w:fill="auto"/>
            <w:noWrap/>
            <w:vAlign w:val="center"/>
            <w:hideMark/>
          </w:tcPr>
          <w:p w14:paraId="66B092C8" w14:textId="77777777" w:rsidR="00814158" w:rsidRPr="00186E15" w:rsidRDefault="00814158" w:rsidP="00575B8A">
            <w:pPr>
              <w:spacing w:after="0" w:line="240" w:lineRule="auto"/>
              <w:rPr>
                <w:rFonts w:ascii="Times New Roman" w:eastAsia="Times New Roman" w:hAnsi="Times New Roman" w:cs="Times New Roman"/>
                <w:sz w:val="20"/>
                <w:szCs w:val="20"/>
              </w:rPr>
            </w:pPr>
            <w:r w:rsidRPr="00186E15">
              <w:rPr>
                <w:rFonts w:ascii="Times New Roman" w:eastAsia="Times New Roman" w:hAnsi="Times New Roman" w:cs="Times New Roman"/>
                <w:sz w:val="20"/>
                <w:szCs w:val="20"/>
              </w:rPr>
              <w:t>Less: Firm observations of financial firms</w:t>
            </w:r>
          </w:p>
        </w:tc>
        <w:tc>
          <w:tcPr>
            <w:tcW w:w="211" w:type="pct"/>
            <w:tcBorders>
              <w:top w:val="nil"/>
              <w:left w:val="nil"/>
              <w:bottom w:val="nil"/>
              <w:right w:val="nil"/>
            </w:tcBorders>
            <w:shd w:val="clear" w:color="auto" w:fill="auto"/>
            <w:noWrap/>
            <w:vAlign w:val="bottom"/>
            <w:hideMark/>
          </w:tcPr>
          <w:p w14:paraId="1EFBEC9B" w14:textId="77777777" w:rsidR="00814158" w:rsidRPr="00186E15" w:rsidRDefault="00814158" w:rsidP="00575B8A">
            <w:pPr>
              <w:spacing w:after="0" w:line="240" w:lineRule="auto"/>
              <w:rPr>
                <w:rFonts w:ascii="Times New Roman" w:eastAsia="Times New Roman" w:hAnsi="Times New Roman" w:cs="Times New Roman"/>
                <w:sz w:val="20"/>
                <w:szCs w:val="20"/>
              </w:rPr>
            </w:pPr>
          </w:p>
        </w:tc>
        <w:tc>
          <w:tcPr>
            <w:tcW w:w="489" w:type="pct"/>
            <w:tcBorders>
              <w:top w:val="nil"/>
              <w:left w:val="nil"/>
              <w:bottom w:val="nil"/>
              <w:right w:val="nil"/>
            </w:tcBorders>
            <w:shd w:val="clear" w:color="auto" w:fill="auto"/>
            <w:noWrap/>
            <w:vAlign w:val="center"/>
            <w:hideMark/>
          </w:tcPr>
          <w:p w14:paraId="41B0CA01" w14:textId="77777777" w:rsidR="00814158" w:rsidRPr="00186E15" w:rsidRDefault="00814158" w:rsidP="00575B8A">
            <w:pPr>
              <w:spacing w:after="0" w:line="240" w:lineRule="auto"/>
              <w:jc w:val="center"/>
              <w:rPr>
                <w:rFonts w:ascii="Times New Roman" w:eastAsia="Times New Roman" w:hAnsi="Times New Roman" w:cs="Times New Roman"/>
                <w:sz w:val="20"/>
                <w:szCs w:val="20"/>
              </w:rPr>
            </w:pPr>
            <w:r w:rsidRPr="00186E15">
              <w:rPr>
                <w:rFonts w:ascii="Times New Roman" w:eastAsia="Times New Roman" w:hAnsi="Times New Roman" w:cs="Times New Roman"/>
                <w:sz w:val="20"/>
                <w:szCs w:val="20"/>
              </w:rPr>
              <w:t>1576</w:t>
            </w:r>
          </w:p>
        </w:tc>
      </w:tr>
      <w:tr w:rsidR="00814158" w:rsidRPr="00186E15" w14:paraId="75FB21DA" w14:textId="77777777" w:rsidTr="00575B8A">
        <w:trPr>
          <w:trHeight w:val="300"/>
          <w:jc w:val="center"/>
        </w:trPr>
        <w:tc>
          <w:tcPr>
            <w:tcW w:w="4300" w:type="pct"/>
            <w:tcBorders>
              <w:top w:val="nil"/>
              <w:left w:val="nil"/>
              <w:bottom w:val="nil"/>
              <w:right w:val="nil"/>
            </w:tcBorders>
            <w:shd w:val="clear" w:color="auto" w:fill="auto"/>
            <w:noWrap/>
            <w:vAlign w:val="center"/>
            <w:hideMark/>
          </w:tcPr>
          <w:p w14:paraId="2B201DAD" w14:textId="77777777" w:rsidR="00814158" w:rsidRPr="00186E15" w:rsidRDefault="00814158" w:rsidP="00575B8A">
            <w:pPr>
              <w:spacing w:after="0" w:line="240" w:lineRule="auto"/>
              <w:rPr>
                <w:rFonts w:ascii="Times New Roman" w:eastAsia="Times New Roman" w:hAnsi="Times New Roman" w:cs="Times New Roman"/>
                <w:sz w:val="20"/>
                <w:szCs w:val="20"/>
              </w:rPr>
            </w:pPr>
            <w:r w:rsidRPr="00186E15">
              <w:rPr>
                <w:rFonts w:ascii="Times New Roman" w:eastAsia="Times New Roman" w:hAnsi="Times New Roman" w:cs="Times New Roman"/>
                <w:sz w:val="20"/>
                <w:szCs w:val="20"/>
              </w:rPr>
              <w:t>Less: number of firm-year with missing observations</w:t>
            </w:r>
          </w:p>
        </w:tc>
        <w:tc>
          <w:tcPr>
            <w:tcW w:w="211" w:type="pct"/>
            <w:tcBorders>
              <w:top w:val="nil"/>
              <w:left w:val="nil"/>
              <w:bottom w:val="nil"/>
              <w:right w:val="nil"/>
            </w:tcBorders>
            <w:shd w:val="clear" w:color="auto" w:fill="auto"/>
            <w:noWrap/>
            <w:vAlign w:val="bottom"/>
            <w:hideMark/>
          </w:tcPr>
          <w:p w14:paraId="0A1F4BB8" w14:textId="77777777" w:rsidR="00814158" w:rsidRPr="00186E15" w:rsidRDefault="00814158" w:rsidP="00575B8A">
            <w:pPr>
              <w:spacing w:after="0" w:line="240" w:lineRule="auto"/>
              <w:rPr>
                <w:rFonts w:ascii="Times New Roman" w:eastAsia="Times New Roman" w:hAnsi="Times New Roman" w:cs="Times New Roman"/>
                <w:sz w:val="20"/>
                <w:szCs w:val="20"/>
              </w:rPr>
            </w:pPr>
          </w:p>
        </w:tc>
        <w:tc>
          <w:tcPr>
            <w:tcW w:w="489" w:type="pct"/>
            <w:tcBorders>
              <w:top w:val="nil"/>
              <w:left w:val="nil"/>
              <w:bottom w:val="nil"/>
              <w:right w:val="nil"/>
            </w:tcBorders>
            <w:shd w:val="clear" w:color="auto" w:fill="auto"/>
            <w:noWrap/>
            <w:vAlign w:val="center"/>
            <w:hideMark/>
          </w:tcPr>
          <w:p w14:paraId="6DA88B76" w14:textId="77777777" w:rsidR="00814158" w:rsidRPr="00186E15" w:rsidRDefault="00814158" w:rsidP="00575B8A">
            <w:pPr>
              <w:spacing w:after="0" w:line="240" w:lineRule="auto"/>
              <w:jc w:val="center"/>
              <w:rPr>
                <w:rFonts w:ascii="Times New Roman" w:eastAsia="Times New Roman" w:hAnsi="Times New Roman" w:cs="Times New Roman"/>
                <w:sz w:val="20"/>
                <w:szCs w:val="20"/>
              </w:rPr>
            </w:pPr>
            <w:r w:rsidRPr="00186E15">
              <w:rPr>
                <w:rFonts w:ascii="Times New Roman" w:eastAsia="Times New Roman" w:hAnsi="Times New Roman" w:cs="Times New Roman"/>
                <w:sz w:val="20"/>
                <w:szCs w:val="20"/>
              </w:rPr>
              <w:t>1162</w:t>
            </w:r>
          </w:p>
        </w:tc>
      </w:tr>
      <w:tr w:rsidR="00814158" w:rsidRPr="00186E15" w14:paraId="330B724A" w14:textId="77777777" w:rsidTr="00575B8A">
        <w:trPr>
          <w:trHeight w:val="315"/>
          <w:jc w:val="center"/>
        </w:trPr>
        <w:tc>
          <w:tcPr>
            <w:tcW w:w="4300" w:type="pct"/>
            <w:tcBorders>
              <w:top w:val="nil"/>
              <w:left w:val="nil"/>
              <w:bottom w:val="single" w:sz="8" w:space="0" w:color="auto"/>
              <w:right w:val="nil"/>
            </w:tcBorders>
            <w:shd w:val="clear" w:color="auto" w:fill="auto"/>
            <w:noWrap/>
            <w:vAlign w:val="center"/>
            <w:hideMark/>
          </w:tcPr>
          <w:p w14:paraId="3E4EAF4B" w14:textId="77777777" w:rsidR="00814158" w:rsidRPr="00186E15" w:rsidRDefault="00814158" w:rsidP="00575B8A">
            <w:pPr>
              <w:spacing w:after="0" w:line="240" w:lineRule="auto"/>
              <w:rPr>
                <w:rFonts w:ascii="Times New Roman" w:eastAsia="Times New Roman" w:hAnsi="Times New Roman" w:cs="Times New Roman"/>
                <w:sz w:val="20"/>
                <w:szCs w:val="20"/>
              </w:rPr>
            </w:pPr>
            <w:r w:rsidRPr="00186E15">
              <w:rPr>
                <w:rFonts w:ascii="Times New Roman" w:eastAsia="Times New Roman" w:hAnsi="Times New Roman" w:cs="Times New Roman"/>
                <w:sz w:val="20"/>
                <w:szCs w:val="20"/>
              </w:rPr>
              <w:t>Final sample</w:t>
            </w:r>
          </w:p>
        </w:tc>
        <w:tc>
          <w:tcPr>
            <w:tcW w:w="211" w:type="pct"/>
            <w:tcBorders>
              <w:top w:val="nil"/>
              <w:left w:val="nil"/>
              <w:bottom w:val="single" w:sz="8" w:space="0" w:color="auto"/>
              <w:right w:val="nil"/>
            </w:tcBorders>
            <w:shd w:val="clear" w:color="auto" w:fill="auto"/>
            <w:noWrap/>
            <w:vAlign w:val="center"/>
            <w:hideMark/>
          </w:tcPr>
          <w:p w14:paraId="6BA796E7" w14:textId="77777777" w:rsidR="00814158" w:rsidRPr="00186E15" w:rsidRDefault="00814158" w:rsidP="00575B8A">
            <w:pPr>
              <w:spacing w:after="0" w:line="240" w:lineRule="auto"/>
              <w:rPr>
                <w:rFonts w:ascii="Times New Roman" w:eastAsia="Times New Roman" w:hAnsi="Times New Roman" w:cs="Times New Roman"/>
                <w:sz w:val="20"/>
                <w:szCs w:val="20"/>
              </w:rPr>
            </w:pPr>
            <w:r w:rsidRPr="00186E15">
              <w:rPr>
                <w:rFonts w:ascii="Times New Roman" w:eastAsia="Times New Roman" w:hAnsi="Times New Roman" w:cs="Times New Roman"/>
                <w:sz w:val="20"/>
                <w:szCs w:val="20"/>
              </w:rPr>
              <w:t> </w:t>
            </w:r>
          </w:p>
        </w:tc>
        <w:tc>
          <w:tcPr>
            <w:tcW w:w="489" w:type="pct"/>
            <w:tcBorders>
              <w:top w:val="nil"/>
              <w:left w:val="nil"/>
              <w:bottom w:val="single" w:sz="8" w:space="0" w:color="auto"/>
              <w:right w:val="nil"/>
            </w:tcBorders>
            <w:shd w:val="clear" w:color="auto" w:fill="auto"/>
            <w:noWrap/>
            <w:vAlign w:val="center"/>
            <w:hideMark/>
          </w:tcPr>
          <w:p w14:paraId="175500C6" w14:textId="77777777" w:rsidR="00814158" w:rsidRPr="00186E15" w:rsidRDefault="00814158" w:rsidP="00575B8A">
            <w:pPr>
              <w:spacing w:after="0" w:line="240" w:lineRule="auto"/>
              <w:jc w:val="center"/>
              <w:rPr>
                <w:rFonts w:ascii="Times New Roman" w:eastAsia="Times New Roman" w:hAnsi="Times New Roman" w:cs="Times New Roman"/>
                <w:sz w:val="20"/>
                <w:szCs w:val="20"/>
              </w:rPr>
            </w:pPr>
            <w:r w:rsidRPr="00186E15">
              <w:rPr>
                <w:rFonts w:ascii="Times New Roman" w:eastAsia="Times New Roman" w:hAnsi="Times New Roman" w:cs="Times New Roman"/>
                <w:sz w:val="20"/>
                <w:szCs w:val="20"/>
              </w:rPr>
              <w:t>2</w:t>
            </w:r>
            <w:r>
              <w:rPr>
                <w:rFonts w:ascii="Times New Roman" w:eastAsia="Times New Roman" w:hAnsi="Times New Roman" w:cs="Times New Roman"/>
                <w:sz w:val="20"/>
                <w:szCs w:val="20"/>
              </w:rPr>
              <w:t>954</w:t>
            </w:r>
          </w:p>
        </w:tc>
      </w:tr>
    </w:tbl>
    <w:p w14:paraId="592C49DD" w14:textId="77777777" w:rsidR="00814158" w:rsidRDefault="00814158" w:rsidP="00814158">
      <w:pPr>
        <w:rPr>
          <w:rFonts w:ascii="Times New Roman" w:hAnsi="Times New Roman"/>
          <w:b/>
          <w:bCs/>
        </w:rPr>
      </w:pPr>
    </w:p>
    <w:p w14:paraId="131A79FB" w14:textId="77777777" w:rsidR="00814158" w:rsidRDefault="00814158" w:rsidP="00814158">
      <w:pPr>
        <w:rPr>
          <w:rFonts w:ascii="Times New Roman" w:eastAsia="Times New Roman" w:hAnsi="Times New Roman" w:cs="Times New Roman"/>
          <w:bCs/>
          <w:snapToGrid w:val="0"/>
          <w:color w:val="000000"/>
          <w:lang w:eastAsia="de-DE" w:bidi="en-US"/>
        </w:rPr>
      </w:pPr>
    </w:p>
    <w:p w14:paraId="79C64BBA" w14:textId="77777777" w:rsidR="00814158" w:rsidRDefault="00814158" w:rsidP="00814158">
      <w:pPr>
        <w:rPr>
          <w:rFonts w:ascii="Times New Roman" w:eastAsia="Times New Roman" w:hAnsi="Times New Roman" w:cs="Times New Roman"/>
          <w:bCs/>
          <w:snapToGrid w:val="0"/>
          <w:color w:val="000000"/>
          <w:lang w:eastAsia="de-DE" w:bidi="en-US"/>
        </w:rPr>
      </w:pPr>
    </w:p>
    <w:p w14:paraId="47540B97" w14:textId="77777777" w:rsidR="00814158" w:rsidRDefault="00814158" w:rsidP="00814158">
      <w:pPr>
        <w:rPr>
          <w:rFonts w:ascii="Times New Roman" w:hAnsi="Times New Roman" w:cs="Times New Roman"/>
          <w:b/>
          <w:bCs/>
          <w:sz w:val="20"/>
          <w:szCs w:val="20"/>
        </w:rPr>
      </w:pPr>
      <w:r>
        <w:rPr>
          <w:rFonts w:ascii="Times New Roman" w:hAnsi="Times New Roman" w:cs="Times New Roman"/>
          <w:b/>
          <w:bCs/>
          <w:sz w:val="20"/>
          <w:szCs w:val="20"/>
        </w:rPr>
        <w:br w:type="page"/>
      </w:r>
    </w:p>
    <w:p w14:paraId="7E4D84C8" w14:textId="77777777" w:rsidR="00814158" w:rsidRPr="002A3C19" w:rsidRDefault="00814158" w:rsidP="00814158">
      <w:pPr>
        <w:spacing w:after="0" w:line="240" w:lineRule="auto"/>
        <w:jc w:val="both"/>
        <w:rPr>
          <w:rFonts w:ascii="Times New Roman" w:hAnsi="Times New Roman" w:cs="Times New Roman"/>
          <w:sz w:val="20"/>
          <w:szCs w:val="20"/>
        </w:rPr>
      </w:pPr>
      <w:r w:rsidRPr="005B5290">
        <w:rPr>
          <w:rFonts w:ascii="Times New Roman" w:hAnsi="Times New Roman" w:cs="Times New Roman"/>
          <w:b/>
          <w:bCs/>
          <w:sz w:val="20"/>
          <w:szCs w:val="20"/>
        </w:rPr>
        <w:lastRenderedPageBreak/>
        <w:t>Table I</w:t>
      </w:r>
      <w:r>
        <w:rPr>
          <w:rFonts w:ascii="Times New Roman" w:hAnsi="Times New Roman" w:cs="Times New Roman"/>
          <w:b/>
          <w:bCs/>
          <w:sz w:val="20"/>
          <w:szCs w:val="20"/>
        </w:rPr>
        <w:t>I</w:t>
      </w:r>
      <w:r w:rsidRPr="005B5290">
        <w:rPr>
          <w:rFonts w:ascii="Times New Roman" w:hAnsi="Times New Roman" w:cs="Times New Roman"/>
          <w:b/>
          <w:bCs/>
          <w:sz w:val="20"/>
          <w:szCs w:val="20"/>
        </w:rPr>
        <w:t>:</w:t>
      </w:r>
      <w:r>
        <w:rPr>
          <w:rFonts w:ascii="Times New Roman" w:hAnsi="Times New Roman" w:cs="Times New Roman"/>
          <w:b/>
          <w:bCs/>
          <w:sz w:val="20"/>
          <w:szCs w:val="20"/>
        </w:rPr>
        <w:t xml:space="preserve"> </w:t>
      </w:r>
      <w:r w:rsidRPr="005B5290">
        <w:rPr>
          <w:rFonts w:ascii="Times New Roman" w:hAnsi="Times New Roman" w:cs="Times New Roman"/>
          <w:b/>
          <w:bCs/>
          <w:sz w:val="20"/>
          <w:szCs w:val="20"/>
        </w:rPr>
        <w:t xml:space="preserve"> </w:t>
      </w:r>
      <w:r w:rsidRPr="002A3C19">
        <w:rPr>
          <w:rFonts w:ascii="Times New Roman" w:hAnsi="Times New Roman" w:cs="Times New Roman"/>
          <w:sz w:val="20"/>
          <w:szCs w:val="20"/>
        </w:rPr>
        <w:t>Variable measurement</w:t>
      </w:r>
    </w:p>
    <w:tbl>
      <w:tblPr>
        <w:tblW w:w="0" w:type="auto"/>
        <w:jc w:val="center"/>
        <w:tblLayout w:type="fixed"/>
        <w:tblLook w:val="04A0" w:firstRow="1" w:lastRow="0" w:firstColumn="1" w:lastColumn="0" w:noHBand="0" w:noVBand="1"/>
      </w:tblPr>
      <w:tblGrid>
        <w:gridCol w:w="1985"/>
        <w:gridCol w:w="1984"/>
        <w:gridCol w:w="1418"/>
        <w:gridCol w:w="3973"/>
      </w:tblGrid>
      <w:tr w:rsidR="00814158" w:rsidRPr="002A3C19" w14:paraId="696E0F3E" w14:textId="77777777" w:rsidTr="00575B8A">
        <w:trPr>
          <w:trHeight w:val="454"/>
          <w:jc w:val="center"/>
        </w:trPr>
        <w:tc>
          <w:tcPr>
            <w:tcW w:w="1985" w:type="dxa"/>
            <w:tcBorders>
              <w:top w:val="single" w:sz="8" w:space="0" w:color="auto"/>
              <w:left w:val="nil"/>
              <w:bottom w:val="single" w:sz="8" w:space="0" w:color="auto"/>
              <w:right w:val="nil"/>
            </w:tcBorders>
            <w:shd w:val="clear" w:color="auto" w:fill="auto"/>
            <w:vAlign w:val="center"/>
            <w:hideMark/>
          </w:tcPr>
          <w:p w14:paraId="7EEBE031" w14:textId="77777777" w:rsidR="00814158" w:rsidRPr="002A3C19" w:rsidRDefault="00814158" w:rsidP="00575B8A">
            <w:pPr>
              <w:spacing w:after="0" w:line="240" w:lineRule="auto"/>
              <w:jc w:val="center"/>
              <w:rPr>
                <w:rFonts w:ascii="Times New Roman" w:eastAsia="Times New Roman" w:hAnsi="Times New Roman" w:cs="Times New Roman"/>
                <w:b/>
                <w:bCs/>
                <w:color w:val="000000"/>
                <w:sz w:val="20"/>
                <w:szCs w:val="20"/>
                <w:lang w:eastAsia="en-PK"/>
              </w:rPr>
            </w:pPr>
            <w:r w:rsidRPr="002A3C19">
              <w:rPr>
                <w:rFonts w:ascii="Times New Roman" w:eastAsia="Times New Roman" w:hAnsi="Times New Roman" w:cs="Times New Roman"/>
                <w:b/>
                <w:bCs/>
                <w:color w:val="000000"/>
                <w:sz w:val="20"/>
                <w:szCs w:val="20"/>
                <w:lang w:eastAsia="en-PK"/>
              </w:rPr>
              <w:t>Nature</w:t>
            </w:r>
          </w:p>
        </w:tc>
        <w:tc>
          <w:tcPr>
            <w:tcW w:w="1984" w:type="dxa"/>
            <w:tcBorders>
              <w:top w:val="single" w:sz="8" w:space="0" w:color="auto"/>
              <w:left w:val="nil"/>
              <w:bottom w:val="single" w:sz="8" w:space="0" w:color="auto"/>
              <w:right w:val="nil"/>
            </w:tcBorders>
            <w:shd w:val="clear" w:color="auto" w:fill="auto"/>
            <w:vAlign w:val="center"/>
            <w:hideMark/>
          </w:tcPr>
          <w:p w14:paraId="3A04BB9A" w14:textId="77777777" w:rsidR="00814158" w:rsidRPr="002A3C19" w:rsidRDefault="00814158" w:rsidP="00575B8A">
            <w:pPr>
              <w:spacing w:after="0" w:line="240" w:lineRule="auto"/>
              <w:jc w:val="center"/>
              <w:rPr>
                <w:rFonts w:ascii="Times New Roman" w:eastAsia="Times New Roman" w:hAnsi="Times New Roman" w:cs="Times New Roman"/>
                <w:b/>
                <w:bCs/>
                <w:color w:val="000000"/>
                <w:sz w:val="20"/>
                <w:szCs w:val="20"/>
                <w:lang w:eastAsia="en-PK"/>
              </w:rPr>
            </w:pPr>
            <w:r w:rsidRPr="002A3C19">
              <w:rPr>
                <w:rFonts w:ascii="Times New Roman" w:eastAsia="Times New Roman" w:hAnsi="Times New Roman" w:cs="Times New Roman"/>
                <w:b/>
                <w:bCs/>
                <w:color w:val="000000"/>
                <w:sz w:val="20"/>
                <w:szCs w:val="20"/>
                <w:lang w:eastAsia="en-PK"/>
              </w:rPr>
              <w:t>Variable</w:t>
            </w:r>
          </w:p>
        </w:tc>
        <w:tc>
          <w:tcPr>
            <w:tcW w:w="1418" w:type="dxa"/>
            <w:tcBorders>
              <w:top w:val="single" w:sz="8" w:space="0" w:color="auto"/>
              <w:left w:val="nil"/>
              <w:bottom w:val="single" w:sz="8" w:space="0" w:color="auto"/>
              <w:right w:val="nil"/>
            </w:tcBorders>
            <w:shd w:val="clear" w:color="auto" w:fill="auto"/>
            <w:vAlign w:val="center"/>
            <w:hideMark/>
          </w:tcPr>
          <w:p w14:paraId="629DC9E7" w14:textId="77777777" w:rsidR="00814158" w:rsidRPr="002A3C19" w:rsidRDefault="00814158" w:rsidP="00575B8A">
            <w:pPr>
              <w:spacing w:after="0" w:line="240" w:lineRule="auto"/>
              <w:jc w:val="center"/>
              <w:rPr>
                <w:rFonts w:ascii="Times New Roman" w:eastAsia="Times New Roman" w:hAnsi="Times New Roman" w:cs="Times New Roman"/>
                <w:b/>
                <w:bCs/>
                <w:color w:val="000000"/>
                <w:sz w:val="20"/>
                <w:szCs w:val="20"/>
                <w:lang w:eastAsia="en-PK"/>
              </w:rPr>
            </w:pPr>
            <w:r w:rsidRPr="002A3C19">
              <w:rPr>
                <w:rFonts w:ascii="Times New Roman" w:eastAsia="Times New Roman" w:hAnsi="Times New Roman" w:cs="Times New Roman"/>
                <w:b/>
                <w:bCs/>
                <w:color w:val="000000"/>
                <w:sz w:val="20"/>
                <w:szCs w:val="20"/>
                <w:lang w:eastAsia="en-PK"/>
              </w:rPr>
              <w:t>Symbol</w:t>
            </w:r>
          </w:p>
        </w:tc>
        <w:tc>
          <w:tcPr>
            <w:tcW w:w="3973" w:type="dxa"/>
            <w:tcBorders>
              <w:top w:val="single" w:sz="8" w:space="0" w:color="auto"/>
              <w:left w:val="nil"/>
              <w:bottom w:val="single" w:sz="8" w:space="0" w:color="auto"/>
              <w:right w:val="nil"/>
            </w:tcBorders>
            <w:shd w:val="clear" w:color="auto" w:fill="auto"/>
            <w:vAlign w:val="center"/>
            <w:hideMark/>
          </w:tcPr>
          <w:p w14:paraId="5A577D48" w14:textId="77777777" w:rsidR="00814158" w:rsidRPr="002A3C19" w:rsidRDefault="00814158" w:rsidP="00575B8A">
            <w:pPr>
              <w:spacing w:after="0" w:line="240" w:lineRule="auto"/>
              <w:jc w:val="center"/>
              <w:rPr>
                <w:rFonts w:ascii="Times New Roman" w:eastAsia="Times New Roman" w:hAnsi="Times New Roman" w:cs="Times New Roman"/>
                <w:b/>
                <w:bCs/>
                <w:color w:val="000000"/>
                <w:sz w:val="20"/>
                <w:szCs w:val="20"/>
                <w:lang w:eastAsia="en-PK"/>
              </w:rPr>
            </w:pPr>
            <w:r w:rsidRPr="002A3C19">
              <w:rPr>
                <w:rFonts w:ascii="Times New Roman" w:eastAsia="Times New Roman" w:hAnsi="Times New Roman" w:cs="Times New Roman"/>
                <w:b/>
                <w:bCs/>
                <w:color w:val="000000"/>
                <w:sz w:val="20"/>
                <w:szCs w:val="20"/>
                <w:lang w:eastAsia="en-PK"/>
              </w:rPr>
              <w:t>Measure</w:t>
            </w:r>
          </w:p>
        </w:tc>
      </w:tr>
      <w:tr w:rsidR="00814158" w:rsidRPr="002A3C19" w14:paraId="5A1CD816" w14:textId="77777777" w:rsidTr="00575B8A">
        <w:trPr>
          <w:trHeight w:val="454"/>
          <w:jc w:val="center"/>
        </w:trPr>
        <w:tc>
          <w:tcPr>
            <w:tcW w:w="1985" w:type="dxa"/>
            <w:tcBorders>
              <w:top w:val="nil"/>
              <w:left w:val="nil"/>
              <w:bottom w:val="nil"/>
              <w:right w:val="nil"/>
            </w:tcBorders>
            <w:shd w:val="clear" w:color="auto" w:fill="auto"/>
            <w:hideMark/>
          </w:tcPr>
          <w:p w14:paraId="3E4BA06E"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Dependent variable</w:t>
            </w:r>
          </w:p>
        </w:tc>
        <w:tc>
          <w:tcPr>
            <w:tcW w:w="1984" w:type="dxa"/>
            <w:tcBorders>
              <w:top w:val="nil"/>
              <w:left w:val="nil"/>
              <w:bottom w:val="nil"/>
              <w:right w:val="nil"/>
            </w:tcBorders>
            <w:shd w:val="clear" w:color="auto" w:fill="auto"/>
            <w:hideMark/>
          </w:tcPr>
          <w:p w14:paraId="76566CCE" w14:textId="77777777" w:rsidR="00814158" w:rsidRPr="00896358" w:rsidRDefault="00814158" w:rsidP="00575B8A">
            <w:pPr>
              <w:spacing w:after="0" w:line="240" w:lineRule="auto"/>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Investment inefficiency</w:t>
            </w:r>
          </w:p>
        </w:tc>
        <w:tc>
          <w:tcPr>
            <w:tcW w:w="1418" w:type="dxa"/>
            <w:tcBorders>
              <w:top w:val="nil"/>
              <w:left w:val="nil"/>
              <w:bottom w:val="nil"/>
              <w:right w:val="nil"/>
            </w:tcBorders>
            <w:shd w:val="clear" w:color="auto" w:fill="auto"/>
            <w:hideMark/>
          </w:tcPr>
          <w:p w14:paraId="6C991AA9" w14:textId="77777777" w:rsidR="00814158" w:rsidRPr="00896358" w:rsidRDefault="00814158" w:rsidP="00575B8A">
            <w:pPr>
              <w:spacing w:after="0" w:line="240" w:lineRule="auto"/>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INV_IE1</w:t>
            </w:r>
          </w:p>
        </w:tc>
        <w:tc>
          <w:tcPr>
            <w:tcW w:w="3973" w:type="dxa"/>
            <w:tcBorders>
              <w:top w:val="nil"/>
              <w:left w:val="nil"/>
              <w:bottom w:val="nil"/>
              <w:right w:val="nil"/>
            </w:tcBorders>
            <w:shd w:val="clear" w:color="auto" w:fill="auto"/>
          </w:tcPr>
          <w:p w14:paraId="48A0C11A" w14:textId="77777777" w:rsidR="00814158" w:rsidRPr="00705026" w:rsidRDefault="00814158" w:rsidP="00575B8A">
            <w:pPr>
              <w:spacing w:after="0" w:line="240" w:lineRule="auto"/>
              <w:jc w:val="both"/>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Estimates obtained through equation 1</w:t>
            </w:r>
          </w:p>
        </w:tc>
      </w:tr>
      <w:tr w:rsidR="00814158" w:rsidRPr="002A3C19" w14:paraId="6818DDD3" w14:textId="77777777" w:rsidTr="00575B8A">
        <w:trPr>
          <w:trHeight w:val="454"/>
          <w:jc w:val="center"/>
        </w:trPr>
        <w:tc>
          <w:tcPr>
            <w:tcW w:w="1985" w:type="dxa"/>
            <w:tcBorders>
              <w:top w:val="nil"/>
              <w:left w:val="nil"/>
              <w:bottom w:val="nil"/>
              <w:right w:val="nil"/>
            </w:tcBorders>
            <w:shd w:val="clear" w:color="auto" w:fill="auto"/>
          </w:tcPr>
          <w:p w14:paraId="1F9AB570"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1984" w:type="dxa"/>
            <w:tcBorders>
              <w:top w:val="nil"/>
              <w:left w:val="nil"/>
              <w:bottom w:val="nil"/>
              <w:right w:val="nil"/>
            </w:tcBorders>
            <w:shd w:val="clear" w:color="auto" w:fill="auto"/>
          </w:tcPr>
          <w:p w14:paraId="0D2F3D51" w14:textId="77777777" w:rsidR="00814158"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1418" w:type="dxa"/>
            <w:tcBorders>
              <w:top w:val="nil"/>
              <w:left w:val="nil"/>
              <w:bottom w:val="nil"/>
              <w:right w:val="nil"/>
            </w:tcBorders>
            <w:shd w:val="clear" w:color="auto" w:fill="auto"/>
          </w:tcPr>
          <w:p w14:paraId="685005AB" w14:textId="77777777" w:rsidR="00814158" w:rsidRPr="00896358" w:rsidRDefault="00814158" w:rsidP="00575B8A">
            <w:pPr>
              <w:spacing w:after="0" w:line="240" w:lineRule="auto"/>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INV_IE2</w:t>
            </w:r>
          </w:p>
        </w:tc>
        <w:tc>
          <w:tcPr>
            <w:tcW w:w="3973" w:type="dxa"/>
            <w:tcBorders>
              <w:top w:val="nil"/>
              <w:left w:val="nil"/>
              <w:bottom w:val="nil"/>
              <w:right w:val="nil"/>
            </w:tcBorders>
            <w:shd w:val="clear" w:color="auto" w:fill="auto"/>
          </w:tcPr>
          <w:p w14:paraId="60F668A1" w14:textId="77777777" w:rsidR="00814158" w:rsidRPr="002A3C19" w:rsidRDefault="00814158" w:rsidP="00575B8A">
            <w:pPr>
              <w:spacing w:after="0" w:line="240" w:lineRule="auto"/>
              <w:jc w:val="both"/>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val="en-US" w:eastAsia="en-PK"/>
              </w:rPr>
              <w:t>Estimates obtained through equation 2</w:t>
            </w:r>
          </w:p>
        </w:tc>
      </w:tr>
      <w:tr w:rsidR="00814158" w:rsidRPr="002A3C19" w14:paraId="1EAF7770" w14:textId="77777777" w:rsidTr="00575B8A">
        <w:trPr>
          <w:trHeight w:val="454"/>
          <w:jc w:val="center"/>
        </w:trPr>
        <w:tc>
          <w:tcPr>
            <w:tcW w:w="1985" w:type="dxa"/>
            <w:tcBorders>
              <w:top w:val="nil"/>
              <w:left w:val="nil"/>
              <w:bottom w:val="nil"/>
              <w:right w:val="nil"/>
            </w:tcBorders>
            <w:shd w:val="clear" w:color="auto" w:fill="auto"/>
            <w:hideMark/>
          </w:tcPr>
          <w:p w14:paraId="1D02D2BA"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Independent variable</w:t>
            </w:r>
          </w:p>
        </w:tc>
        <w:tc>
          <w:tcPr>
            <w:tcW w:w="1984" w:type="dxa"/>
            <w:tcBorders>
              <w:top w:val="nil"/>
              <w:left w:val="nil"/>
              <w:bottom w:val="nil"/>
              <w:right w:val="nil"/>
            </w:tcBorders>
            <w:shd w:val="clear" w:color="auto" w:fill="auto"/>
            <w:hideMark/>
          </w:tcPr>
          <w:p w14:paraId="105AF2B4"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Family ownership</w:t>
            </w:r>
          </w:p>
        </w:tc>
        <w:tc>
          <w:tcPr>
            <w:tcW w:w="1418" w:type="dxa"/>
            <w:tcBorders>
              <w:top w:val="nil"/>
              <w:left w:val="nil"/>
              <w:bottom w:val="nil"/>
              <w:right w:val="nil"/>
            </w:tcBorders>
            <w:shd w:val="clear" w:color="auto" w:fill="auto"/>
            <w:hideMark/>
          </w:tcPr>
          <w:p w14:paraId="0C1DA1A9"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FAM_OWN</w:t>
            </w:r>
          </w:p>
        </w:tc>
        <w:tc>
          <w:tcPr>
            <w:tcW w:w="3973" w:type="dxa"/>
            <w:tcBorders>
              <w:top w:val="nil"/>
              <w:left w:val="nil"/>
              <w:bottom w:val="nil"/>
              <w:right w:val="nil"/>
            </w:tcBorders>
            <w:shd w:val="clear" w:color="auto" w:fill="auto"/>
          </w:tcPr>
          <w:p w14:paraId="67CF81B2" w14:textId="77777777" w:rsidR="00814158" w:rsidRPr="00AB0016" w:rsidRDefault="00814158" w:rsidP="00575B8A">
            <w:pPr>
              <w:spacing w:after="0" w:line="240" w:lineRule="auto"/>
              <w:jc w:val="both"/>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Dummy variable equal to one “if at least any two out of the following three conditions are met: 1) the family had a minimum stake of 20%; 2) at least one member of the family was on the board; 3) a member of the family was also the chairperson of the board, zero otherwise"</w:t>
            </w:r>
          </w:p>
        </w:tc>
      </w:tr>
      <w:tr w:rsidR="00814158" w:rsidRPr="002A3C19" w14:paraId="2FBD549F" w14:textId="77777777" w:rsidTr="00575B8A">
        <w:trPr>
          <w:trHeight w:val="454"/>
          <w:jc w:val="center"/>
        </w:trPr>
        <w:tc>
          <w:tcPr>
            <w:tcW w:w="1985" w:type="dxa"/>
            <w:tcBorders>
              <w:top w:val="nil"/>
              <w:left w:val="nil"/>
              <w:bottom w:val="nil"/>
              <w:right w:val="nil"/>
            </w:tcBorders>
            <w:shd w:val="clear" w:color="auto" w:fill="auto"/>
            <w:hideMark/>
          </w:tcPr>
          <w:p w14:paraId="4C85BB22" w14:textId="77777777" w:rsidR="00814158" w:rsidRPr="00A52EBB" w:rsidRDefault="00814158" w:rsidP="00575B8A">
            <w:pPr>
              <w:spacing w:after="0" w:line="240" w:lineRule="auto"/>
              <w:jc w:val="both"/>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Moderating variable</w:t>
            </w:r>
          </w:p>
        </w:tc>
        <w:tc>
          <w:tcPr>
            <w:tcW w:w="1984" w:type="dxa"/>
            <w:tcBorders>
              <w:top w:val="nil"/>
              <w:left w:val="nil"/>
              <w:bottom w:val="nil"/>
              <w:right w:val="nil"/>
            </w:tcBorders>
            <w:shd w:val="clear" w:color="auto" w:fill="auto"/>
            <w:hideMark/>
          </w:tcPr>
          <w:p w14:paraId="4168F113"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Gender diversity</w:t>
            </w:r>
          </w:p>
        </w:tc>
        <w:tc>
          <w:tcPr>
            <w:tcW w:w="1418" w:type="dxa"/>
            <w:tcBorders>
              <w:top w:val="nil"/>
              <w:left w:val="nil"/>
              <w:bottom w:val="nil"/>
              <w:right w:val="nil"/>
            </w:tcBorders>
            <w:shd w:val="clear" w:color="auto" w:fill="auto"/>
            <w:hideMark/>
          </w:tcPr>
          <w:p w14:paraId="71F54B0E"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B</w:t>
            </w:r>
            <w:r w:rsidRPr="002A3C19">
              <w:rPr>
                <w:rFonts w:ascii="Times New Roman" w:eastAsia="Times New Roman" w:hAnsi="Times New Roman" w:cs="Times New Roman"/>
                <w:color w:val="000000"/>
                <w:sz w:val="20"/>
                <w:szCs w:val="20"/>
                <w:lang w:eastAsia="en-PK"/>
              </w:rPr>
              <w:t>D_</w:t>
            </w:r>
            <w:r>
              <w:rPr>
                <w:rFonts w:ascii="Times New Roman" w:eastAsia="Times New Roman" w:hAnsi="Times New Roman" w:cs="Times New Roman"/>
                <w:color w:val="000000"/>
                <w:sz w:val="20"/>
                <w:szCs w:val="20"/>
                <w:lang w:eastAsia="en-PK"/>
              </w:rPr>
              <w:t>G</w:t>
            </w:r>
            <w:r w:rsidRPr="002A3C19">
              <w:rPr>
                <w:rFonts w:ascii="Times New Roman" w:eastAsia="Times New Roman" w:hAnsi="Times New Roman" w:cs="Times New Roman"/>
                <w:color w:val="000000"/>
                <w:sz w:val="20"/>
                <w:szCs w:val="20"/>
                <w:lang w:eastAsia="en-PK"/>
              </w:rPr>
              <w:t>D</w:t>
            </w:r>
          </w:p>
        </w:tc>
        <w:tc>
          <w:tcPr>
            <w:tcW w:w="3973" w:type="dxa"/>
            <w:tcBorders>
              <w:top w:val="nil"/>
              <w:left w:val="nil"/>
              <w:bottom w:val="nil"/>
              <w:right w:val="nil"/>
            </w:tcBorders>
            <w:shd w:val="clear" w:color="auto" w:fill="auto"/>
          </w:tcPr>
          <w:p w14:paraId="6A4D3A2A" w14:textId="77777777" w:rsidR="00814158" w:rsidRPr="00EC7073" w:rsidRDefault="00814158" w:rsidP="00575B8A">
            <w:pPr>
              <w:spacing w:after="0" w:line="240" w:lineRule="auto"/>
              <w:jc w:val="both"/>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Number of female directors on the board divided by total number of directors on the board</w:t>
            </w:r>
          </w:p>
        </w:tc>
      </w:tr>
      <w:tr w:rsidR="00814158" w:rsidRPr="002A3C19" w14:paraId="3D5F4C4A" w14:textId="77777777" w:rsidTr="00575B8A">
        <w:trPr>
          <w:trHeight w:val="454"/>
          <w:jc w:val="center"/>
        </w:trPr>
        <w:tc>
          <w:tcPr>
            <w:tcW w:w="1985" w:type="dxa"/>
            <w:tcBorders>
              <w:top w:val="nil"/>
              <w:left w:val="nil"/>
              <w:bottom w:val="nil"/>
              <w:right w:val="nil"/>
            </w:tcBorders>
            <w:shd w:val="clear" w:color="auto" w:fill="auto"/>
            <w:hideMark/>
          </w:tcPr>
          <w:p w14:paraId="0D6418CE"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Control variables</w:t>
            </w:r>
          </w:p>
        </w:tc>
        <w:tc>
          <w:tcPr>
            <w:tcW w:w="1984" w:type="dxa"/>
            <w:tcBorders>
              <w:top w:val="nil"/>
              <w:left w:val="nil"/>
              <w:bottom w:val="nil"/>
              <w:right w:val="nil"/>
            </w:tcBorders>
            <w:shd w:val="clear" w:color="auto" w:fill="auto"/>
            <w:hideMark/>
          </w:tcPr>
          <w:p w14:paraId="54183D6C"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Board size</w:t>
            </w:r>
          </w:p>
        </w:tc>
        <w:tc>
          <w:tcPr>
            <w:tcW w:w="1418" w:type="dxa"/>
            <w:tcBorders>
              <w:top w:val="nil"/>
              <w:left w:val="nil"/>
              <w:bottom w:val="nil"/>
              <w:right w:val="nil"/>
            </w:tcBorders>
            <w:shd w:val="clear" w:color="auto" w:fill="auto"/>
            <w:hideMark/>
          </w:tcPr>
          <w:p w14:paraId="40F946FB"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BD_SIZE</w:t>
            </w:r>
          </w:p>
        </w:tc>
        <w:tc>
          <w:tcPr>
            <w:tcW w:w="3973" w:type="dxa"/>
            <w:tcBorders>
              <w:top w:val="nil"/>
              <w:left w:val="nil"/>
              <w:bottom w:val="nil"/>
              <w:right w:val="nil"/>
            </w:tcBorders>
            <w:shd w:val="clear" w:color="auto" w:fill="auto"/>
            <w:hideMark/>
          </w:tcPr>
          <w:p w14:paraId="3624D07E" w14:textId="77777777" w:rsidR="00814158" w:rsidRPr="002A3C19" w:rsidRDefault="00814158" w:rsidP="00575B8A">
            <w:pPr>
              <w:spacing w:after="0" w:line="240" w:lineRule="auto"/>
              <w:jc w:val="both"/>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Total n</w:t>
            </w:r>
            <w:r w:rsidRPr="002A3C19">
              <w:rPr>
                <w:rFonts w:ascii="Times New Roman" w:eastAsia="Times New Roman" w:hAnsi="Times New Roman" w:cs="Times New Roman"/>
                <w:color w:val="000000"/>
                <w:sz w:val="20"/>
                <w:szCs w:val="20"/>
                <w:lang w:eastAsia="en-PK"/>
              </w:rPr>
              <w:t>umber of directors on the board</w:t>
            </w:r>
          </w:p>
        </w:tc>
      </w:tr>
      <w:tr w:rsidR="00814158" w:rsidRPr="002A3C19" w14:paraId="776A9B82" w14:textId="77777777" w:rsidTr="00575B8A">
        <w:trPr>
          <w:trHeight w:val="454"/>
          <w:jc w:val="center"/>
        </w:trPr>
        <w:tc>
          <w:tcPr>
            <w:tcW w:w="1985" w:type="dxa"/>
            <w:tcBorders>
              <w:top w:val="nil"/>
              <w:left w:val="nil"/>
              <w:bottom w:val="nil"/>
              <w:right w:val="nil"/>
            </w:tcBorders>
            <w:shd w:val="clear" w:color="auto" w:fill="auto"/>
            <w:hideMark/>
          </w:tcPr>
          <w:p w14:paraId="0BFE768C" w14:textId="77777777" w:rsidR="00814158" w:rsidRPr="002A3C19" w:rsidRDefault="00814158" w:rsidP="00575B8A">
            <w:pPr>
              <w:spacing w:after="0" w:line="240" w:lineRule="auto"/>
              <w:jc w:val="both"/>
              <w:rPr>
                <w:rFonts w:ascii="Times New Roman" w:eastAsia="Times New Roman" w:hAnsi="Times New Roman" w:cs="Times New Roman"/>
                <w:color w:val="000000"/>
                <w:sz w:val="20"/>
                <w:szCs w:val="20"/>
                <w:lang w:eastAsia="en-PK"/>
              </w:rPr>
            </w:pPr>
          </w:p>
        </w:tc>
        <w:tc>
          <w:tcPr>
            <w:tcW w:w="1984" w:type="dxa"/>
            <w:tcBorders>
              <w:top w:val="nil"/>
              <w:left w:val="nil"/>
              <w:bottom w:val="nil"/>
              <w:right w:val="nil"/>
            </w:tcBorders>
            <w:shd w:val="clear" w:color="auto" w:fill="auto"/>
            <w:hideMark/>
          </w:tcPr>
          <w:p w14:paraId="3C168D29"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Board independence</w:t>
            </w:r>
          </w:p>
        </w:tc>
        <w:tc>
          <w:tcPr>
            <w:tcW w:w="1418" w:type="dxa"/>
            <w:tcBorders>
              <w:top w:val="nil"/>
              <w:left w:val="nil"/>
              <w:bottom w:val="nil"/>
              <w:right w:val="nil"/>
            </w:tcBorders>
            <w:shd w:val="clear" w:color="auto" w:fill="auto"/>
            <w:hideMark/>
          </w:tcPr>
          <w:p w14:paraId="48322F7E"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BD_IND</w:t>
            </w:r>
          </w:p>
        </w:tc>
        <w:tc>
          <w:tcPr>
            <w:tcW w:w="3973" w:type="dxa"/>
            <w:tcBorders>
              <w:top w:val="nil"/>
              <w:left w:val="nil"/>
              <w:bottom w:val="nil"/>
              <w:right w:val="nil"/>
            </w:tcBorders>
            <w:shd w:val="clear" w:color="auto" w:fill="auto"/>
            <w:hideMark/>
          </w:tcPr>
          <w:p w14:paraId="4854C732" w14:textId="77777777" w:rsidR="00814158" w:rsidRPr="002E2A6F" w:rsidRDefault="00814158" w:rsidP="00575B8A">
            <w:pPr>
              <w:spacing w:after="0" w:line="240" w:lineRule="auto"/>
              <w:jc w:val="both"/>
              <w:rPr>
                <w:rFonts w:ascii="Times New Roman" w:eastAsia="Times New Roman" w:hAnsi="Times New Roman" w:cs="Times New Roman"/>
                <w:sz w:val="20"/>
                <w:szCs w:val="20"/>
                <w:lang w:eastAsia="en-PK"/>
              </w:rPr>
            </w:pPr>
            <w:r w:rsidRPr="002E2A6F">
              <w:rPr>
                <w:rFonts w:ascii="Times New Roman" w:eastAsia="Times New Roman" w:hAnsi="Times New Roman" w:cs="Times New Roman"/>
                <w:sz w:val="20"/>
                <w:szCs w:val="20"/>
                <w:lang w:eastAsia="en-PK"/>
              </w:rPr>
              <w:t>Number of independent directors on the board who does not have any relationship with the firm divided by total number of directors on the board</w:t>
            </w:r>
          </w:p>
        </w:tc>
      </w:tr>
      <w:tr w:rsidR="00814158" w:rsidRPr="002A3C19" w14:paraId="051E16B2" w14:textId="77777777" w:rsidTr="00575B8A">
        <w:trPr>
          <w:trHeight w:val="454"/>
          <w:jc w:val="center"/>
        </w:trPr>
        <w:tc>
          <w:tcPr>
            <w:tcW w:w="1985" w:type="dxa"/>
            <w:tcBorders>
              <w:top w:val="nil"/>
              <w:left w:val="nil"/>
              <w:bottom w:val="nil"/>
              <w:right w:val="nil"/>
            </w:tcBorders>
            <w:shd w:val="clear" w:color="auto" w:fill="auto"/>
            <w:hideMark/>
          </w:tcPr>
          <w:p w14:paraId="4FDCBBF8" w14:textId="77777777" w:rsidR="00814158" w:rsidRPr="002A3C19" w:rsidRDefault="00814158" w:rsidP="00575B8A">
            <w:pPr>
              <w:spacing w:after="0" w:line="240" w:lineRule="auto"/>
              <w:jc w:val="both"/>
              <w:rPr>
                <w:rFonts w:ascii="Times New Roman" w:eastAsia="Times New Roman" w:hAnsi="Times New Roman" w:cs="Times New Roman"/>
                <w:color w:val="000000"/>
                <w:sz w:val="20"/>
                <w:szCs w:val="20"/>
                <w:lang w:eastAsia="en-PK"/>
              </w:rPr>
            </w:pPr>
          </w:p>
        </w:tc>
        <w:tc>
          <w:tcPr>
            <w:tcW w:w="1984" w:type="dxa"/>
            <w:tcBorders>
              <w:top w:val="nil"/>
              <w:left w:val="nil"/>
              <w:bottom w:val="nil"/>
              <w:right w:val="nil"/>
            </w:tcBorders>
            <w:shd w:val="clear" w:color="auto" w:fill="auto"/>
            <w:hideMark/>
          </w:tcPr>
          <w:p w14:paraId="6223E8BE"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CEO duality</w:t>
            </w:r>
          </w:p>
        </w:tc>
        <w:tc>
          <w:tcPr>
            <w:tcW w:w="1418" w:type="dxa"/>
            <w:tcBorders>
              <w:top w:val="nil"/>
              <w:left w:val="nil"/>
              <w:bottom w:val="nil"/>
              <w:right w:val="nil"/>
            </w:tcBorders>
            <w:shd w:val="clear" w:color="auto" w:fill="auto"/>
            <w:hideMark/>
          </w:tcPr>
          <w:p w14:paraId="16A49E16"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CEO_DUAL</w:t>
            </w:r>
          </w:p>
        </w:tc>
        <w:tc>
          <w:tcPr>
            <w:tcW w:w="3973" w:type="dxa"/>
            <w:tcBorders>
              <w:top w:val="nil"/>
              <w:left w:val="nil"/>
              <w:bottom w:val="nil"/>
              <w:right w:val="nil"/>
            </w:tcBorders>
            <w:shd w:val="clear" w:color="auto" w:fill="auto"/>
            <w:hideMark/>
          </w:tcPr>
          <w:p w14:paraId="44517C65" w14:textId="77777777" w:rsidR="00814158" w:rsidRPr="002E2A6F" w:rsidRDefault="00814158" w:rsidP="00575B8A">
            <w:pPr>
              <w:spacing w:after="0" w:line="240" w:lineRule="auto"/>
              <w:jc w:val="both"/>
              <w:rPr>
                <w:rFonts w:ascii="Times New Roman" w:eastAsia="Times New Roman" w:hAnsi="Times New Roman" w:cs="Times New Roman"/>
                <w:sz w:val="20"/>
                <w:szCs w:val="20"/>
                <w:lang w:eastAsia="en-PK"/>
              </w:rPr>
            </w:pPr>
            <w:r w:rsidRPr="002E2A6F">
              <w:rPr>
                <w:rFonts w:ascii="Times New Roman" w:eastAsia="Times New Roman" w:hAnsi="Times New Roman" w:cs="Times New Roman"/>
                <w:sz w:val="20"/>
                <w:szCs w:val="20"/>
                <w:lang w:eastAsia="en-PK"/>
              </w:rPr>
              <w:t>Dummy variable equals to ‘1’ if chairman also serves as CEO, ‘0’ otherwise.</w:t>
            </w:r>
          </w:p>
        </w:tc>
      </w:tr>
      <w:tr w:rsidR="00814158" w:rsidRPr="002A3C19" w14:paraId="4CECD3E1" w14:textId="77777777" w:rsidTr="00575B8A">
        <w:trPr>
          <w:trHeight w:val="454"/>
          <w:jc w:val="center"/>
        </w:trPr>
        <w:tc>
          <w:tcPr>
            <w:tcW w:w="1985" w:type="dxa"/>
            <w:tcBorders>
              <w:top w:val="nil"/>
              <w:left w:val="nil"/>
              <w:bottom w:val="nil"/>
              <w:right w:val="nil"/>
            </w:tcBorders>
            <w:shd w:val="clear" w:color="auto" w:fill="auto"/>
          </w:tcPr>
          <w:p w14:paraId="6E5962A2" w14:textId="77777777" w:rsidR="00814158" w:rsidRPr="002A3C19" w:rsidRDefault="00814158" w:rsidP="00575B8A">
            <w:pPr>
              <w:spacing w:after="0" w:line="240" w:lineRule="auto"/>
              <w:jc w:val="both"/>
              <w:rPr>
                <w:rFonts w:ascii="Times New Roman" w:eastAsia="Times New Roman" w:hAnsi="Times New Roman" w:cs="Times New Roman"/>
                <w:color w:val="000000"/>
                <w:sz w:val="20"/>
                <w:szCs w:val="20"/>
                <w:lang w:eastAsia="en-PK"/>
              </w:rPr>
            </w:pPr>
          </w:p>
        </w:tc>
        <w:tc>
          <w:tcPr>
            <w:tcW w:w="1984" w:type="dxa"/>
            <w:tcBorders>
              <w:top w:val="nil"/>
              <w:left w:val="nil"/>
              <w:bottom w:val="nil"/>
              <w:right w:val="nil"/>
            </w:tcBorders>
            <w:shd w:val="clear" w:color="auto" w:fill="auto"/>
          </w:tcPr>
          <w:p w14:paraId="7629D4FD" w14:textId="77777777" w:rsidR="00814158" w:rsidRDefault="00814158" w:rsidP="00575B8A">
            <w:pPr>
              <w:spacing w:after="0" w:line="240" w:lineRule="auto"/>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Audit committee independence</w:t>
            </w:r>
          </w:p>
        </w:tc>
        <w:tc>
          <w:tcPr>
            <w:tcW w:w="1418" w:type="dxa"/>
            <w:tcBorders>
              <w:top w:val="nil"/>
              <w:left w:val="nil"/>
              <w:bottom w:val="nil"/>
              <w:right w:val="nil"/>
            </w:tcBorders>
            <w:shd w:val="clear" w:color="auto" w:fill="auto"/>
          </w:tcPr>
          <w:p w14:paraId="3DDCDCBB" w14:textId="77777777" w:rsidR="00814158" w:rsidRPr="003B03A2" w:rsidRDefault="00814158" w:rsidP="00575B8A">
            <w:pPr>
              <w:spacing w:after="0" w:line="240" w:lineRule="auto"/>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eastAsia="en-PK"/>
              </w:rPr>
              <w:t>AUD_</w:t>
            </w:r>
            <w:r>
              <w:rPr>
                <w:rFonts w:ascii="Times New Roman" w:eastAsia="Times New Roman" w:hAnsi="Times New Roman" w:cs="Times New Roman"/>
                <w:color w:val="000000"/>
                <w:sz w:val="20"/>
                <w:szCs w:val="20"/>
                <w:lang w:val="en-US" w:eastAsia="en-PK"/>
              </w:rPr>
              <w:t>IND</w:t>
            </w:r>
          </w:p>
        </w:tc>
        <w:tc>
          <w:tcPr>
            <w:tcW w:w="3973" w:type="dxa"/>
            <w:tcBorders>
              <w:top w:val="nil"/>
              <w:left w:val="nil"/>
              <w:bottom w:val="nil"/>
              <w:right w:val="nil"/>
            </w:tcBorders>
            <w:shd w:val="clear" w:color="auto" w:fill="auto"/>
          </w:tcPr>
          <w:p w14:paraId="5D0CBE49" w14:textId="77777777" w:rsidR="00814158" w:rsidRDefault="00814158" w:rsidP="00575B8A">
            <w:pPr>
              <w:spacing w:after="0" w:line="240" w:lineRule="auto"/>
              <w:jc w:val="both"/>
              <w:rPr>
                <w:rFonts w:ascii="Times New Roman" w:eastAsia="Times New Roman" w:hAnsi="Times New Roman" w:cs="Times New Roman"/>
                <w:color w:val="000000"/>
                <w:sz w:val="20"/>
                <w:szCs w:val="20"/>
                <w:lang w:eastAsia="en-PK"/>
              </w:rPr>
            </w:pPr>
            <w:r w:rsidRPr="00273384">
              <w:rPr>
                <w:rFonts w:ascii="Times New Roman" w:eastAsia="Times New Roman" w:hAnsi="Times New Roman" w:cs="Times New Roman"/>
                <w:color w:val="000000" w:themeColor="text1"/>
                <w:sz w:val="20"/>
                <w:szCs w:val="20"/>
                <w:lang w:eastAsia="en-PK"/>
              </w:rPr>
              <w:t>Number of independent directors in the audit committee</w:t>
            </w:r>
          </w:p>
        </w:tc>
      </w:tr>
      <w:tr w:rsidR="00814158" w:rsidRPr="002A3C19" w14:paraId="42EAB2C8" w14:textId="77777777" w:rsidTr="00575B8A">
        <w:trPr>
          <w:trHeight w:val="454"/>
          <w:jc w:val="center"/>
        </w:trPr>
        <w:tc>
          <w:tcPr>
            <w:tcW w:w="1985" w:type="dxa"/>
            <w:tcBorders>
              <w:top w:val="nil"/>
              <w:left w:val="nil"/>
              <w:bottom w:val="nil"/>
              <w:right w:val="nil"/>
            </w:tcBorders>
            <w:shd w:val="clear" w:color="auto" w:fill="auto"/>
          </w:tcPr>
          <w:p w14:paraId="34894504" w14:textId="77777777" w:rsidR="00814158" w:rsidRPr="002A3C19" w:rsidRDefault="00814158" w:rsidP="00575B8A">
            <w:pPr>
              <w:spacing w:after="0" w:line="240" w:lineRule="auto"/>
              <w:jc w:val="both"/>
              <w:rPr>
                <w:rFonts w:ascii="Times New Roman" w:eastAsia="Times New Roman" w:hAnsi="Times New Roman" w:cs="Times New Roman"/>
                <w:color w:val="000000"/>
                <w:sz w:val="20"/>
                <w:szCs w:val="20"/>
                <w:lang w:eastAsia="en-PK"/>
              </w:rPr>
            </w:pPr>
          </w:p>
        </w:tc>
        <w:tc>
          <w:tcPr>
            <w:tcW w:w="1984" w:type="dxa"/>
            <w:tcBorders>
              <w:top w:val="nil"/>
              <w:left w:val="nil"/>
              <w:bottom w:val="nil"/>
              <w:right w:val="nil"/>
            </w:tcBorders>
            <w:shd w:val="clear" w:color="auto" w:fill="auto"/>
          </w:tcPr>
          <w:p w14:paraId="112981F9" w14:textId="77777777" w:rsidR="00814158" w:rsidRDefault="00814158" w:rsidP="00575B8A">
            <w:pPr>
              <w:spacing w:after="0" w:line="240" w:lineRule="auto"/>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Return on assets</w:t>
            </w:r>
          </w:p>
        </w:tc>
        <w:tc>
          <w:tcPr>
            <w:tcW w:w="1418" w:type="dxa"/>
            <w:tcBorders>
              <w:top w:val="nil"/>
              <w:left w:val="nil"/>
              <w:bottom w:val="nil"/>
              <w:right w:val="nil"/>
            </w:tcBorders>
            <w:shd w:val="clear" w:color="auto" w:fill="auto"/>
          </w:tcPr>
          <w:p w14:paraId="006BE6EE" w14:textId="77777777" w:rsidR="00814158" w:rsidRDefault="00814158" w:rsidP="00575B8A">
            <w:pPr>
              <w:spacing w:after="0" w:line="240" w:lineRule="auto"/>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ROA</w:t>
            </w:r>
          </w:p>
        </w:tc>
        <w:tc>
          <w:tcPr>
            <w:tcW w:w="3973" w:type="dxa"/>
            <w:tcBorders>
              <w:top w:val="nil"/>
              <w:left w:val="nil"/>
              <w:bottom w:val="nil"/>
              <w:right w:val="nil"/>
            </w:tcBorders>
            <w:shd w:val="clear" w:color="auto" w:fill="auto"/>
          </w:tcPr>
          <w:p w14:paraId="4686F826" w14:textId="77777777" w:rsidR="00814158" w:rsidRDefault="00814158" w:rsidP="00575B8A">
            <w:pPr>
              <w:spacing w:after="0" w:line="240" w:lineRule="auto"/>
              <w:jc w:val="both"/>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Net income divided by total assets</w:t>
            </w:r>
          </w:p>
        </w:tc>
      </w:tr>
      <w:tr w:rsidR="00814158" w:rsidRPr="002A3C19" w14:paraId="56BD032F" w14:textId="77777777" w:rsidTr="00575B8A">
        <w:trPr>
          <w:trHeight w:val="454"/>
          <w:jc w:val="center"/>
        </w:trPr>
        <w:tc>
          <w:tcPr>
            <w:tcW w:w="1985" w:type="dxa"/>
            <w:tcBorders>
              <w:top w:val="nil"/>
              <w:left w:val="nil"/>
              <w:bottom w:val="nil"/>
              <w:right w:val="nil"/>
            </w:tcBorders>
            <w:shd w:val="clear" w:color="auto" w:fill="auto"/>
          </w:tcPr>
          <w:p w14:paraId="40D973F4" w14:textId="77777777" w:rsidR="00814158" w:rsidRPr="002A3C19" w:rsidRDefault="00814158" w:rsidP="00575B8A">
            <w:pPr>
              <w:spacing w:after="0" w:line="240" w:lineRule="auto"/>
              <w:jc w:val="both"/>
              <w:rPr>
                <w:rFonts w:ascii="Times New Roman" w:eastAsia="Times New Roman" w:hAnsi="Times New Roman" w:cs="Times New Roman"/>
                <w:color w:val="000000"/>
                <w:sz w:val="20"/>
                <w:szCs w:val="20"/>
                <w:lang w:eastAsia="en-PK"/>
              </w:rPr>
            </w:pPr>
          </w:p>
        </w:tc>
        <w:tc>
          <w:tcPr>
            <w:tcW w:w="1984" w:type="dxa"/>
            <w:tcBorders>
              <w:top w:val="nil"/>
              <w:left w:val="nil"/>
              <w:bottom w:val="nil"/>
              <w:right w:val="nil"/>
            </w:tcBorders>
            <w:shd w:val="clear" w:color="auto" w:fill="auto"/>
          </w:tcPr>
          <w:p w14:paraId="7142348D" w14:textId="77777777" w:rsidR="00814158" w:rsidRPr="00705026" w:rsidRDefault="00814158" w:rsidP="00575B8A">
            <w:pPr>
              <w:spacing w:after="0" w:line="240" w:lineRule="auto"/>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Sales</w:t>
            </w:r>
          </w:p>
        </w:tc>
        <w:tc>
          <w:tcPr>
            <w:tcW w:w="1418" w:type="dxa"/>
            <w:tcBorders>
              <w:top w:val="nil"/>
              <w:left w:val="nil"/>
              <w:bottom w:val="nil"/>
              <w:right w:val="nil"/>
            </w:tcBorders>
            <w:shd w:val="clear" w:color="auto" w:fill="auto"/>
          </w:tcPr>
          <w:p w14:paraId="13E6E80E" w14:textId="77777777" w:rsidR="00814158" w:rsidRPr="00705026" w:rsidRDefault="00814158" w:rsidP="00575B8A">
            <w:pPr>
              <w:spacing w:after="0" w:line="240" w:lineRule="auto"/>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SALES</w:t>
            </w:r>
          </w:p>
        </w:tc>
        <w:tc>
          <w:tcPr>
            <w:tcW w:w="3973" w:type="dxa"/>
            <w:tcBorders>
              <w:top w:val="nil"/>
              <w:left w:val="nil"/>
              <w:bottom w:val="nil"/>
              <w:right w:val="nil"/>
            </w:tcBorders>
            <w:shd w:val="clear" w:color="auto" w:fill="auto"/>
          </w:tcPr>
          <w:p w14:paraId="1C612B0B" w14:textId="77777777" w:rsidR="00814158" w:rsidRPr="00705026" w:rsidRDefault="00814158" w:rsidP="00575B8A">
            <w:pPr>
              <w:spacing w:after="0" w:line="240" w:lineRule="auto"/>
              <w:jc w:val="both"/>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Log of annual sales</w:t>
            </w:r>
          </w:p>
        </w:tc>
      </w:tr>
      <w:tr w:rsidR="00814158" w:rsidRPr="002A3C19" w14:paraId="7D2438CB" w14:textId="77777777" w:rsidTr="00575B8A">
        <w:trPr>
          <w:trHeight w:val="454"/>
          <w:jc w:val="center"/>
        </w:trPr>
        <w:tc>
          <w:tcPr>
            <w:tcW w:w="1985" w:type="dxa"/>
            <w:tcBorders>
              <w:top w:val="nil"/>
              <w:left w:val="nil"/>
              <w:bottom w:val="nil"/>
              <w:right w:val="nil"/>
            </w:tcBorders>
            <w:shd w:val="clear" w:color="auto" w:fill="auto"/>
            <w:hideMark/>
          </w:tcPr>
          <w:p w14:paraId="2C301923" w14:textId="77777777" w:rsidR="00814158" w:rsidRPr="002A3C19" w:rsidRDefault="00814158" w:rsidP="00575B8A">
            <w:pPr>
              <w:spacing w:after="0" w:line="240" w:lineRule="auto"/>
              <w:jc w:val="both"/>
              <w:rPr>
                <w:rFonts w:ascii="Times New Roman" w:eastAsia="Times New Roman" w:hAnsi="Times New Roman" w:cs="Times New Roman"/>
                <w:color w:val="000000"/>
                <w:sz w:val="20"/>
                <w:szCs w:val="20"/>
                <w:lang w:eastAsia="en-PK"/>
              </w:rPr>
            </w:pPr>
          </w:p>
        </w:tc>
        <w:tc>
          <w:tcPr>
            <w:tcW w:w="1984" w:type="dxa"/>
            <w:tcBorders>
              <w:top w:val="nil"/>
              <w:left w:val="nil"/>
              <w:bottom w:val="nil"/>
              <w:right w:val="nil"/>
            </w:tcBorders>
            <w:shd w:val="clear" w:color="auto" w:fill="auto"/>
            <w:hideMark/>
          </w:tcPr>
          <w:p w14:paraId="4C411F3E"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Leverage</w:t>
            </w:r>
          </w:p>
        </w:tc>
        <w:tc>
          <w:tcPr>
            <w:tcW w:w="1418" w:type="dxa"/>
            <w:tcBorders>
              <w:top w:val="nil"/>
              <w:left w:val="nil"/>
              <w:bottom w:val="nil"/>
              <w:right w:val="nil"/>
            </w:tcBorders>
            <w:shd w:val="clear" w:color="auto" w:fill="auto"/>
            <w:hideMark/>
          </w:tcPr>
          <w:p w14:paraId="79586AF5"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LEV</w:t>
            </w:r>
          </w:p>
        </w:tc>
        <w:tc>
          <w:tcPr>
            <w:tcW w:w="3973" w:type="dxa"/>
            <w:tcBorders>
              <w:top w:val="nil"/>
              <w:left w:val="nil"/>
              <w:bottom w:val="nil"/>
              <w:right w:val="nil"/>
            </w:tcBorders>
            <w:shd w:val="clear" w:color="auto" w:fill="auto"/>
            <w:hideMark/>
          </w:tcPr>
          <w:p w14:paraId="500C2640" w14:textId="77777777" w:rsidR="00814158" w:rsidRPr="002A3C19" w:rsidRDefault="00814158" w:rsidP="00575B8A">
            <w:pPr>
              <w:spacing w:after="0" w:line="240" w:lineRule="auto"/>
              <w:jc w:val="both"/>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Total debt</w:t>
            </w:r>
            <w:r>
              <w:rPr>
                <w:rFonts w:ascii="Times New Roman" w:eastAsia="Times New Roman" w:hAnsi="Times New Roman" w:cs="Times New Roman"/>
                <w:color w:val="000000"/>
                <w:sz w:val="20"/>
                <w:szCs w:val="20"/>
                <w:lang w:eastAsia="en-PK"/>
              </w:rPr>
              <w:t xml:space="preserve"> divided by </w:t>
            </w:r>
            <w:r w:rsidRPr="002A3C19">
              <w:rPr>
                <w:rFonts w:ascii="Times New Roman" w:eastAsia="Times New Roman" w:hAnsi="Times New Roman" w:cs="Times New Roman"/>
                <w:color w:val="000000"/>
                <w:sz w:val="20"/>
                <w:szCs w:val="20"/>
                <w:lang w:eastAsia="en-PK"/>
              </w:rPr>
              <w:t>total assets</w:t>
            </w:r>
          </w:p>
        </w:tc>
      </w:tr>
      <w:tr w:rsidR="00814158" w:rsidRPr="002A3C19" w14:paraId="42325774" w14:textId="77777777" w:rsidTr="00575B8A">
        <w:trPr>
          <w:trHeight w:val="454"/>
          <w:jc w:val="center"/>
        </w:trPr>
        <w:tc>
          <w:tcPr>
            <w:tcW w:w="1985" w:type="dxa"/>
            <w:tcBorders>
              <w:top w:val="nil"/>
              <w:left w:val="nil"/>
              <w:right w:val="nil"/>
            </w:tcBorders>
            <w:shd w:val="clear" w:color="auto" w:fill="auto"/>
          </w:tcPr>
          <w:p w14:paraId="71A3B1E3" w14:textId="77777777" w:rsidR="00814158" w:rsidRPr="002A3C19" w:rsidRDefault="00814158" w:rsidP="00575B8A">
            <w:pPr>
              <w:spacing w:after="0" w:line="240" w:lineRule="auto"/>
              <w:jc w:val="both"/>
              <w:rPr>
                <w:rFonts w:ascii="Times New Roman" w:eastAsia="Times New Roman" w:hAnsi="Times New Roman" w:cs="Times New Roman"/>
                <w:color w:val="000000"/>
                <w:sz w:val="20"/>
                <w:szCs w:val="20"/>
                <w:lang w:eastAsia="en-PK"/>
              </w:rPr>
            </w:pPr>
          </w:p>
        </w:tc>
        <w:tc>
          <w:tcPr>
            <w:tcW w:w="1984" w:type="dxa"/>
            <w:tcBorders>
              <w:top w:val="nil"/>
              <w:left w:val="nil"/>
              <w:right w:val="nil"/>
            </w:tcBorders>
            <w:shd w:val="clear" w:color="auto" w:fill="auto"/>
          </w:tcPr>
          <w:p w14:paraId="2FEC5245"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Firm age</w:t>
            </w:r>
          </w:p>
        </w:tc>
        <w:tc>
          <w:tcPr>
            <w:tcW w:w="1418" w:type="dxa"/>
            <w:tcBorders>
              <w:top w:val="nil"/>
              <w:left w:val="nil"/>
              <w:right w:val="nil"/>
            </w:tcBorders>
            <w:shd w:val="clear" w:color="auto" w:fill="auto"/>
          </w:tcPr>
          <w:p w14:paraId="181CDDD6"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F_AGE</w:t>
            </w:r>
          </w:p>
        </w:tc>
        <w:tc>
          <w:tcPr>
            <w:tcW w:w="3973" w:type="dxa"/>
            <w:tcBorders>
              <w:top w:val="nil"/>
              <w:left w:val="nil"/>
              <w:right w:val="nil"/>
            </w:tcBorders>
            <w:shd w:val="clear" w:color="auto" w:fill="auto"/>
          </w:tcPr>
          <w:p w14:paraId="26771A22" w14:textId="77777777" w:rsidR="00814158" w:rsidRPr="002A3C19" w:rsidRDefault="00814158" w:rsidP="00575B8A">
            <w:pPr>
              <w:spacing w:after="0" w:line="240" w:lineRule="auto"/>
              <w:jc w:val="both"/>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Number of years since the firm is listed on stock exchange</w:t>
            </w:r>
          </w:p>
        </w:tc>
      </w:tr>
      <w:tr w:rsidR="00814158" w:rsidRPr="002A3C19" w14:paraId="1E020404" w14:textId="77777777" w:rsidTr="00575B8A">
        <w:trPr>
          <w:trHeight w:val="454"/>
          <w:jc w:val="center"/>
        </w:trPr>
        <w:tc>
          <w:tcPr>
            <w:tcW w:w="1985" w:type="dxa"/>
            <w:tcBorders>
              <w:top w:val="nil"/>
              <w:left w:val="nil"/>
              <w:bottom w:val="single" w:sz="4" w:space="0" w:color="auto"/>
              <w:right w:val="nil"/>
            </w:tcBorders>
            <w:shd w:val="clear" w:color="auto" w:fill="auto"/>
            <w:hideMark/>
          </w:tcPr>
          <w:p w14:paraId="2051D376" w14:textId="77777777" w:rsidR="00814158" w:rsidRPr="002A3C19" w:rsidRDefault="00814158" w:rsidP="00575B8A">
            <w:pPr>
              <w:spacing w:after="0" w:line="240" w:lineRule="auto"/>
              <w:jc w:val="both"/>
              <w:rPr>
                <w:rFonts w:ascii="Times New Roman" w:eastAsia="Times New Roman" w:hAnsi="Times New Roman" w:cs="Times New Roman"/>
                <w:color w:val="000000"/>
                <w:sz w:val="20"/>
                <w:szCs w:val="20"/>
                <w:lang w:eastAsia="en-PK"/>
              </w:rPr>
            </w:pPr>
          </w:p>
        </w:tc>
        <w:tc>
          <w:tcPr>
            <w:tcW w:w="1984" w:type="dxa"/>
            <w:tcBorders>
              <w:top w:val="nil"/>
              <w:left w:val="nil"/>
              <w:bottom w:val="single" w:sz="4" w:space="0" w:color="auto"/>
              <w:right w:val="nil"/>
            </w:tcBorders>
            <w:shd w:val="clear" w:color="auto" w:fill="auto"/>
            <w:hideMark/>
          </w:tcPr>
          <w:p w14:paraId="7E2A12EE"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Firm size</w:t>
            </w:r>
          </w:p>
        </w:tc>
        <w:tc>
          <w:tcPr>
            <w:tcW w:w="1418" w:type="dxa"/>
            <w:tcBorders>
              <w:top w:val="nil"/>
              <w:left w:val="nil"/>
              <w:bottom w:val="single" w:sz="4" w:space="0" w:color="auto"/>
              <w:right w:val="nil"/>
            </w:tcBorders>
            <w:shd w:val="clear" w:color="auto" w:fill="auto"/>
            <w:hideMark/>
          </w:tcPr>
          <w:p w14:paraId="2F253617" w14:textId="77777777" w:rsidR="00814158" w:rsidRPr="002A3C19" w:rsidRDefault="00814158" w:rsidP="00575B8A">
            <w:pPr>
              <w:spacing w:after="0" w:line="240" w:lineRule="auto"/>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F_SIZE</w:t>
            </w:r>
          </w:p>
        </w:tc>
        <w:tc>
          <w:tcPr>
            <w:tcW w:w="3973" w:type="dxa"/>
            <w:tcBorders>
              <w:top w:val="nil"/>
              <w:left w:val="nil"/>
              <w:bottom w:val="single" w:sz="4" w:space="0" w:color="auto"/>
              <w:right w:val="nil"/>
            </w:tcBorders>
            <w:shd w:val="clear" w:color="auto" w:fill="auto"/>
            <w:hideMark/>
          </w:tcPr>
          <w:p w14:paraId="4198CD1F" w14:textId="77777777" w:rsidR="00814158" w:rsidRPr="002A3C19" w:rsidRDefault="00814158" w:rsidP="00575B8A">
            <w:pPr>
              <w:spacing w:after="0" w:line="240" w:lineRule="auto"/>
              <w:jc w:val="both"/>
              <w:rPr>
                <w:rFonts w:ascii="Times New Roman" w:eastAsia="Times New Roman" w:hAnsi="Times New Roman" w:cs="Times New Roman"/>
                <w:color w:val="000000"/>
                <w:sz w:val="20"/>
                <w:szCs w:val="20"/>
                <w:lang w:eastAsia="en-PK"/>
              </w:rPr>
            </w:pPr>
            <w:r w:rsidRPr="002A3C19">
              <w:rPr>
                <w:rFonts w:ascii="Times New Roman" w:eastAsia="Times New Roman" w:hAnsi="Times New Roman" w:cs="Times New Roman"/>
                <w:color w:val="000000"/>
                <w:sz w:val="20"/>
                <w:szCs w:val="20"/>
                <w:lang w:eastAsia="en-PK"/>
              </w:rPr>
              <w:t>Log of total assets</w:t>
            </w:r>
          </w:p>
        </w:tc>
      </w:tr>
    </w:tbl>
    <w:p w14:paraId="4E60DA8E" w14:textId="77777777" w:rsidR="00814158" w:rsidRPr="000D7195" w:rsidRDefault="00814158" w:rsidP="00814158">
      <w:pPr>
        <w:spacing w:after="0" w:line="360" w:lineRule="auto"/>
        <w:jc w:val="both"/>
        <w:rPr>
          <w:rFonts w:ascii="Times New Roman" w:hAnsi="Times New Roman" w:cs="Times New Roman"/>
          <w:sz w:val="16"/>
          <w:szCs w:val="16"/>
        </w:rPr>
      </w:pPr>
      <w:r w:rsidRPr="000D7195">
        <w:rPr>
          <w:rFonts w:ascii="Times New Roman" w:hAnsi="Times New Roman" w:cs="Times New Roman"/>
          <w:sz w:val="16"/>
          <w:szCs w:val="16"/>
        </w:rPr>
        <w:t xml:space="preserve">Note: The table depicts nature, </w:t>
      </w:r>
      <w:proofErr w:type="gramStart"/>
      <w:r w:rsidRPr="000D7195">
        <w:rPr>
          <w:rFonts w:ascii="Times New Roman" w:hAnsi="Times New Roman" w:cs="Times New Roman"/>
          <w:sz w:val="16"/>
          <w:szCs w:val="16"/>
        </w:rPr>
        <w:t>symbol</w:t>
      </w:r>
      <w:proofErr w:type="gramEnd"/>
      <w:r w:rsidRPr="000D7195">
        <w:rPr>
          <w:rFonts w:ascii="Times New Roman" w:hAnsi="Times New Roman" w:cs="Times New Roman"/>
          <w:sz w:val="16"/>
          <w:szCs w:val="16"/>
        </w:rPr>
        <w:t xml:space="preserve"> and measurement of all the variables used in the study.</w:t>
      </w:r>
    </w:p>
    <w:p w14:paraId="74AD4FE7" w14:textId="77777777" w:rsidR="00814158" w:rsidRDefault="00814158" w:rsidP="00814158">
      <w:r>
        <w:br w:type="page"/>
      </w:r>
    </w:p>
    <w:p w14:paraId="37DF3459" w14:textId="77777777" w:rsidR="00814158" w:rsidRDefault="00814158" w:rsidP="00814158">
      <w:pPr>
        <w:spacing w:after="0" w:line="360" w:lineRule="auto"/>
        <w:jc w:val="both"/>
        <w:rPr>
          <w:rFonts w:ascii="Times New Roman" w:hAnsi="Times New Roman" w:cs="Times New Roman"/>
          <w:b/>
          <w:bCs/>
          <w:sz w:val="20"/>
          <w:szCs w:val="20"/>
        </w:rPr>
      </w:pPr>
    </w:p>
    <w:p w14:paraId="08E815AC" w14:textId="77777777" w:rsidR="00814158" w:rsidRPr="00AE6C07" w:rsidRDefault="00814158" w:rsidP="00814158">
      <w:pPr>
        <w:spacing w:after="0" w:line="240" w:lineRule="auto"/>
        <w:ind w:left="1440" w:hanging="1440"/>
        <w:jc w:val="both"/>
        <w:rPr>
          <w:rFonts w:ascii="Times New Roman" w:hAnsi="Times New Roman" w:cs="Times New Roman"/>
          <w:sz w:val="20"/>
          <w:szCs w:val="20"/>
        </w:rPr>
      </w:pPr>
      <w:r w:rsidRPr="00BE053F">
        <w:rPr>
          <w:rFonts w:ascii="Times New Roman" w:hAnsi="Times New Roman" w:cs="Times New Roman"/>
          <w:b/>
          <w:bCs/>
          <w:sz w:val="20"/>
          <w:szCs w:val="20"/>
        </w:rPr>
        <w:t>Table I</w:t>
      </w:r>
      <w:r>
        <w:rPr>
          <w:rFonts w:ascii="Times New Roman" w:hAnsi="Times New Roman" w:cs="Times New Roman"/>
          <w:b/>
          <w:bCs/>
          <w:sz w:val="20"/>
          <w:szCs w:val="20"/>
        </w:rPr>
        <w:t>II</w:t>
      </w:r>
      <w:r w:rsidRPr="00BE053F">
        <w:rPr>
          <w:rFonts w:ascii="Times New Roman" w:hAnsi="Times New Roman" w:cs="Times New Roman"/>
          <w:b/>
          <w:bCs/>
          <w:sz w:val="20"/>
          <w:szCs w:val="20"/>
        </w:rPr>
        <w:t>:</w:t>
      </w:r>
      <w:r w:rsidRPr="00AE6C07">
        <w:rPr>
          <w:rFonts w:ascii="Times New Roman" w:hAnsi="Times New Roman" w:cs="Times New Roman"/>
          <w:sz w:val="20"/>
          <w:szCs w:val="20"/>
        </w:rPr>
        <w:t xml:space="preserve"> </w:t>
      </w:r>
      <w:r>
        <w:rPr>
          <w:rFonts w:ascii="Times New Roman" w:hAnsi="Times New Roman" w:cs="Times New Roman"/>
          <w:sz w:val="20"/>
          <w:szCs w:val="20"/>
        </w:rPr>
        <w:t xml:space="preserve"> </w:t>
      </w:r>
      <w:r w:rsidRPr="00AE6C07">
        <w:rPr>
          <w:rFonts w:ascii="Times New Roman" w:hAnsi="Times New Roman" w:cs="Times New Roman"/>
          <w:sz w:val="20"/>
          <w:szCs w:val="20"/>
        </w:rPr>
        <w:t>Descriptive statistics</w:t>
      </w:r>
    </w:p>
    <w:tbl>
      <w:tblPr>
        <w:tblW w:w="5000" w:type="pct"/>
        <w:jc w:val="center"/>
        <w:tblLook w:val="04A0" w:firstRow="1" w:lastRow="0" w:firstColumn="1" w:lastColumn="0" w:noHBand="0" w:noVBand="1"/>
      </w:tblPr>
      <w:tblGrid>
        <w:gridCol w:w="2498"/>
        <w:gridCol w:w="1161"/>
        <w:gridCol w:w="1441"/>
        <w:gridCol w:w="1252"/>
        <w:gridCol w:w="1567"/>
        <w:gridCol w:w="1441"/>
      </w:tblGrid>
      <w:tr w:rsidR="00814158" w:rsidRPr="002319D7" w14:paraId="326CEB7A" w14:textId="77777777" w:rsidTr="00575B8A">
        <w:trPr>
          <w:trHeight w:val="300"/>
          <w:jc w:val="center"/>
        </w:trPr>
        <w:tc>
          <w:tcPr>
            <w:tcW w:w="1334" w:type="pct"/>
            <w:tcBorders>
              <w:top w:val="single" w:sz="4" w:space="0" w:color="auto"/>
              <w:left w:val="nil"/>
              <w:bottom w:val="single" w:sz="4" w:space="0" w:color="auto"/>
              <w:right w:val="nil"/>
            </w:tcBorders>
            <w:shd w:val="clear" w:color="auto" w:fill="auto"/>
            <w:noWrap/>
            <w:vAlign w:val="center"/>
            <w:hideMark/>
          </w:tcPr>
          <w:p w14:paraId="4A942B12" w14:textId="77777777" w:rsidR="00814158" w:rsidRPr="002319D7" w:rsidRDefault="00814158" w:rsidP="00575B8A">
            <w:pPr>
              <w:spacing w:after="0" w:line="240" w:lineRule="auto"/>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 xml:space="preserve">Variable          </w:t>
            </w:r>
          </w:p>
        </w:tc>
        <w:tc>
          <w:tcPr>
            <w:tcW w:w="620" w:type="pct"/>
            <w:tcBorders>
              <w:top w:val="single" w:sz="4" w:space="0" w:color="auto"/>
              <w:left w:val="nil"/>
              <w:bottom w:val="single" w:sz="4" w:space="0" w:color="auto"/>
              <w:right w:val="nil"/>
            </w:tcBorders>
            <w:shd w:val="clear" w:color="auto" w:fill="auto"/>
            <w:noWrap/>
            <w:vAlign w:val="center"/>
            <w:hideMark/>
          </w:tcPr>
          <w:p w14:paraId="3145253C"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N</w:t>
            </w:r>
          </w:p>
        </w:tc>
        <w:tc>
          <w:tcPr>
            <w:tcW w:w="770" w:type="pct"/>
            <w:tcBorders>
              <w:top w:val="single" w:sz="4" w:space="0" w:color="auto"/>
              <w:left w:val="nil"/>
              <w:bottom w:val="single" w:sz="4" w:space="0" w:color="auto"/>
              <w:right w:val="nil"/>
            </w:tcBorders>
            <w:shd w:val="clear" w:color="auto" w:fill="auto"/>
            <w:noWrap/>
            <w:vAlign w:val="center"/>
            <w:hideMark/>
          </w:tcPr>
          <w:p w14:paraId="44B24484"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Mean</w:t>
            </w:r>
          </w:p>
        </w:tc>
        <w:tc>
          <w:tcPr>
            <w:tcW w:w="669" w:type="pct"/>
            <w:tcBorders>
              <w:top w:val="single" w:sz="4" w:space="0" w:color="auto"/>
              <w:left w:val="nil"/>
              <w:bottom w:val="single" w:sz="4" w:space="0" w:color="auto"/>
              <w:right w:val="nil"/>
            </w:tcBorders>
            <w:shd w:val="clear" w:color="auto" w:fill="auto"/>
            <w:noWrap/>
            <w:vAlign w:val="center"/>
            <w:hideMark/>
          </w:tcPr>
          <w:p w14:paraId="05FB4E01"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SD</w:t>
            </w:r>
          </w:p>
        </w:tc>
        <w:tc>
          <w:tcPr>
            <w:tcW w:w="837" w:type="pct"/>
            <w:tcBorders>
              <w:top w:val="single" w:sz="4" w:space="0" w:color="auto"/>
              <w:left w:val="nil"/>
              <w:bottom w:val="single" w:sz="4" w:space="0" w:color="auto"/>
              <w:right w:val="nil"/>
            </w:tcBorders>
            <w:shd w:val="clear" w:color="auto" w:fill="auto"/>
            <w:noWrap/>
            <w:vAlign w:val="center"/>
            <w:hideMark/>
          </w:tcPr>
          <w:p w14:paraId="14EC2BDF"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Min</w:t>
            </w:r>
          </w:p>
        </w:tc>
        <w:tc>
          <w:tcPr>
            <w:tcW w:w="770" w:type="pct"/>
            <w:tcBorders>
              <w:top w:val="single" w:sz="4" w:space="0" w:color="auto"/>
              <w:left w:val="nil"/>
              <w:bottom w:val="single" w:sz="4" w:space="0" w:color="auto"/>
              <w:right w:val="nil"/>
            </w:tcBorders>
            <w:shd w:val="clear" w:color="auto" w:fill="auto"/>
            <w:noWrap/>
            <w:vAlign w:val="center"/>
            <w:hideMark/>
          </w:tcPr>
          <w:p w14:paraId="435BC3A2"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Max</w:t>
            </w:r>
          </w:p>
        </w:tc>
      </w:tr>
      <w:tr w:rsidR="00814158" w:rsidRPr="002319D7" w14:paraId="072153AB" w14:textId="77777777" w:rsidTr="00575B8A">
        <w:trPr>
          <w:trHeight w:val="300"/>
          <w:jc w:val="center"/>
        </w:trPr>
        <w:tc>
          <w:tcPr>
            <w:tcW w:w="1334" w:type="pct"/>
            <w:tcBorders>
              <w:top w:val="single" w:sz="4" w:space="0" w:color="auto"/>
              <w:left w:val="nil"/>
              <w:bottom w:val="nil"/>
              <w:right w:val="nil"/>
            </w:tcBorders>
            <w:shd w:val="clear" w:color="auto" w:fill="auto"/>
            <w:noWrap/>
            <w:vAlign w:val="center"/>
            <w:hideMark/>
          </w:tcPr>
          <w:p w14:paraId="1792880E" w14:textId="77777777" w:rsidR="00814158" w:rsidRPr="002319D7" w:rsidRDefault="00814158" w:rsidP="00575B8A">
            <w:pPr>
              <w:spacing w:after="0" w:line="240" w:lineRule="auto"/>
              <w:rPr>
                <w:rFonts w:ascii="Times New Roman" w:eastAsia="Times New Roman" w:hAnsi="Times New Roman" w:cs="Times New Roman"/>
                <w:color w:val="000000"/>
                <w:sz w:val="20"/>
                <w:szCs w:val="20"/>
                <w:lang w:val="en-US" w:eastAsia="en-PK"/>
              </w:rPr>
            </w:pPr>
            <w:r w:rsidRPr="002319D7">
              <w:rPr>
                <w:rFonts w:ascii="Times New Roman" w:eastAsia="Times New Roman" w:hAnsi="Times New Roman" w:cs="Times New Roman"/>
                <w:color w:val="000000"/>
                <w:sz w:val="20"/>
                <w:szCs w:val="20"/>
                <w:lang w:val="en-US" w:eastAsia="en-PK"/>
              </w:rPr>
              <w:t>IINV_IE1</w:t>
            </w:r>
          </w:p>
        </w:tc>
        <w:tc>
          <w:tcPr>
            <w:tcW w:w="620" w:type="pct"/>
            <w:tcBorders>
              <w:top w:val="single" w:sz="4" w:space="0" w:color="auto"/>
              <w:left w:val="nil"/>
              <w:bottom w:val="nil"/>
              <w:right w:val="nil"/>
            </w:tcBorders>
            <w:shd w:val="clear" w:color="auto" w:fill="auto"/>
            <w:noWrap/>
            <w:vAlign w:val="center"/>
            <w:hideMark/>
          </w:tcPr>
          <w:p w14:paraId="6B7A47AB" w14:textId="77777777" w:rsidR="00814158" w:rsidRPr="00E96771" w:rsidRDefault="00814158" w:rsidP="00575B8A">
            <w:pPr>
              <w:spacing w:after="0" w:line="240" w:lineRule="auto"/>
              <w:jc w:val="right"/>
              <w:rPr>
                <w:rFonts w:ascii="Times New Roman" w:eastAsia="Times New Roman" w:hAnsi="Times New Roman" w:cs="Times New Roman"/>
                <w:color w:val="000000"/>
                <w:sz w:val="20"/>
                <w:szCs w:val="20"/>
                <w:lang w:val="en-US" w:eastAsia="en-PK"/>
              </w:rPr>
            </w:pPr>
            <w:r w:rsidRPr="002319D7">
              <w:rPr>
                <w:rFonts w:ascii="Times New Roman" w:eastAsia="Times New Roman" w:hAnsi="Times New Roman" w:cs="Times New Roman"/>
                <w:color w:val="000000"/>
                <w:sz w:val="20"/>
                <w:szCs w:val="20"/>
                <w:lang w:eastAsia="en-PK"/>
              </w:rPr>
              <w:t>29</w:t>
            </w:r>
            <w:r>
              <w:rPr>
                <w:rFonts w:ascii="Times New Roman" w:eastAsia="Times New Roman" w:hAnsi="Times New Roman" w:cs="Times New Roman"/>
                <w:color w:val="000000"/>
                <w:sz w:val="20"/>
                <w:szCs w:val="20"/>
                <w:lang w:val="en-US" w:eastAsia="en-PK"/>
              </w:rPr>
              <w:t>54</w:t>
            </w:r>
          </w:p>
        </w:tc>
        <w:tc>
          <w:tcPr>
            <w:tcW w:w="770" w:type="pct"/>
            <w:tcBorders>
              <w:top w:val="single" w:sz="4" w:space="0" w:color="auto"/>
              <w:left w:val="nil"/>
              <w:bottom w:val="nil"/>
              <w:right w:val="nil"/>
            </w:tcBorders>
            <w:shd w:val="clear" w:color="auto" w:fill="auto"/>
            <w:noWrap/>
            <w:vAlign w:val="center"/>
          </w:tcPr>
          <w:p w14:paraId="4D1C4901"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val="en-US" w:eastAsia="en-PK"/>
              </w:rPr>
            </w:pPr>
            <w:r w:rsidRPr="002319D7">
              <w:rPr>
                <w:rFonts w:ascii="Times New Roman" w:eastAsia="Times New Roman" w:hAnsi="Times New Roman" w:cs="Times New Roman"/>
                <w:color w:val="000000"/>
                <w:sz w:val="20"/>
                <w:szCs w:val="20"/>
                <w:lang w:val="en-US" w:eastAsia="en-PK"/>
              </w:rPr>
              <w:t>0</w:t>
            </w:r>
            <w:r w:rsidRPr="002319D7">
              <w:rPr>
                <w:rFonts w:ascii="Times New Roman" w:eastAsia="Times New Roman" w:hAnsi="Times New Roman" w:cs="Times New Roman"/>
                <w:color w:val="000000"/>
                <w:sz w:val="20"/>
                <w:szCs w:val="20"/>
                <w:lang w:eastAsia="en-PK"/>
              </w:rPr>
              <w:t>.</w:t>
            </w:r>
            <w:r w:rsidRPr="002319D7">
              <w:rPr>
                <w:rFonts w:ascii="Times New Roman" w:eastAsia="Times New Roman" w:hAnsi="Times New Roman" w:cs="Times New Roman"/>
                <w:color w:val="000000"/>
                <w:sz w:val="20"/>
                <w:szCs w:val="20"/>
                <w:lang w:val="en-US" w:eastAsia="en-PK"/>
              </w:rPr>
              <w:t>167</w:t>
            </w:r>
          </w:p>
        </w:tc>
        <w:tc>
          <w:tcPr>
            <w:tcW w:w="669" w:type="pct"/>
            <w:tcBorders>
              <w:top w:val="single" w:sz="4" w:space="0" w:color="auto"/>
              <w:left w:val="nil"/>
              <w:bottom w:val="nil"/>
              <w:right w:val="nil"/>
            </w:tcBorders>
            <w:shd w:val="clear" w:color="auto" w:fill="auto"/>
            <w:noWrap/>
            <w:vAlign w:val="center"/>
          </w:tcPr>
          <w:p w14:paraId="51299C21"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0.054</w:t>
            </w:r>
          </w:p>
        </w:tc>
        <w:tc>
          <w:tcPr>
            <w:tcW w:w="837" w:type="pct"/>
            <w:tcBorders>
              <w:top w:val="single" w:sz="4" w:space="0" w:color="auto"/>
              <w:left w:val="nil"/>
              <w:bottom w:val="nil"/>
              <w:right w:val="nil"/>
            </w:tcBorders>
            <w:shd w:val="clear" w:color="auto" w:fill="auto"/>
            <w:noWrap/>
            <w:vAlign w:val="center"/>
          </w:tcPr>
          <w:p w14:paraId="445785FD"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val="en-US" w:eastAsia="en-PK"/>
              </w:rPr>
            </w:pPr>
            <w:r w:rsidRPr="002319D7">
              <w:rPr>
                <w:rFonts w:ascii="Times New Roman" w:eastAsia="Times New Roman" w:hAnsi="Times New Roman" w:cs="Times New Roman"/>
                <w:color w:val="000000"/>
                <w:sz w:val="20"/>
                <w:szCs w:val="20"/>
                <w:lang w:eastAsia="en-PK"/>
              </w:rPr>
              <w:t>0</w:t>
            </w:r>
            <w:r w:rsidRPr="002319D7">
              <w:rPr>
                <w:rFonts w:ascii="Times New Roman" w:eastAsia="Times New Roman" w:hAnsi="Times New Roman" w:cs="Times New Roman"/>
                <w:color w:val="000000"/>
                <w:sz w:val="20"/>
                <w:szCs w:val="20"/>
                <w:lang w:val="en-US" w:eastAsia="en-PK"/>
              </w:rPr>
              <w:t>.001</w:t>
            </w:r>
          </w:p>
        </w:tc>
        <w:tc>
          <w:tcPr>
            <w:tcW w:w="770" w:type="pct"/>
            <w:tcBorders>
              <w:top w:val="single" w:sz="4" w:space="0" w:color="auto"/>
              <w:left w:val="nil"/>
              <w:bottom w:val="nil"/>
              <w:right w:val="nil"/>
            </w:tcBorders>
            <w:shd w:val="clear" w:color="auto" w:fill="auto"/>
            <w:noWrap/>
            <w:vAlign w:val="center"/>
          </w:tcPr>
          <w:p w14:paraId="6CBC193E"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val="en-US" w:eastAsia="en-PK"/>
              </w:rPr>
              <w:t>1</w:t>
            </w:r>
            <w:r w:rsidRPr="002319D7">
              <w:rPr>
                <w:rFonts w:ascii="Times New Roman" w:eastAsia="Times New Roman" w:hAnsi="Times New Roman" w:cs="Times New Roman"/>
                <w:color w:val="000000"/>
                <w:sz w:val="20"/>
                <w:szCs w:val="20"/>
                <w:lang w:eastAsia="en-PK"/>
              </w:rPr>
              <w:t>.</w:t>
            </w:r>
            <w:r w:rsidRPr="002319D7">
              <w:rPr>
                <w:rFonts w:ascii="Times New Roman" w:eastAsia="Times New Roman" w:hAnsi="Times New Roman" w:cs="Times New Roman"/>
                <w:color w:val="000000"/>
                <w:sz w:val="20"/>
                <w:szCs w:val="20"/>
                <w:lang w:val="en-US" w:eastAsia="en-PK"/>
              </w:rPr>
              <w:t>3</w:t>
            </w:r>
            <w:r w:rsidRPr="002319D7">
              <w:rPr>
                <w:rFonts w:ascii="Times New Roman" w:eastAsia="Times New Roman" w:hAnsi="Times New Roman" w:cs="Times New Roman"/>
                <w:color w:val="000000"/>
                <w:sz w:val="20"/>
                <w:szCs w:val="20"/>
                <w:lang w:eastAsia="en-PK"/>
              </w:rPr>
              <w:t>87</w:t>
            </w:r>
          </w:p>
        </w:tc>
      </w:tr>
      <w:tr w:rsidR="00814158" w:rsidRPr="002319D7" w14:paraId="24880D3A" w14:textId="77777777" w:rsidTr="00575B8A">
        <w:trPr>
          <w:trHeight w:val="300"/>
          <w:jc w:val="center"/>
        </w:trPr>
        <w:tc>
          <w:tcPr>
            <w:tcW w:w="1334" w:type="pct"/>
            <w:tcBorders>
              <w:top w:val="nil"/>
              <w:left w:val="nil"/>
              <w:bottom w:val="nil"/>
              <w:right w:val="nil"/>
            </w:tcBorders>
            <w:shd w:val="clear" w:color="auto" w:fill="auto"/>
            <w:noWrap/>
            <w:vAlign w:val="center"/>
          </w:tcPr>
          <w:p w14:paraId="24936937" w14:textId="77777777" w:rsidR="00814158" w:rsidRPr="002319D7" w:rsidRDefault="00814158" w:rsidP="00575B8A">
            <w:pPr>
              <w:spacing w:after="0" w:line="240" w:lineRule="auto"/>
              <w:rPr>
                <w:rFonts w:ascii="Times New Roman" w:eastAsia="Times New Roman" w:hAnsi="Times New Roman" w:cs="Times New Roman"/>
                <w:color w:val="000000"/>
                <w:sz w:val="20"/>
                <w:szCs w:val="20"/>
                <w:lang w:val="en-US" w:eastAsia="en-PK"/>
              </w:rPr>
            </w:pPr>
            <w:r w:rsidRPr="002319D7">
              <w:rPr>
                <w:rFonts w:ascii="Times New Roman" w:eastAsia="Times New Roman" w:hAnsi="Times New Roman" w:cs="Times New Roman"/>
                <w:color w:val="000000"/>
                <w:sz w:val="20"/>
                <w:szCs w:val="20"/>
                <w:lang w:val="en-US" w:eastAsia="en-PK"/>
              </w:rPr>
              <w:t>INV_IE2</w:t>
            </w:r>
          </w:p>
        </w:tc>
        <w:tc>
          <w:tcPr>
            <w:tcW w:w="620" w:type="pct"/>
            <w:tcBorders>
              <w:top w:val="nil"/>
              <w:left w:val="nil"/>
              <w:bottom w:val="nil"/>
              <w:right w:val="nil"/>
            </w:tcBorders>
            <w:shd w:val="clear" w:color="auto" w:fill="auto"/>
            <w:noWrap/>
          </w:tcPr>
          <w:p w14:paraId="46382F42"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835D3F">
              <w:rPr>
                <w:rFonts w:ascii="Times New Roman" w:eastAsia="Times New Roman" w:hAnsi="Times New Roman" w:cs="Times New Roman"/>
                <w:color w:val="000000"/>
                <w:sz w:val="20"/>
                <w:szCs w:val="20"/>
                <w:lang w:eastAsia="en-PK"/>
              </w:rPr>
              <w:t>29</w:t>
            </w:r>
            <w:r w:rsidRPr="00835D3F">
              <w:rPr>
                <w:rFonts w:ascii="Times New Roman" w:eastAsia="Times New Roman" w:hAnsi="Times New Roman" w:cs="Times New Roman"/>
                <w:color w:val="000000"/>
                <w:sz w:val="20"/>
                <w:szCs w:val="20"/>
                <w:lang w:val="en-US" w:eastAsia="en-PK"/>
              </w:rPr>
              <w:t>54</w:t>
            </w:r>
          </w:p>
        </w:tc>
        <w:tc>
          <w:tcPr>
            <w:tcW w:w="770" w:type="pct"/>
            <w:tcBorders>
              <w:top w:val="nil"/>
              <w:left w:val="nil"/>
              <w:bottom w:val="nil"/>
              <w:right w:val="nil"/>
            </w:tcBorders>
            <w:shd w:val="clear" w:color="auto" w:fill="auto"/>
            <w:noWrap/>
            <w:vAlign w:val="center"/>
          </w:tcPr>
          <w:p w14:paraId="7479CD5E"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val="en-US" w:eastAsia="en-PK"/>
              </w:rPr>
              <w:t>0</w:t>
            </w:r>
            <w:r w:rsidRPr="002319D7">
              <w:rPr>
                <w:rFonts w:ascii="Times New Roman" w:eastAsia="Times New Roman" w:hAnsi="Times New Roman" w:cs="Times New Roman"/>
                <w:color w:val="000000"/>
                <w:sz w:val="20"/>
                <w:szCs w:val="20"/>
                <w:lang w:eastAsia="en-PK"/>
              </w:rPr>
              <w:t>.</w:t>
            </w:r>
            <w:r w:rsidRPr="002319D7">
              <w:rPr>
                <w:rFonts w:ascii="Times New Roman" w:eastAsia="Times New Roman" w:hAnsi="Times New Roman" w:cs="Times New Roman"/>
                <w:color w:val="000000"/>
                <w:sz w:val="20"/>
                <w:szCs w:val="20"/>
                <w:lang w:val="en-US" w:eastAsia="en-PK"/>
              </w:rPr>
              <w:t>10</w:t>
            </w:r>
            <w:r w:rsidRPr="002319D7">
              <w:rPr>
                <w:rFonts w:ascii="Times New Roman" w:eastAsia="Times New Roman" w:hAnsi="Times New Roman" w:cs="Times New Roman"/>
                <w:color w:val="000000"/>
                <w:sz w:val="20"/>
                <w:szCs w:val="20"/>
                <w:lang w:eastAsia="en-PK"/>
              </w:rPr>
              <w:t>7</w:t>
            </w:r>
          </w:p>
        </w:tc>
        <w:tc>
          <w:tcPr>
            <w:tcW w:w="669" w:type="pct"/>
            <w:tcBorders>
              <w:top w:val="nil"/>
              <w:left w:val="nil"/>
              <w:bottom w:val="nil"/>
              <w:right w:val="nil"/>
            </w:tcBorders>
            <w:shd w:val="clear" w:color="auto" w:fill="auto"/>
            <w:noWrap/>
            <w:vAlign w:val="center"/>
          </w:tcPr>
          <w:p w14:paraId="7FC8798B"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0.181</w:t>
            </w:r>
          </w:p>
        </w:tc>
        <w:tc>
          <w:tcPr>
            <w:tcW w:w="837" w:type="pct"/>
            <w:tcBorders>
              <w:top w:val="nil"/>
              <w:left w:val="nil"/>
              <w:bottom w:val="nil"/>
              <w:right w:val="nil"/>
            </w:tcBorders>
            <w:shd w:val="clear" w:color="auto" w:fill="auto"/>
            <w:noWrap/>
            <w:vAlign w:val="center"/>
          </w:tcPr>
          <w:p w14:paraId="48EBC700"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val="en-US" w:eastAsia="en-PK"/>
              </w:rPr>
            </w:pPr>
            <w:r w:rsidRPr="002319D7">
              <w:rPr>
                <w:rFonts w:ascii="Times New Roman" w:eastAsia="Times New Roman" w:hAnsi="Times New Roman" w:cs="Times New Roman"/>
                <w:color w:val="000000"/>
                <w:sz w:val="20"/>
                <w:szCs w:val="20"/>
                <w:lang w:eastAsia="en-PK"/>
              </w:rPr>
              <w:t>0.</w:t>
            </w:r>
            <w:r w:rsidRPr="002319D7">
              <w:rPr>
                <w:rFonts w:ascii="Times New Roman" w:eastAsia="Times New Roman" w:hAnsi="Times New Roman" w:cs="Times New Roman"/>
                <w:color w:val="000000"/>
                <w:sz w:val="20"/>
                <w:szCs w:val="20"/>
                <w:lang w:val="en-US" w:eastAsia="en-PK"/>
              </w:rPr>
              <w:t>001</w:t>
            </w:r>
          </w:p>
        </w:tc>
        <w:tc>
          <w:tcPr>
            <w:tcW w:w="770" w:type="pct"/>
            <w:tcBorders>
              <w:top w:val="nil"/>
              <w:left w:val="nil"/>
              <w:bottom w:val="nil"/>
              <w:right w:val="nil"/>
            </w:tcBorders>
            <w:shd w:val="clear" w:color="auto" w:fill="auto"/>
            <w:noWrap/>
            <w:vAlign w:val="center"/>
          </w:tcPr>
          <w:p w14:paraId="183E2E6F"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val="en-US" w:eastAsia="en-PK"/>
              </w:rPr>
              <w:t>1</w:t>
            </w:r>
            <w:r w:rsidRPr="002319D7">
              <w:rPr>
                <w:rFonts w:ascii="Times New Roman" w:eastAsia="Times New Roman" w:hAnsi="Times New Roman" w:cs="Times New Roman"/>
                <w:color w:val="000000"/>
                <w:sz w:val="20"/>
                <w:szCs w:val="20"/>
                <w:lang w:eastAsia="en-PK"/>
              </w:rPr>
              <w:t>.</w:t>
            </w:r>
            <w:r w:rsidRPr="002319D7">
              <w:rPr>
                <w:rFonts w:ascii="Times New Roman" w:eastAsia="Times New Roman" w:hAnsi="Times New Roman" w:cs="Times New Roman"/>
                <w:color w:val="000000"/>
                <w:sz w:val="20"/>
                <w:szCs w:val="20"/>
                <w:lang w:val="en-US" w:eastAsia="en-PK"/>
              </w:rPr>
              <w:t>4</w:t>
            </w:r>
            <w:r w:rsidRPr="002319D7">
              <w:rPr>
                <w:rFonts w:ascii="Times New Roman" w:eastAsia="Times New Roman" w:hAnsi="Times New Roman" w:cs="Times New Roman"/>
                <w:color w:val="000000"/>
                <w:sz w:val="20"/>
                <w:szCs w:val="20"/>
                <w:lang w:eastAsia="en-PK"/>
              </w:rPr>
              <w:t>01</w:t>
            </w:r>
          </w:p>
        </w:tc>
      </w:tr>
      <w:tr w:rsidR="00814158" w:rsidRPr="002319D7" w14:paraId="25B38DF7" w14:textId="77777777" w:rsidTr="00575B8A">
        <w:trPr>
          <w:trHeight w:val="300"/>
          <w:jc w:val="center"/>
        </w:trPr>
        <w:tc>
          <w:tcPr>
            <w:tcW w:w="1334" w:type="pct"/>
            <w:tcBorders>
              <w:top w:val="nil"/>
              <w:left w:val="nil"/>
              <w:bottom w:val="nil"/>
              <w:right w:val="nil"/>
            </w:tcBorders>
            <w:shd w:val="clear" w:color="auto" w:fill="auto"/>
            <w:noWrap/>
            <w:vAlign w:val="center"/>
            <w:hideMark/>
          </w:tcPr>
          <w:p w14:paraId="127026B1" w14:textId="77777777" w:rsidR="00814158" w:rsidRPr="002319D7" w:rsidRDefault="00814158" w:rsidP="00575B8A">
            <w:pPr>
              <w:spacing w:after="0" w:line="240" w:lineRule="auto"/>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FAM_OWN</w:t>
            </w:r>
          </w:p>
        </w:tc>
        <w:tc>
          <w:tcPr>
            <w:tcW w:w="620" w:type="pct"/>
            <w:tcBorders>
              <w:top w:val="nil"/>
              <w:left w:val="nil"/>
              <w:bottom w:val="nil"/>
              <w:right w:val="nil"/>
            </w:tcBorders>
            <w:shd w:val="clear" w:color="auto" w:fill="auto"/>
            <w:noWrap/>
            <w:hideMark/>
          </w:tcPr>
          <w:p w14:paraId="738905C0"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835D3F">
              <w:rPr>
                <w:rFonts w:ascii="Times New Roman" w:eastAsia="Times New Roman" w:hAnsi="Times New Roman" w:cs="Times New Roman"/>
                <w:color w:val="000000"/>
                <w:sz w:val="20"/>
                <w:szCs w:val="20"/>
                <w:lang w:eastAsia="en-PK"/>
              </w:rPr>
              <w:t>29</w:t>
            </w:r>
            <w:r w:rsidRPr="00835D3F">
              <w:rPr>
                <w:rFonts w:ascii="Times New Roman" w:eastAsia="Times New Roman" w:hAnsi="Times New Roman" w:cs="Times New Roman"/>
                <w:color w:val="000000"/>
                <w:sz w:val="20"/>
                <w:szCs w:val="20"/>
                <w:lang w:val="en-US" w:eastAsia="en-PK"/>
              </w:rPr>
              <w:t>54</w:t>
            </w:r>
          </w:p>
        </w:tc>
        <w:tc>
          <w:tcPr>
            <w:tcW w:w="770" w:type="pct"/>
            <w:tcBorders>
              <w:top w:val="nil"/>
              <w:left w:val="nil"/>
              <w:bottom w:val="nil"/>
              <w:right w:val="nil"/>
            </w:tcBorders>
            <w:shd w:val="clear" w:color="auto" w:fill="auto"/>
            <w:noWrap/>
            <w:vAlign w:val="center"/>
          </w:tcPr>
          <w:p w14:paraId="6AAE9274"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0.623</w:t>
            </w:r>
          </w:p>
        </w:tc>
        <w:tc>
          <w:tcPr>
            <w:tcW w:w="669" w:type="pct"/>
            <w:tcBorders>
              <w:top w:val="nil"/>
              <w:left w:val="nil"/>
              <w:bottom w:val="nil"/>
              <w:right w:val="nil"/>
            </w:tcBorders>
            <w:shd w:val="clear" w:color="auto" w:fill="auto"/>
            <w:noWrap/>
            <w:vAlign w:val="center"/>
          </w:tcPr>
          <w:p w14:paraId="46356826"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0.096</w:t>
            </w:r>
          </w:p>
        </w:tc>
        <w:tc>
          <w:tcPr>
            <w:tcW w:w="837" w:type="pct"/>
            <w:tcBorders>
              <w:top w:val="nil"/>
              <w:left w:val="nil"/>
              <w:bottom w:val="nil"/>
              <w:right w:val="nil"/>
            </w:tcBorders>
            <w:shd w:val="clear" w:color="auto" w:fill="auto"/>
            <w:noWrap/>
            <w:vAlign w:val="center"/>
          </w:tcPr>
          <w:p w14:paraId="09E944E3"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0.000</w:t>
            </w:r>
          </w:p>
        </w:tc>
        <w:tc>
          <w:tcPr>
            <w:tcW w:w="770" w:type="pct"/>
            <w:tcBorders>
              <w:top w:val="nil"/>
              <w:left w:val="nil"/>
              <w:bottom w:val="nil"/>
              <w:right w:val="nil"/>
            </w:tcBorders>
            <w:shd w:val="clear" w:color="auto" w:fill="auto"/>
            <w:noWrap/>
            <w:vAlign w:val="center"/>
          </w:tcPr>
          <w:p w14:paraId="55046C17"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1.000</w:t>
            </w:r>
          </w:p>
        </w:tc>
      </w:tr>
      <w:tr w:rsidR="00814158" w:rsidRPr="002319D7" w14:paraId="713A2CF9" w14:textId="77777777" w:rsidTr="00575B8A">
        <w:trPr>
          <w:trHeight w:val="300"/>
          <w:jc w:val="center"/>
        </w:trPr>
        <w:tc>
          <w:tcPr>
            <w:tcW w:w="1334" w:type="pct"/>
            <w:tcBorders>
              <w:top w:val="nil"/>
              <w:left w:val="nil"/>
              <w:bottom w:val="nil"/>
              <w:right w:val="nil"/>
            </w:tcBorders>
            <w:shd w:val="clear" w:color="auto" w:fill="auto"/>
            <w:noWrap/>
            <w:vAlign w:val="center"/>
          </w:tcPr>
          <w:p w14:paraId="745A0DE0" w14:textId="77777777" w:rsidR="00814158" w:rsidRPr="002319D7" w:rsidRDefault="00814158" w:rsidP="00575B8A">
            <w:pPr>
              <w:spacing w:after="0" w:line="240" w:lineRule="auto"/>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BD_GD</w:t>
            </w:r>
          </w:p>
        </w:tc>
        <w:tc>
          <w:tcPr>
            <w:tcW w:w="620" w:type="pct"/>
            <w:tcBorders>
              <w:top w:val="nil"/>
              <w:left w:val="nil"/>
              <w:bottom w:val="nil"/>
              <w:right w:val="nil"/>
            </w:tcBorders>
            <w:shd w:val="clear" w:color="auto" w:fill="auto"/>
            <w:noWrap/>
          </w:tcPr>
          <w:p w14:paraId="3DD33FB7"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835D3F">
              <w:rPr>
                <w:rFonts w:ascii="Times New Roman" w:eastAsia="Times New Roman" w:hAnsi="Times New Roman" w:cs="Times New Roman"/>
                <w:color w:val="000000"/>
                <w:sz w:val="20"/>
                <w:szCs w:val="20"/>
                <w:lang w:eastAsia="en-PK"/>
              </w:rPr>
              <w:t>29</w:t>
            </w:r>
            <w:r w:rsidRPr="00835D3F">
              <w:rPr>
                <w:rFonts w:ascii="Times New Roman" w:eastAsia="Times New Roman" w:hAnsi="Times New Roman" w:cs="Times New Roman"/>
                <w:color w:val="000000"/>
                <w:sz w:val="20"/>
                <w:szCs w:val="20"/>
                <w:lang w:val="en-US" w:eastAsia="en-PK"/>
              </w:rPr>
              <w:t>54</w:t>
            </w:r>
          </w:p>
        </w:tc>
        <w:tc>
          <w:tcPr>
            <w:tcW w:w="770" w:type="pct"/>
            <w:tcBorders>
              <w:top w:val="nil"/>
              <w:left w:val="nil"/>
              <w:bottom w:val="nil"/>
              <w:right w:val="nil"/>
            </w:tcBorders>
            <w:shd w:val="clear" w:color="auto" w:fill="auto"/>
            <w:noWrap/>
            <w:vAlign w:val="center"/>
          </w:tcPr>
          <w:p w14:paraId="6C401456"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0.141</w:t>
            </w:r>
          </w:p>
        </w:tc>
        <w:tc>
          <w:tcPr>
            <w:tcW w:w="669" w:type="pct"/>
            <w:tcBorders>
              <w:top w:val="nil"/>
              <w:left w:val="nil"/>
              <w:bottom w:val="nil"/>
              <w:right w:val="nil"/>
            </w:tcBorders>
            <w:shd w:val="clear" w:color="auto" w:fill="auto"/>
            <w:noWrap/>
            <w:vAlign w:val="center"/>
          </w:tcPr>
          <w:p w14:paraId="715924AB"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0.097</w:t>
            </w:r>
          </w:p>
        </w:tc>
        <w:tc>
          <w:tcPr>
            <w:tcW w:w="837" w:type="pct"/>
            <w:tcBorders>
              <w:top w:val="nil"/>
              <w:left w:val="nil"/>
              <w:bottom w:val="nil"/>
              <w:right w:val="nil"/>
            </w:tcBorders>
            <w:shd w:val="clear" w:color="auto" w:fill="auto"/>
            <w:noWrap/>
            <w:vAlign w:val="center"/>
          </w:tcPr>
          <w:p w14:paraId="03E0B706"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0.000</w:t>
            </w:r>
          </w:p>
        </w:tc>
        <w:tc>
          <w:tcPr>
            <w:tcW w:w="770" w:type="pct"/>
            <w:tcBorders>
              <w:top w:val="nil"/>
              <w:left w:val="nil"/>
              <w:bottom w:val="nil"/>
              <w:right w:val="nil"/>
            </w:tcBorders>
            <w:shd w:val="clear" w:color="auto" w:fill="auto"/>
            <w:noWrap/>
            <w:vAlign w:val="center"/>
          </w:tcPr>
          <w:p w14:paraId="5EDA213E"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0.380</w:t>
            </w:r>
          </w:p>
        </w:tc>
      </w:tr>
      <w:tr w:rsidR="00814158" w:rsidRPr="002319D7" w14:paraId="626A52C3" w14:textId="77777777" w:rsidTr="00575B8A">
        <w:trPr>
          <w:trHeight w:val="303"/>
          <w:jc w:val="center"/>
        </w:trPr>
        <w:tc>
          <w:tcPr>
            <w:tcW w:w="1334" w:type="pct"/>
            <w:tcBorders>
              <w:top w:val="nil"/>
              <w:left w:val="nil"/>
              <w:bottom w:val="nil"/>
              <w:right w:val="nil"/>
            </w:tcBorders>
            <w:shd w:val="clear" w:color="auto" w:fill="auto"/>
            <w:noWrap/>
            <w:vAlign w:val="center"/>
            <w:hideMark/>
          </w:tcPr>
          <w:p w14:paraId="5FDC4A69" w14:textId="77777777" w:rsidR="00814158" w:rsidRPr="002319D7" w:rsidRDefault="00814158" w:rsidP="00575B8A">
            <w:pPr>
              <w:spacing w:after="0" w:line="240" w:lineRule="auto"/>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BD_SIZE</w:t>
            </w:r>
          </w:p>
        </w:tc>
        <w:tc>
          <w:tcPr>
            <w:tcW w:w="620" w:type="pct"/>
            <w:tcBorders>
              <w:top w:val="nil"/>
              <w:left w:val="nil"/>
              <w:bottom w:val="nil"/>
              <w:right w:val="nil"/>
            </w:tcBorders>
            <w:shd w:val="clear" w:color="auto" w:fill="auto"/>
            <w:noWrap/>
            <w:hideMark/>
          </w:tcPr>
          <w:p w14:paraId="211F8506"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835D3F">
              <w:rPr>
                <w:rFonts w:ascii="Times New Roman" w:eastAsia="Times New Roman" w:hAnsi="Times New Roman" w:cs="Times New Roman"/>
                <w:color w:val="000000"/>
                <w:sz w:val="20"/>
                <w:szCs w:val="20"/>
                <w:lang w:eastAsia="en-PK"/>
              </w:rPr>
              <w:t>29</w:t>
            </w:r>
            <w:r w:rsidRPr="00835D3F">
              <w:rPr>
                <w:rFonts w:ascii="Times New Roman" w:eastAsia="Times New Roman" w:hAnsi="Times New Roman" w:cs="Times New Roman"/>
                <w:color w:val="000000"/>
                <w:sz w:val="20"/>
                <w:szCs w:val="20"/>
                <w:lang w:val="en-US" w:eastAsia="en-PK"/>
              </w:rPr>
              <w:t>54</w:t>
            </w:r>
          </w:p>
        </w:tc>
        <w:tc>
          <w:tcPr>
            <w:tcW w:w="770" w:type="pct"/>
            <w:tcBorders>
              <w:top w:val="nil"/>
              <w:left w:val="nil"/>
              <w:bottom w:val="nil"/>
              <w:right w:val="nil"/>
            </w:tcBorders>
            <w:shd w:val="clear" w:color="auto" w:fill="auto"/>
            <w:noWrap/>
            <w:vAlign w:val="center"/>
            <w:hideMark/>
          </w:tcPr>
          <w:p w14:paraId="513EF9B7"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8.010</w:t>
            </w:r>
          </w:p>
        </w:tc>
        <w:tc>
          <w:tcPr>
            <w:tcW w:w="669" w:type="pct"/>
            <w:tcBorders>
              <w:top w:val="nil"/>
              <w:left w:val="nil"/>
              <w:bottom w:val="nil"/>
              <w:right w:val="nil"/>
            </w:tcBorders>
            <w:shd w:val="clear" w:color="auto" w:fill="auto"/>
            <w:noWrap/>
            <w:vAlign w:val="center"/>
            <w:hideMark/>
          </w:tcPr>
          <w:p w14:paraId="77FEC6B5"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0.052</w:t>
            </w:r>
          </w:p>
        </w:tc>
        <w:tc>
          <w:tcPr>
            <w:tcW w:w="837" w:type="pct"/>
            <w:tcBorders>
              <w:top w:val="nil"/>
              <w:left w:val="nil"/>
              <w:bottom w:val="nil"/>
              <w:right w:val="nil"/>
            </w:tcBorders>
            <w:shd w:val="clear" w:color="auto" w:fill="auto"/>
            <w:noWrap/>
            <w:vAlign w:val="center"/>
            <w:hideMark/>
          </w:tcPr>
          <w:p w14:paraId="0419F6CF"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7.000</w:t>
            </w:r>
          </w:p>
        </w:tc>
        <w:tc>
          <w:tcPr>
            <w:tcW w:w="770" w:type="pct"/>
            <w:tcBorders>
              <w:top w:val="nil"/>
              <w:left w:val="nil"/>
              <w:bottom w:val="nil"/>
              <w:right w:val="nil"/>
            </w:tcBorders>
            <w:shd w:val="clear" w:color="auto" w:fill="auto"/>
            <w:noWrap/>
            <w:vAlign w:val="center"/>
            <w:hideMark/>
          </w:tcPr>
          <w:p w14:paraId="731E09C9"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13.000</w:t>
            </w:r>
          </w:p>
        </w:tc>
      </w:tr>
      <w:tr w:rsidR="00814158" w:rsidRPr="002319D7" w14:paraId="23FD1A4F" w14:textId="77777777" w:rsidTr="00575B8A">
        <w:trPr>
          <w:trHeight w:val="300"/>
          <w:jc w:val="center"/>
        </w:trPr>
        <w:tc>
          <w:tcPr>
            <w:tcW w:w="1334" w:type="pct"/>
            <w:tcBorders>
              <w:top w:val="nil"/>
              <w:left w:val="nil"/>
              <w:bottom w:val="nil"/>
              <w:right w:val="nil"/>
            </w:tcBorders>
            <w:shd w:val="clear" w:color="auto" w:fill="auto"/>
            <w:noWrap/>
            <w:vAlign w:val="center"/>
            <w:hideMark/>
          </w:tcPr>
          <w:p w14:paraId="23F5EEAA" w14:textId="77777777" w:rsidR="00814158" w:rsidRPr="002319D7" w:rsidRDefault="00814158" w:rsidP="00575B8A">
            <w:pPr>
              <w:spacing w:after="0" w:line="240" w:lineRule="auto"/>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BD_IND</w:t>
            </w:r>
          </w:p>
        </w:tc>
        <w:tc>
          <w:tcPr>
            <w:tcW w:w="620" w:type="pct"/>
            <w:tcBorders>
              <w:top w:val="nil"/>
              <w:left w:val="nil"/>
              <w:bottom w:val="nil"/>
              <w:right w:val="nil"/>
            </w:tcBorders>
            <w:shd w:val="clear" w:color="auto" w:fill="auto"/>
            <w:noWrap/>
            <w:hideMark/>
          </w:tcPr>
          <w:p w14:paraId="2CD1B1D9"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835D3F">
              <w:rPr>
                <w:rFonts w:ascii="Times New Roman" w:eastAsia="Times New Roman" w:hAnsi="Times New Roman" w:cs="Times New Roman"/>
                <w:color w:val="000000"/>
                <w:sz w:val="20"/>
                <w:szCs w:val="20"/>
                <w:lang w:eastAsia="en-PK"/>
              </w:rPr>
              <w:t>29</w:t>
            </w:r>
            <w:r w:rsidRPr="00835D3F">
              <w:rPr>
                <w:rFonts w:ascii="Times New Roman" w:eastAsia="Times New Roman" w:hAnsi="Times New Roman" w:cs="Times New Roman"/>
                <w:color w:val="000000"/>
                <w:sz w:val="20"/>
                <w:szCs w:val="20"/>
                <w:lang w:val="en-US" w:eastAsia="en-PK"/>
              </w:rPr>
              <w:t>54</w:t>
            </w:r>
          </w:p>
        </w:tc>
        <w:tc>
          <w:tcPr>
            <w:tcW w:w="770" w:type="pct"/>
            <w:tcBorders>
              <w:top w:val="nil"/>
              <w:left w:val="nil"/>
              <w:bottom w:val="nil"/>
              <w:right w:val="nil"/>
            </w:tcBorders>
            <w:shd w:val="clear" w:color="auto" w:fill="auto"/>
            <w:noWrap/>
            <w:vAlign w:val="center"/>
            <w:hideMark/>
          </w:tcPr>
          <w:p w14:paraId="03A08D41"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0.291</w:t>
            </w:r>
          </w:p>
        </w:tc>
        <w:tc>
          <w:tcPr>
            <w:tcW w:w="669" w:type="pct"/>
            <w:tcBorders>
              <w:top w:val="nil"/>
              <w:left w:val="nil"/>
              <w:bottom w:val="nil"/>
              <w:right w:val="nil"/>
            </w:tcBorders>
            <w:shd w:val="clear" w:color="auto" w:fill="auto"/>
            <w:noWrap/>
            <w:vAlign w:val="center"/>
            <w:hideMark/>
          </w:tcPr>
          <w:p w14:paraId="4157ABAA"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0.047</w:t>
            </w:r>
          </w:p>
        </w:tc>
        <w:tc>
          <w:tcPr>
            <w:tcW w:w="837" w:type="pct"/>
            <w:tcBorders>
              <w:top w:val="nil"/>
              <w:left w:val="nil"/>
              <w:bottom w:val="nil"/>
              <w:right w:val="nil"/>
            </w:tcBorders>
            <w:shd w:val="clear" w:color="auto" w:fill="auto"/>
            <w:noWrap/>
            <w:vAlign w:val="center"/>
            <w:hideMark/>
          </w:tcPr>
          <w:p w14:paraId="5B61634F"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val="en-US" w:eastAsia="en-PK"/>
              </w:rPr>
            </w:pPr>
            <w:r w:rsidRPr="002319D7">
              <w:rPr>
                <w:rFonts w:ascii="Times New Roman" w:eastAsia="Times New Roman" w:hAnsi="Times New Roman" w:cs="Times New Roman"/>
                <w:color w:val="000000"/>
                <w:sz w:val="20"/>
                <w:szCs w:val="20"/>
                <w:lang w:eastAsia="en-PK"/>
              </w:rPr>
              <w:t>0.0</w:t>
            </w:r>
            <w:r>
              <w:rPr>
                <w:rFonts w:ascii="Times New Roman" w:eastAsia="Times New Roman" w:hAnsi="Times New Roman" w:cs="Times New Roman"/>
                <w:color w:val="000000"/>
                <w:sz w:val="20"/>
                <w:szCs w:val="20"/>
                <w:lang w:val="en-US" w:eastAsia="en-PK"/>
              </w:rPr>
              <w:t>14</w:t>
            </w:r>
          </w:p>
        </w:tc>
        <w:tc>
          <w:tcPr>
            <w:tcW w:w="770" w:type="pct"/>
            <w:tcBorders>
              <w:top w:val="nil"/>
              <w:left w:val="nil"/>
              <w:bottom w:val="nil"/>
              <w:right w:val="nil"/>
            </w:tcBorders>
            <w:shd w:val="clear" w:color="auto" w:fill="auto"/>
            <w:noWrap/>
            <w:vAlign w:val="center"/>
            <w:hideMark/>
          </w:tcPr>
          <w:p w14:paraId="422BC3A3"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0.560</w:t>
            </w:r>
          </w:p>
        </w:tc>
      </w:tr>
      <w:tr w:rsidR="00814158" w:rsidRPr="002319D7" w14:paraId="05EA3067" w14:textId="77777777" w:rsidTr="00575B8A">
        <w:trPr>
          <w:trHeight w:val="300"/>
          <w:jc w:val="center"/>
        </w:trPr>
        <w:tc>
          <w:tcPr>
            <w:tcW w:w="1334" w:type="pct"/>
            <w:tcBorders>
              <w:top w:val="nil"/>
              <w:left w:val="nil"/>
              <w:bottom w:val="nil"/>
              <w:right w:val="nil"/>
            </w:tcBorders>
            <w:shd w:val="clear" w:color="auto" w:fill="auto"/>
            <w:noWrap/>
            <w:vAlign w:val="center"/>
            <w:hideMark/>
          </w:tcPr>
          <w:p w14:paraId="3FE71739" w14:textId="77777777" w:rsidR="00814158" w:rsidRPr="002319D7" w:rsidRDefault="00814158" w:rsidP="00575B8A">
            <w:pPr>
              <w:spacing w:after="0" w:line="240" w:lineRule="auto"/>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CEO_DUAL</w:t>
            </w:r>
          </w:p>
        </w:tc>
        <w:tc>
          <w:tcPr>
            <w:tcW w:w="620" w:type="pct"/>
            <w:tcBorders>
              <w:top w:val="nil"/>
              <w:left w:val="nil"/>
              <w:bottom w:val="nil"/>
              <w:right w:val="nil"/>
            </w:tcBorders>
            <w:shd w:val="clear" w:color="auto" w:fill="auto"/>
            <w:noWrap/>
            <w:hideMark/>
          </w:tcPr>
          <w:p w14:paraId="1F72CD56"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835D3F">
              <w:rPr>
                <w:rFonts w:ascii="Times New Roman" w:eastAsia="Times New Roman" w:hAnsi="Times New Roman" w:cs="Times New Roman"/>
                <w:color w:val="000000"/>
                <w:sz w:val="20"/>
                <w:szCs w:val="20"/>
                <w:lang w:eastAsia="en-PK"/>
              </w:rPr>
              <w:t>29</w:t>
            </w:r>
            <w:r w:rsidRPr="00835D3F">
              <w:rPr>
                <w:rFonts w:ascii="Times New Roman" w:eastAsia="Times New Roman" w:hAnsi="Times New Roman" w:cs="Times New Roman"/>
                <w:color w:val="000000"/>
                <w:sz w:val="20"/>
                <w:szCs w:val="20"/>
                <w:lang w:val="en-US" w:eastAsia="en-PK"/>
              </w:rPr>
              <w:t>54</w:t>
            </w:r>
          </w:p>
        </w:tc>
        <w:tc>
          <w:tcPr>
            <w:tcW w:w="770" w:type="pct"/>
            <w:tcBorders>
              <w:top w:val="nil"/>
              <w:left w:val="nil"/>
              <w:bottom w:val="nil"/>
              <w:right w:val="nil"/>
            </w:tcBorders>
            <w:shd w:val="clear" w:color="auto" w:fill="auto"/>
            <w:noWrap/>
            <w:vAlign w:val="center"/>
            <w:hideMark/>
          </w:tcPr>
          <w:p w14:paraId="123C17BD"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0.137</w:t>
            </w:r>
          </w:p>
        </w:tc>
        <w:tc>
          <w:tcPr>
            <w:tcW w:w="669" w:type="pct"/>
            <w:tcBorders>
              <w:top w:val="nil"/>
              <w:left w:val="nil"/>
              <w:bottom w:val="nil"/>
              <w:right w:val="nil"/>
            </w:tcBorders>
            <w:shd w:val="clear" w:color="auto" w:fill="auto"/>
            <w:noWrap/>
            <w:vAlign w:val="center"/>
            <w:hideMark/>
          </w:tcPr>
          <w:p w14:paraId="266769AE"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0.043</w:t>
            </w:r>
          </w:p>
        </w:tc>
        <w:tc>
          <w:tcPr>
            <w:tcW w:w="837" w:type="pct"/>
            <w:tcBorders>
              <w:top w:val="nil"/>
              <w:left w:val="nil"/>
              <w:bottom w:val="nil"/>
              <w:right w:val="nil"/>
            </w:tcBorders>
            <w:shd w:val="clear" w:color="auto" w:fill="auto"/>
            <w:noWrap/>
            <w:vAlign w:val="center"/>
            <w:hideMark/>
          </w:tcPr>
          <w:p w14:paraId="684DFEA4"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0.000</w:t>
            </w:r>
          </w:p>
        </w:tc>
        <w:tc>
          <w:tcPr>
            <w:tcW w:w="770" w:type="pct"/>
            <w:tcBorders>
              <w:top w:val="nil"/>
              <w:left w:val="nil"/>
              <w:bottom w:val="nil"/>
              <w:right w:val="nil"/>
            </w:tcBorders>
            <w:shd w:val="clear" w:color="auto" w:fill="auto"/>
            <w:noWrap/>
            <w:vAlign w:val="center"/>
            <w:hideMark/>
          </w:tcPr>
          <w:p w14:paraId="132ECFE5"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1.000</w:t>
            </w:r>
          </w:p>
        </w:tc>
      </w:tr>
      <w:tr w:rsidR="00814158" w:rsidRPr="002319D7" w14:paraId="68305998" w14:textId="77777777" w:rsidTr="00575B8A">
        <w:trPr>
          <w:trHeight w:val="300"/>
          <w:jc w:val="center"/>
        </w:trPr>
        <w:tc>
          <w:tcPr>
            <w:tcW w:w="1334" w:type="pct"/>
            <w:tcBorders>
              <w:top w:val="nil"/>
              <w:left w:val="nil"/>
              <w:bottom w:val="nil"/>
              <w:right w:val="nil"/>
            </w:tcBorders>
            <w:shd w:val="clear" w:color="auto" w:fill="auto"/>
            <w:noWrap/>
            <w:vAlign w:val="center"/>
          </w:tcPr>
          <w:p w14:paraId="044F9957" w14:textId="77777777" w:rsidR="00814158" w:rsidRPr="002319D7" w:rsidRDefault="00814158" w:rsidP="00575B8A">
            <w:pPr>
              <w:spacing w:after="0" w:line="240" w:lineRule="auto"/>
              <w:rPr>
                <w:rFonts w:ascii="Times New Roman" w:eastAsia="Times New Roman" w:hAnsi="Times New Roman" w:cs="Times New Roman"/>
                <w:color w:val="000000"/>
                <w:sz w:val="20"/>
                <w:szCs w:val="20"/>
                <w:lang w:val="en-US" w:eastAsia="en-PK"/>
              </w:rPr>
            </w:pPr>
            <w:r w:rsidRPr="002319D7">
              <w:rPr>
                <w:rFonts w:ascii="Times New Roman" w:eastAsia="Times New Roman" w:hAnsi="Times New Roman" w:cs="Times New Roman"/>
                <w:color w:val="000000"/>
                <w:sz w:val="20"/>
                <w:szCs w:val="20"/>
                <w:lang w:eastAsia="en-PK"/>
              </w:rPr>
              <w:t>AUD_</w:t>
            </w:r>
            <w:r w:rsidRPr="002319D7">
              <w:rPr>
                <w:rFonts w:ascii="Times New Roman" w:eastAsia="Times New Roman" w:hAnsi="Times New Roman" w:cs="Times New Roman"/>
                <w:color w:val="000000"/>
                <w:sz w:val="20"/>
                <w:szCs w:val="20"/>
                <w:lang w:val="en-US" w:eastAsia="en-PK"/>
              </w:rPr>
              <w:t>IND</w:t>
            </w:r>
          </w:p>
        </w:tc>
        <w:tc>
          <w:tcPr>
            <w:tcW w:w="620" w:type="pct"/>
            <w:tcBorders>
              <w:top w:val="nil"/>
              <w:left w:val="nil"/>
              <w:bottom w:val="nil"/>
              <w:right w:val="nil"/>
            </w:tcBorders>
            <w:shd w:val="clear" w:color="auto" w:fill="auto"/>
            <w:noWrap/>
          </w:tcPr>
          <w:p w14:paraId="7CBA61BD"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835D3F">
              <w:rPr>
                <w:rFonts w:ascii="Times New Roman" w:eastAsia="Times New Roman" w:hAnsi="Times New Roman" w:cs="Times New Roman"/>
                <w:color w:val="000000"/>
                <w:sz w:val="20"/>
                <w:szCs w:val="20"/>
                <w:lang w:eastAsia="en-PK"/>
              </w:rPr>
              <w:t>29</w:t>
            </w:r>
            <w:r w:rsidRPr="00835D3F">
              <w:rPr>
                <w:rFonts w:ascii="Times New Roman" w:eastAsia="Times New Roman" w:hAnsi="Times New Roman" w:cs="Times New Roman"/>
                <w:color w:val="000000"/>
                <w:sz w:val="20"/>
                <w:szCs w:val="20"/>
                <w:lang w:val="en-US" w:eastAsia="en-PK"/>
              </w:rPr>
              <w:t>54</w:t>
            </w:r>
          </w:p>
        </w:tc>
        <w:tc>
          <w:tcPr>
            <w:tcW w:w="770" w:type="pct"/>
            <w:tcBorders>
              <w:top w:val="nil"/>
              <w:left w:val="nil"/>
              <w:bottom w:val="nil"/>
              <w:right w:val="nil"/>
            </w:tcBorders>
            <w:shd w:val="clear" w:color="auto" w:fill="auto"/>
            <w:noWrap/>
            <w:vAlign w:val="center"/>
          </w:tcPr>
          <w:p w14:paraId="15448646"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2.927</w:t>
            </w:r>
          </w:p>
        </w:tc>
        <w:tc>
          <w:tcPr>
            <w:tcW w:w="669" w:type="pct"/>
            <w:tcBorders>
              <w:top w:val="nil"/>
              <w:left w:val="nil"/>
              <w:bottom w:val="nil"/>
              <w:right w:val="nil"/>
            </w:tcBorders>
            <w:shd w:val="clear" w:color="auto" w:fill="auto"/>
            <w:noWrap/>
            <w:vAlign w:val="center"/>
          </w:tcPr>
          <w:p w14:paraId="00DFF397"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0.023</w:t>
            </w:r>
          </w:p>
        </w:tc>
        <w:tc>
          <w:tcPr>
            <w:tcW w:w="837" w:type="pct"/>
            <w:tcBorders>
              <w:top w:val="nil"/>
              <w:left w:val="nil"/>
              <w:bottom w:val="nil"/>
              <w:right w:val="nil"/>
            </w:tcBorders>
            <w:shd w:val="clear" w:color="auto" w:fill="auto"/>
            <w:noWrap/>
            <w:vAlign w:val="center"/>
          </w:tcPr>
          <w:p w14:paraId="2A909843"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1.000</w:t>
            </w:r>
          </w:p>
        </w:tc>
        <w:tc>
          <w:tcPr>
            <w:tcW w:w="770" w:type="pct"/>
            <w:tcBorders>
              <w:top w:val="nil"/>
              <w:left w:val="nil"/>
              <w:bottom w:val="nil"/>
              <w:right w:val="nil"/>
            </w:tcBorders>
            <w:shd w:val="clear" w:color="auto" w:fill="auto"/>
            <w:noWrap/>
            <w:vAlign w:val="center"/>
          </w:tcPr>
          <w:p w14:paraId="082E02DC"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4.000</w:t>
            </w:r>
          </w:p>
        </w:tc>
      </w:tr>
      <w:tr w:rsidR="00814158" w:rsidRPr="002319D7" w14:paraId="144136D7" w14:textId="77777777" w:rsidTr="00575B8A">
        <w:trPr>
          <w:trHeight w:val="300"/>
          <w:jc w:val="center"/>
        </w:trPr>
        <w:tc>
          <w:tcPr>
            <w:tcW w:w="1334" w:type="pct"/>
            <w:tcBorders>
              <w:top w:val="nil"/>
              <w:left w:val="nil"/>
              <w:bottom w:val="nil"/>
              <w:right w:val="nil"/>
            </w:tcBorders>
            <w:shd w:val="clear" w:color="auto" w:fill="auto"/>
            <w:noWrap/>
            <w:vAlign w:val="center"/>
          </w:tcPr>
          <w:p w14:paraId="21EA1019" w14:textId="77777777" w:rsidR="00814158" w:rsidRPr="002319D7" w:rsidRDefault="00814158" w:rsidP="00575B8A">
            <w:pPr>
              <w:spacing w:after="0" w:line="240" w:lineRule="auto"/>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ROA</w:t>
            </w:r>
          </w:p>
        </w:tc>
        <w:tc>
          <w:tcPr>
            <w:tcW w:w="620" w:type="pct"/>
            <w:tcBorders>
              <w:top w:val="nil"/>
              <w:left w:val="nil"/>
              <w:bottom w:val="nil"/>
              <w:right w:val="nil"/>
            </w:tcBorders>
            <w:shd w:val="clear" w:color="auto" w:fill="auto"/>
            <w:noWrap/>
          </w:tcPr>
          <w:p w14:paraId="2B785238"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835D3F">
              <w:rPr>
                <w:rFonts w:ascii="Times New Roman" w:eastAsia="Times New Roman" w:hAnsi="Times New Roman" w:cs="Times New Roman"/>
                <w:color w:val="000000"/>
                <w:sz w:val="20"/>
                <w:szCs w:val="20"/>
                <w:lang w:eastAsia="en-PK"/>
              </w:rPr>
              <w:t>29</w:t>
            </w:r>
            <w:r w:rsidRPr="00835D3F">
              <w:rPr>
                <w:rFonts w:ascii="Times New Roman" w:eastAsia="Times New Roman" w:hAnsi="Times New Roman" w:cs="Times New Roman"/>
                <w:color w:val="000000"/>
                <w:sz w:val="20"/>
                <w:szCs w:val="20"/>
                <w:lang w:val="en-US" w:eastAsia="en-PK"/>
              </w:rPr>
              <w:t>54</w:t>
            </w:r>
          </w:p>
        </w:tc>
        <w:tc>
          <w:tcPr>
            <w:tcW w:w="770" w:type="pct"/>
            <w:tcBorders>
              <w:top w:val="nil"/>
              <w:left w:val="nil"/>
              <w:bottom w:val="nil"/>
              <w:right w:val="nil"/>
            </w:tcBorders>
            <w:shd w:val="clear" w:color="auto" w:fill="auto"/>
            <w:noWrap/>
            <w:vAlign w:val="center"/>
          </w:tcPr>
          <w:p w14:paraId="41F6FE98"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6.553</w:t>
            </w:r>
          </w:p>
        </w:tc>
        <w:tc>
          <w:tcPr>
            <w:tcW w:w="669" w:type="pct"/>
            <w:tcBorders>
              <w:top w:val="nil"/>
              <w:left w:val="nil"/>
              <w:bottom w:val="nil"/>
              <w:right w:val="nil"/>
            </w:tcBorders>
            <w:shd w:val="clear" w:color="auto" w:fill="auto"/>
            <w:noWrap/>
            <w:vAlign w:val="center"/>
          </w:tcPr>
          <w:p w14:paraId="3B91D54D"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0.037</w:t>
            </w:r>
          </w:p>
        </w:tc>
        <w:tc>
          <w:tcPr>
            <w:tcW w:w="837" w:type="pct"/>
            <w:tcBorders>
              <w:top w:val="nil"/>
              <w:left w:val="nil"/>
              <w:bottom w:val="nil"/>
              <w:right w:val="nil"/>
            </w:tcBorders>
            <w:shd w:val="clear" w:color="auto" w:fill="auto"/>
            <w:noWrap/>
            <w:vAlign w:val="center"/>
          </w:tcPr>
          <w:p w14:paraId="64B0BAC5"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-18.510</w:t>
            </w:r>
          </w:p>
        </w:tc>
        <w:tc>
          <w:tcPr>
            <w:tcW w:w="770" w:type="pct"/>
            <w:tcBorders>
              <w:top w:val="nil"/>
              <w:left w:val="nil"/>
              <w:bottom w:val="nil"/>
              <w:right w:val="nil"/>
            </w:tcBorders>
            <w:shd w:val="clear" w:color="auto" w:fill="auto"/>
            <w:noWrap/>
            <w:vAlign w:val="center"/>
          </w:tcPr>
          <w:p w14:paraId="6AFA0290"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26.140</w:t>
            </w:r>
          </w:p>
        </w:tc>
      </w:tr>
      <w:tr w:rsidR="00814158" w:rsidRPr="002319D7" w14:paraId="678DF6E3" w14:textId="77777777" w:rsidTr="00575B8A">
        <w:trPr>
          <w:trHeight w:val="300"/>
          <w:jc w:val="center"/>
        </w:trPr>
        <w:tc>
          <w:tcPr>
            <w:tcW w:w="1334" w:type="pct"/>
            <w:tcBorders>
              <w:top w:val="nil"/>
              <w:left w:val="nil"/>
              <w:bottom w:val="nil"/>
              <w:right w:val="nil"/>
            </w:tcBorders>
            <w:shd w:val="clear" w:color="auto" w:fill="auto"/>
            <w:noWrap/>
            <w:vAlign w:val="center"/>
          </w:tcPr>
          <w:p w14:paraId="24E19892" w14:textId="77777777" w:rsidR="00814158" w:rsidRPr="002319D7" w:rsidRDefault="00814158" w:rsidP="00575B8A">
            <w:pPr>
              <w:spacing w:after="0" w:line="240" w:lineRule="auto"/>
              <w:rPr>
                <w:rFonts w:ascii="Times New Roman" w:eastAsia="Times New Roman" w:hAnsi="Times New Roman" w:cs="Times New Roman"/>
                <w:color w:val="000000"/>
                <w:sz w:val="20"/>
                <w:szCs w:val="20"/>
                <w:lang w:val="en-US" w:eastAsia="en-PK"/>
              </w:rPr>
            </w:pPr>
            <w:r w:rsidRPr="002319D7">
              <w:rPr>
                <w:rFonts w:ascii="Times New Roman" w:eastAsia="Times New Roman" w:hAnsi="Times New Roman" w:cs="Times New Roman"/>
                <w:color w:val="000000"/>
                <w:sz w:val="20"/>
                <w:szCs w:val="20"/>
                <w:lang w:val="en-US" w:eastAsia="en-PK"/>
              </w:rPr>
              <w:t>SALES</w:t>
            </w:r>
          </w:p>
        </w:tc>
        <w:tc>
          <w:tcPr>
            <w:tcW w:w="620" w:type="pct"/>
            <w:tcBorders>
              <w:top w:val="nil"/>
              <w:left w:val="nil"/>
              <w:bottom w:val="nil"/>
              <w:right w:val="nil"/>
            </w:tcBorders>
            <w:shd w:val="clear" w:color="auto" w:fill="auto"/>
            <w:noWrap/>
          </w:tcPr>
          <w:p w14:paraId="7DA6D0EF"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835D3F">
              <w:rPr>
                <w:rFonts w:ascii="Times New Roman" w:eastAsia="Times New Roman" w:hAnsi="Times New Roman" w:cs="Times New Roman"/>
                <w:color w:val="000000"/>
                <w:sz w:val="20"/>
                <w:szCs w:val="20"/>
                <w:lang w:eastAsia="en-PK"/>
              </w:rPr>
              <w:t>29</w:t>
            </w:r>
            <w:r w:rsidRPr="00835D3F">
              <w:rPr>
                <w:rFonts w:ascii="Times New Roman" w:eastAsia="Times New Roman" w:hAnsi="Times New Roman" w:cs="Times New Roman"/>
                <w:color w:val="000000"/>
                <w:sz w:val="20"/>
                <w:szCs w:val="20"/>
                <w:lang w:val="en-US" w:eastAsia="en-PK"/>
              </w:rPr>
              <w:t>54</w:t>
            </w:r>
          </w:p>
        </w:tc>
        <w:tc>
          <w:tcPr>
            <w:tcW w:w="770" w:type="pct"/>
            <w:tcBorders>
              <w:top w:val="nil"/>
              <w:left w:val="nil"/>
              <w:bottom w:val="nil"/>
              <w:right w:val="nil"/>
            </w:tcBorders>
            <w:shd w:val="clear" w:color="auto" w:fill="auto"/>
            <w:noWrap/>
            <w:vAlign w:val="bottom"/>
          </w:tcPr>
          <w:p w14:paraId="03AA4E00" w14:textId="77777777" w:rsidR="00814158" w:rsidRPr="006C10B3" w:rsidRDefault="00814158" w:rsidP="00575B8A">
            <w:pPr>
              <w:spacing w:after="0" w:line="240" w:lineRule="auto"/>
              <w:jc w:val="right"/>
              <w:rPr>
                <w:rFonts w:ascii="Times New Roman" w:eastAsia="Times New Roman" w:hAnsi="Times New Roman" w:cs="Times New Roman"/>
                <w:color w:val="000000"/>
                <w:sz w:val="20"/>
                <w:szCs w:val="20"/>
                <w:highlight w:val="yellow"/>
                <w:lang w:val="en-US" w:eastAsia="en-PK"/>
              </w:rPr>
            </w:pPr>
            <w:r w:rsidRPr="002319D7">
              <w:rPr>
                <w:rFonts w:ascii="Times New Roman" w:hAnsi="Times New Roman" w:cs="Times New Roman"/>
                <w:sz w:val="20"/>
                <w:szCs w:val="20"/>
              </w:rPr>
              <w:t>21.74</w:t>
            </w:r>
            <w:r>
              <w:rPr>
                <w:rFonts w:ascii="Times New Roman" w:hAnsi="Times New Roman" w:cs="Times New Roman"/>
                <w:sz w:val="20"/>
                <w:szCs w:val="20"/>
                <w:lang w:val="en-US"/>
              </w:rPr>
              <w:t>0</w:t>
            </w:r>
          </w:p>
        </w:tc>
        <w:tc>
          <w:tcPr>
            <w:tcW w:w="669" w:type="pct"/>
            <w:tcBorders>
              <w:top w:val="nil"/>
              <w:left w:val="nil"/>
              <w:bottom w:val="nil"/>
              <w:right w:val="nil"/>
            </w:tcBorders>
            <w:shd w:val="clear" w:color="auto" w:fill="auto"/>
            <w:noWrap/>
            <w:vAlign w:val="bottom"/>
          </w:tcPr>
          <w:p w14:paraId="377EFC24"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highlight w:val="yellow"/>
                <w:lang w:val="en-US" w:eastAsia="en-PK"/>
              </w:rPr>
            </w:pPr>
            <w:r w:rsidRPr="002319D7">
              <w:rPr>
                <w:rFonts w:ascii="Times New Roman" w:hAnsi="Times New Roman" w:cs="Times New Roman"/>
                <w:sz w:val="20"/>
                <w:szCs w:val="20"/>
              </w:rPr>
              <w:t>2.75</w:t>
            </w:r>
            <w:r>
              <w:rPr>
                <w:rFonts w:ascii="Times New Roman" w:hAnsi="Times New Roman" w:cs="Times New Roman"/>
                <w:sz w:val="20"/>
                <w:szCs w:val="20"/>
                <w:lang w:val="en-US"/>
              </w:rPr>
              <w:t>0</w:t>
            </w:r>
          </w:p>
        </w:tc>
        <w:tc>
          <w:tcPr>
            <w:tcW w:w="837" w:type="pct"/>
            <w:tcBorders>
              <w:top w:val="nil"/>
              <w:left w:val="nil"/>
              <w:bottom w:val="nil"/>
              <w:right w:val="nil"/>
            </w:tcBorders>
            <w:shd w:val="clear" w:color="auto" w:fill="auto"/>
            <w:noWrap/>
            <w:vAlign w:val="bottom"/>
          </w:tcPr>
          <w:p w14:paraId="1D9BB604"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highlight w:val="yellow"/>
                <w:lang w:val="en-US" w:eastAsia="en-PK"/>
              </w:rPr>
            </w:pPr>
            <w:r w:rsidRPr="002319D7">
              <w:rPr>
                <w:rFonts w:ascii="Times New Roman" w:hAnsi="Times New Roman" w:cs="Times New Roman"/>
                <w:sz w:val="20"/>
                <w:szCs w:val="20"/>
              </w:rPr>
              <w:t>0.0</w:t>
            </w:r>
            <w:r>
              <w:rPr>
                <w:rFonts w:ascii="Times New Roman" w:hAnsi="Times New Roman" w:cs="Times New Roman"/>
                <w:sz w:val="20"/>
                <w:szCs w:val="20"/>
                <w:lang w:val="en-US"/>
              </w:rPr>
              <w:t>11</w:t>
            </w:r>
          </w:p>
        </w:tc>
        <w:tc>
          <w:tcPr>
            <w:tcW w:w="770" w:type="pct"/>
            <w:tcBorders>
              <w:top w:val="nil"/>
              <w:left w:val="nil"/>
              <w:bottom w:val="nil"/>
              <w:right w:val="nil"/>
            </w:tcBorders>
            <w:shd w:val="clear" w:color="auto" w:fill="auto"/>
            <w:noWrap/>
            <w:vAlign w:val="bottom"/>
          </w:tcPr>
          <w:p w14:paraId="79A26F1F"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highlight w:val="yellow"/>
                <w:lang w:val="en-US" w:eastAsia="en-PK"/>
              </w:rPr>
            </w:pPr>
            <w:r w:rsidRPr="002319D7">
              <w:rPr>
                <w:rFonts w:ascii="Times New Roman" w:hAnsi="Times New Roman" w:cs="Times New Roman"/>
                <w:sz w:val="20"/>
                <w:szCs w:val="20"/>
              </w:rPr>
              <w:t>27.80</w:t>
            </w:r>
            <w:r>
              <w:rPr>
                <w:rFonts w:ascii="Times New Roman" w:hAnsi="Times New Roman" w:cs="Times New Roman"/>
                <w:sz w:val="20"/>
                <w:szCs w:val="20"/>
                <w:lang w:val="en-US"/>
              </w:rPr>
              <w:t>1</w:t>
            </w:r>
          </w:p>
        </w:tc>
      </w:tr>
      <w:tr w:rsidR="00814158" w:rsidRPr="002319D7" w14:paraId="40A29917" w14:textId="77777777" w:rsidTr="00575B8A">
        <w:trPr>
          <w:trHeight w:val="300"/>
          <w:jc w:val="center"/>
        </w:trPr>
        <w:tc>
          <w:tcPr>
            <w:tcW w:w="1334" w:type="pct"/>
            <w:tcBorders>
              <w:top w:val="nil"/>
              <w:left w:val="nil"/>
              <w:bottom w:val="nil"/>
              <w:right w:val="nil"/>
            </w:tcBorders>
            <w:shd w:val="clear" w:color="auto" w:fill="auto"/>
            <w:noWrap/>
            <w:vAlign w:val="center"/>
            <w:hideMark/>
          </w:tcPr>
          <w:p w14:paraId="4C4561C5" w14:textId="77777777" w:rsidR="00814158" w:rsidRPr="002319D7" w:rsidRDefault="00814158" w:rsidP="00575B8A">
            <w:pPr>
              <w:spacing w:after="0" w:line="240" w:lineRule="auto"/>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LEV</w:t>
            </w:r>
          </w:p>
        </w:tc>
        <w:tc>
          <w:tcPr>
            <w:tcW w:w="620" w:type="pct"/>
            <w:tcBorders>
              <w:top w:val="nil"/>
              <w:left w:val="nil"/>
              <w:bottom w:val="nil"/>
              <w:right w:val="nil"/>
            </w:tcBorders>
            <w:shd w:val="clear" w:color="auto" w:fill="auto"/>
            <w:noWrap/>
            <w:hideMark/>
          </w:tcPr>
          <w:p w14:paraId="1CC48D59"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835D3F">
              <w:rPr>
                <w:rFonts w:ascii="Times New Roman" w:eastAsia="Times New Roman" w:hAnsi="Times New Roman" w:cs="Times New Roman"/>
                <w:color w:val="000000"/>
                <w:sz w:val="20"/>
                <w:szCs w:val="20"/>
                <w:lang w:eastAsia="en-PK"/>
              </w:rPr>
              <w:t>29</w:t>
            </w:r>
            <w:r w:rsidRPr="00835D3F">
              <w:rPr>
                <w:rFonts w:ascii="Times New Roman" w:eastAsia="Times New Roman" w:hAnsi="Times New Roman" w:cs="Times New Roman"/>
                <w:color w:val="000000"/>
                <w:sz w:val="20"/>
                <w:szCs w:val="20"/>
                <w:lang w:val="en-US" w:eastAsia="en-PK"/>
              </w:rPr>
              <w:t>54</w:t>
            </w:r>
          </w:p>
        </w:tc>
        <w:tc>
          <w:tcPr>
            <w:tcW w:w="770" w:type="pct"/>
            <w:tcBorders>
              <w:top w:val="nil"/>
              <w:left w:val="nil"/>
              <w:bottom w:val="nil"/>
              <w:right w:val="nil"/>
            </w:tcBorders>
            <w:shd w:val="clear" w:color="auto" w:fill="auto"/>
            <w:noWrap/>
            <w:vAlign w:val="center"/>
            <w:hideMark/>
          </w:tcPr>
          <w:p w14:paraId="3B6F4D73"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0.217</w:t>
            </w:r>
          </w:p>
        </w:tc>
        <w:tc>
          <w:tcPr>
            <w:tcW w:w="669" w:type="pct"/>
            <w:tcBorders>
              <w:top w:val="nil"/>
              <w:left w:val="nil"/>
              <w:bottom w:val="nil"/>
              <w:right w:val="nil"/>
            </w:tcBorders>
            <w:shd w:val="clear" w:color="auto" w:fill="auto"/>
            <w:noWrap/>
            <w:vAlign w:val="center"/>
            <w:hideMark/>
          </w:tcPr>
          <w:p w14:paraId="37FAFE82"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0.021</w:t>
            </w:r>
          </w:p>
        </w:tc>
        <w:tc>
          <w:tcPr>
            <w:tcW w:w="837" w:type="pct"/>
            <w:tcBorders>
              <w:top w:val="nil"/>
              <w:left w:val="nil"/>
              <w:bottom w:val="nil"/>
              <w:right w:val="nil"/>
            </w:tcBorders>
            <w:shd w:val="clear" w:color="auto" w:fill="auto"/>
            <w:noWrap/>
            <w:vAlign w:val="center"/>
            <w:hideMark/>
          </w:tcPr>
          <w:p w14:paraId="330290E0"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0.010</w:t>
            </w:r>
          </w:p>
        </w:tc>
        <w:tc>
          <w:tcPr>
            <w:tcW w:w="770" w:type="pct"/>
            <w:tcBorders>
              <w:top w:val="nil"/>
              <w:left w:val="nil"/>
              <w:bottom w:val="nil"/>
              <w:right w:val="nil"/>
            </w:tcBorders>
            <w:shd w:val="clear" w:color="auto" w:fill="auto"/>
            <w:noWrap/>
            <w:vAlign w:val="center"/>
            <w:hideMark/>
          </w:tcPr>
          <w:p w14:paraId="047CBE71"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0.510</w:t>
            </w:r>
          </w:p>
        </w:tc>
      </w:tr>
      <w:tr w:rsidR="00814158" w:rsidRPr="002319D7" w14:paraId="552C8352" w14:textId="77777777" w:rsidTr="00575B8A">
        <w:trPr>
          <w:trHeight w:val="300"/>
          <w:jc w:val="center"/>
        </w:trPr>
        <w:tc>
          <w:tcPr>
            <w:tcW w:w="1334" w:type="pct"/>
            <w:tcBorders>
              <w:top w:val="nil"/>
              <w:left w:val="nil"/>
              <w:right w:val="nil"/>
            </w:tcBorders>
            <w:shd w:val="clear" w:color="auto" w:fill="auto"/>
            <w:noWrap/>
            <w:vAlign w:val="center"/>
          </w:tcPr>
          <w:p w14:paraId="38D7EF5B" w14:textId="77777777" w:rsidR="00814158" w:rsidRPr="002319D7" w:rsidRDefault="00814158" w:rsidP="00575B8A">
            <w:pPr>
              <w:spacing w:after="0" w:line="240" w:lineRule="auto"/>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F_AGE</w:t>
            </w:r>
          </w:p>
        </w:tc>
        <w:tc>
          <w:tcPr>
            <w:tcW w:w="620" w:type="pct"/>
            <w:tcBorders>
              <w:top w:val="nil"/>
              <w:left w:val="nil"/>
              <w:right w:val="nil"/>
            </w:tcBorders>
            <w:shd w:val="clear" w:color="auto" w:fill="auto"/>
            <w:noWrap/>
          </w:tcPr>
          <w:p w14:paraId="4F065465"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835D3F">
              <w:rPr>
                <w:rFonts w:ascii="Times New Roman" w:eastAsia="Times New Roman" w:hAnsi="Times New Roman" w:cs="Times New Roman"/>
                <w:color w:val="000000"/>
                <w:sz w:val="20"/>
                <w:szCs w:val="20"/>
                <w:lang w:eastAsia="en-PK"/>
              </w:rPr>
              <w:t>29</w:t>
            </w:r>
            <w:r w:rsidRPr="00835D3F">
              <w:rPr>
                <w:rFonts w:ascii="Times New Roman" w:eastAsia="Times New Roman" w:hAnsi="Times New Roman" w:cs="Times New Roman"/>
                <w:color w:val="000000"/>
                <w:sz w:val="20"/>
                <w:szCs w:val="20"/>
                <w:lang w:val="en-US" w:eastAsia="en-PK"/>
              </w:rPr>
              <w:t>54</w:t>
            </w:r>
          </w:p>
        </w:tc>
        <w:tc>
          <w:tcPr>
            <w:tcW w:w="770" w:type="pct"/>
            <w:tcBorders>
              <w:top w:val="nil"/>
              <w:left w:val="nil"/>
              <w:right w:val="nil"/>
            </w:tcBorders>
            <w:shd w:val="clear" w:color="auto" w:fill="auto"/>
            <w:noWrap/>
            <w:vAlign w:val="center"/>
          </w:tcPr>
          <w:p w14:paraId="40E07478"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26.438</w:t>
            </w:r>
          </w:p>
        </w:tc>
        <w:tc>
          <w:tcPr>
            <w:tcW w:w="669" w:type="pct"/>
            <w:tcBorders>
              <w:top w:val="nil"/>
              <w:left w:val="nil"/>
              <w:right w:val="nil"/>
            </w:tcBorders>
            <w:shd w:val="clear" w:color="auto" w:fill="auto"/>
            <w:noWrap/>
            <w:vAlign w:val="center"/>
          </w:tcPr>
          <w:p w14:paraId="7DE0E7E5"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0.077</w:t>
            </w:r>
          </w:p>
        </w:tc>
        <w:tc>
          <w:tcPr>
            <w:tcW w:w="837" w:type="pct"/>
            <w:tcBorders>
              <w:top w:val="nil"/>
              <w:left w:val="nil"/>
              <w:right w:val="nil"/>
            </w:tcBorders>
            <w:shd w:val="clear" w:color="auto" w:fill="auto"/>
            <w:noWrap/>
            <w:vAlign w:val="center"/>
          </w:tcPr>
          <w:p w14:paraId="382D4742"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1.000</w:t>
            </w:r>
          </w:p>
        </w:tc>
        <w:tc>
          <w:tcPr>
            <w:tcW w:w="770" w:type="pct"/>
            <w:tcBorders>
              <w:top w:val="nil"/>
              <w:left w:val="nil"/>
              <w:right w:val="nil"/>
            </w:tcBorders>
            <w:shd w:val="clear" w:color="auto" w:fill="auto"/>
            <w:noWrap/>
            <w:vAlign w:val="center"/>
          </w:tcPr>
          <w:p w14:paraId="3C138D9D"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70.000</w:t>
            </w:r>
          </w:p>
        </w:tc>
      </w:tr>
      <w:tr w:rsidR="00814158" w:rsidRPr="002319D7" w14:paraId="28A97ACD" w14:textId="77777777" w:rsidTr="00575B8A">
        <w:trPr>
          <w:trHeight w:val="300"/>
          <w:jc w:val="center"/>
        </w:trPr>
        <w:tc>
          <w:tcPr>
            <w:tcW w:w="1334" w:type="pct"/>
            <w:tcBorders>
              <w:top w:val="nil"/>
              <w:left w:val="nil"/>
              <w:bottom w:val="single" w:sz="4" w:space="0" w:color="auto"/>
              <w:right w:val="nil"/>
            </w:tcBorders>
            <w:shd w:val="clear" w:color="auto" w:fill="auto"/>
            <w:noWrap/>
            <w:vAlign w:val="center"/>
            <w:hideMark/>
          </w:tcPr>
          <w:p w14:paraId="27B6BEFA" w14:textId="77777777" w:rsidR="00814158" w:rsidRPr="002319D7" w:rsidRDefault="00814158" w:rsidP="00575B8A">
            <w:pPr>
              <w:spacing w:after="0" w:line="240" w:lineRule="auto"/>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F_SIZE</w:t>
            </w:r>
          </w:p>
        </w:tc>
        <w:tc>
          <w:tcPr>
            <w:tcW w:w="620" w:type="pct"/>
            <w:tcBorders>
              <w:top w:val="nil"/>
              <w:left w:val="nil"/>
              <w:bottom w:val="single" w:sz="4" w:space="0" w:color="auto"/>
              <w:right w:val="nil"/>
            </w:tcBorders>
            <w:shd w:val="clear" w:color="auto" w:fill="auto"/>
            <w:noWrap/>
            <w:hideMark/>
          </w:tcPr>
          <w:p w14:paraId="28C93CA9"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835D3F">
              <w:rPr>
                <w:rFonts w:ascii="Times New Roman" w:eastAsia="Times New Roman" w:hAnsi="Times New Roman" w:cs="Times New Roman"/>
                <w:color w:val="000000"/>
                <w:sz w:val="20"/>
                <w:szCs w:val="20"/>
                <w:lang w:eastAsia="en-PK"/>
              </w:rPr>
              <w:t>29</w:t>
            </w:r>
            <w:r w:rsidRPr="00835D3F">
              <w:rPr>
                <w:rFonts w:ascii="Times New Roman" w:eastAsia="Times New Roman" w:hAnsi="Times New Roman" w:cs="Times New Roman"/>
                <w:color w:val="000000"/>
                <w:sz w:val="20"/>
                <w:szCs w:val="20"/>
                <w:lang w:val="en-US" w:eastAsia="en-PK"/>
              </w:rPr>
              <w:t>54</w:t>
            </w:r>
          </w:p>
        </w:tc>
        <w:tc>
          <w:tcPr>
            <w:tcW w:w="770" w:type="pct"/>
            <w:tcBorders>
              <w:top w:val="nil"/>
              <w:left w:val="nil"/>
              <w:bottom w:val="single" w:sz="4" w:space="0" w:color="auto"/>
              <w:right w:val="nil"/>
            </w:tcBorders>
            <w:shd w:val="clear" w:color="auto" w:fill="auto"/>
            <w:noWrap/>
            <w:vAlign w:val="center"/>
            <w:hideMark/>
          </w:tcPr>
          <w:p w14:paraId="4B28EFF1"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22.751</w:t>
            </w:r>
          </w:p>
        </w:tc>
        <w:tc>
          <w:tcPr>
            <w:tcW w:w="669" w:type="pct"/>
            <w:tcBorders>
              <w:top w:val="nil"/>
              <w:left w:val="nil"/>
              <w:bottom w:val="single" w:sz="4" w:space="0" w:color="auto"/>
              <w:right w:val="nil"/>
            </w:tcBorders>
            <w:shd w:val="clear" w:color="auto" w:fill="auto"/>
            <w:noWrap/>
            <w:vAlign w:val="center"/>
            <w:hideMark/>
          </w:tcPr>
          <w:p w14:paraId="7C89D480"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0.047</w:t>
            </w:r>
          </w:p>
        </w:tc>
        <w:tc>
          <w:tcPr>
            <w:tcW w:w="837" w:type="pct"/>
            <w:tcBorders>
              <w:top w:val="nil"/>
              <w:left w:val="nil"/>
              <w:bottom w:val="single" w:sz="4" w:space="0" w:color="auto"/>
              <w:right w:val="nil"/>
            </w:tcBorders>
            <w:shd w:val="clear" w:color="auto" w:fill="auto"/>
            <w:noWrap/>
            <w:vAlign w:val="center"/>
            <w:hideMark/>
          </w:tcPr>
          <w:p w14:paraId="4EAA3E8A"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19.032</w:t>
            </w:r>
          </w:p>
        </w:tc>
        <w:tc>
          <w:tcPr>
            <w:tcW w:w="770" w:type="pct"/>
            <w:tcBorders>
              <w:top w:val="nil"/>
              <w:left w:val="nil"/>
              <w:bottom w:val="single" w:sz="4" w:space="0" w:color="auto"/>
              <w:right w:val="nil"/>
            </w:tcBorders>
            <w:shd w:val="clear" w:color="auto" w:fill="auto"/>
            <w:noWrap/>
            <w:vAlign w:val="center"/>
            <w:hideMark/>
          </w:tcPr>
          <w:p w14:paraId="742E20B3" w14:textId="77777777" w:rsidR="00814158" w:rsidRPr="002319D7" w:rsidRDefault="00814158" w:rsidP="00575B8A">
            <w:pPr>
              <w:spacing w:after="0" w:line="240" w:lineRule="auto"/>
              <w:jc w:val="right"/>
              <w:rPr>
                <w:rFonts w:ascii="Times New Roman" w:eastAsia="Times New Roman" w:hAnsi="Times New Roman" w:cs="Times New Roman"/>
                <w:color w:val="000000"/>
                <w:sz w:val="20"/>
                <w:szCs w:val="20"/>
                <w:lang w:eastAsia="en-PK"/>
              </w:rPr>
            </w:pPr>
            <w:r w:rsidRPr="002319D7">
              <w:rPr>
                <w:rFonts w:ascii="Times New Roman" w:eastAsia="Times New Roman" w:hAnsi="Times New Roman" w:cs="Times New Roman"/>
                <w:color w:val="000000"/>
                <w:sz w:val="20"/>
                <w:szCs w:val="20"/>
                <w:lang w:eastAsia="en-PK"/>
              </w:rPr>
              <w:t>26.556</w:t>
            </w:r>
          </w:p>
        </w:tc>
      </w:tr>
    </w:tbl>
    <w:p w14:paraId="08D8C30C" w14:textId="77777777" w:rsidR="00814158" w:rsidRPr="00BE053F" w:rsidRDefault="00814158" w:rsidP="00814158">
      <w:pPr>
        <w:ind w:right="4"/>
        <w:rPr>
          <w:rFonts w:ascii="Times New Roman" w:hAnsi="Times New Roman" w:cs="Times New Roman"/>
          <w:sz w:val="16"/>
          <w:szCs w:val="16"/>
        </w:rPr>
      </w:pPr>
      <w:r w:rsidRPr="00BE053F">
        <w:rPr>
          <w:rFonts w:ascii="Times New Roman" w:hAnsi="Times New Roman" w:cs="Times New Roman"/>
          <w:sz w:val="16"/>
          <w:szCs w:val="16"/>
        </w:rPr>
        <w:t>Note: The table shows the number of observations</w:t>
      </w:r>
      <w:r>
        <w:rPr>
          <w:rFonts w:ascii="Times New Roman" w:hAnsi="Times New Roman" w:cs="Times New Roman"/>
          <w:sz w:val="16"/>
          <w:szCs w:val="16"/>
        </w:rPr>
        <w:t xml:space="preserve"> (N)</w:t>
      </w:r>
      <w:r w:rsidRPr="00BE053F">
        <w:rPr>
          <w:rFonts w:ascii="Times New Roman" w:hAnsi="Times New Roman" w:cs="Times New Roman"/>
          <w:sz w:val="16"/>
          <w:szCs w:val="16"/>
        </w:rPr>
        <w:t>, means</w:t>
      </w:r>
      <w:r>
        <w:rPr>
          <w:rFonts w:ascii="Times New Roman" w:hAnsi="Times New Roman" w:cs="Times New Roman"/>
          <w:sz w:val="16"/>
          <w:szCs w:val="16"/>
        </w:rPr>
        <w:t xml:space="preserve"> (Means)</w:t>
      </w:r>
      <w:r w:rsidRPr="00BE053F">
        <w:rPr>
          <w:rFonts w:ascii="Times New Roman" w:hAnsi="Times New Roman" w:cs="Times New Roman"/>
          <w:sz w:val="16"/>
          <w:szCs w:val="16"/>
        </w:rPr>
        <w:t>, standard deviations</w:t>
      </w:r>
      <w:r>
        <w:rPr>
          <w:rFonts w:ascii="Times New Roman" w:hAnsi="Times New Roman" w:cs="Times New Roman"/>
          <w:sz w:val="16"/>
          <w:szCs w:val="16"/>
        </w:rPr>
        <w:t xml:space="preserve"> (SD)</w:t>
      </w:r>
      <w:r w:rsidRPr="00BE053F">
        <w:rPr>
          <w:rFonts w:ascii="Times New Roman" w:hAnsi="Times New Roman" w:cs="Times New Roman"/>
          <w:sz w:val="16"/>
          <w:szCs w:val="16"/>
        </w:rPr>
        <w:t>, minimum</w:t>
      </w:r>
      <w:r>
        <w:rPr>
          <w:rFonts w:ascii="Times New Roman" w:hAnsi="Times New Roman" w:cs="Times New Roman"/>
          <w:sz w:val="16"/>
          <w:szCs w:val="16"/>
        </w:rPr>
        <w:t xml:space="preserve"> (Min)</w:t>
      </w:r>
      <w:r w:rsidRPr="00BE053F">
        <w:rPr>
          <w:rFonts w:ascii="Times New Roman" w:hAnsi="Times New Roman" w:cs="Times New Roman"/>
          <w:sz w:val="16"/>
          <w:szCs w:val="16"/>
        </w:rPr>
        <w:t xml:space="preserve"> and maximum </w:t>
      </w:r>
      <w:r>
        <w:rPr>
          <w:rFonts w:ascii="Times New Roman" w:hAnsi="Times New Roman" w:cs="Times New Roman"/>
          <w:sz w:val="16"/>
          <w:szCs w:val="16"/>
        </w:rPr>
        <w:t xml:space="preserve">(Max) </w:t>
      </w:r>
      <w:r w:rsidRPr="00BE053F">
        <w:rPr>
          <w:rFonts w:ascii="Times New Roman" w:hAnsi="Times New Roman" w:cs="Times New Roman"/>
          <w:sz w:val="16"/>
          <w:szCs w:val="16"/>
        </w:rPr>
        <w:t>of all the variables used in the study.</w:t>
      </w:r>
    </w:p>
    <w:p w14:paraId="7EBF5C27" w14:textId="77777777" w:rsidR="00814158" w:rsidRDefault="00814158" w:rsidP="00814158"/>
    <w:p w14:paraId="0E3F383C" w14:textId="77777777" w:rsidR="00814158" w:rsidRDefault="00814158" w:rsidP="00814158"/>
    <w:p w14:paraId="2A5D1736" w14:textId="77777777" w:rsidR="00814158" w:rsidRDefault="00814158" w:rsidP="00814158"/>
    <w:p w14:paraId="50503C0C" w14:textId="77777777" w:rsidR="00814158" w:rsidRDefault="00814158" w:rsidP="00814158"/>
    <w:p w14:paraId="311C7280" w14:textId="77777777" w:rsidR="00814158" w:rsidRDefault="00814158" w:rsidP="00814158"/>
    <w:p w14:paraId="2B615FAF" w14:textId="77777777" w:rsidR="00814158" w:rsidRDefault="00814158" w:rsidP="00814158"/>
    <w:p w14:paraId="51A0857B" w14:textId="77777777" w:rsidR="00814158" w:rsidRDefault="00814158" w:rsidP="00814158"/>
    <w:p w14:paraId="162D8F69" w14:textId="77777777" w:rsidR="00814158" w:rsidRDefault="00814158" w:rsidP="00814158"/>
    <w:p w14:paraId="6CE36CCF" w14:textId="77777777" w:rsidR="00814158" w:rsidRDefault="00814158" w:rsidP="00814158"/>
    <w:p w14:paraId="6BD22DD8" w14:textId="77777777" w:rsidR="00814158" w:rsidRDefault="00814158" w:rsidP="00814158"/>
    <w:p w14:paraId="79359FFE" w14:textId="77777777" w:rsidR="00814158" w:rsidRDefault="00814158" w:rsidP="00814158"/>
    <w:p w14:paraId="1947BC1A" w14:textId="77777777" w:rsidR="00814158" w:rsidRDefault="00814158" w:rsidP="00814158"/>
    <w:p w14:paraId="7007E96A" w14:textId="77777777" w:rsidR="00814158" w:rsidRDefault="00814158" w:rsidP="00814158"/>
    <w:p w14:paraId="7A927BA5" w14:textId="77777777" w:rsidR="00814158" w:rsidRDefault="00814158" w:rsidP="00814158"/>
    <w:p w14:paraId="609E57C2" w14:textId="77777777" w:rsidR="00814158" w:rsidRDefault="00814158" w:rsidP="00814158"/>
    <w:p w14:paraId="3599A031" w14:textId="77777777" w:rsidR="00814158" w:rsidRDefault="00814158" w:rsidP="00814158">
      <w:pPr>
        <w:sectPr w:rsidR="00814158">
          <w:pgSz w:w="12240" w:h="15840"/>
          <w:pgMar w:top="1440" w:right="1440" w:bottom="1440" w:left="1440" w:header="708" w:footer="708" w:gutter="0"/>
          <w:cols w:space="708"/>
          <w:docGrid w:linePitch="360"/>
        </w:sectPr>
      </w:pPr>
    </w:p>
    <w:p w14:paraId="61A35529" w14:textId="77777777" w:rsidR="00814158" w:rsidRDefault="00814158" w:rsidP="00814158"/>
    <w:p w14:paraId="5206EC2C" w14:textId="77777777" w:rsidR="00814158" w:rsidRDefault="00814158" w:rsidP="00814158">
      <w:pPr>
        <w:spacing w:after="0" w:line="240" w:lineRule="auto"/>
        <w:ind w:left="-1134" w:firstLine="708"/>
        <w:jc w:val="both"/>
        <w:rPr>
          <w:rFonts w:ascii="Times New Roman" w:hAnsi="Times New Roman" w:cs="Times New Roman"/>
          <w:sz w:val="20"/>
          <w:szCs w:val="20"/>
        </w:rPr>
      </w:pPr>
      <w:r w:rsidRPr="00182179">
        <w:rPr>
          <w:rFonts w:ascii="Times New Roman" w:hAnsi="Times New Roman" w:cs="Times New Roman"/>
          <w:b/>
          <w:bCs/>
          <w:sz w:val="20"/>
          <w:szCs w:val="20"/>
        </w:rPr>
        <w:t xml:space="preserve">Table </w:t>
      </w:r>
      <w:r>
        <w:rPr>
          <w:rFonts w:ascii="Times New Roman" w:hAnsi="Times New Roman" w:cs="Times New Roman"/>
          <w:b/>
          <w:bCs/>
          <w:sz w:val="20"/>
          <w:szCs w:val="20"/>
        </w:rPr>
        <w:t>I</w:t>
      </w:r>
      <w:r w:rsidRPr="00182179">
        <w:rPr>
          <w:rFonts w:ascii="Times New Roman" w:hAnsi="Times New Roman" w:cs="Times New Roman"/>
          <w:b/>
          <w:bCs/>
          <w:sz w:val="20"/>
          <w:szCs w:val="20"/>
        </w:rPr>
        <w:t>V:</w:t>
      </w:r>
      <w:r w:rsidRPr="00BD64CF">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D64CF">
        <w:rPr>
          <w:rFonts w:ascii="Times New Roman" w:hAnsi="Times New Roman" w:cs="Times New Roman"/>
          <w:sz w:val="20"/>
          <w:szCs w:val="20"/>
        </w:rPr>
        <w:t>Pearson correlation</w:t>
      </w:r>
    </w:p>
    <w:tbl>
      <w:tblPr>
        <w:tblW w:w="5091" w:type="pct"/>
        <w:jc w:val="center"/>
        <w:tblLook w:val="04A0" w:firstRow="1" w:lastRow="0" w:firstColumn="1" w:lastColumn="0" w:noHBand="0" w:noVBand="1"/>
      </w:tblPr>
      <w:tblGrid>
        <w:gridCol w:w="1150"/>
        <w:gridCol w:w="1121"/>
        <w:gridCol w:w="1123"/>
        <w:gridCol w:w="1027"/>
        <w:gridCol w:w="945"/>
        <w:gridCol w:w="856"/>
        <w:gridCol w:w="803"/>
        <w:gridCol w:w="1061"/>
        <w:gridCol w:w="1151"/>
        <w:gridCol w:w="734"/>
        <w:gridCol w:w="1106"/>
        <w:gridCol w:w="668"/>
        <w:gridCol w:w="728"/>
        <w:gridCol w:w="723"/>
      </w:tblGrid>
      <w:tr w:rsidR="00BE4C4A" w:rsidRPr="00CA09FA" w14:paraId="48643382" w14:textId="77777777" w:rsidTr="00BE4C4A">
        <w:trPr>
          <w:trHeight w:val="315"/>
          <w:jc w:val="center"/>
        </w:trPr>
        <w:tc>
          <w:tcPr>
            <w:tcW w:w="436" w:type="pct"/>
            <w:tcBorders>
              <w:top w:val="single" w:sz="4" w:space="0" w:color="auto"/>
              <w:left w:val="nil"/>
              <w:bottom w:val="single" w:sz="4" w:space="0" w:color="auto"/>
              <w:right w:val="nil"/>
            </w:tcBorders>
            <w:shd w:val="clear" w:color="auto" w:fill="auto"/>
            <w:vAlign w:val="center"/>
            <w:hideMark/>
          </w:tcPr>
          <w:p w14:paraId="6E9F2B80" w14:textId="77777777" w:rsidR="00BE4C4A" w:rsidRPr="00CA09FA" w:rsidRDefault="00BE4C4A" w:rsidP="00575B8A">
            <w:pPr>
              <w:spacing w:after="0" w:line="240" w:lineRule="auto"/>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Variables</w:t>
            </w:r>
          </w:p>
        </w:tc>
        <w:tc>
          <w:tcPr>
            <w:tcW w:w="425" w:type="pct"/>
            <w:tcBorders>
              <w:top w:val="single" w:sz="4" w:space="0" w:color="auto"/>
              <w:left w:val="nil"/>
              <w:bottom w:val="single" w:sz="4" w:space="0" w:color="auto"/>
              <w:right w:val="nil"/>
            </w:tcBorders>
            <w:shd w:val="clear" w:color="auto" w:fill="auto"/>
            <w:noWrap/>
            <w:vAlign w:val="center"/>
            <w:hideMark/>
          </w:tcPr>
          <w:p w14:paraId="6B54AD55" w14:textId="77777777" w:rsidR="00BE4C4A" w:rsidRPr="006161B1" w:rsidRDefault="00BE4C4A" w:rsidP="00575B8A">
            <w:pPr>
              <w:spacing w:after="0" w:line="240" w:lineRule="auto"/>
              <w:jc w:val="center"/>
              <w:rPr>
                <w:rFonts w:ascii="Times New Roman" w:eastAsia="Times New Roman" w:hAnsi="Times New Roman" w:cs="Times New Roman"/>
                <w:color w:val="000000"/>
                <w:sz w:val="16"/>
                <w:szCs w:val="16"/>
                <w:lang w:val="en-US" w:eastAsia="en-PK"/>
              </w:rPr>
            </w:pPr>
            <w:r>
              <w:rPr>
                <w:rFonts w:ascii="Times New Roman" w:eastAsia="Times New Roman" w:hAnsi="Times New Roman" w:cs="Times New Roman"/>
                <w:color w:val="000000"/>
                <w:sz w:val="16"/>
                <w:szCs w:val="16"/>
                <w:lang w:val="en-US" w:eastAsia="en-PK"/>
              </w:rPr>
              <w:t>INV_IE1</w:t>
            </w:r>
          </w:p>
        </w:tc>
        <w:tc>
          <w:tcPr>
            <w:tcW w:w="426" w:type="pct"/>
            <w:tcBorders>
              <w:top w:val="single" w:sz="4" w:space="0" w:color="auto"/>
              <w:left w:val="nil"/>
              <w:bottom w:val="single" w:sz="4" w:space="0" w:color="auto"/>
              <w:right w:val="nil"/>
            </w:tcBorders>
            <w:vAlign w:val="center"/>
          </w:tcPr>
          <w:p w14:paraId="2A8A7C02" w14:textId="77777777" w:rsidR="00BE4C4A" w:rsidRPr="006161B1" w:rsidRDefault="00BE4C4A" w:rsidP="00575B8A">
            <w:pPr>
              <w:spacing w:after="0" w:line="240" w:lineRule="auto"/>
              <w:jc w:val="center"/>
              <w:rPr>
                <w:rFonts w:ascii="Times New Roman" w:eastAsia="Times New Roman" w:hAnsi="Times New Roman" w:cs="Times New Roman"/>
                <w:color w:val="000000"/>
                <w:sz w:val="16"/>
                <w:szCs w:val="16"/>
                <w:lang w:val="en-US" w:eastAsia="en-PK"/>
              </w:rPr>
            </w:pPr>
            <w:r>
              <w:rPr>
                <w:rFonts w:ascii="Times New Roman" w:eastAsia="Times New Roman" w:hAnsi="Times New Roman" w:cs="Times New Roman"/>
                <w:color w:val="000000"/>
                <w:sz w:val="16"/>
                <w:szCs w:val="16"/>
                <w:lang w:val="en-US" w:eastAsia="en-PK"/>
              </w:rPr>
              <w:t>INV_IE2</w:t>
            </w:r>
          </w:p>
        </w:tc>
        <w:tc>
          <w:tcPr>
            <w:tcW w:w="389" w:type="pct"/>
            <w:tcBorders>
              <w:top w:val="single" w:sz="4" w:space="0" w:color="auto"/>
              <w:left w:val="nil"/>
              <w:bottom w:val="single" w:sz="4" w:space="0" w:color="auto"/>
              <w:right w:val="nil"/>
            </w:tcBorders>
            <w:shd w:val="clear" w:color="auto" w:fill="auto"/>
            <w:noWrap/>
            <w:vAlign w:val="center"/>
            <w:hideMark/>
          </w:tcPr>
          <w:p w14:paraId="1DC42262"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FAM_OWN</w:t>
            </w:r>
          </w:p>
        </w:tc>
        <w:tc>
          <w:tcPr>
            <w:tcW w:w="358" w:type="pct"/>
            <w:tcBorders>
              <w:top w:val="single" w:sz="4" w:space="0" w:color="auto"/>
              <w:left w:val="nil"/>
              <w:bottom w:val="single" w:sz="4" w:space="0" w:color="auto"/>
              <w:right w:val="nil"/>
            </w:tcBorders>
            <w:vAlign w:val="center"/>
          </w:tcPr>
          <w:p w14:paraId="0867D249" w14:textId="77777777" w:rsidR="00BE4C4A" w:rsidRPr="006161B1" w:rsidRDefault="00BE4C4A" w:rsidP="00575B8A">
            <w:pPr>
              <w:spacing w:after="0" w:line="240" w:lineRule="auto"/>
              <w:jc w:val="center"/>
              <w:rPr>
                <w:rFonts w:ascii="Times New Roman" w:eastAsia="Times New Roman" w:hAnsi="Times New Roman" w:cs="Times New Roman"/>
                <w:color w:val="000000"/>
                <w:sz w:val="16"/>
                <w:szCs w:val="16"/>
                <w:lang w:val="en-US" w:eastAsia="en-PK"/>
              </w:rPr>
            </w:pPr>
            <w:r>
              <w:rPr>
                <w:rFonts w:ascii="Times New Roman" w:eastAsia="Times New Roman" w:hAnsi="Times New Roman" w:cs="Times New Roman"/>
                <w:color w:val="000000"/>
                <w:sz w:val="16"/>
                <w:szCs w:val="16"/>
                <w:lang w:val="en-US" w:eastAsia="en-PK"/>
              </w:rPr>
              <w:t>BD_GD</w:t>
            </w:r>
          </w:p>
        </w:tc>
        <w:tc>
          <w:tcPr>
            <w:tcW w:w="324" w:type="pct"/>
            <w:tcBorders>
              <w:top w:val="single" w:sz="4" w:space="0" w:color="auto"/>
              <w:left w:val="nil"/>
              <w:bottom w:val="single" w:sz="4" w:space="0" w:color="auto"/>
              <w:right w:val="nil"/>
            </w:tcBorders>
            <w:shd w:val="clear" w:color="auto" w:fill="auto"/>
            <w:noWrap/>
            <w:vAlign w:val="center"/>
            <w:hideMark/>
          </w:tcPr>
          <w:p w14:paraId="11FAF557"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BD_SIZE</w:t>
            </w:r>
          </w:p>
        </w:tc>
        <w:tc>
          <w:tcPr>
            <w:tcW w:w="304" w:type="pct"/>
            <w:tcBorders>
              <w:top w:val="single" w:sz="4" w:space="0" w:color="auto"/>
              <w:left w:val="nil"/>
              <w:bottom w:val="single" w:sz="4" w:space="0" w:color="auto"/>
              <w:right w:val="nil"/>
            </w:tcBorders>
            <w:shd w:val="clear" w:color="auto" w:fill="auto"/>
            <w:noWrap/>
            <w:vAlign w:val="center"/>
            <w:hideMark/>
          </w:tcPr>
          <w:p w14:paraId="63A2D4A2"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BD_IND</w:t>
            </w:r>
          </w:p>
        </w:tc>
        <w:tc>
          <w:tcPr>
            <w:tcW w:w="402" w:type="pct"/>
            <w:tcBorders>
              <w:top w:val="single" w:sz="4" w:space="0" w:color="auto"/>
              <w:left w:val="nil"/>
              <w:bottom w:val="single" w:sz="4" w:space="0" w:color="auto"/>
              <w:right w:val="nil"/>
            </w:tcBorders>
            <w:shd w:val="clear" w:color="auto" w:fill="auto"/>
            <w:noWrap/>
            <w:vAlign w:val="center"/>
            <w:hideMark/>
          </w:tcPr>
          <w:p w14:paraId="78C4365F"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CEO_DUAL</w:t>
            </w:r>
          </w:p>
        </w:tc>
        <w:tc>
          <w:tcPr>
            <w:tcW w:w="436" w:type="pct"/>
            <w:tcBorders>
              <w:top w:val="single" w:sz="4" w:space="0" w:color="auto"/>
              <w:left w:val="nil"/>
              <w:bottom w:val="single" w:sz="4" w:space="0" w:color="auto"/>
              <w:right w:val="nil"/>
            </w:tcBorders>
            <w:vAlign w:val="center"/>
          </w:tcPr>
          <w:p w14:paraId="1A66CD74" w14:textId="77777777" w:rsidR="00BE4C4A" w:rsidRPr="006161B1" w:rsidRDefault="00BE4C4A" w:rsidP="00575B8A">
            <w:pPr>
              <w:spacing w:after="0" w:line="240" w:lineRule="auto"/>
              <w:jc w:val="center"/>
              <w:rPr>
                <w:rFonts w:ascii="Times New Roman" w:eastAsia="Times New Roman" w:hAnsi="Times New Roman" w:cs="Times New Roman"/>
                <w:color w:val="000000"/>
                <w:sz w:val="16"/>
                <w:szCs w:val="16"/>
                <w:lang w:val="en-US" w:eastAsia="en-PK"/>
              </w:rPr>
            </w:pPr>
            <w:r w:rsidRPr="00CA09FA">
              <w:rPr>
                <w:rFonts w:ascii="Times New Roman" w:eastAsia="Times New Roman" w:hAnsi="Times New Roman" w:cs="Times New Roman"/>
                <w:color w:val="000000"/>
                <w:sz w:val="16"/>
                <w:szCs w:val="16"/>
                <w:lang w:eastAsia="en-PK"/>
              </w:rPr>
              <w:t>AUD_</w:t>
            </w:r>
            <w:r>
              <w:rPr>
                <w:rFonts w:ascii="Times New Roman" w:eastAsia="Times New Roman" w:hAnsi="Times New Roman" w:cs="Times New Roman"/>
                <w:color w:val="000000"/>
                <w:sz w:val="16"/>
                <w:szCs w:val="16"/>
                <w:lang w:val="en-US" w:eastAsia="en-PK"/>
              </w:rPr>
              <w:t>IND</w:t>
            </w:r>
          </w:p>
        </w:tc>
        <w:tc>
          <w:tcPr>
            <w:tcW w:w="278" w:type="pct"/>
            <w:tcBorders>
              <w:top w:val="single" w:sz="4" w:space="0" w:color="auto"/>
              <w:left w:val="nil"/>
              <w:bottom w:val="single" w:sz="4" w:space="0" w:color="auto"/>
              <w:right w:val="nil"/>
            </w:tcBorders>
            <w:shd w:val="clear" w:color="auto" w:fill="auto"/>
            <w:noWrap/>
            <w:vAlign w:val="center"/>
            <w:hideMark/>
          </w:tcPr>
          <w:p w14:paraId="74E4A731"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ROA</w:t>
            </w:r>
          </w:p>
        </w:tc>
        <w:tc>
          <w:tcPr>
            <w:tcW w:w="419" w:type="pct"/>
            <w:tcBorders>
              <w:top w:val="single" w:sz="4" w:space="0" w:color="auto"/>
              <w:left w:val="nil"/>
              <w:bottom w:val="single" w:sz="4" w:space="0" w:color="auto"/>
              <w:right w:val="nil"/>
            </w:tcBorders>
            <w:vAlign w:val="center"/>
          </w:tcPr>
          <w:p w14:paraId="02EEEAA8" w14:textId="77777777" w:rsidR="00BE4C4A" w:rsidRPr="006161B1" w:rsidRDefault="00BE4C4A" w:rsidP="00575B8A">
            <w:pPr>
              <w:spacing w:after="0" w:line="240" w:lineRule="auto"/>
              <w:jc w:val="center"/>
              <w:rPr>
                <w:rFonts w:ascii="Times New Roman" w:eastAsia="Times New Roman" w:hAnsi="Times New Roman" w:cs="Times New Roman"/>
                <w:color w:val="000000"/>
                <w:sz w:val="16"/>
                <w:szCs w:val="16"/>
                <w:lang w:val="en-US" w:eastAsia="en-PK"/>
              </w:rPr>
            </w:pPr>
            <w:r>
              <w:rPr>
                <w:rFonts w:ascii="Times New Roman" w:eastAsia="Times New Roman" w:hAnsi="Times New Roman" w:cs="Times New Roman"/>
                <w:color w:val="000000"/>
                <w:sz w:val="16"/>
                <w:szCs w:val="16"/>
                <w:lang w:val="en-US" w:eastAsia="en-PK"/>
              </w:rPr>
              <w:t>SALES</w:t>
            </w:r>
          </w:p>
        </w:tc>
        <w:tc>
          <w:tcPr>
            <w:tcW w:w="253" w:type="pct"/>
            <w:tcBorders>
              <w:top w:val="single" w:sz="4" w:space="0" w:color="auto"/>
              <w:left w:val="nil"/>
              <w:bottom w:val="single" w:sz="4" w:space="0" w:color="auto"/>
              <w:right w:val="nil"/>
            </w:tcBorders>
            <w:shd w:val="clear" w:color="auto" w:fill="auto"/>
            <w:noWrap/>
            <w:vAlign w:val="center"/>
            <w:hideMark/>
          </w:tcPr>
          <w:p w14:paraId="22ACD938"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LEV</w:t>
            </w:r>
          </w:p>
        </w:tc>
        <w:tc>
          <w:tcPr>
            <w:tcW w:w="276" w:type="pct"/>
            <w:tcBorders>
              <w:top w:val="single" w:sz="4" w:space="0" w:color="auto"/>
              <w:left w:val="nil"/>
              <w:bottom w:val="single" w:sz="4" w:space="0" w:color="auto"/>
              <w:right w:val="nil"/>
            </w:tcBorders>
            <w:shd w:val="clear" w:color="auto" w:fill="auto"/>
            <w:noWrap/>
            <w:vAlign w:val="center"/>
            <w:hideMark/>
          </w:tcPr>
          <w:p w14:paraId="5C15F6F0"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F_AGE</w:t>
            </w:r>
          </w:p>
        </w:tc>
        <w:tc>
          <w:tcPr>
            <w:tcW w:w="274" w:type="pct"/>
            <w:tcBorders>
              <w:top w:val="single" w:sz="4" w:space="0" w:color="auto"/>
              <w:left w:val="nil"/>
              <w:bottom w:val="single" w:sz="4" w:space="0" w:color="auto"/>
              <w:right w:val="nil"/>
            </w:tcBorders>
            <w:shd w:val="clear" w:color="auto" w:fill="auto"/>
            <w:noWrap/>
            <w:vAlign w:val="center"/>
            <w:hideMark/>
          </w:tcPr>
          <w:p w14:paraId="51AF2B81"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F_SIZE</w:t>
            </w:r>
          </w:p>
        </w:tc>
      </w:tr>
      <w:tr w:rsidR="00BE4C4A" w:rsidRPr="00CA09FA" w14:paraId="4033E257" w14:textId="77777777" w:rsidTr="00BE4C4A">
        <w:trPr>
          <w:trHeight w:val="300"/>
          <w:jc w:val="center"/>
        </w:trPr>
        <w:tc>
          <w:tcPr>
            <w:tcW w:w="436" w:type="pct"/>
            <w:tcBorders>
              <w:top w:val="single" w:sz="4" w:space="0" w:color="auto"/>
              <w:left w:val="nil"/>
              <w:bottom w:val="nil"/>
              <w:right w:val="nil"/>
            </w:tcBorders>
            <w:shd w:val="clear" w:color="auto" w:fill="auto"/>
            <w:noWrap/>
            <w:vAlign w:val="center"/>
            <w:hideMark/>
          </w:tcPr>
          <w:p w14:paraId="4718E535" w14:textId="77777777" w:rsidR="00BE4C4A" w:rsidRPr="00E96771" w:rsidRDefault="00BE4C4A" w:rsidP="00575B8A">
            <w:pPr>
              <w:spacing w:after="0" w:line="240" w:lineRule="auto"/>
              <w:rPr>
                <w:rFonts w:ascii="Times New Roman" w:eastAsia="Times New Roman" w:hAnsi="Times New Roman" w:cs="Times New Roman"/>
                <w:color w:val="000000"/>
                <w:sz w:val="16"/>
                <w:szCs w:val="16"/>
                <w:lang w:val="en-US" w:eastAsia="en-PK"/>
              </w:rPr>
            </w:pPr>
            <w:r>
              <w:rPr>
                <w:rFonts w:ascii="Times New Roman" w:eastAsia="Times New Roman" w:hAnsi="Times New Roman" w:cs="Times New Roman"/>
                <w:color w:val="000000"/>
                <w:sz w:val="16"/>
                <w:szCs w:val="16"/>
                <w:lang w:val="en-US" w:eastAsia="en-PK"/>
              </w:rPr>
              <w:t>INV_IE1</w:t>
            </w:r>
          </w:p>
        </w:tc>
        <w:tc>
          <w:tcPr>
            <w:tcW w:w="425" w:type="pct"/>
            <w:tcBorders>
              <w:top w:val="single" w:sz="4" w:space="0" w:color="auto"/>
              <w:left w:val="nil"/>
              <w:bottom w:val="nil"/>
              <w:right w:val="nil"/>
            </w:tcBorders>
            <w:shd w:val="clear" w:color="auto" w:fill="auto"/>
            <w:vAlign w:val="center"/>
            <w:hideMark/>
          </w:tcPr>
          <w:p w14:paraId="211DFA12"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1</w:t>
            </w:r>
          </w:p>
        </w:tc>
        <w:tc>
          <w:tcPr>
            <w:tcW w:w="426" w:type="pct"/>
            <w:tcBorders>
              <w:top w:val="single" w:sz="4" w:space="0" w:color="auto"/>
              <w:left w:val="nil"/>
              <w:bottom w:val="nil"/>
              <w:right w:val="nil"/>
            </w:tcBorders>
            <w:vAlign w:val="center"/>
          </w:tcPr>
          <w:p w14:paraId="160F59E3"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p>
        </w:tc>
        <w:tc>
          <w:tcPr>
            <w:tcW w:w="389" w:type="pct"/>
            <w:tcBorders>
              <w:top w:val="single" w:sz="4" w:space="0" w:color="auto"/>
              <w:left w:val="nil"/>
              <w:bottom w:val="nil"/>
              <w:right w:val="nil"/>
            </w:tcBorders>
            <w:shd w:val="clear" w:color="auto" w:fill="auto"/>
            <w:vAlign w:val="center"/>
            <w:hideMark/>
          </w:tcPr>
          <w:p w14:paraId="65F808AB"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p>
        </w:tc>
        <w:tc>
          <w:tcPr>
            <w:tcW w:w="358" w:type="pct"/>
            <w:tcBorders>
              <w:top w:val="single" w:sz="4" w:space="0" w:color="auto"/>
              <w:left w:val="nil"/>
              <w:bottom w:val="nil"/>
              <w:right w:val="nil"/>
            </w:tcBorders>
            <w:vAlign w:val="center"/>
          </w:tcPr>
          <w:p w14:paraId="77717297" w14:textId="77777777" w:rsidR="00BE4C4A" w:rsidRPr="00CA09FA" w:rsidRDefault="00BE4C4A" w:rsidP="00575B8A">
            <w:pPr>
              <w:spacing w:after="0" w:line="240" w:lineRule="auto"/>
              <w:jc w:val="center"/>
              <w:rPr>
                <w:rFonts w:ascii="Times New Roman" w:eastAsia="Times New Roman" w:hAnsi="Times New Roman" w:cs="Times New Roman"/>
                <w:sz w:val="16"/>
                <w:szCs w:val="16"/>
                <w:lang w:eastAsia="en-PK"/>
              </w:rPr>
            </w:pPr>
          </w:p>
        </w:tc>
        <w:tc>
          <w:tcPr>
            <w:tcW w:w="324" w:type="pct"/>
            <w:tcBorders>
              <w:top w:val="single" w:sz="4" w:space="0" w:color="auto"/>
              <w:left w:val="nil"/>
              <w:bottom w:val="nil"/>
              <w:right w:val="nil"/>
            </w:tcBorders>
            <w:shd w:val="clear" w:color="auto" w:fill="auto"/>
            <w:vAlign w:val="center"/>
            <w:hideMark/>
          </w:tcPr>
          <w:p w14:paraId="56460F54" w14:textId="77777777" w:rsidR="00BE4C4A" w:rsidRPr="00CA09FA" w:rsidRDefault="00BE4C4A" w:rsidP="00575B8A">
            <w:pPr>
              <w:spacing w:after="0" w:line="240" w:lineRule="auto"/>
              <w:jc w:val="center"/>
              <w:rPr>
                <w:rFonts w:ascii="Times New Roman" w:eastAsia="Times New Roman" w:hAnsi="Times New Roman" w:cs="Times New Roman"/>
                <w:sz w:val="16"/>
                <w:szCs w:val="16"/>
                <w:lang w:eastAsia="en-PK"/>
              </w:rPr>
            </w:pPr>
          </w:p>
        </w:tc>
        <w:tc>
          <w:tcPr>
            <w:tcW w:w="304" w:type="pct"/>
            <w:tcBorders>
              <w:top w:val="single" w:sz="4" w:space="0" w:color="auto"/>
              <w:left w:val="nil"/>
              <w:bottom w:val="nil"/>
              <w:right w:val="nil"/>
            </w:tcBorders>
            <w:shd w:val="clear" w:color="auto" w:fill="auto"/>
            <w:vAlign w:val="center"/>
            <w:hideMark/>
          </w:tcPr>
          <w:p w14:paraId="58C6E8C0" w14:textId="77777777" w:rsidR="00BE4C4A" w:rsidRPr="00CA09FA" w:rsidRDefault="00BE4C4A" w:rsidP="00575B8A">
            <w:pPr>
              <w:spacing w:after="0" w:line="240" w:lineRule="auto"/>
              <w:jc w:val="center"/>
              <w:rPr>
                <w:rFonts w:ascii="Times New Roman" w:eastAsia="Times New Roman" w:hAnsi="Times New Roman" w:cs="Times New Roman"/>
                <w:sz w:val="16"/>
                <w:szCs w:val="16"/>
                <w:lang w:eastAsia="en-PK"/>
              </w:rPr>
            </w:pPr>
          </w:p>
        </w:tc>
        <w:tc>
          <w:tcPr>
            <w:tcW w:w="402" w:type="pct"/>
            <w:tcBorders>
              <w:top w:val="single" w:sz="4" w:space="0" w:color="auto"/>
              <w:left w:val="nil"/>
              <w:bottom w:val="nil"/>
              <w:right w:val="nil"/>
            </w:tcBorders>
            <w:shd w:val="clear" w:color="auto" w:fill="auto"/>
            <w:vAlign w:val="center"/>
            <w:hideMark/>
          </w:tcPr>
          <w:p w14:paraId="61DBE26B" w14:textId="77777777" w:rsidR="00BE4C4A" w:rsidRPr="00CA09FA" w:rsidRDefault="00BE4C4A" w:rsidP="00575B8A">
            <w:pPr>
              <w:spacing w:after="0" w:line="240" w:lineRule="auto"/>
              <w:jc w:val="center"/>
              <w:rPr>
                <w:rFonts w:ascii="Times New Roman" w:eastAsia="Times New Roman" w:hAnsi="Times New Roman" w:cs="Times New Roman"/>
                <w:sz w:val="16"/>
                <w:szCs w:val="16"/>
                <w:lang w:eastAsia="en-PK"/>
              </w:rPr>
            </w:pPr>
          </w:p>
        </w:tc>
        <w:tc>
          <w:tcPr>
            <w:tcW w:w="436" w:type="pct"/>
            <w:tcBorders>
              <w:top w:val="single" w:sz="4" w:space="0" w:color="auto"/>
              <w:left w:val="nil"/>
              <w:bottom w:val="nil"/>
              <w:right w:val="nil"/>
            </w:tcBorders>
            <w:vAlign w:val="center"/>
          </w:tcPr>
          <w:p w14:paraId="4B8A0673" w14:textId="77777777" w:rsidR="00BE4C4A" w:rsidRPr="00CA09FA" w:rsidRDefault="00BE4C4A" w:rsidP="00575B8A">
            <w:pPr>
              <w:spacing w:after="0" w:line="240" w:lineRule="auto"/>
              <w:jc w:val="center"/>
              <w:rPr>
                <w:rFonts w:ascii="Times New Roman" w:eastAsia="Times New Roman" w:hAnsi="Times New Roman" w:cs="Times New Roman"/>
                <w:sz w:val="16"/>
                <w:szCs w:val="16"/>
                <w:lang w:eastAsia="en-PK"/>
              </w:rPr>
            </w:pPr>
          </w:p>
        </w:tc>
        <w:tc>
          <w:tcPr>
            <w:tcW w:w="278" w:type="pct"/>
            <w:tcBorders>
              <w:top w:val="single" w:sz="4" w:space="0" w:color="auto"/>
              <w:left w:val="nil"/>
              <w:bottom w:val="nil"/>
              <w:right w:val="nil"/>
            </w:tcBorders>
            <w:shd w:val="clear" w:color="auto" w:fill="auto"/>
            <w:vAlign w:val="center"/>
            <w:hideMark/>
          </w:tcPr>
          <w:p w14:paraId="092652FB" w14:textId="77777777" w:rsidR="00BE4C4A" w:rsidRPr="00CA09FA" w:rsidRDefault="00BE4C4A" w:rsidP="00575B8A">
            <w:pPr>
              <w:spacing w:after="0" w:line="240" w:lineRule="auto"/>
              <w:jc w:val="center"/>
              <w:rPr>
                <w:rFonts w:ascii="Times New Roman" w:eastAsia="Times New Roman" w:hAnsi="Times New Roman" w:cs="Times New Roman"/>
                <w:sz w:val="16"/>
                <w:szCs w:val="16"/>
                <w:lang w:eastAsia="en-PK"/>
              </w:rPr>
            </w:pPr>
          </w:p>
        </w:tc>
        <w:tc>
          <w:tcPr>
            <w:tcW w:w="419" w:type="pct"/>
            <w:tcBorders>
              <w:top w:val="single" w:sz="4" w:space="0" w:color="auto"/>
              <w:left w:val="nil"/>
              <w:bottom w:val="nil"/>
              <w:right w:val="nil"/>
            </w:tcBorders>
            <w:vAlign w:val="center"/>
          </w:tcPr>
          <w:p w14:paraId="1E4A1B90" w14:textId="77777777" w:rsidR="00BE4C4A" w:rsidRPr="00CA09FA" w:rsidRDefault="00BE4C4A" w:rsidP="00575B8A">
            <w:pPr>
              <w:spacing w:after="0" w:line="240" w:lineRule="auto"/>
              <w:jc w:val="center"/>
              <w:rPr>
                <w:rFonts w:ascii="Times New Roman" w:eastAsia="Times New Roman" w:hAnsi="Times New Roman" w:cs="Times New Roman"/>
                <w:sz w:val="16"/>
                <w:szCs w:val="16"/>
                <w:lang w:eastAsia="en-PK"/>
              </w:rPr>
            </w:pPr>
          </w:p>
        </w:tc>
        <w:tc>
          <w:tcPr>
            <w:tcW w:w="253" w:type="pct"/>
            <w:tcBorders>
              <w:top w:val="single" w:sz="4" w:space="0" w:color="auto"/>
              <w:left w:val="nil"/>
              <w:bottom w:val="nil"/>
              <w:right w:val="nil"/>
            </w:tcBorders>
            <w:shd w:val="clear" w:color="auto" w:fill="auto"/>
            <w:vAlign w:val="center"/>
            <w:hideMark/>
          </w:tcPr>
          <w:p w14:paraId="1C101584" w14:textId="77777777" w:rsidR="00BE4C4A" w:rsidRPr="00CA09FA" w:rsidRDefault="00BE4C4A" w:rsidP="00575B8A">
            <w:pPr>
              <w:spacing w:after="0" w:line="240" w:lineRule="auto"/>
              <w:jc w:val="center"/>
              <w:rPr>
                <w:rFonts w:ascii="Times New Roman" w:eastAsia="Times New Roman" w:hAnsi="Times New Roman" w:cs="Times New Roman"/>
                <w:sz w:val="16"/>
                <w:szCs w:val="16"/>
                <w:lang w:eastAsia="en-PK"/>
              </w:rPr>
            </w:pPr>
          </w:p>
        </w:tc>
        <w:tc>
          <w:tcPr>
            <w:tcW w:w="276" w:type="pct"/>
            <w:tcBorders>
              <w:top w:val="single" w:sz="4" w:space="0" w:color="auto"/>
              <w:left w:val="nil"/>
              <w:bottom w:val="nil"/>
              <w:right w:val="nil"/>
            </w:tcBorders>
            <w:shd w:val="clear" w:color="auto" w:fill="auto"/>
            <w:vAlign w:val="center"/>
            <w:hideMark/>
          </w:tcPr>
          <w:p w14:paraId="30163741" w14:textId="77777777" w:rsidR="00BE4C4A" w:rsidRPr="00CA09FA" w:rsidRDefault="00BE4C4A" w:rsidP="00575B8A">
            <w:pPr>
              <w:spacing w:after="0" w:line="240" w:lineRule="auto"/>
              <w:jc w:val="center"/>
              <w:rPr>
                <w:rFonts w:ascii="Times New Roman" w:eastAsia="Times New Roman" w:hAnsi="Times New Roman" w:cs="Times New Roman"/>
                <w:sz w:val="16"/>
                <w:szCs w:val="16"/>
                <w:lang w:eastAsia="en-PK"/>
              </w:rPr>
            </w:pPr>
          </w:p>
        </w:tc>
        <w:tc>
          <w:tcPr>
            <w:tcW w:w="274" w:type="pct"/>
            <w:tcBorders>
              <w:top w:val="single" w:sz="4" w:space="0" w:color="auto"/>
              <w:left w:val="nil"/>
              <w:bottom w:val="nil"/>
              <w:right w:val="nil"/>
            </w:tcBorders>
            <w:shd w:val="clear" w:color="auto" w:fill="auto"/>
            <w:vAlign w:val="center"/>
            <w:hideMark/>
          </w:tcPr>
          <w:p w14:paraId="5F528B55" w14:textId="77777777" w:rsidR="00BE4C4A" w:rsidRPr="00CA09FA" w:rsidRDefault="00BE4C4A" w:rsidP="00575B8A">
            <w:pPr>
              <w:spacing w:after="0" w:line="240" w:lineRule="auto"/>
              <w:jc w:val="center"/>
              <w:rPr>
                <w:rFonts w:ascii="Times New Roman" w:eastAsia="Times New Roman" w:hAnsi="Times New Roman" w:cs="Times New Roman"/>
                <w:sz w:val="16"/>
                <w:szCs w:val="16"/>
                <w:lang w:eastAsia="en-PK"/>
              </w:rPr>
            </w:pPr>
          </w:p>
        </w:tc>
      </w:tr>
      <w:tr w:rsidR="00BE4C4A" w:rsidRPr="00CA09FA" w14:paraId="03C5406C" w14:textId="77777777" w:rsidTr="00BE4C4A">
        <w:trPr>
          <w:trHeight w:val="300"/>
          <w:jc w:val="center"/>
        </w:trPr>
        <w:tc>
          <w:tcPr>
            <w:tcW w:w="436" w:type="pct"/>
            <w:tcBorders>
              <w:top w:val="nil"/>
              <w:left w:val="nil"/>
              <w:bottom w:val="nil"/>
              <w:right w:val="nil"/>
            </w:tcBorders>
            <w:shd w:val="clear" w:color="auto" w:fill="auto"/>
            <w:noWrap/>
            <w:vAlign w:val="center"/>
          </w:tcPr>
          <w:p w14:paraId="217EF4C1" w14:textId="77777777" w:rsidR="00BE4C4A" w:rsidRPr="00CA09FA" w:rsidRDefault="00BE4C4A" w:rsidP="00575B8A">
            <w:pPr>
              <w:spacing w:after="0" w:line="240" w:lineRule="auto"/>
              <w:rPr>
                <w:rFonts w:ascii="Times New Roman" w:eastAsia="Times New Roman" w:hAnsi="Times New Roman" w:cs="Times New Roman"/>
                <w:color w:val="000000"/>
                <w:sz w:val="16"/>
                <w:szCs w:val="16"/>
                <w:lang w:eastAsia="en-PK"/>
              </w:rPr>
            </w:pPr>
            <w:r>
              <w:rPr>
                <w:rFonts w:ascii="Times New Roman" w:eastAsia="Times New Roman" w:hAnsi="Times New Roman" w:cs="Times New Roman"/>
                <w:color w:val="000000"/>
                <w:sz w:val="16"/>
                <w:szCs w:val="16"/>
                <w:lang w:val="en-US" w:eastAsia="en-PK"/>
              </w:rPr>
              <w:t>INV_IE2</w:t>
            </w:r>
          </w:p>
        </w:tc>
        <w:tc>
          <w:tcPr>
            <w:tcW w:w="425" w:type="pct"/>
            <w:tcBorders>
              <w:top w:val="nil"/>
              <w:left w:val="nil"/>
              <w:right w:val="nil"/>
            </w:tcBorders>
            <w:shd w:val="clear" w:color="auto" w:fill="auto"/>
            <w:vAlign w:val="center"/>
          </w:tcPr>
          <w:p w14:paraId="1E805F17"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0.324**</w:t>
            </w:r>
          </w:p>
        </w:tc>
        <w:tc>
          <w:tcPr>
            <w:tcW w:w="426" w:type="pct"/>
            <w:tcBorders>
              <w:top w:val="nil"/>
              <w:left w:val="nil"/>
              <w:right w:val="nil"/>
            </w:tcBorders>
            <w:vAlign w:val="center"/>
          </w:tcPr>
          <w:p w14:paraId="3DCCBA11"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1</w:t>
            </w:r>
          </w:p>
        </w:tc>
        <w:tc>
          <w:tcPr>
            <w:tcW w:w="389" w:type="pct"/>
            <w:tcBorders>
              <w:top w:val="nil"/>
              <w:left w:val="nil"/>
              <w:right w:val="nil"/>
            </w:tcBorders>
            <w:shd w:val="clear" w:color="auto" w:fill="auto"/>
            <w:vAlign w:val="center"/>
          </w:tcPr>
          <w:p w14:paraId="720AE74E"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p>
        </w:tc>
        <w:tc>
          <w:tcPr>
            <w:tcW w:w="358" w:type="pct"/>
            <w:tcBorders>
              <w:top w:val="nil"/>
              <w:left w:val="nil"/>
              <w:right w:val="nil"/>
            </w:tcBorders>
            <w:vAlign w:val="center"/>
          </w:tcPr>
          <w:p w14:paraId="27587FF7"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324" w:type="pct"/>
            <w:tcBorders>
              <w:top w:val="nil"/>
              <w:left w:val="nil"/>
              <w:right w:val="nil"/>
            </w:tcBorders>
            <w:shd w:val="clear" w:color="auto" w:fill="auto"/>
            <w:vAlign w:val="center"/>
          </w:tcPr>
          <w:p w14:paraId="0931FE7A"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304" w:type="pct"/>
            <w:tcBorders>
              <w:top w:val="nil"/>
              <w:left w:val="nil"/>
              <w:right w:val="nil"/>
            </w:tcBorders>
            <w:shd w:val="clear" w:color="auto" w:fill="auto"/>
            <w:vAlign w:val="center"/>
          </w:tcPr>
          <w:p w14:paraId="5DFC3655"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402" w:type="pct"/>
            <w:tcBorders>
              <w:top w:val="nil"/>
              <w:left w:val="nil"/>
              <w:right w:val="nil"/>
            </w:tcBorders>
            <w:shd w:val="clear" w:color="auto" w:fill="auto"/>
            <w:vAlign w:val="center"/>
          </w:tcPr>
          <w:p w14:paraId="2FBD3492"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436" w:type="pct"/>
            <w:tcBorders>
              <w:top w:val="nil"/>
              <w:left w:val="nil"/>
              <w:right w:val="nil"/>
            </w:tcBorders>
            <w:vAlign w:val="center"/>
          </w:tcPr>
          <w:p w14:paraId="089688C7"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8" w:type="pct"/>
            <w:tcBorders>
              <w:top w:val="nil"/>
              <w:left w:val="nil"/>
              <w:right w:val="nil"/>
            </w:tcBorders>
            <w:shd w:val="clear" w:color="auto" w:fill="auto"/>
            <w:vAlign w:val="center"/>
          </w:tcPr>
          <w:p w14:paraId="1209F590"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419" w:type="pct"/>
            <w:tcBorders>
              <w:top w:val="nil"/>
              <w:left w:val="nil"/>
              <w:right w:val="nil"/>
            </w:tcBorders>
            <w:vAlign w:val="center"/>
          </w:tcPr>
          <w:p w14:paraId="231E62CA"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53" w:type="pct"/>
            <w:tcBorders>
              <w:top w:val="nil"/>
              <w:left w:val="nil"/>
              <w:right w:val="nil"/>
            </w:tcBorders>
            <w:shd w:val="clear" w:color="auto" w:fill="auto"/>
            <w:vAlign w:val="center"/>
          </w:tcPr>
          <w:p w14:paraId="5FC0B22D"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6" w:type="pct"/>
            <w:tcBorders>
              <w:top w:val="nil"/>
              <w:left w:val="nil"/>
              <w:right w:val="nil"/>
            </w:tcBorders>
            <w:shd w:val="clear" w:color="auto" w:fill="auto"/>
            <w:vAlign w:val="center"/>
          </w:tcPr>
          <w:p w14:paraId="7E805D88"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4" w:type="pct"/>
            <w:tcBorders>
              <w:top w:val="nil"/>
              <w:left w:val="nil"/>
              <w:right w:val="nil"/>
            </w:tcBorders>
            <w:shd w:val="clear" w:color="auto" w:fill="auto"/>
            <w:vAlign w:val="center"/>
          </w:tcPr>
          <w:p w14:paraId="1D912DE8"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r>
      <w:tr w:rsidR="00BE4C4A" w:rsidRPr="00CA09FA" w14:paraId="1A9081AC" w14:textId="77777777" w:rsidTr="00BE4C4A">
        <w:trPr>
          <w:trHeight w:val="300"/>
          <w:jc w:val="center"/>
        </w:trPr>
        <w:tc>
          <w:tcPr>
            <w:tcW w:w="436" w:type="pct"/>
            <w:tcBorders>
              <w:top w:val="nil"/>
              <w:left w:val="nil"/>
              <w:bottom w:val="nil"/>
              <w:right w:val="nil"/>
            </w:tcBorders>
            <w:shd w:val="clear" w:color="auto" w:fill="auto"/>
            <w:noWrap/>
            <w:vAlign w:val="center"/>
            <w:hideMark/>
          </w:tcPr>
          <w:p w14:paraId="41452376" w14:textId="77777777" w:rsidR="00BE4C4A" w:rsidRPr="00CA09FA" w:rsidRDefault="00BE4C4A" w:rsidP="00575B8A">
            <w:pPr>
              <w:spacing w:after="0" w:line="240" w:lineRule="auto"/>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FAM_OWN</w:t>
            </w:r>
          </w:p>
        </w:tc>
        <w:tc>
          <w:tcPr>
            <w:tcW w:w="425" w:type="pct"/>
            <w:tcBorders>
              <w:top w:val="nil"/>
              <w:left w:val="nil"/>
              <w:right w:val="nil"/>
            </w:tcBorders>
            <w:shd w:val="clear" w:color="auto" w:fill="auto"/>
            <w:vAlign w:val="center"/>
            <w:hideMark/>
          </w:tcPr>
          <w:p w14:paraId="146E3080"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Pr>
                <w:rFonts w:ascii="Times New Roman" w:eastAsia="Times New Roman" w:hAnsi="Times New Roman" w:cs="Times New Roman"/>
                <w:color w:val="000000"/>
                <w:sz w:val="16"/>
                <w:szCs w:val="16"/>
                <w:lang w:val="en-US" w:eastAsia="en-PK"/>
              </w:rPr>
              <w:t>-</w:t>
            </w:r>
            <w:r w:rsidRPr="00CA09FA">
              <w:rPr>
                <w:rFonts w:ascii="Times New Roman" w:eastAsia="Times New Roman" w:hAnsi="Times New Roman" w:cs="Times New Roman"/>
                <w:color w:val="000000"/>
                <w:sz w:val="16"/>
                <w:szCs w:val="16"/>
                <w:lang w:eastAsia="en-PK"/>
              </w:rPr>
              <w:t>0.</w:t>
            </w:r>
            <w:r>
              <w:rPr>
                <w:rFonts w:ascii="Times New Roman" w:eastAsia="Times New Roman" w:hAnsi="Times New Roman" w:cs="Times New Roman"/>
                <w:color w:val="000000"/>
                <w:sz w:val="16"/>
                <w:szCs w:val="16"/>
                <w:lang w:val="en-US" w:eastAsia="en-PK"/>
              </w:rPr>
              <w:t>21</w:t>
            </w:r>
            <w:r w:rsidRPr="00CA09FA">
              <w:rPr>
                <w:rFonts w:ascii="Times New Roman" w:eastAsia="Times New Roman" w:hAnsi="Times New Roman" w:cs="Times New Roman"/>
                <w:color w:val="000000"/>
                <w:sz w:val="16"/>
                <w:szCs w:val="16"/>
                <w:lang w:eastAsia="en-PK"/>
              </w:rPr>
              <w:t>4**</w:t>
            </w:r>
          </w:p>
        </w:tc>
        <w:tc>
          <w:tcPr>
            <w:tcW w:w="426" w:type="pct"/>
            <w:tcBorders>
              <w:top w:val="nil"/>
              <w:left w:val="nil"/>
              <w:right w:val="nil"/>
            </w:tcBorders>
            <w:vAlign w:val="center"/>
          </w:tcPr>
          <w:p w14:paraId="62474EAD"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Pr>
                <w:rFonts w:ascii="Times New Roman" w:eastAsia="Times New Roman" w:hAnsi="Times New Roman" w:cs="Times New Roman"/>
                <w:color w:val="000000"/>
                <w:sz w:val="16"/>
                <w:szCs w:val="16"/>
                <w:lang w:val="en-US" w:eastAsia="en-PK"/>
              </w:rPr>
              <w:t>-</w:t>
            </w:r>
            <w:r w:rsidRPr="00CA09FA">
              <w:rPr>
                <w:rFonts w:ascii="Times New Roman" w:eastAsia="Times New Roman" w:hAnsi="Times New Roman" w:cs="Times New Roman"/>
                <w:color w:val="000000"/>
                <w:sz w:val="16"/>
                <w:szCs w:val="16"/>
                <w:lang w:eastAsia="en-PK"/>
              </w:rPr>
              <w:t>0.281**</w:t>
            </w:r>
          </w:p>
        </w:tc>
        <w:tc>
          <w:tcPr>
            <w:tcW w:w="389" w:type="pct"/>
            <w:tcBorders>
              <w:top w:val="nil"/>
              <w:left w:val="nil"/>
              <w:right w:val="nil"/>
            </w:tcBorders>
            <w:shd w:val="clear" w:color="auto" w:fill="auto"/>
            <w:vAlign w:val="center"/>
            <w:hideMark/>
          </w:tcPr>
          <w:p w14:paraId="64A23B2E"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1</w:t>
            </w:r>
          </w:p>
        </w:tc>
        <w:tc>
          <w:tcPr>
            <w:tcW w:w="358" w:type="pct"/>
            <w:tcBorders>
              <w:top w:val="nil"/>
              <w:left w:val="nil"/>
              <w:right w:val="nil"/>
            </w:tcBorders>
            <w:vAlign w:val="center"/>
          </w:tcPr>
          <w:p w14:paraId="3EC548F9"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324" w:type="pct"/>
            <w:tcBorders>
              <w:top w:val="nil"/>
              <w:left w:val="nil"/>
              <w:right w:val="nil"/>
            </w:tcBorders>
            <w:shd w:val="clear" w:color="auto" w:fill="auto"/>
            <w:vAlign w:val="center"/>
            <w:hideMark/>
          </w:tcPr>
          <w:p w14:paraId="318D5C90"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304" w:type="pct"/>
            <w:tcBorders>
              <w:top w:val="nil"/>
              <w:left w:val="nil"/>
              <w:right w:val="nil"/>
            </w:tcBorders>
            <w:shd w:val="clear" w:color="auto" w:fill="auto"/>
            <w:vAlign w:val="center"/>
            <w:hideMark/>
          </w:tcPr>
          <w:p w14:paraId="1724CD91"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402" w:type="pct"/>
            <w:tcBorders>
              <w:top w:val="nil"/>
              <w:left w:val="nil"/>
              <w:right w:val="nil"/>
            </w:tcBorders>
            <w:shd w:val="clear" w:color="auto" w:fill="auto"/>
            <w:vAlign w:val="center"/>
            <w:hideMark/>
          </w:tcPr>
          <w:p w14:paraId="79EEF190"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436" w:type="pct"/>
            <w:tcBorders>
              <w:top w:val="nil"/>
              <w:left w:val="nil"/>
              <w:right w:val="nil"/>
            </w:tcBorders>
            <w:vAlign w:val="center"/>
          </w:tcPr>
          <w:p w14:paraId="5EB622DD"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8" w:type="pct"/>
            <w:tcBorders>
              <w:top w:val="nil"/>
              <w:left w:val="nil"/>
              <w:right w:val="nil"/>
            </w:tcBorders>
            <w:shd w:val="clear" w:color="auto" w:fill="auto"/>
            <w:vAlign w:val="center"/>
            <w:hideMark/>
          </w:tcPr>
          <w:p w14:paraId="0C645460"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419" w:type="pct"/>
            <w:tcBorders>
              <w:top w:val="nil"/>
              <w:left w:val="nil"/>
              <w:right w:val="nil"/>
            </w:tcBorders>
            <w:vAlign w:val="center"/>
          </w:tcPr>
          <w:p w14:paraId="0005A36C"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53" w:type="pct"/>
            <w:tcBorders>
              <w:top w:val="nil"/>
              <w:left w:val="nil"/>
              <w:right w:val="nil"/>
            </w:tcBorders>
            <w:shd w:val="clear" w:color="auto" w:fill="auto"/>
            <w:vAlign w:val="center"/>
            <w:hideMark/>
          </w:tcPr>
          <w:p w14:paraId="735B10B7"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6" w:type="pct"/>
            <w:tcBorders>
              <w:top w:val="nil"/>
              <w:left w:val="nil"/>
              <w:right w:val="nil"/>
            </w:tcBorders>
            <w:shd w:val="clear" w:color="auto" w:fill="auto"/>
            <w:vAlign w:val="center"/>
            <w:hideMark/>
          </w:tcPr>
          <w:p w14:paraId="079D3C50"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4" w:type="pct"/>
            <w:tcBorders>
              <w:top w:val="nil"/>
              <w:left w:val="nil"/>
              <w:right w:val="nil"/>
            </w:tcBorders>
            <w:shd w:val="clear" w:color="auto" w:fill="auto"/>
            <w:vAlign w:val="center"/>
            <w:hideMark/>
          </w:tcPr>
          <w:p w14:paraId="361F85D5"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r>
      <w:tr w:rsidR="00BE4C4A" w:rsidRPr="00CA09FA" w14:paraId="6B8541AA" w14:textId="77777777" w:rsidTr="00BE4C4A">
        <w:trPr>
          <w:trHeight w:val="300"/>
          <w:jc w:val="center"/>
        </w:trPr>
        <w:tc>
          <w:tcPr>
            <w:tcW w:w="436" w:type="pct"/>
            <w:tcBorders>
              <w:top w:val="nil"/>
              <w:left w:val="nil"/>
              <w:bottom w:val="nil"/>
              <w:right w:val="nil"/>
            </w:tcBorders>
            <w:shd w:val="clear" w:color="auto" w:fill="auto"/>
            <w:noWrap/>
            <w:vAlign w:val="center"/>
          </w:tcPr>
          <w:p w14:paraId="34CB5384" w14:textId="77777777" w:rsidR="00BE4C4A" w:rsidRPr="006161B1" w:rsidRDefault="00BE4C4A" w:rsidP="00575B8A">
            <w:pPr>
              <w:spacing w:after="0" w:line="240" w:lineRule="auto"/>
              <w:rPr>
                <w:rFonts w:ascii="Times New Roman" w:eastAsia="Times New Roman" w:hAnsi="Times New Roman" w:cs="Times New Roman"/>
                <w:color w:val="000000"/>
                <w:sz w:val="16"/>
                <w:szCs w:val="16"/>
                <w:lang w:val="en-US" w:eastAsia="en-PK"/>
              </w:rPr>
            </w:pPr>
            <w:r>
              <w:rPr>
                <w:rFonts w:ascii="Times New Roman" w:eastAsia="Times New Roman" w:hAnsi="Times New Roman" w:cs="Times New Roman"/>
                <w:color w:val="000000"/>
                <w:sz w:val="16"/>
                <w:szCs w:val="16"/>
                <w:lang w:val="en-US" w:eastAsia="en-PK"/>
              </w:rPr>
              <w:t>BD_GD</w:t>
            </w:r>
          </w:p>
        </w:tc>
        <w:tc>
          <w:tcPr>
            <w:tcW w:w="425" w:type="pct"/>
            <w:tcBorders>
              <w:left w:val="nil"/>
            </w:tcBorders>
            <w:shd w:val="clear" w:color="auto" w:fill="auto"/>
            <w:vAlign w:val="center"/>
          </w:tcPr>
          <w:p w14:paraId="774FB2FC"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Pr>
                <w:rFonts w:ascii="Times New Roman" w:hAnsi="Times New Roman" w:cs="Times New Roman"/>
                <w:color w:val="000000"/>
                <w:sz w:val="16"/>
                <w:szCs w:val="16"/>
                <w:lang w:val="en-US"/>
              </w:rPr>
              <w:t>-</w:t>
            </w:r>
            <w:r w:rsidRPr="00CA09FA">
              <w:rPr>
                <w:rFonts w:ascii="Times New Roman" w:hAnsi="Times New Roman" w:cs="Times New Roman"/>
                <w:color w:val="000000"/>
                <w:sz w:val="16"/>
                <w:szCs w:val="16"/>
              </w:rPr>
              <w:t>0.</w:t>
            </w:r>
            <w:r>
              <w:rPr>
                <w:rFonts w:ascii="Times New Roman" w:hAnsi="Times New Roman" w:cs="Times New Roman"/>
                <w:color w:val="000000"/>
                <w:sz w:val="16"/>
                <w:szCs w:val="16"/>
                <w:lang w:val="en-US"/>
              </w:rPr>
              <w:t>1</w:t>
            </w:r>
            <w:r w:rsidRPr="00CA09FA">
              <w:rPr>
                <w:rFonts w:ascii="Times New Roman" w:hAnsi="Times New Roman" w:cs="Times New Roman"/>
                <w:color w:val="000000"/>
                <w:sz w:val="16"/>
                <w:szCs w:val="16"/>
              </w:rPr>
              <w:t>39</w:t>
            </w:r>
            <w:r>
              <w:rPr>
                <w:rFonts w:ascii="Times New Roman" w:hAnsi="Times New Roman" w:cs="Times New Roman"/>
                <w:color w:val="000000"/>
                <w:sz w:val="16"/>
                <w:szCs w:val="16"/>
                <w:lang w:val="en-US"/>
              </w:rPr>
              <w:t>**</w:t>
            </w:r>
          </w:p>
        </w:tc>
        <w:tc>
          <w:tcPr>
            <w:tcW w:w="426" w:type="pct"/>
            <w:vAlign w:val="center"/>
          </w:tcPr>
          <w:p w14:paraId="47926B0D"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Pr>
                <w:rFonts w:ascii="Times New Roman" w:hAnsi="Times New Roman" w:cs="Times New Roman"/>
                <w:color w:val="000000"/>
                <w:sz w:val="16"/>
                <w:szCs w:val="16"/>
                <w:lang w:val="en-US"/>
              </w:rPr>
              <w:t>-</w:t>
            </w:r>
            <w:r w:rsidRPr="00CA09FA">
              <w:rPr>
                <w:rFonts w:ascii="Times New Roman" w:hAnsi="Times New Roman" w:cs="Times New Roman"/>
                <w:color w:val="000000"/>
                <w:sz w:val="16"/>
                <w:szCs w:val="16"/>
              </w:rPr>
              <w:t>0.</w:t>
            </w:r>
            <w:r>
              <w:rPr>
                <w:rFonts w:ascii="Times New Roman" w:hAnsi="Times New Roman" w:cs="Times New Roman"/>
                <w:color w:val="000000"/>
                <w:sz w:val="16"/>
                <w:szCs w:val="16"/>
                <w:lang w:val="en-US"/>
              </w:rPr>
              <w:t>1</w:t>
            </w:r>
            <w:r w:rsidRPr="00CA09FA">
              <w:rPr>
                <w:rFonts w:ascii="Times New Roman" w:hAnsi="Times New Roman" w:cs="Times New Roman"/>
                <w:color w:val="000000"/>
                <w:sz w:val="16"/>
                <w:szCs w:val="16"/>
              </w:rPr>
              <w:t>31</w:t>
            </w:r>
            <w:r>
              <w:rPr>
                <w:rFonts w:ascii="Times New Roman" w:hAnsi="Times New Roman" w:cs="Times New Roman"/>
                <w:color w:val="000000"/>
                <w:sz w:val="16"/>
                <w:szCs w:val="16"/>
                <w:lang w:val="en-US"/>
              </w:rPr>
              <w:t>*</w:t>
            </w:r>
            <w:r w:rsidRPr="00CA09FA">
              <w:rPr>
                <w:rFonts w:ascii="Times New Roman" w:hAnsi="Times New Roman" w:cs="Times New Roman"/>
                <w:color w:val="000000"/>
                <w:sz w:val="16"/>
                <w:szCs w:val="16"/>
                <w:vertAlign w:val="superscript"/>
              </w:rPr>
              <w:t>*</w:t>
            </w:r>
          </w:p>
        </w:tc>
        <w:tc>
          <w:tcPr>
            <w:tcW w:w="389" w:type="pct"/>
            <w:shd w:val="clear" w:color="auto" w:fill="auto"/>
            <w:vAlign w:val="center"/>
          </w:tcPr>
          <w:p w14:paraId="5721B527"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Pr>
                <w:rFonts w:ascii="Times New Roman" w:hAnsi="Times New Roman" w:cs="Times New Roman"/>
                <w:color w:val="000000"/>
                <w:sz w:val="16"/>
                <w:szCs w:val="16"/>
                <w:lang w:val="en-US"/>
              </w:rPr>
              <w:t>-</w:t>
            </w:r>
            <w:r w:rsidRPr="00CA09FA">
              <w:rPr>
                <w:rFonts w:ascii="Times New Roman" w:hAnsi="Times New Roman" w:cs="Times New Roman"/>
                <w:color w:val="000000"/>
                <w:sz w:val="16"/>
                <w:szCs w:val="16"/>
              </w:rPr>
              <w:t>0.021</w:t>
            </w:r>
            <w:r>
              <w:rPr>
                <w:rFonts w:ascii="Times New Roman" w:hAnsi="Times New Roman" w:cs="Times New Roman"/>
                <w:color w:val="000000"/>
                <w:sz w:val="16"/>
                <w:szCs w:val="16"/>
                <w:lang w:val="en-US"/>
              </w:rPr>
              <w:t>*</w:t>
            </w:r>
            <w:r w:rsidRPr="00CA09FA">
              <w:rPr>
                <w:rFonts w:ascii="Times New Roman" w:hAnsi="Times New Roman" w:cs="Times New Roman"/>
                <w:color w:val="000000"/>
                <w:sz w:val="16"/>
                <w:szCs w:val="16"/>
              </w:rPr>
              <w:t>*</w:t>
            </w:r>
          </w:p>
        </w:tc>
        <w:tc>
          <w:tcPr>
            <w:tcW w:w="358" w:type="pct"/>
            <w:vAlign w:val="center"/>
          </w:tcPr>
          <w:p w14:paraId="432F746E"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1</w:t>
            </w:r>
          </w:p>
        </w:tc>
        <w:tc>
          <w:tcPr>
            <w:tcW w:w="324" w:type="pct"/>
            <w:shd w:val="clear" w:color="auto" w:fill="auto"/>
            <w:vAlign w:val="center"/>
          </w:tcPr>
          <w:p w14:paraId="0E9282F2"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p>
        </w:tc>
        <w:tc>
          <w:tcPr>
            <w:tcW w:w="304" w:type="pct"/>
            <w:shd w:val="clear" w:color="auto" w:fill="auto"/>
            <w:vAlign w:val="center"/>
          </w:tcPr>
          <w:p w14:paraId="25B62F5E"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p>
        </w:tc>
        <w:tc>
          <w:tcPr>
            <w:tcW w:w="402" w:type="pct"/>
            <w:shd w:val="clear" w:color="auto" w:fill="auto"/>
            <w:vAlign w:val="center"/>
          </w:tcPr>
          <w:p w14:paraId="5943FE7E"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436" w:type="pct"/>
            <w:vAlign w:val="center"/>
          </w:tcPr>
          <w:p w14:paraId="2086FD58"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8" w:type="pct"/>
            <w:shd w:val="clear" w:color="auto" w:fill="auto"/>
            <w:vAlign w:val="center"/>
          </w:tcPr>
          <w:p w14:paraId="75B1DD13"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419" w:type="pct"/>
            <w:vAlign w:val="center"/>
          </w:tcPr>
          <w:p w14:paraId="437B2660"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53" w:type="pct"/>
            <w:shd w:val="clear" w:color="auto" w:fill="auto"/>
            <w:vAlign w:val="center"/>
          </w:tcPr>
          <w:p w14:paraId="667C101B"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6" w:type="pct"/>
            <w:shd w:val="clear" w:color="auto" w:fill="auto"/>
            <w:vAlign w:val="center"/>
          </w:tcPr>
          <w:p w14:paraId="4082D6D7"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4" w:type="pct"/>
            <w:shd w:val="clear" w:color="auto" w:fill="auto"/>
            <w:vAlign w:val="center"/>
          </w:tcPr>
          <w:p w14:paraId="7678D9AF"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r>
      <w:tr w:rsidR="00BE4C4A" w:rsidRPr="00CA09FA" w14:paraId="6FA4833D" w14:textId="77777777" w:rsidTr="00BE4C4A">
        <w:trPr>
          <w:trHeight w:val="300"/>
          <w:jc w:val="center"/>
        </w:trPr>
        <w:tc>
          <w:tcPr>
            <w:tcW w:w="436" w:type="pct"/>
            <w:tcBorders>
              <w:top w:val="nil"/>
              <w:left w:val="nil"/>
              <w:bottom w:val="nil"/>
              <w:right w:val="nil"/>
            </w:tcBorders>
            <w:shd w:val="clear" w:color="auto" w:fill="auto"/>
            <w:noWrap/>
            <w:vAlign w:val="center"/>
            <w:hideMark/>
          </w:tcPr>
          <w:p w14:paraId="723515AF" w14:textId="77777777" w:rsidR="00BE4C4A" w:rsidRPr="00CA09FA" w:rsidRDefault="00BE4C4A" w:rsidP="00575B8A">
            <w:pPr>
              <w:spacing w:after="0" w:line="240" w:lineRule="auto"/>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BD_SIZE</w:t>
            </w:r>
          </w:p>
        </w:tc>
        <w:tc>
          <w:tcPr>
            <w:tcW w:w="425" w:type="pct"/>
            <w:tcBorders>
              <w:left w:val="nil"/>
            </w:tcBorders>
            <w:shd w:val="clear" w:color="auto" w:fill="auto"/>
            <w:vAlign w:val="center"/>
            <w:hideMark/>
          </w:tcPr>
          <w:p w14:paraId="798DCF62"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0.118</w:t>
            </w:r>
          </w:p>
        </w:tc>
        <w:tc>
          <w:tcPr>
            <w:tcW w:w="426" w:type="pct"/>
            <w:vAlign w:val="center"/>
          </w:tcPr>
          <w:p w14:paraId="5059E9B2"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0.114</w:t>
            </w:r>
          </w:p>
        </w:tc>
        <w:tc>
          <w:tcPr>
            <w:tcW w:w="389" w:type="pct"/>
            <w:shd w:val="clear" w:color="auto" w:fill="auto"/>
            <w:vAlign w:val="center"/>
            <w:hideMark/>
          </w:tcPr>
          <w:p w14:paraId="24673EB0"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0.126*</w:t>
            </w:r>
          </w:p>
        </w:tc>
        <w:tc>
          <w:tcPr>
            <w:tcW w:w="358" w:type="pct"/>
            <w:vAlign w:val="center"/>
          </w:tcPr>
          <w:p w14:paraId="27DCA46E"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0.0114*</w:t>
            </w:r>
          </w:p>
        </w:tc>
        <w:tc>
          <w:tcPr>
            <w:tcW w:w="324" w:type="pct"/>
            <w:shd w:val="clear" w:color="auto" w:fill="auto"/>
            <w:vAlign w:val="center"/>
            <w:hideMark/>
          </w:tcPr>
          <w:p w14:paraId="569CD62B"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1</w:t>
            </w:r>
          </w:p>
        </w:tc>
        <w:tc>
          <w:tcPr>
            <w:tcW w:w="304" w:type="pct"/>
            <w:shd w:val="clear" w:color="auto" w:fill="auto"/>
            <w:vAlign w:val="center"/>
            <w:hideMark/>
          </w:tcPr>
          <w:p w14:paraId="59D11107"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p>
        </w:tc>
        <w:tc>
          <w:tcPr>
            <w:tcW w:w="402" w:type="pct"/>
            <w:shd w:val="clear" w:color="auto" w:fill="auto"/>
            <w:vAlign w:val="center"/>
            <w:hideMark/>
          </w:tcPr>
          <w:p w14:paraId="4487187A"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436" w:type="pct"/>
            <w:vAlign w:val="center"/>
          </w:tcPr>
          <w:p w14:paraId="0DC2DF7C"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8" w:type="pct"/>
            <w:shd w:val="clear" w:color="auto" w:fill="auto"/>
            <w:vAlign w:val="center"/>
            <w:hideMark/>
          </w:tcPr>
          <w:p w14:paraId="08043F63"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419" w:type="pct"/>
            <w:vAlign w:val="center"/>
          </w:tcPr>
          <w:p w14:paraId="26007A4E"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53" w:type="pct"/>
            <w:shd w:val="clear" w:color="auto" w:fill="auto"/>
            <w:vAlign w:val="center"/>
            <w:hideMark/>
          </w:tcPr>
          <w:p w14:paraId="7B60C4CB"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6" w:type="pct"/>
            <w:shd w:val="clear" w:color="auto" w:fill="auto"/>
            <w:vAlign w:val="center"/>
            <w:hideMark/>
          </w:tcPr>
          <w:p w14:paraId="4A6AA45E"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4" w:type="pct"/>
            <w:shd w:val="clear" w:color="auto" w:fill="auto"/>
            <w:vAlign w:val="center"/>
            <w:hideMark/>
          </w:tcPr>
          <w:p w14:paraId="78309777"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r>
      <w:tr w:rsidR="00BE4C4A" w:rsidRPr="00CA09FA" w14:paraId="13CB4728" w14:textId="77777777" w:rsidTr="00BE4C4A">
        <w:trPr>
          <w:trHeight w:val="300"/>
          <w:jc w:val="center"/>
        </w:trPr>
        <w:tc>
          <w:tcPr>
            <w:tcW w:w="436" w:type="pct"/>
            <w:tcBorders>
              <w:top w:val="nil"/>
              <w:left w:val="nil"/>
              <w:bottom w:val="nil"/>
              <w:right w:val="nil"/>
            </w:tcBorders>
            <w:shd w:val="clear" w:color="auto" w:fill="auto"/>
            <w:noWrap/>
            <w:vAlign w:val="center"/>
            <w:hideMark/>
          </w:tcPr>
          <w:p w14:paraId="154BAC14" w14:textId="77777777" w:rsidR="00BE4C4A" w:rsidRPr="00CA09FA" w:rsidRDefault="00BE4C4A" w:rsidP="00575B8A">
            <w:pPr>
              <w:spacing w:after="0" w:line="240" w:lineRule="auto"/>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BD_IND</w:t>
            </w:r>
          </w:p>
        </w:tc>
        <w:tc>
          <w:tcPr>
            <w:tcW w:w="425" w:type="pct"/>
            <w:tcBorders>
              <w:left w:val="nil"/>
            </w:tcBorders>
            <w:shd w:val="clear" w:color="auto" w:fill="auto"/>
            <w:vAlign w:val="center"/>
            <w:hideMark/>
          </w:tcPr>
          <w:p w14:paraId="13154AEB"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0.108</w:t>
            </w:r>
          </w:p>
        </w:tc>
        <w:tc>
          <w:tcPr>
            <w:tcW w:w="426" w:type="pct"/>
            <w:vAlign w:val="center"/>
          </w:tcPr>
          <w:p w14:paraId="32E7D012"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0.113</w:t>
            </w:r>
            <w:r w:rsidRPr="00CA09FA">
              <w:rPr>
                <w:rFonts w:ascii="Times New Roman" w:eastAsia="Times New Roman" w:hAnsi="Times New Roman" w:cs="Times New Roman"/>
                <w:color w:val="000000"/>
                <w:sz w:val="16"/>
                <w:szCs w:val="16"/>
                <w:vertAlign w:val="superscript"/>
                <w:lang w:eastAsia="en-PK"/>
              </w:rPr>
              <w:t>*</w:t>
            </w:r>
          </w:p>
        </w:tc>
        <w:tc>
          <w:tcPr>
            <w:tcW w:w="389" w:type="pct"/>
            <w:shd w:val="clear" w:color="auto" w:fill="auto"/>
            <w:vAlign w:val="center"/>
            <w:hideMark/>
          </w:tcPr>
          <w:p w14:paraId="02260CF2"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0.113**</w:t>
            </w:r>
          </w:p>
        </w:tc>
        <w:tc>
          <w:tcPr>
            <w:tcW w:w="358" w:type="pct"/>
            <w:vAlign w:val="center"/>
          </w:tcPr>
          <w:p w14:paraId="08CB618E"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hAnsi="Times New Roman" w:cs="Times New Roman"/>
                <w:color w:val="000000"/>
                <w:sz w:val="16"/>
                <w:szCs w:val="16"/>
              </w:rPr>
              <w:t>0.049</w:t>
            </w:r>
            <w:r w:rsidRPr="00CA09FA">
              <w:rPr>
                <w:rFonts w:ascii="Times New Roman" w:hAnsi="Times New Roman" w:cs="Times New Roman"/>
                <w:color w:val="000000"/>
                <w:sz w:val="16"/>
                <w:szCs w:val="16"/>
                <w:vertAlign w:val="superscript"/>
              </w:rPr>
              <w:t>*</w:t>
            </w:r>
          </w:p>
        </w:tc>
        <w:tc>
          <w:tcPr>
            <w:tcW w:w="324" w:type="pct"/>
            <w:shd w:val="clear" w:color="auto" w:fill="auto"/>
            <w:vAlign w:val="center"/>
            <w:hideMark/>
          </w:tcPr>
          <w:p w14:paraId="7D6A3C8E"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0.016</w:t>
            </w:r>
          </w:p>
        </w:tc>
        <w:tc>
          <w:tcPr>
            <w:tcW w:w="304" w:type="pct"/>
            <w:shd w:val="clear" w:color="auto" w:fill="auto"/>
            <w:vAlign w:val="center"/>
            <w:hideMark/>
          </w:tcPr>
          <w:p w14:paraId="6FA21EB7"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1</w:t>
            </w:r>
          </w:p>
        </w:tc>
        <w:tc>
          <w:tcPr>
            <w:tcW w:w="402" w:type="pct"/>
            <w:shd w:val="clear" w:color="auto" w:fill="auto"/>
            <w:vAlign w:val="center"/>
            <w:hideMark/>
          </w:tcPr>
          <w:p w14:paraId="39814F3D"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p>
        </w:tc>
        <w:tc>
          <w:tcPr>
            <w:tcW w:w="436" w:type="pct"/>
            <w:vAlign w:val="center"/>
          </w:tcPr>
          <w:p w14:paraId="30C99B45"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8" w:type="pct"/>
            <w:shd w:val="clear" w:color="auto" w:fill="auto"/>
            <w:vAlign w:val="center"/>
            <w:hideMark/>
          </w:tcPr>
          <w:p w14:paraId="4156842D"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419" w:type="pct"/>
            <w:vAlign w:val="center"/>
          </w:tcPr>
          <w:p w14:paraId="2F199195"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53" w:type="pct"/>
            <w:shd w:val="clear" w:color="auto" w:fill="auto"/>
            <w:vAlign w:val="center"/>
            <w:hideMark/>
          </w:tcPr>
          <w:p w14:paraId="02F2D5CD"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6" w:type="pct"/>
            <w:shd w:val="clear" w:color="auto" w:fill="auto"/>
            <w:vAlign w:val="center"/>
            <w:hideMark/>
          </w:tcPr>
          <w:p w14:paraId="3900D6B1"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4" w:type="pct"/>
            <w:shd w:val="clear" w:color="auto" w:fill="auto"/>
            <w:vAlign w:val="center"/>
            <w:hideMark/>
          </w:tcPr>
          <w:p w14:paraId="70390723"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r>
      <w:tr w:rsidR="00BE4C4A" w:rsidRPr="00CA09FA" w14:paraId="43D26D03" w14:textId="77777777" w:rsidTr="00BE4C4A">
        <w:trPr>
          <w:trHeight w:val="300"/>
          <w:jc w:val="center"/>
        </w:trPr>
        <w:tc>
          <w:tcPr>
            <w:tcW w:w="436" w:type="pct"/>
            <w:tcBorders>
              <w:top w:val="nil"/>
              <w:left w:val="nil"/>
              <w:bottom w:val="nil"/>
              <w:right w:val="nil"/>
            </w:tcBorders>
            <w:shd w:val="clear" w:color="auto" w:fill="auto"/>
            <w:noWrap/>
            <w:vAlign w:val="center"/>
            <w:hideMark/>
          </w:tcPr>
          <w:p w14:paraId="7875803A" w14:textId="77777777" w:rsidR="00BE4C4A" w:rsidRPr="00CA09FA" w:rsidRDefault="00BE4C4A" w:rsidP="00575B8A">
            <w:pPr>
              <w:spacing w:after="0" w:line="240" w:lineRule="auto"/>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CEO_DUAL</w:t>
            </w:r>
          </w:p>
        </w:tc>
        <w:tc>
          <w:tcPr>
            <w:tcW w:w="425" w:type="pct"/>
            <w:tcBorders>
              <w:left w:val="nil"/>
            </w:tcBorders>
            <w:shd w:val="clear" w:color="auto" w:fill="auto"/>
            <w:vAlign w:val="center"/>
            <w:hideMark/>
          </w:tcPr>
          <w:p w14:paraId="4EC521D6"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0.019</w:t>
            </w:r>
          </w:p>
        </w:tc>
        <w:tc>
          <w:tcPr>
            <w:tcW w:w="426" w:type="pct"/>
            <w:vAlign w:val="center"/>
          </w:tcPr>
          <w:p w14:paraId="7BAFF6D0"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0.051</w:t>
            </w:r>
            <w:r w:rsidRPr="00CA09FA">
              <w:rPr>
                <w:rFonts w:ascii="Times New Roman" w:eastAsia="Times New Roman" w:hAnsi="Times New Roman" w:cs="Times New Roman"/>
                <w:color w:val="000000"/>
                <w:sz w:val="16"/>
                <w:szCs w:val="16"/>
                <w:vertAlign w:val="superscript"/>
                <w:lang w:eastAsia="en-PK"/>
              </w:rPr>
              <w:t>**</w:t>
            </w:r>
          </w:p>
        </w:tc>
        <w:tc>
          <w:tcPr>
            <w:tcW w:w="389" w:type="pct"/>
            <w:shd w:val="clear" w:color="auto" w:fill="auto"/>
            <w:vAlign w:val="center"/>
            <w:hideMark/>
          </w:tcPr>
          <w:p w14:paraId="289C953B"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0.021</w:t>
            </w:r>
          </w:p>
        </w:tc>
        <w:tc>
          <w:tcPr>
            <w:tcW w:w="358" w:type="pct"/>
            <w:vAlign w:val="center"/>
          </w:tcPr>
          <w:p w14:paraId="1A15C217"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hAnsi="Times New Roman" w:cs="Times New Roman"/>
                <w:color w:val="000000"/>
                <w:sz w:val="16"/>
                <w:szCs w:val="16"/>
              </w:rPr>
              <w:t>0.010</w:t>
            </w:r>
          </w:p>
        </w:tc>
        <w:tc>
          <w:tcPr>
            <w:tcW w:w="324" w:type="pct"/>
            <w:shd w:val="clear" w:color="auto" w:fill="auto"/>
            <w:vAlign w:val="center"/>
            <w:hideMark/>
          </w:tcPr>
          <w:p w14:paraId="4FC3B509"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-0.039</w:t>
            </w:r>
            <w:r w:rsidRPr="00CA09FA">
              <w:rPr>
                <w:rFonts w:ascii="Times New Roman" w:eastAsia="Times New Roman" w:hAnsi="Times New Roman" w:cs="Times New Roman"/>
                <w:color w:val="000000"/>
                <w:sz w:val="16"/>
                <w:szCs w:val="16"/>
                <w:vertAlign w:val="superscript"/>
                <w:lang w:eastAsia="en-PK"/>
              </w:rPr>
              <w:t>*</w:t>
            </w:r>
          </w:p>
        </w:tc>
        <w:tc>
          <w:tcPr>
            <w:tcW w:w="304" w:type="pct"/>
            <w:shd w:val="clear" w:color="auto" w:fill="auto"/>
            <w:vAlign w:val="center"/>
            <w:hideMark/>
          </w:tcPr>
          <w:p w14:paraId="2204FB74"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0.097</w:t>
            </w:r>
            <w:r w:rsidRPr="00CA09FA">
              <w:rPr>
                <w:rFonts w:ascii="Times New Roman" w:eastAsia="Times New Roman" w:hAnsi="Times New Roman" w:cs="Times New Roman"/>
                <w:color w:val="000000"/>
                <w:sz w:val="16"/>
                <w:szCs w:val="16"/>
                <w:vertAlign w:val="superscript"/>
                <w:lang w:eastAsia="en-PK"/>
              </w:rPr>
              <w:t>***</w:t>
            </w:r>
          </w:p>
        </w:tc>
        <w:tc>
          <w:tcPr>
            <w:tcW w:w="402" w:type="pct"/>
            <w:shd w:val="clear" w:color="auto" w:fill="auto"/>
            <w:vAlign w:val="center"/>
            <w:hideMark/>
          </w:tcPr>
          <w:p w14:paraId="342F5B2C"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1</w:t>
            </w:r>
          </w:p>
        </w:tc>
        <w:tc>
          <w:tcPr>
            <w:tcW w:w="436" w:type="pct"/>
            <w:vAlign w:val="center"/>
          </w:tcPr>
          <w:p w14:paraId="17C96C25"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8" w:type="pct"/>
            <w:shd w:val="clear" w:color="auto" w:fill="auto"/>
            <w:vAlign w:val="center"/>
            <w:hideMark/>
          </w:tcPr>
          <w:p w14:paraId="25469405"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419" w:type="pct"/>
            <w:vAlign w:val="center"/>
          </w:tcPr>
          <w:p w14:paraId="1FA94FB9"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53" w:type="pct"/>
            <w:shd w:val="clear" w:color="auto" w:fill="auto"/>
            <w:vAlign w:val="center"/>
            <w:hideMark/>
          </w:tcPr>
          <w:p w14:paraId="3D641FC2"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6" w:type="pct"/>
            <w:shd w:val="clear" w:color="auto" w:fill="auto"/>
            <w:vAlign w:val="center"/>
            <w:hideMark/>
          </w:tcPr>
          <w:p w14:paraId="45232E1E"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4" w:type="pct"/>
            <w:shd w:val="clear" w:color="auto" w:fill="auto"/>
            <w:vAlign w:val="center"/>
            <w:hideMark/>
          </w:tcPr>
          <w:p w14:paraId="71AD0A2A"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r>
      <w:tr w:rsidR="00BE4C4A" w:rsidRPr="00CA09FA" w14:paraId="362D62BE" w14:textId="77777777" w:rsidTr="00BE4C4A">
        <w:trPr>
          <w:trHeight w:val="300"/>
          <w:jc w:val="center"/>
        </w:trPr>
        <w:tc>
          <w:tcPr>
            <w:tcW w:w="436" w:type="pct"/>
            <w:tcBorders>
              <w:top w:val="nil"/>
              <w:left w:val="nil"/>
              <w:bottom w:val="nil"/>
              <w:right w:val="nil"/>
            </w:tcBorders>
            <w:shd w:val="clear" w:color="auto" w:fill="auto"/>
            <w:noWrap/>
            <w:vAlign w:val="center"/>
          </w:tcPr>
          <w:p w14:paraId="7AACF0CA" w14:textId="77777777" w:rsidR="00BE4C4A" w:rsidRPr="00CA09FA" w:rsidRDefault="00BE4C4A" w:rsidP="00575B8A">
            <w:pPr>
              <w:spacing w:after="0" w:line="240" w:lineRule="auto"/>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AUD_COMM</w:t>
            </w:r>
          </w:p>
        </w:tc>
        <w:tc>
          <w:tcPr>
            <w:tcW w:w="425" w:type="pct"/>
            <w:tcBorders>
              <w:left w:val="nil"/>
            </w:tcBorders>
            <w:shd w:val="clear" w:color="auto" w:fill="auto"/>
            <w:vAlign w:val="center"/>
          </w:tcPr>
          <w:p w14:paraId="579E7A61"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0.121*</w:t>
            </w:r>
          </w:p>
        </w:tc>
        <w:tc>
          <w:tcPr>
            <w:tcW w:w="426" w:type="pct"/>
            <w:vAlign w:val="center"/>
          </w:tcPr>
          <w:p w14:paraId="75C9C4F6"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0.013</w:t>
            </w:r>
          </w:p>
        </w:tc>
        <w:tc>
          <w:tcPr>
            <w:tcW w:w="389" w:type="pct"/>
            <w:shd w:val="clear" w:color="auto" w:fill="auto"/>
            <w:vAlign w:val="center"/>
          </w:tcPr>
          <w:p w14:paraId="5895F685"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0.104*</w:t>
            </w:r>
          </w:p>
        </w:tc>
        <w:tc>
          <w:tcPr>
            <w:tcW w:w="358" w:type="pct"/>
            <w:vAlign w:val="center"/>
          </w:tcPr>
          <w:p w14:paraId="0C1F2E8D"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hAnsi="Times New Roman" w:cs="Times New Roman"/>
                <w:color w:val="000000"/>
                <w:sz w:val="16"/>
                <w:szCs w:val="16"/>
              </w:rPr>
              <w:t>0.027</w:t>
            </w:r>
          </w:p>
        </w:tc>
        <w:tc>
          <w:tcPr>
            <w:tcW w:w="324" w:type="pct"/>
            <w:shd w:val="clear" w:color="auto" w:fill="auto"/>
            <w:vAlign w:val="center"/>
          </w:tcPr>
          <w:p w14:paraId="23498FB8"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0.181</w:t>
            </w:r>
          </w:p>
        </w:tc>
        <w:tc>
          <w:tcPr>
            <w:tcW w:w="304" w:type="pct"/>
            <w:shd w:val="clear" w:color="auto" w:fill="auto"/>
            <w:vAlign w:val="center"/>
          </w:tcPr>
          <w:p w14:paraId="581B5E09"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0.186*</w:t>
            </w:r>
          </w:p>
        </w:tc>
        <w:tc>
          <w:tcPr>
            <w:tcW w:w="402" w:type="pct"/>
            <w:shd w:val="clear" w:color="auto" w:fill="auto"/>
            <w:vAlign w:val="center"/>
          </w:tcPr>
          <w:p w14:paraId="2CF35118"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0.011</w:t>
            </w:r>
          </w:p>
        </w:tc>
        <w:tc>
          <w:tcPr>
            <w:tcW w:w="436" w:type="pct"/>
            <w:vAlign w:val="center"/>
          </w:tcPr>
          <w:p w14:paraId="0D7AC6AF"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1</w:t>
            </w:r>
          </w:p>
        </w:tc>
        <w:tc>
          <w:tcPr>
            <w:tcW w:w="278" w:type="pct"/>
            <w:shd w:val="clear" w:color="auto" w:fill="auto"/>
            <w:vAlign w:val="center"/>
          </w:tcPr>
          <w:p w14:paraId="3A24ED8F"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p>
        </w:tc>
        <w:tc>
          <w:tcPr>
            <w:tcW w:w="419" w:type="pct"/>
            <w:vAlign w:val="center"/>
          </w:tcPr>
          <w:p w14:paraId="35BA5374"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p>
        </w:tc>
        <w:tc>
          <w:tcPr>
            <w:tcW w:w="253" w:type="pct"/>
            <w:shd w:val="clear" w:color="auto" w:fill="auto"/>
            <w:vAlign w:val="center"/>
          </w:tcPr>
          <w:p w14:paraId="48204E13"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p>
        </w:tc>
        <w:tc>
          <w:tcPr>
            <w:tcW w:w="276" w:type="pct"/>
            <w:shd w:val="clear" w:color="auto" w:fill="auto"/>
            <w:vAlign w:val="center"/>
          </w:tcPr>
          <w:p w14:paraId="1A600CF1"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4" w:type="pct"/>
            <w:shd w:val="clear" w:color="auto" w:fill="auto"/>
            <w:vAlign w:val="center"/>
          </w:tcPr>
          <w:p w14:paraId="71DD2B73"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r>
      <w:tr w:rsidR="00BE4C4A" w:rsidRPr="00CA09FA" w14:paraId="12458E43" w14:textId="77777777" w:rsidTr="00BE4C4A">
        <w:trPr>
          <w:trHeight w:val="300"/>
          <w:jc w:val="center"/>
        </w:trPr>
        <w:tc>
          <w:tcPr>
            <w:tcW w:w="436" w:type="pct"/>
            <w:tcBorders>
              <w:top w:val="nil"/>
              <w:left w:val="nil"/>
              <w:bottom w:val="nil"/>
              <w:right w:val="nil"/>
            </w:tcBorders>
            <w:shd w:val="clear" w:color="auto" w:fill="auto"/>
            <w:noWrap/>
            <w:vAlign w:val="center"/>
          </w:tcPr>
          <w:p w14:paraId="0631E05A" w14:textId="77777777" w:rsidR="00BE4C4A" w:rsidRPr="00CA09FA" w:rsidRDefault="00BE4C4A" w:rsidP="00575B8A">
            <w:pPr>
              <w:spacing w:after="0" w:line="240" w:lineRule="auto"/>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ROA</w:t>
            </w:r>
          </w:p>
        </w:tc>
        <w:tc>
          <w:tcPr>
            <w:tcW w:w="425" w:type="pct"/>
            <w:tcBorders>
              <w:left w:val="nil"/>
            </w:tcBorders>
            <w:shd w:val="clear" w:color="auto" w:fill="auto"/>
            <w:vAlign w:val="center"/>
          </w:tcPr>
          <w:p w14:paraId="4278A18E"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0.128</w:t>
            </w:r>
          </w:p>
        </w:tc>
        <w:tc>
          <w:tcPr>
            <w:tcW w:w="426" w:type="pct"/>
            <w:vAlign w:val="center"/>
          </w:tcPr>
          <w:p w14:paraId="28DA9BA8"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0.011</w:t>
            </w:r>
          </w:p>
        </w:tc>
        <w:tc>
          <w:tcPr>
            <w:tcW w:w="389" w:type="pct"/>
            <w:shd w:val="clear" w:color="auto" w:fill="auto"/>
            <w:vAlign w:val="center"/>
          </w:tcPr>
          <w:p w14:paraId="6592320D"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0.104</w:t>
            </w:r>
          </w:p>
        </w:tc>
        <w:tc>
          <w:tcPr>
            <w:tcW w:w="358" w:type="pct"/>
            <w:vAlign w:val="center"/>
          </w:tcPr>
          <w:p w14:paraId="34971B81"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hAnsi="Times New Roman" w:cs="Times New Roman"/>
                <w:color w:val="000000"/>
                <w:sz w:val="16"/>
                <w:szCs w:val="16"/>
              </w:rPr>
              <w:t>0.016</w:t>
            </w:r>
          </w:p>
        </w:tc>
        <w:tc>
          <w:tcPr>
            <w:tcW w:w="324" w:type="pct"/>
            <w:shd w:val="clear" w:color="auto" w:fill="auto"/>
            <w:vAlign w:val="center"/>
          </w:tcPr>
          <w:p w14:paraId="2406E43B"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0.018</w:t>
            </w:r>
          </w:p>
        </w:tc>
        <w:tc>
          <w:tcPr>
            <w:tcW w:w="304" w:type="pct"/>
            <w:shd w:val="clear" w:color="auto" w:fill="auto"/>
            <w:vAlign w:val="center"/>
          </w:tcPr>
          <w:p w14:paraId="376E6009"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0.064</w:t>
            </w:r>
          </w:p>
        </w:tc>
        <w:tc>
          <w:tcPr>
            <w:tcW w:w="402" w:type="pct"/>
            <w:shd w:val="clear" w:color="auto" w:fill="auto"/>
            <w:vAlign w:val="center"/>
          </w:tcPr>
          <w:p w14:paraId="20670061"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0.008</w:t>
            </w:r>
          </w:p>
        </w:tc>
        <w:tc>
          <w:tcPr>
            <w:tcW w:w="436" w:type="pct"/>
            <w:vAlign w:val="center"/>
          </w:tcPr>
          <w:p w14:paraId="2A864B2D"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0.017</w:t>
            </w:r>
          </w:p>
        </w:tc>
        <w:tc>
          <w:tcPr>
            <w:tcW w:w="278" w:type="pct"/>
            <w:shd w:val="clear" w:color="auto" w:fill="auto"/>
            <w:vAlign w:val="center"/>
          </w:tcPr>
          <w:p w14:paraId="7CFED130"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1</w:t>
            </w:r>
          </w:p>
        </w:tc>
        <w:tc>
          <w:tcPr>
            <w:tcW w:w="419" w:type="pct"/>
            <w:vAlign w:val="center"/>
          </w:tcPr>
          <w:p w14:paraId="56AC2874"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p>
        </w:tc>
        <w:tc>
          <w:tcPr>
            <w:tcW w:w="253" w:type="pct"/>
            <w:shd w:val="clear" w:color="auto" w:fill="auto"/>
            <w:vAlign w:val="center"/>
          </w:tcPr>
          <w:p w14:paraId="2598DA76"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p>
        </w:tc>
        <w:tc>
          <w:tcPr>
            <w:tcW w:w="276" w:type="pct"/>
            <w:shd w:val="clear" w:color="auto" w:fill="auto"/>
            <w:vAlign w:val="center"/>
          </w:tcPr>
          <w:p w14:paraId="74019F0E"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4" w:type="pct"/>
            <w:shd w:val="clear" w:color="auto" w:fill="auto"/>
            <w:vAlign w:val="center"/>
          </w:tcPr>
          <w:p w14:paraId="7D3FD325"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r>
      <w:tr w:rsidR="00BE4C4A" w:rsidRPr="00CA09FA" w14:paraId="776DC557" w14:textId="77777777" w:rsidTr="00BE4C4A">
        <w:trPr>
          <w:trHeight w:val="300"/>
          <w:jc w:val="center"/>
        </w:trPr>
        <w:tc>
          <w:tcPr>
            <w:tcW w:w="436" w:type="pct"/>
            <w:tcBorders>
              <w:top w:val="nil"/>
              <w:left w:val="nil"/>
              <w:bottom w:val="nil"/>
              <w:right w:val="nil"/>
            </w:tcBorders>
            <w:shd w:val="clear" w:color="auto" w:fill="auto"/>
            <w:noWrap/>
            <w:vAlign w:val="center"/>
            <w:hideMark/>
          </w:tcPr>
          <w:p w14:paraId="116F6A13" w14:textId="77777777" w:rsidR="00BE4C4A" w:rsidRPr="006161B1" w:rsidRDefault="00BE4C4A" w:rsidP="00575B8A">
            <w:pPr>
              <w:spacing w:after="0" w:line="240" w:lineRule="auto"/>
              <w:rPr>
                <w:rFonts w:ascii="Times New Roman" w:eastAsia="Times New Roman" w:hAnsi="Times New Roman" w:cs="Times New Roman"/>
                <w:color w:val="000000"/>
                <w:sz w:val="16"/>
                <w:szCs w:val="16"/>
                <w:lang w:val="en-US" w:eastAsia="en-PK"/>
              </w:rPr>
            </w:pPr>
            <w:r>
              <w:rPr>
                <w:rFonts w:ascii="Times New Roman" w:eastAsia="Times New Roman" w:hAnsi="Times New Roman" w:cs="Times New Roman"/>
                <w:color w:val="000000"/>
                <w:sz w:val="16"/>
                <w:szCs w:val="16"/>
                <w:lang w:val="en-US" w:eastAsia="en-PK"/>
              </w:rPr>
              <w:t>SALES</w:t>
            </w:r>
          </w:p>
        </w:tc>
        <w:tc>
          <w:tcPr>
            <w:tcW w:w="425" w:type="pct"/>
            <w:tcBorders>
              <w:left w:val="nil"/>
            </w:tcBorders>
            <w:shd w:val="clear" w:color="auto" w:fill="auto"/>
            <w:vAlign w:val="center"/>
            <w:hideMark/>
          </w:tcPr>
          <w:p w14:paraId="7A45042F"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0.137</w:t>
            </w:r>
          </w:p>
        </w:tc>
        <w:tc>
          <w:tcPr>
            <w:tcW w:w="426" w:type="pct"/>
            <w:vAlign w:val="center"/>
          </w:tcPr>
          <w:p w14:paraId="44BE8280"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0.028*</w:t>
            </w:r>
          </w:p>
        </w:tc>
        <w:tc>
          <w:tcPr>
            <w:tcW w:w="389" w:type="pct"/>
            <w:shd w:val="clear" w:color="auto" w:fill="auto"/>
            <w:vAlign w:val="center"/>
            <w:hideMark/>
          </w:tcPr>
          <w:p w14:paraId="5BA1330D"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0.121</w:t>
            </w:r>
          </w:p>
        </w:tc>
        <w:tc>
          <w:tcPr>
            <w:tcW w:w="358" w:type="pct"/>
            <w:vAlign w:val="center"/>
          </w:tcPr>
          <w:p w14:paraId="52306FA9"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hAnsi="Times New Roman" w:cs="Times New Roman"/>
                <w:color w:val="000000"/>
                <w:sz w:val="16"/>
                <w:szCs w:val="16"/>
              </w:rPr>
              <w:t>0.034</w:t>
            </w:r>
          </w:p>
        </w:tc>
        <w:tc>
          <w:tcPr>
            <w:tcW w:w="324" w:type="pct"/>
            <w:shd w:val="clear" w:color="auto" w:fill="auto"/>
            <w:vAlign w:val="center"/>
            <w:hideMark/>
          </w:tcPr>
          <w:p w14:paraId="27387C7D"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-0.029</w:t>
            </w:r>
          </w:p>
        </w:tc>
        <w:tc>
          <w:tcPr>
            <w:tcW w:w="304" w:type="pct"/>
            <w:shd w:val="clear" w:color="auto" w:fill="auto"/>
            <w:vAlign w:val="center"/>
            <w:hideMark/>
          </w:tcPr>
          <w:p w14:paraId="3D0C95EF"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0.017</w:t>
            </w:r>
          </w:p>
        </w:tc>
        <w:tc>
          <w:tcPr>
            <w:tcW w:w="402" w:type="pct"/>
            <w:shd w:val="clear" w:color="auto" w:fill="auto"/>
            <w:vAlign w:val="center"/>
            <w:hideMark/>
          </w:tcPr>
          <w:p w14:paraId="26E0D974"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0.032</w:t>
            </w:r>
          </w:p>
        </w:tc>
        <w:tc>
          <w:tcPr>
            <w:tcW w:w="436" w:type="pct"/>
            <w:vAlign w:val="center"/>
          </w:tcPr>
          <w:p w14:paraId="1B02F2A3"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0.013*</w:t>
            </w:r>
          </w:p>
        </w:tc>
        <w:tc>
          <w:tcPr>
            <w:tcW w:w="278" w:type="pct"/>
            <w:shd w:val="clear" w:color="auto" w:fill="auto"/>
            <w:vAlign w:val="center"/>
            <w:hideMark/>
          </w:tcPr>
          <w:p w14:paraId="5B23133B"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0.011</w:t>
            </w:r>
          </w:p>
        </w:tc>
        <w:tc>
          <w:tcPr>
            <w:tcW w:w="419" w:type="pct"/>
            <w:vAlign w:val="center"/>
          </w:tcPr>
          <w:p w14:paraId="6BA5AB3A"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1</w:t>
            </w:r>
          </w:p>
        </w:tc>
        <w:tc>
          <w:tcPr>
            <w:tcW w:w="253" w:type="pct"/>
            <w:shd w:val="clear" w:color="auto" w:fill="auto"/>
            <w:vAlign w:val="center"/>
            <w:hideMark/>
          </w:tcPr>
          <w:p w14:paraId="4DA6C662"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p>
        </w:tc>
        <w:tc>
          <w:tcPr>
            <w:tcW w:w="276" w:type="pct"/>
            <w:shd w:val="clear" w:color="auto" w:fill="auto"/>
            <w:vAlign w:val="center"/>
            <w:hideMark/>
          </w:tcPr>
          <w:p w14:paraId="12157040"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c>
          <w:tcPr>
            <w:tcW w:w="274" w:type="pct"/>
            <w:shd w:val="clear" w:color="auto" w:fill="auto"/>
            <w:vAlign w:val="center"/>
            <w:hideMark/>
          </w:tcPr>
          <w:p w14:paraId="5B800823"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r>
      <w:tr w:rsidR="00BE4C4A" w:rsidRPr="00CA09FA" w14:paraId="0AF6F92E" w14:textId="77777777" w:rsidTr="00BE4C4A">
        <w:trPr>
          <w:trHeight w:val="300"/>
          <w:jc w:val="center"/>
        </w:trPr>
        <w:tc>
          <w:tcPr>
            <w:tcW w:w="436" w:type="pct"/>
            <w:tcBorders>
              <w:top w:val="nil"/>
              <w:left w:val="nil"/>
              <w:bottom w:val="nil"/>
              <w:right w:val="nil"/>
            </w:tcBorders>
            <w:shd w:val="clear" w:color="auto" w:fill="auto"/>
            <w:noWrap/>
            <w:vAlign w:val="center"/>
            <w:hideMark/>
          </w:tcPr>
          <w:p w14:paraId="49388587" w14:textId="77777777" w:rsidR="00BE4C4A" w:rsidRPr="00CA09FA" w:rsidRDefault="00BE4C4A" w:rsidP="00575B8A">
            <w:pPr>
              <w:spacing w:after="0" w:line="240" w:lineRule="auto"/>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LEV</w:t>
            </w:r>
          </w:p>
        </w:tc>
        <w:tc>
          <w:tcPr>
            <w:tcW w:w="425" w:type="pct"/>
            <w:tcBorders>
              <w:left w:val="nil"/>
            </w:tcBorders>
            <w:shd w:val="clear" w:color="auto" w:fill="auto"/>
            <w:vAlign w:val="center"/>
            <w:hideMark/>
          </w:tcPr>
          <w:p w14:paraId="18676DAD"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-0.016</w:t>
            </w:r>
          </w:p>
        </w:tc>
        <w:tc>
          <w:tcPr>
            <w:tcW w:w="426" w:type="pct"/>
            <w:vAlign w:val="center"/>
          </w:tcPr>
          <w:p w14:paraId="52E75353"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0.013</w:t>
            </w:r>
          </w:p>
        </w:tc>
        <w:tc>
          <w:tcPr>
            <w:tcW w:w="389" w:type="pct"/>
            <w:shd w:val="clear" w:color="auto" w:fill="auto"/>
            <w:vAlign w:val="center"/>
            <w:hideMark/>
          </w:tcPr>
          <w:p w14:paraId="0F7469F4"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-0.026</w:t>
            </w:r>
          </w:p>
        </w:tc>
        <w:tc>
          <w:tcPr>
            <w:tcW w:w="358" w:type="pct"/>
            <w:vAlign w:val="center"/>
          </w:tcPr>
          <w:p w14:paraId="00115E1B"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hAnsi="Times New Roman" w:cs="Times New Roman"/>
                <w:color w:val="000000"/>
                <w:sz w:val="16"/>
                <w:szCs w:val="16"/>
              </w:rPr>
              <w:t>0.013</w:t>
            </w:r>
          </w:p>
        </w:tc>
        <w:tc>
          <w:tcPr>
            <w:tcW w:w="324" w:type="pct"/>
            <w:shd w:val="clear" w:color="auto" w:fill="auto"/>
            <w:vAlign w:val="center"/>
            <w:hideMark/>
          </w:tcPr>
          <w:p w14:paraId="3553E895"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0.005</w:t>
            </w:r>
          </w:p>
        </w:tc>
        <w:tc>
          <w:tcPr>
            <w:tcW w:w="304" w:type="pct"/>
            <w:shd w:val="clear" w:color="auto" w:fill="auto"/>
            <w:vAlign w:val="center"/>
            <w:hideMark/>
          </w:tcPr>
          <w:p w14:paraId="6F0E6D80"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0.059</w:t>
            </w:r>
            <w:r w:rsidRPr="00CA09FA">
              <w:rPr>
                <w:rFonts w:ascii="Times New Roman" w:eastAsia="Times New Roman" w:hAnsi="Times New Roman" w:cs="Times New Roman"/>
                <w:color w:val="000000"/>
                <w:sz w:val="16"/>
                <w:szCs w:val="16"/>
                <w:vertAlign w:val="superscript"/>
                <w:lang w:eastAsia="en-PK"/>
              </w:rPr>
              <w:t>**</w:t>
            </w:r>
          </w:p>
        </w:tc>
        <w:tc>
          <w:tcPr>
            <w:tcW w:w="402" w:type="pct"/>
            <w:shd w:val="clear" w:color="auto" w:fill="auto"/>
            <w:vAlign w:val="center"/>
            <w:hideMark/>
          </w:tcPr>
          <w:p w14:paraId="178BB905"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-0.061</w:t>
            </w:r>
            <w:r w:rsidRPr="00CA09FA">
              <w:rPr>
                <w:rFonts w:ascii="Times New Roman" w:eastAsia="Times New Roman" w:hAnsi="Times New Roman" w:cs="Times New Roman"/>
                <w:color w:val="000000"/>
                <w:sz w:val="16"/>
                <w:szCs w:val="16"/>
                <w:vertAlign w:val="superscript"/>
                <w:lang w:eastAsia="en-PK"/>
              </w:rPr>
              <w:t>**</w:t>
            </w:r>
          </w:p>
        </w:tc>
        <w:tc>
          <w:tcPr>
            <w:tcW w:w="436" w:type="pct"/>
            <w:vAlign w:val="center"/>
          </w:tcPr>
          <w:p w14:paraId="6645AF7C"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-0.019</w:t>
            </w:r>
          </w:p>
        </w:tc>
        <w:tc>
          <w:tcPr>
            <w:tcW w:w="278" w:type="pct"/>
            <w:shd w:val="clear" w:color="auto" w:fill="auto"/>
            <w:vAlign w:val="center"/>
            <w:hideMark/>
          </w:tcPr>
          <w:p w14:paraId="1A6A0A81"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-0.012</w:t>
            </w:r>
          </w:p>
        </w:tc>
        <w:tc>
          <w:tcPr>
            <w:tcW w:w="419" w:type="pct"/>
            <w:vAlign w:val="center"/>
          </w:tcPr>
          <w:p w14:paraId="7121C443"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0.002</w:t>
            </w:r>
          </w:p>
        </w:tc>
        <w:tc>
          <w:tcPr>
            <w:tcW w:w="253" w:type="pct"/>
            <w:shd w:val="clear" w:color="auto" w:fill="auto"/>
            <w:vAlign w:val="center"/>
            <w:hideMark/>
          </w:tcPr>
          <w:p w14:paraId="37733088"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1</w:t>
            </w:r>
          </w:p>
        </w:tc>
        <w:tc>
          <w:tcPr>
            <w:tcW w:w="276" w:type="pct"/>
            <w:shd w:val="clear" w:color="auto" w:fill="auto"/>
            <w:vAlign w:val="center"/>
            <w:hideMark/>
          </w:tcPr>
          <w:p w14:paraId="5919A45A"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p>
        </w:tc>
        <w:tc>
          <w:tcPr>
            <w:tcW w:w="274" w:type="pct"/>
            <w:shd w:val="clear" w:color="auto" w:fill="auto"/>
            <w:vAlign w:val="center"/>
            <w:hideMark/>
          </w:tcPr>
          <w:p w14:paraId="47C2ED75" w14:textId="77777777" w:rsidR="00BE4C4A" w:rsidRPr="00CA09FA" w:rsidRDefault="00BE4C4A" w:rsidP="00575B8A">
            <w:pPr>
              <w:spacing w:after="0" w:line="240" w:lineRule="auto"/>
              <w:rPr>
                <w:rFonts w:ascii="Times New Roman" w:eastAsia="Times New Roman" w:hAnsi="Times New Roman" w:cs="Times New Roman"/>
                <w:sz w:val="16"/>
                <w:szCs w:val="16"/>
                <w:lang w:eastAsia="en-PK"/>
              </w:rPr>
            </w:pPr>
          </w:p>
        </w:tc>
      </w:tr>
      <w:tr w:rsidR="00BE4C4A" w:rsidRPr="00CA09FA" w14:paraId="483127D2" w14:textId="77777777" w:rsidTr="00BE4C4A">
        <w:trPr>
          <w:trHeight w:val="300"/>
          <w:jc w:val="center"/>
        </w:trPr>
        <w:tc>
          <w:tcPr>
            <w:tcW w:w="436" w:type="pct"/>
            <w:tcBorders>
              <w:top w:val="nil"/>
              <w:left w:val="nil"/>
              <w:right w:val="nil"/>
            </w:tcBorders>
            <w:shd w:val="clear" w:color="auto" w:fill="auto"/>
            <w:noWrap/>
            <w:vAlign w:val="center"/>
            <w:hideMark/>
          </w:tcPr>
          <w:p w14:paraId="3FC2102F" w14:textId="77777777" w:rsidR="00BE4C4A" w:rsidRPr="00CA09FA" w:rsidRDefault="00BE4C4A" w:rsidP="00575B8A">
            <w:pPr>
              <w:spacing w:after="0" w:line="240" w:lineRule="auto"/>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F_AGE</w:t>
            </w:r>
          </w:p>
        </w:tc>
        <w:tc>
          <w:tcPr>
            <w:tcW w:w="425" w:type="pct"/>
            <w:tcBorders>
              <w:left w:val="nil"/>
            </w:tcBorders>
            <w:shd w:val="clear" w:color="auto" w:fill="auto"/>
            <w:vAlign w:val="center"/>
            <w:hideMark/>
          </w:tcPr>
          <w:p w14:paraId="12F3B6F0"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0.041</w:t>
            </w:r>
            <w:r w:rsidRPr="00CA09FA">
              <w:rPr>
                <w:rFonts w:ascii="Times New Roman" w:eastAsia="Times New Roman" w:hAnsi="Times New Roman" w:cs="Times New Roman"/>
                <w:color w:val="000000"/>
                <w:sz w:val="16"/>
                <w:szCs w:val="16"/>
                <w:vertAlign w:val="superscript"/>
                <w:lang w:eastAsia="en-PK"/>
              </w:rPr>
              <w:t>*</w:t>
            </w:r>
          </w:p>
        </w:tc>
        <w:tc>
          <w:tcPr>
            <w:tcW w:w="426" w:type="pct"/>
            <w:vAlign w:val="center"/>
          </w:tcPr>
          <w:p w14:paraId="2ABDE331"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0.066</w:t>
            </w:r>
            <w:r w:rsidRPr="00CA09FA">
              <w:rPr>
                <w:rFonts w:ascii="Times New Roman" w:eastAsia="Times New Roman" w:hAnsi="Times New Roman" w:cs="Times New Roman"/>
                <w:color w:val="000000"/>
                <w:sz w:val="16"/>
                <w:szCs w:val="16"/>
                <w:vertAlign w:val="superscript"/>
                <w:lang w:eastAsia="en-PK"/>
              </w:rPr>
              <w:t>***</w:t>
            </w:r>
          </w:p>
        </w:tc>
        <w:tc>
          <w:tcPr>
            <w:tcW w:w="389" w:type="pct"/>
            <w:shd w:val="clear" w:color="auto" w:fill="auto"/>
            <w:vAlign w:val="center"/>
            <w:hideMark/>
          </w:tcPr>
          <w:p w14:paraId="51C185A6"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0.051</w:t>
            </w:r>
            <w:r w:rsidRPr="00CA09FA">
              <w:rPr>
                <w:rFonts w:ascii="Times New Roman" w:eastAsia="Times New Roman" w:hAnsi="Times New Roman" w:cs="Times New Roman"/>
                <w:color w:val="000000"/>
                <w:sz w:val="16"/>
                <w:szCs w:val="16"/>
                <w:vertAlign w:val="superscript"/>
                <w:lang w:eastAsia="en-PK"/>
              </w:rPr>
              <w:t>**</w:t>
            </w:r>
          </w:p>
        </w:tc>
        <w:tc>
          <w:tcPr>
            <w:tcW w:w="358" w:type="pct"/>
            <w:vAlign w:val="center"/>
          </w:tcPr>
          <w:p w14:paraId="083109A6"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hAnsi="Times New Roman" w:cs="Times New Roman"/>
                <w:color w:val="000000"/>
                <w:sz w:val="16"/>
                <w:szCs w:val="16"/>
              </w:rPr>
              <w:t>0.015</w:t>
            </w:r>
          </w:p>
        </w:tc>
        <w:tc>
          <w:tcPr>
            <w:tcW w:w="324" w:type="pct"/>
            <w:shd w:val="clear" w:color="auto" w:fill="auto"/>
            <w:vAlign w:val="center"/>
            <w:hideMark/>
          </w:tcPr>
          <w:p w14:paraId="5C4BDEB3"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-0.006</w:t>
            </w:r>
          </w:p>
        </w:tc>
        <w:tc>
          <w:tcPr>
            <w:tcW w:w="304" w:type="pct"/>
            <w:shd w:val="clear" w:color="auto" w:fill="auto"/>
            <w:vAlign w:val="center"/>
            <w:hideMark/>
          </w:tcPr>
          <w:p w14:paraId="65AB581C"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-0.006</w:t>
            </w:r>
          </w:p>
        </w:tc>
        <w:tc>
          <w:tcPr>
            <w:tcW w:w="402" w:type="pct"/>
            <w:shd w:val="clear" w:color="auto" w:fill="auto"/>
            <w:vAlign w:val="center"/>
            <w:hideMark/>
          </w:tcPr>
          <w:p w14:paraId="79601744"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0.007</w:t>
            </w:r>
          </w:p>
        </w:tc>
        <w:tc>
          <w:tcPr>
            <w:tcW w:w="436" w:type="pct"/>
            <w:vAlign w:val="center"/>
          </w:tcPr>
          <w:p w14:paraId="76697786"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-0.037</w:t>
            </w:r>
          </w:p>
        </w:tc>
        <w:tc>
          <w:tcPr>
            <w:tcW w:w="278" w:type="pct"/>
            <w:shd w:val="clear" w:color="auto" w:fill="auto"/>
            <w:vAlign w:val="center"/>
            <w:hideMark/>
          </w:tcPr>
          <w:p w14:paraId="471B3834"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-0.053</w:t>
            </w:r>
            <w:r w:rsidRPr="00CA09FA">
              <w:rPr>
                <w:rFonts w:ascii="Times New Roman" w:eastAsia="Times New Roman" w:hAnsi="Times New Roman" w:cs="Times New Roman"/>
                <w:color w:val="000000"/>
                <w:sz w:val="16"/>
                <w:szCs w:val="16"/>
                <w:vertAlign w:val="superscript"/>
                <w:lang w:eastAsia="en-PK"/>
              </w:rPr>
              <w:t>**</w:t>
            </w:r>
          </w:p>
        </w:tc>
        <w:tc>
          <w:tcPr>
            <w:tcW w:w="419" w:type="pct"/>
            <w:vAlign w:val="center"/>
          </w:tcPr>
          <w:p w14:paraId="7A480BB6"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0.013</w:t>
            </w:r>
            <w:r w:rsidRPr="00CA09FA">
              <w:rPr>
                <w:rFonts w:ascii="Times New Roman" w:eastAsia="Times New Roman" w:hAnsi="Times New Roman" w:cs="Times New Roman"/>
                <w:color w:val="000000"/>
                <w:sz w:val="16"/>
                <w:szCs w:val="16"/>
                <w:vertAlign w:val="superscript"/>
                <w:lang w:eastAsia="en-PK"/>
              </w:rPr>
              <w:t>**</w:t>
            </w:r>
          </w:p>
        </w:tc>
        <w:tc>
          <w:tcPr>
            <w:tcW w:w="253" w:type="pct"/>
            <w:shd w:val="clear" w:color="auto" w:fill="auto"/>
            <w:vAlign w:val="center"/>
            <w:hideMark/>
          </w:tcPr>
          <w:p w14:paraId="38F649BE"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-0.025</w:t>
            </w:r>
          </w:p>
        </w:tc>
        <w:tc>
          <w:tcPr>
            <w:tcW w:w="276" w:type="pct"/>
            <w:shd w:val="clear" w:color="auto" w:fill="auto"/>
            <w:vAlign w:val="center"/>
            <w:hideMark/>
          </w:tcPr>
          <w:p w14:paraId="5B77C4FB"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1</w:t>
            </w:r>
          </w:p>
        </w:tc>
        <w:tc>
          <w:tcPr>
            <w:tcW w:w="274" w:type="pct"/>
            <w:shd w:val="clear" w:color="auto" w:fill="auto"/>
            <w:vAlign w:val="center"/>
            <w:hideMark/>
          </w:tcPr>
          <w:p w14:paraId="1CCCAB8D"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p>
        </w:tc>
      </w:tr>
      <w:tr w:rsidR="00BE4C4A" w:rsidRPr="00CA09FA" w14:paraId="149C3E9C" w14:textId="77777777" w:rsidTr="00BE4C4A">
        <w:trPr>
          <w:trHeight w:val="300"/>
          <w:jc w:val="center"/>
        </w:trPr>
        <w:tc>
          <w:tcPr>
            <w:tcW w:w="436" w:type="pct"/>
            <w:tcBorders>
              <w:top w:val="nil"/>
              <w:left w:val="nil"/>
              <w:bottom w:val="single" w:sz="4" w:space="0" w:color="auto"/>
              <w:right w:val="nil"/>
            </w:tcBorders>
            <w:shd w:val="clear" w:color="auto" w:fill="auto"/>
            <w:noWrap/>
            <w:vAlign w:val="center"/>
            <w:hideMark/>
          </w:tcPr>
          <w:p w14:paraId="20D17424" w14:textId="77777777" w:rsidR="00BE4C4A" w:rsidRPr="00CA09FA" w:rsidRDefault="00BE4C4A" w:rsidP="00575B8A">
            <w:pPr>
              <w:spacing w:after="0" w:line="240" w:lineRule="auto"/>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F_SIZE</w:t>
            </w:r>
          </w:p>
        </w:tc>
        <w:tc>
          <w:tcPr>
            <w:tcW w:w="425" w:type="pct"/>
            <w:tcBorders>
              <w:left w:val="nil"/>
              <w:bottom w:val="single" w:sz="4" w:space="0" w:color="auto"/>
            </w:tcBorders>
            <w:shd w:val="clear" w:color="auto" w:fill="auto"/>
            <w:vAlign w:val="center"/>
            <w:hideMark/>
          </w:tcPr>
          <w:p w14:paraId="1E613C2E"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0.029</w:t>
            </w:r>
          </w:p>
        </w:tc>
        <w:tc>
          <w:tcPr>
            <w:tcW w:w="426" w:type="pct"/>
            <w:tcBorders>
              <w:bottom w:val="single" w:sz="4" w:space="0" w:color="auto"/>
            </w:tcBorders>
            <w:vAlign w:val="center"/>
          </w:tcPr>
          <w:p w14:paraId="134E85E8"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0.031</w:t>
            </w:r>
          </w:p>
        </w:tc>
        <w:tc>
          <w:tcPr>
            <w:tcW w:w="389" w:type="pct"/>
            <w:tcBorders>
              <w:bottom w:val="single" w:sz="4" w:space="0" w:color="auto"/>
            </w:tcBorders>
            <w:shd w:val="clear" w:color="auto" w:fill="auto"/>
            <w:vAlign w:val="center"/>
            <w:hideMark/>
          </w:tcPr>
          <w:p w14:paraId="4673DCEA"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0.011*</w:t>
            </w:r>
          </w:p>
        </w:tc>
        <w:tc>
          <w:tcPr>
            <w:tcW w:w="358" w:type="pct"/>
            <w:tcBorders>
              <w:bottom w:val="single" w:sz="4" w:space="0" w:color="auto"/>
            </w:tcBorders>
            <w:vAlign w:val="center"/>
          </w:tcPr>
          <w:p w14:paraId="65EEC95C"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hAnsi="Times New Roman" w:cs="Times New Roman"/>
                <w:color w:val="000000"/>
                <w:sz w:val="16"/>
                <w:szCs w:val="16"/>
              </w:rPr>
              <w:t>0.005</w:t>
            </w:r>
          </w:p>
        </w:tc>
        <w:tc>
          <w:tcPr>
            <w:tcW w:w="324" w:type="pct"/>
            <w:tcBorders>
              <w:bottom w:val="single" w:sz="4" w:space="0" w:color="auto"/>
            </w:tcBorders>
            <w:shd w:val="clear" w:color="auto" w:fill="auto"/>
            <w:vAlign w:val="center"/>
            <w:hideMark/>
          </w:tcPr>
          <w:p w14:paraId="14AFABC9"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0.057</w:t>
            </w:r>
            <w:r w:rsidRPr="00CA09FA">
              <w:rPr>
                <w:rFonts w:ascii="Times New Roman" w:eastAsia="Times New Roman" w:hAnsi="Times New Roman" w:cs="Times New Roman"/>
                <w:color w:val="000000"/>
                <w:sz w:val="16"/>
                <w:szCs w:val="16"/>
                <w:vertAlign w:val="superscript"/>
                <w:lang w:eastAsia="en-PK"/>
              </w:rPr>
              <w:t>**</w:t>
            </w:r>
          </w:p>
        </w:tc>
        <w:tc>
          <w:tcPr>
            <w:tcW w:w="304" w:type="pct"/>
            <w:tcBorders>
              <w:bottom w:val="single" w:sz="4" w:space="0" w:color="auto"/>
            </w:tcBorders>
            <w:shd w:val="clear" w:color="auto" w:fill="auto"/>
            <w:vAlign w:val="center"/>
            <w:hideMark/>
          </w:tcPr>
          <w:p w14:paraId="325DFDEF"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0.032</w:t>
            </w:r>
          </w:p>
        </w:tc>
        <w:tc>
          <w:tcPr>
            <w:tcW w:w="402" w:type="pct"/>
            <w:tcBorders>
              <w:bottom w:val="single" w:sz="4" w:space="0" w:color="auto"/>
            </w:tcBorders>
            <w:shd w:val="clear" w:color="auto" w:fill="auto"/>
            <w:vAlign w:val="center"/>
            <w:hideMark/>
          </w:tcPr>
          <w:p w14:paraId="5AE39157"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0.002</w:t>
            </w:r>
          </w:p>
        </w:tc>
        <w:tc>
          <w:tcPr>
            <w:tcW w:w="436" w:type="pct"/>
            <w:tcBorders>
              <w:bottom w:val="single" w:sz="4" w:space="0" w:color="auto"/>
            </w:tcBorders>
            <w:vAlign w:val="center"/>
          </w:tcPr>
          <w:p w14:paraId="674B9670"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0.023</w:t>
            </w:r>
          </w:p>
        </w:tc>
        <w:tc>
          <w:tcPr>
            <w:tcW w:w="278" w:type="pct"/>
            <w:tcBorders>
              <w:bottom w:val="single" w:sz="4" w:space="0" w:color="auto"/>
            </w:tcBorders>
            <w:shd w:val="clear" w:color="auto" w:fill="auto"/>
            <w:vAlign w:val="center"/>
            <w:hideMark/>
          </w:tcPr>
          <w:p w14:paraId="59D72CBD"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0.001</w:t>
            </w:r>
          </w:p>
        </w:tc>
        <w:tc>
          <w:tcPr>
            <w:tcW w:w="419" w:type="pct"/>
            <w:tcBorders>
              <w:bottom w:val="single" w:sz="4" w:space="0" w:color="auto"/>
            </w:tcBorders>
            <w:vAlign w:val="center"/>
          </w:tcPr>
          <w:p w14:paraId="2EDC37A3"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0.021</w:t>
            </w:r>
          </w:p>
        </w:tc>
        <w:tc>
          <w:tcPr>
            <w:tcW w:w="253" w:type="pct"/>
            <w:tcBorders>
              <w:bottom w:val="single" w:sz="4" w:space="0" w:color="auto"/>
            </w:tcBorders>
            <w:shd w:val="clear" w:color="auto" w:fill="auto"/>
            <w:vAlign w:val="center"/>
            <w:hideMark/>
          </w:tcPr>
          <w:p w14:paraId="514F2E0C"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-0.022</w:t>
            </w:r>
          </w:p>
        </w:tc>
        <w:tc>
          <w:tcPr>
            <w:tcW w:w="276" w:type="pct"/>
            <w:tcBorders>
              <w:bottom w:val="single" w:sz="4" w:space="0" w:color="auto"/>
            </w:tcBorders>
            <w:shd w:val="clear" w:color="auto" w:fill="auto"/>
            <w:vAlign w:val="center"/>
            <w:hideMark/>
          </w:tcPr>
          <w:p w14:paraId="65A66749"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0.120</w:t>
            </w:r>
            <w:r w:rsidRPr="00CA09FA">
              <w:rPr>
                <w:rFonts w:ascii="Times New Roman" w:eastAsia="Times New Roman" w:hAnsi="Times New Roman" w:cs="Times New Roman"/>
                <w:color w:val="000000"/>
                <w:sz w:val="16"/>
                <w:szCs w:val="16"/>
                <w:vertAlign w:val="superscript"/>
                <w:lang w:eastAsia="en-PK"/>
              </w:rPr>
              <w:t>***</w:t>
            </w:r>
          </w:p>
        </w:tc>
        <w:tc>
          <w:tcPr>
            <w:tcW w:w="274" w:type="pct"/>
            <w:tcBorders>
              <w:bottom w:val="single" w:sz="4" w:space="0" w:color="auto"/>
            </w:tcBorders>
            <w:shd w:val="clear" w:color="auto" w:fill="auto"/>
            <w:vAlign w:val="center"/>
            <w:hideMark/>
          </w:tcPr>
          <w:p w14:paraId="3BD54F0F" w14:textId="77777777" w:rsidR="00BE4C4A" w:rsidRPr="00CA09FA" w:rsidRDefault="00BE4C4A" w:rsidP="00575B8A">
            <w:pPr>
              <w:spacing w:after="0" w:line="240" w:lineRule="auto"/>
              <w:jc w:val="center"/>
              <w:rPr>
                <w:rFonts w:ascii="Times New Roman" w:eastAsia="Times New Roman" w:hAnsi="Times New Roman" w:cs="Times New Roman"/>
                <w:color w:val="000000"/>
                <w:sz w:val="16"/>
                <w:szCs w:val="16"/>
                <w:lang w:eastAsia="en-PK"/>
              </w:rPr>
            </w:pPr>
            <w:r w:rsidRPr="00CA09FA">
              <w:rPr>
                <w:rFonts w:ascii="Times New Roman" w:eastAsia="Times New Roman" w:hAnsi="Times New Roman" w:cs="Times New Roman"/>
                <w:color w:val="000000"/>
                <w:sz w:val="16"/>
                <w:szCs w:val="16"/>
                <w:lang w:eastAsia="en-PK"/>
              </w:rPr>
              <w:t>1</w:t>
            </w:r>
          </w:p>
        </w:tc>
      </w:tr>
    </w:tbl>
    <w:p w14:paraId="491A9BF2" w14:textId="77777777" w:rsidR="00814158" w:rsidRPr="00C62D62" w:rsidRDefault="00814158" w:rsidP="00814158">
      <w:pPr>
        <w:ind w:left="-993" w:firstLine="709"/>
        <w:jc w:val="both"/>
        <w:rPr>
          <w:rFonts w:ascii="Times New Roman" w:hAnsi="Times New Roman" w:cs="Times New Roman"/>
          <w:sz w:val="16"/>
          <w:szCs w:val="16"/>
        </w:rPr>
        <w:sectPr w:rsidR="00814158" w:rsidRPr="00C62D62" w:rsidSect="0052645A">
          <w:pgSz w:w="15840" w:h="12240" w:orient="landscape"/>
          <w:pgMar w:top="1440" w:right="1440" w:bottom="1440" w:left="1440" w:header="708" w:footer="708" w:gutter="0"/>
          <w:cols w:space="708"/>
          <w:docGrid w:linePitch="360"/>
        </w:sectPr>
      </w:pPr>
      <w:r w:rsidRPr="00C62D62">
        <w:rPr>
          <w:rFonts w:ascii="Times New Roman" w:hAnsi="Times New Roman" w:cs="Times New Roman"/>
          <w:sz w:val="16"/>
          <w:szCs w:val="16"/>
        </w:rPr>
        <w:t xml:space="preserve">Note: The table reports Pearson correlation </w:t>
      </w:r>
      <w:r>
        <w:rPr>
          <w:rFonts w:ascii="Times New Roman" w:hAnsi="Times New Roman" w:cs="Times New Roman"/>
          <w:sz w:val="16"/>
          <w:szCs w:val="16"/>
        </w:rPr>
        <w:t xml:space="preserve">and variance inflation factor (VIF) </w:t>
      </w:r>
      <w:r w:rsidRPr="00C62D62">
        <w:rPr>
          <w:rFonts w:ascii="Times New Roman" w:hAnsi="Times New Roman" w:cs="Times New Roman"/>
          <w:sz w:val="16"/>
          <w:szCs w:val="16"/>
        </w:rPr>
        <w:t>of all the variables used in the study</w:t>
      </w:r>
      <w:r>
        <w:rPr>
          <w:rFonts w:ascii="Times New Roman" w:hAnsi="Times New Roman" w:cs="Times New Roman"/>
          <w:sz w:val="16"/>
          <w:szCs w:val="16"/>
        </w:rPr>
        <w:t xml:space="preserve">. </w:t>
      </w:r>
      <w:proofErr w:type="gramStart"/>
      <w:r>
        <w:rPr>
          <w:rFonts w:ascii="Times New Roman" w:hAnsi="Times New Roman" w:cs="Times New Roman"/>
          <w:sz w:val="16"/>
          <w:szCs w:val="16"/>
        </w:rPr>
        <w:t>*,*</w:t>
      </w:r>
      <w:proofErr w:type="gramEnd"/>
      <w:r>
        <w:rPr>
          <w:rFonts w:ascii="Times New Roman" w:hAnsi="Times New Roman" w:cs="Times New Roman"/>
          <w:sz w:val="16"/>
          <w:szCs w:val="16"/>
        </w:rPr>
        <w:t>*,*** indicates significance at 10%, 5% and 1% level of significance.</w:t>
      </w:r>
    </w:p>
    <w:p w14:paraId="1CDD7DE0" w14:textId="77777777" w:rsidR="00814158" w:rsidRPr="0003574D" w:rsidRDefault="00814158" w:rsidP="00814158">
      <w:pPr>
        <w:spacing w:after="0" w:line="240" w:lineRule="auto"/>
        <w:ind w:right="4"/>
        <w:jc w:val="both"/>
        <w:rPr>
          <w:rFonts w:ascii="Times New Roman" w:hAnsi="Times New Roman" w:cs="Times New Roman"/>
          <w:sz w:val="20"/>
          <w:szCs w:val="20"/>
        </w:rPr>
      </w:pPr>
      <w:r w:rsidRPr="0003574D">
        <w:rPr>
          <w:rFonts w:ascii="Times New Roman" w:hAnsi="Times New Roman" w:cs="Times New Roman"/>
          <w:b/>
          <w:bCs/>
          <w:sz w:val="20"/>
          <w:szCs w:val="20"/>
        </w:rPr>
        <w:lastRenderedPageBreak/>
        <w:t>Table V:</w:t>
      </w:r>
      <w:r w:rsidRPr="0003574D">
        <w:rPr>
          <w:rFonts w:ascii="Times New Roman" w:hAnsi="Times New Roman" w:cs="Times New Roman"/>
          <w:sz w:val="20"/>
          <w:szCs w:val="20"/>
        </w:rPr>
        <w:t xml:space="preserve"> Ordinary least squares regression-</w:t>
      </w:r>
      <w:r w:rsidRPr="00A027CF">
        <w:rPr>
          <w:rFonts w:ascii="Times New Roman" w:hAnsi="Times New Roman" w:cs="Times New Roman"/>
          <w:sz w:val="20"/>
          <w:szCs w:val="20"/>
        </w:rPr>
        <w:t xml:space="preserve"> </w:t>
      </w:r>
      <w:r>
        <w:rPr>
          <w:rFonts w:ascii="Times New Roman" w:hAnsi="Times New Roman" w:cs="Times New Roman"/>
          <w:sz w:val="20"/>
          <w:szCs w:val="20"/>
        </w:rPr>
        <w:t xml:space="preserve">Family ownership, </w:t>
      </w:r>
      <w:r>
        <w:rPr>
          <w:rFonts w:ascii="Times New Roman" w:hAnsi="Times New Roman" w:cs="Times New Roman"/>
          <w:sz w:val="20"/>
          <w:szCs w:val="20"/>
          <w:lang w:val="en-US"/>
        </w:rPr>
        <w:t>gender diversity</w:t>
      </w:r>
      <w:r>
        <w:rPr>
          <w:rFonts w:ascii="Times New Roman" w:hAnsi="Times New Roman" w:cs="Times New Roman"/>
          <w:sz w:val="20"/>
          <w:szCs w:val="20"/>
        </w:rPr>
        <w:t xml:space="preserve">, </w:t>
      </w:r>
      <w:r w:rsidRPr="0003574D">
        <w:rPr>
          <w:rFonts w:ascii="Times New Roman" w:hAnsi="Times New Roman" w:cs="Times New Roman"/>
          <w:sz w:val="20"/>
          <w:szCs w:val="20"/>
        </w:rPr>
        <w:t xml:space="preserve">and </w:t>
      </w:r>
      <w:r>
        <w:rPr>
          <w:rFonts w:ascii="Times New Roman" w:hAnsi="Times New Roman" w:cs="Times New Roman"/>
          <w:sz w:val="20"/>
          <w:szCs w:val="20"/>
          <w:lang w:val="en-US"/>
        </w:rPr>
        <w:t>investment inefficiency</w:t>
      </w:r>
    </w:p>
    <w:tbl>
      <w:tblPr>
        <w:tblW w:w="5000" w:type="pct"/>
        <w:jc w:val="center"/>
        <w:tblLook w:val="04A0" w:firstRow="1" w:lastRow="0" w:firstColumn="1" w:lastColumn="0" w:noHBand="0" w:noVBand="1"/>
      </w:tblPr>
      <w:tblGrid>
        <w:gridCol w:w="3410"/>
        <w:gridCol w:w="1417"/>
        <w:gridCol w:w="1553"/>
        <w:gridCol w:w="271"/>
        <w:gridCol w:w="1715"/>
        <w:gridCol w:w="2128"/>
      </w:tblGrid>
      <w:tr w:rsidR="00814158" w:rsidRPr="003E4E04" w14:paraId="28A21603" w14:textId="77777777" w:rsidTr="00575B8A">
        <w:trPr>
          <w:trHeight w:val="255"/>
          <w:jc w:val="center"/>
        </w:trPr>
        <w:tc>
          <w:tcPr>
            <w:tcW w:w="1625" w:type="pct"/>
            <w:tcBorders>
              <w:top w:val="single" w:sz="4" w:space="0" w:color="auto"/>
              <w:bottom w:val="single" w:sz="4" w:space="0" w:color="auto"/>
            </w:tcBorders>
            <w:shd w:val="clear" w:color="auto" w:fill="auto"/>
            <w:vAlign w:val="center"/>
          </w:tcPr>
          <w:p w14:paraId="7832CC32"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lang w:val="en-US" w:eastAsia="en-PK"/>
              </w:rPr>
              <w:t>Variables</w:t>
            </w:r>
          </w:p>
        </w:tc>
        <w:tc>
          <w:tcPr>
            <w:tcW w:w="1415" w:type="pct"/>
            <w:gridSpan w:val="2"/>
            <w:tcBorders>
              <w:top w:val="single" w:sz="4" w:space="0" w:color="auto"/>
              <w:bottom w:val="single" w:sz="4" w:space="0" w:color="auto"/>
            </w:tcBorders>
            <w:shd w:val="clear" w:color="auto" w:fill="auto"/>
            <w:vAlign w:val="center"/>
          </w:tcPr>
          <w:p w14:paraId="4FD0817D"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val="en-US" w:eastAsia="en-PK"/>
              </w:rPr>
              <w:t>INV_IE1</w:t>
            </w:r>
          </w:p>
        </w:tc>
        <w:tc>
          <w:tcPr>
            <w:tcW w:w="129" w:type="pct"/>
            <w:tcBorders>
              <w:top w:val="single" w:sz="4" w:space="0" w:color="auto"/>
              <w:bottom w:val="single" w:sz="4" w:space="0" w:color="auto"/>
            </w:tcBorders>
          </w:tcPr>
          <w:p w14:paraId="0D0484D6"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1831" w:type="pct"/>
            <w:gridSpan w:val="2"/>
            <w:tcBorders>
              <w:top w:val="single" w:sz="4" w:space="0" w:color="auto"/>
              <w:bottom w:val="single" w:sz="4" w:space="0" w:color="auto"/>
            </w:tcBorders>
            <w:vAlign w:val="center"/>
          </w:tcPr>
          <w:p w14:paraId="0168B2DA"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val="en-US" w:eastAsia="en-PK"/>
              </w:rPr>
              <w:t>INV_IE2</w:t>
            </w:r>
          </w:p>
        </w:tc>
      </w:tr>
      <w:tr w:rsidR="00814158" w:rsidRPr="003E4E04" w14:paraId="36109505" w14:textId="77777777" w:rsidTr="00575B8A">
        <w:trPr>
          <w:trHeight w:val="255"/>
          <w:jc w:val="center"/>
        </w:trPr>
        <w:tc>
          <w:tcPr>
            <w:tcW w:w="1625" w:type="pct"/>
            <w:tcBorders>
              <w:top w:val="single" w:sz="4" w:space="0" w:color="auto"/>
            </w:tcBorders>
            <w:shd w:val="clear" w:color="auto" w:fill="auto"/>
            <w:vAlign w:val="center"/>
            <w:hideMark/>
          </w:tcPr>
          <w:p w14:paraId="6D332923"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FAM_OWN</w:t>
            </w:r>
          </w:p>
        </w:tc>
        <w:tc>
          <w:tcPr>
            <w:tcW w:w="675" w:type="pct"/>
            <w:tcBorders>
              <w:top w:val="single" w:sz="4" w:space="0" w:color="auto"/>
            </w:tcBorders>
            <w:shd w:val="clear" w:color="auto" w:fill="auto"/>
            <w:vAlign w:val="center"/>
          </w:tcPr>
          <w:p w14:paraId="5EBE03F5"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val="en-US" w:eastAsia="en-PK"/>
              </w:rPr>
              <w:t>-</w:t>
            </w:r>
            <w:r w:rsidRPr="003E4E04">
              <w:rPr>
                <w:rFonts w:ascii="Times New Roman" w:eastAsia="Times New Roman" w:hAnsi="Times New Roman" w:cs="Times New Roman"/>
                <w:color w:val="000000"/>
                <w:sz w:val="20"/>
                <w:szCs w:val="20"/>
                <w:lang w:eastAsia="en-PK"/>
              </w:rPr>
              <w:t>0.2</w:t>
            </w:r>
            <w:r w:rsidRPr="003E4E04">
              <w:rPr>
                <w:rFonts w:ascii="Times New Roman" w:eastAsia="Times New Roman" w:hAnsi="Times New Roman" w:cs="Times New Roman"/>
                <w:color w:val="000000"/>
                <w:sz w:val="20"/>
                <w:szCs w:val="20"/>
                <w:lang w:val="en-US" w:eastAsia="en-PK"/>
              </w:rPr>
              <w:t>8</w:t>
            </w:r>
            <w:r w:rsidRPr="003E4E04">
              <w:rPr>
                <w:rFonts w:ascii="Times New Roman" w:eastAsia="Times New Roman" w:hAnsi="Times New Roman" w:cs="Times New Roman"/>
                <w:color w:val="000000"/>
                <w:sz w:val="20"/>
                <w:szCs w:val="20"/>
                <w:lang w:eastAsia="en-PK"/>
              </w:rPr>
              <w:t>1***</w:t>
            </w:r>
          </w:p>
        </w:tc>
        <w:tc>
          <w:tcPr>
            <w:tcW w:w="740" w:type="pct"/>
            <w:tcBorders>
              <w:top w:val="single" w:sz="4" w:space="0" w:color="auto"/>
            </w:tcBorders>
            <w:vAlign w:val="center"/>
          </w:tcPr>
          <w:p w14:paraId="3AAAC750"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sz w:val="20"/>
                <w:szCs w:val="20"/>
                <w:lang w:val="en-US" w:eastAsia="en-PK"/>
              </w:rPr>
              <w:t>-</w:t>
            </w:r>
            <w:r w:rsidRPr="003E4E04">
              <w:rPr>
                <w:rFonts w:ascii="Times New Roman" w:eastAsia="Times New Roman" w:hAnsi="Times New Roman" w:cs="Times New Roman"/>
                <w:sz w:val="20"/>
                <w:szCs w:val="20"/>
                <w:lang w:eastAsia="en-PK"/>
              </w:rPr>
              <w:t>0.2</w:t>
            </w:r>
            <w:r w:rsidRPr="003E4E04">
              <w:rPr>
                <w:rFonts w:ascii="Times New Roman" w:eastAsia="Times New Roman" w:hAnsi="Times New Roman" w:cs="Times New Roman"/>
                <w:sz w:val="20"/>
                <w:szCs w:val="20"/>
                <w:lang w:val="en-US" w:eastAsia="en-PK"/>
              </w:rPr>
              <w:t>3</w:t>
            </w:r>
            <w:r w:rsidRPr="003E4E04">
              <w:rPr>
                <w:rFonts w:ascii="Times New Roman" w:eastAsia="Times New Roman" w:hAnsi="Times New Roman" w:cs="Times New Roman"/>
                <w:sz w:val="20"/>
                <w:szCs w:val="20"/>
                <w:lang w:eastAsia="en-PK"/>
              </w:rPr>
              <w:t>7</w:t>
            </w:r>
            <w:r w:rsidRPr="003E4E04">
              <w:rPr>
                <w:rFonts w:ascii="Times New Roman" w:eastAsia="Times New Roman" w:hAnsi="Times New Roman" w:cs="Times New Roman"/>
                <w:sz w:val="20"/>
                <w:szCs w:val="20"/>
                <w:lang w:val="en-US" w:eastAsia="en-PK"/>
              </w:rPr>
              <w:t>*</w:t>
            </w:r>
            <w:r w:rsidRPr="003E4E04">
              <w:rPr>
                <w:rFonts w:ascii="Times New Roman" w:eastAsia="Times New Roman" w:hAnsi="Times New Roman" w:cs="Times New Roman"/>
                <w:sz w:val="20"/>
                <w:szCs w:val="20"/>
                <w:lang w:eastAsia="en-PK"/>
              </w:rPr>
              <w:t>**</w:t>
            </w:r>
          </w:p>
        </w:tc>
        <w:tc>
          <w:tcPr>
            <w:tcW w:w="129" w:type="pct"/>
            <w:tcBorders>
              <w:top w:val="single" w:sz="4" w:space="0" w:color="auto"/>
            </w:tcBorders>
          </w:tcPr>
          <w:p w14:paraId="44AD24D3"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817" w:type="pct"/>
            <w:tcBorders>
              <w:top w:val="single" w:sz="4" w:space="0" w:color="auto"/>
            </w:tcBorders>
            <w:vAlign w:val="center"/>
          </w:tcPr>
          <w:p w14:paraId="416A878C"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val="en-US" w:eastAsia="en-PK"/>
              </w:rPr>
              <w:t>-</w:t>
            </w:r>
            <w:r w:rsidRPr="003E4E04">
              <w:rPr>
                <w:rFonts w:ascii="Times New Roman" w:eastAsia="Times New Roman" w:hAnsi="Times New Roman" w:cs="Times New Roman"/>
                <w:color w:val="000000"/>
                <w:sz w:val="20"/>
                <w:szCs w:val="20"/>
                <w:lang w:eastAsia="en-PK"/>
              </w:rPr>
              <w:t>0.26</w:t>
            </w:r>
            <w:r w:rsidRPr="003E4E04">
              <w:rPr>
                <w:rFonts w:ascii="Times New Roman" w:eastAsia="Times New Roman" w:hAnsi="Times New Roman" w:cs="Times New Roman"/>
                <w:color w:val="000000"/>
                <w:sz w:val="20"/>
                <w:szCs w:val="20"/>
                <w:lang w:val="en-US" w:eastAsia="en-PK"/>
              </w:rPr>
              <w:t>9</w:t>
            </w:r>
            <w:r w:rsidRPr="003E4E04">
              <w:rPr>
                <w:rFonts w:ascii="Times New Roman" w:eastAsia="Times New Roman" w:hAnsi="Times New Roman" w:cs="Times New Roman"/>
                <w:color w:val="000000"/>
                <w:sz w:val="20"/>
                <w:szCs w:val="20"/>
                <w:lang w:eastAsia="en-PK"/>
              </w:rPr>
              <w:t>***</w:t>
            </w:r>
          </w:p>
        </w:tc>
        <w:tc>
          <w:tcPr>
            <w:tcW w:w="1014" w:type="pct"/>
            <w:tcBorders>
              <w:top w:val="single" w:sz="4" w:space="0" w:color="auto"/>
            </w:tcBorders>
            <w:vAlign w:val="center"/>
          </w:tcPr>
          <w:p w14:paraId="2EDED7FB"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val="en-US" w:eastAsia="en-PK"/>
              </w:rPr>
              <w:t>-</w:t>
            </w:r>
            <w:r w:rsidRPr="003E4E04">
              <w:rPr>
                <w:rFonts w:ascii="Times New Roman" w:eastAsia="Times New Roman" w:hAnsi="Times New Roman" w:cs="Times New Roman"/>
                <w:color w:val="000000"/>
                <w:sz w:val="20"/>
                <w:szCs w:val="20"/>
                <w:lang w:eastAsia="en-PK"/>
              </w:rPr>
              <w:t>0.2</w:t>
            </w:r>
            <w:r w:rsidRPr="003E4E04">
              <w:rPr>
                <w:rFonts w:ascii="Times New Roman" w:eastAsia="Times New Roman" w:hAnsi="Times New Roman" w:cs="Times New Roman"/>
                <w:color w:val="000000"/>
                <w:sz w:val="20"/>
                <w:szCs w:val="20"/>
                <w:lang w:val="en-US" w:eastAsia="en-PK"/>
              </w:rPr>
              <w:t>31</w:t>
            </w:r>
            <w:r w:rsidRPr="003E4E04">
              <w:rPr>
                <w:rFonts w:ascii="Times New Roman" w:eastAsia="Times New Roman" w:hAnsi="Times New Roman" w:cs="Times New Roman"/>
                <w:color w:val="000000"/>
                <w:sz w:val="20"/>
                <w:szCs w:val="20"/>
                <w:lang w:eastAsia="en-PK"/>
              </w:rPr>
              <w:t>***</w:t>
            </w:r>
          </w:p>
        </w:tc>
      </w:tr>
      <w:tr w:rsidR="00814158" w:rsidRPr="003E4E04" w14:paraId="081570B7" w14:textId="77777777" w:rsidTr="00575B8A">
        <w:trPr>
          <w:trHeight w:val="255"/>
          <w:jc w:val="center"/>
        </w:trPr>
        <w:tc>
          <w:tcPr>
            <w:tcW w:w="1625" w:type="pct"/>
            <w:shd w:val="clear" w:color="auto" w:fill="auto"/>
            <w:vAlign w:val="center"/>
            <w:hideMark/>
          </w:tcPr>
          <w:p w14:paraId="3531BCAE"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675" w:type="pct"/>
            <w:shd w:val="clear" w:color="auto" w:fill="auto"/>
            <w:vAlign w:val="center"/>
          </w:tcPr>
          <w:p w14:paraId="50202D36"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(0.011)</w:t>
            </w:r>
          </w:p>
        </w:tc>
        <w:tc>
          <w:tcPr>
            <w:tcW w:w="740" w:type="pct"/>
            <w:vAlign w:val="center"/>
          </w:tcPr>
          <w:p w14:paraId="7D734DD3"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w:t>
            </w:r>
            <w:r w:rsidRPr="003E4E04">
              <w:rPr>
                <w:rFonts w:ascii="Times New Roman" w:eastAsia="Times New Roman" w:hAnsi="Times New Roman" w:cs="Times New Roman"/>
                <w:sz w:val="20"/>
                <w:szCs w:val="20"/>
                <w:lang w:val="en-US" w:eastAsia="en-PK"/>
              </w:rPr>
              <w:t>2</w:t>
            </w:r>
            <w:r w:rsidRPr="003E4E04">
              <w:rPr>
                <w:rFonts w:ascii="Times New Roman" w:eastAsia="Times New Roman" w:hAnsi="Times New Roman" w:cs="Times New Roman"/>
                <w:sz w:val="20"/>
                <w:szCs w:val="20"/>
                <w:lang w:eastAsia="en-PK"/>
              </w:rPr>
              <w:t>1)</w:t>
            </w:r>
          </w:p>
        </w:tc>
        <w:tc>
          <w:tcPr>
            <w:tcW w:w="129" w:type="pct"/>
          </w:tcPr>
          <w:p w14:paraId="4B7D965B"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p>
        </w:tc>
        <w:tc>
          <w:tcPr>
            <w:tcW w:w="817" w:type="pct"/>
            <w:vAlign w:val="center"/>
          </w:tcPr>
          <w:p w14:paraId="2BFE00E5"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(0.015)</w:t>
            </w:r>
          </w:p>
        </w:tc>
        <w:tc>
          <w:tcPr>
            <w:tcW w:w="1014" w:type="pct"/>
            <w:vAlign w:val="center"/>
          </w:tcPr>
          <w:p w14:paraId="4A7510E1"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(0.005)</w:t>
            </w:r>
          </w:p>
        </w:tc>
      </w:tr>
      <w:tr w:rsidR="00814158" w:rsidRPr="003E4E04" w14:paraId="552C4D03" w14:textId="77777777" w:rsidTr="00575B8A">
        <w:trPr>
          <w:trHeight w:val="255"/>
          <w:jc w:val="center"/>
        </w:trPr>
        <w:tc>
          <w:tcPr>
            <w:tcW w:w="1625" w:type="pct"/>
            <w:shd w:val="clear" w:color="auto" w:fill="auto"/>
            <w:vAlign w:val="center"/>
          </w:tcPr>
          <w:p w14:paraId="3991E250"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lang w:val="en-US" w:eastAsia="en-PK"/>
              </w:rPr>
              <w:t>BD_GD</w:t>
            </w:r>
          </w:p>
        </w:tc>
        <w:tc>
          <w:tcPr>
            <w:tcW w:w="675" w:type="pct"/>
            <w:shd w:val="clear" w:color="auto" w:fill="auto"/>
            <w:vAlign w:val="center"/>
          </w:tcPr>
          <w:p w14:paraId="2CA3FBFE"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40" w:type="pct"/>
            <w:vAlign w:val="center"/>
          </w:tcPr>
          <w:p w14:paraId="2A070C74"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val="en-US" w:eastAsia="en-PK"/>
              </w:rPr>
              <w:t>-</w:t>
            </w:r>
            <w:r w:rsidRPr="003E4E04">
              <w:rPr>
                <w:rFonts w:ascii="Times New Roman" w:eastAsia="Times New Roman" w:hAnsi="Times New Roman" w:cs="Times New Roman"/>
                <w:sz w:val="20"/>
                <w:szCs w:val="20"/>
                <w:lang w:eastAsia="en-PK"/>
              </w:rPr>
              <w:t>0.</w:t>
            </w:r>
            <w:r w:rsidRPr="003E4E04">
              <w:rPr>
                <w:rFonts w:ascii="Times New Roman" w:eastAsia="Times New Roman" w:hAnsi="Times New Roman" w:cs="Times New Roman"/>
                <w:sz w:val="20"/>
                <w:szCs w:val="20"/>
                <w:lang w:val="en-US" w:eastAsia="en-PK"/>
              </w:rPr>
              <w:t>1</w:t>
            </w:r>
            <w:r w:rsidRPr="003E4E04">
              <w:rPr>
                <w:rFonts w:ascii="Times New Roman" w:eastAsia="Times New Roman" w:hAnsi="Times New Roman" w:cs="Times New Roman"/>
                <w:sz w:val="20"/>
                <w:szCs w:val="20"/>
                <w:lang w:eastAsia="en-PK"/>
              </w:rPr>
              <w:t>1</w:t>
            </w:r>
            <w:r w:rsidRPr="003E4E04">
              <w:rPr>
                <w:rFonts w:ascii="Times New Roman" w:eastAsia="Times New Roman" w:hAnsi="Times New Roman" w:cs="Times New Roman"/>
                <w:sz w:val="20"/>
                <w:szCs w:val="20"/>
                <w:lang w:val="en-US" w:eastAsia="en-PK"/>
              </w:rPr>
              <w:t>9</w:t>
            </w:r>
            <w:r w:rsidRPr="003E4E04">
              <w:rPr>
                <w:rFonts w:ascii="Times New Roman" w:eastAsia="Times New Roman" w:hAnsi="Times New Roman" w:cs="Times New Roman"/>
                <w:sz w:val="20"/>
                <w:szCs w:val="20"/>
                <w:lang w:eastAsia="en-PK"/>
              </w:rPr>
              <w:t>***</w:t>
            </w:r>
          </w:p>
        </w:tc>
        <w:tc>
          <w:tcPr>
            <w:tcW w:w="129" w:type="pct"/>
          </w:tcPr>
          <w:p w14:paraId="6B757510"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p>
        </w:tc>
        <w:tc>
          <w:tcPr>
            <w:tcW w:w="817" w:type="pct"/>
            <w:vAlign w:val="center"/>
          </w:tcPr>
          <w:p w14:paraId="1418C620"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p>
        </w:tc>
        <w:tc>
          <w:tcPr>
            <w:tcW w:w="1014" w:type="pct"/>
            <w:vAlign w:val="center"/>
          </w:tcPr>
          <w:p w14:paraId="15756EE7"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val="en-US" w:eastAsia="en-PK"/>
              </w:rPr>
              <w:t>-</w:t>
            </w:r>
            <w:r w:rsidRPr="003E4E04">
              <w:rPr>
                <w:rFonts w:ascii="Times New Roman" w:eastAsia="Times New Roman" w:hAnsi="Times New Roman" w:cs="Times New Roman"/>
                <w:sz w:val="20"/>
                <w:szCs w:val="20"/>
                <w:lang w:eastAsia="en-PK"/>
              </w:rPr>
              <w:t>0.115</w:t>
            </w:r>
            <w:r w:rsidRPr="003E4E04">
              <w:rPr>
                <w:rFonts w:ascii="Times New Roman" w:eastAsia="Times New Roman" w:hAnsi="Times New Roman" w:cs="Times New Roman"/>
                <w:sz w:val="20"/>
                <w:szCs w:val="20"/>
                <w:lang w:val="en-US" w:eastAsia="en-PK"/>
              </w:rPr>
              <w:t>*</w:t>
            </w:r>
            <w:r w:rsidRPr="003E4E04">
              <w:rPr>
                <w:rFonts w:ascii="Times New Roman" w:eastAsia="Times New Roman" w:hAnsi="Times New Roman" w:cs="Times New Roman"/>
                <w:sz w:val="20"/>
                <w:szCs w:val="20"/>
                <w:lang w:eastAsia="en-PK"/>
              </w:rPr>
              <w:t>**</w:t>
            </w:r>
          </w:p>
        </w:tc>
      </w:tr>
      <w:tr w:rsidR="00814158" w:rsidRPr="003E4E04" w14:paraId="60FE4421" w14:textId="77777777" w:rsidTr="00575B8A">
        <w:trPr>
          <w:trHeight w:val="255"/>
          <w:jc w:val="center"/>
        </w:trPr>
        <w:tc>
          <w:tcPr>
            <w:tcW w:w="1625" w:type="pct"/>
            <w:shd w:val="clear" w:color="auto" w:fill="auto"/>
            <w:vAlign w:val="center"/>
          </w:tcPr>
          <w:p w14:paraId="1F9355AB"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675" w:type="pct"/>
            <w:shd w:val="clear" w:color="auto" w:fill="auto"/>
            <w:vAlign w:val="center"/>
          </w:tcPr>
          <w:p w14:paraId="724A31F9"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40" w:type="pct"/>
            <w:vAlign w:val="center"/>
          </w:tcPr>
          <w:p w14:paraId="236C07C8"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(0.01</w:t>
            </w:r>
            <w:r w:rsidRPr="003E4E04">
              <w:rPr>
                <w:rFonts w:ascii="Times New Roman" w:eastAsia="Times New Roman" w:hAnsi="Times New Roman" w:cs="Times New Roman"/>
                <w:sz w:val="20"/>
                <w:szCs w:val="20"/>
                <w:lang w:val="en-US" w:eastAsia="en-PK"/>
              </w:rPr>
              <w:t>5</w:t>
            </w:r>
            <w:r w:rsidRPr="003E4E04">
              <w:rPr>
                <w:rFonts w:ascii="Times New Roman" w:eastAsia="Times New Roman" w:hAnsi="Times New Roman" w:cs="Times New Roman"/>
                <w:sz w:val="20"/>
                <w:szCs w:val="20"/>
                <w:lang w:eastAsia="en-PK"/>
              </w:rPr>
              <w:t>)</w:t>
            </w:r>
          </w:p>
        </w:tc>
        <w:tc>
          <w:tcPr>
            <w:tcW w:w="129" w:type="pct"/>
          </w:tcPr>
          <w:p w14:paraId="027353E9"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p>
        </w:tc>
        <w:tc>
          <w:tcPr>
            <w:tcW w:w="817" w:type="pct"/>
            <w:vAlign w:val="center"/>
          </w:tcPr>
          <w:p w14:paraId="1D66B35D"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p>
        </w:tc>
        <w:tc>
          <w:tcPr>
            <w:tcW w:w="1014" w:type="pct"/>
            <w:vAlign w:val="center"/>
          </w:tcPr>
          <w:p w14:paraId="07FBC697"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(0.001)</w:t>
            </w:r>
          </w:p>
        </w:tc>
      </w:tr>
      <w:tr w:rsidR="00814158" w:rsidRPr="003E4E04" w14:paraId="163C0F89" w14:textId="77777777" w:rsidTr="00575B8A">
        <w:trPr>
          <w:trHeight w:val="255"/>
          <w:jc w:val="center"/>
        </w:trPr>
        <w:tc>
          <w:tcPr>
            <w:tcW w:w="1625" w:type="pct"/>
            <w:shd w:val="clear" w:color="auto" w:fill="auto"/>
            <w:noWrap/>
            <w:vAlign w:val="center"/>
          </w:tcPr>
          <w:p w14:paraId="15888573"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lang w:val="en-US" w:eastAsia="en-PK"/>
              </w:rPr>
              <w:t>FAM_OWN</w:t>
            </w:r>
            <w:r w:rsidRPr="003E4E04">
              <w:rPr>
                <w:rFonts w:ascii="Times New Roman" w:eastAsia="Times New Roman" w:hAnsi="Times New Roman" w:cs="Times New Roman"/>
                <w:color w:val="000000"/>
                <w:sz w:val="20"/>
                <w:szCs w:val="20"/>
                <w:lang w:eastAsia="en-PK"/>
              </w:rPr>
              <w:t>*</w:t>
            </w:r>
            <w:r w:rsidRPr="003E4E04">
              <w:rPr>
                <w:rFonts w:ascii="Times New Roman" w:eastAsia="Times New Roman" w:hAnsi="Times New Roman" w:cs="Times New Roman"/>
                <w:color w:val="000000"/>
                <w:sz w:val="20"/>
                <w:szCs w:val="20"/>
                <w:lang w:val="en-US" w:eastAsia="en-PK"/>
              </w:rPr>
              <w:t>BD</w:t>
            </w:r>
            <w:r w:rsidRPr="003E4E04">
              <w:rPr>
                <w:rFonts w:ascii="Times New Roman" w:eastAsia="Times New Roman" w:hAnsi="Times New Roman" w:cs="Times New Roman"/>
                <w:color w:val="000000"/>
                <w:sz w:val="20"/>
                <w:szCs w:val="20"/>
                <w:lang w:eastAsia="en-PK"/>
              </w:rPr>
              <w:t>_</w:t>
            </w:r>
            <w:r w:rsidRPr="003E4E04">
              <w:rPr>
                <w:rFonts w:ascii="Times New Roman" w:eastAsia="Times New Roman" w:hAnsi="Times New Roman" w:cs="Times New Roman"/>
                <w:color w:val="000000"/>
                <w:sz w:val="20"/>
                <w:szCs w:val="20"/>
                <w:lang w:val="en-US" w:eastAsia="en-PK"/>
              </w:rPr>
              <w:t>GD</w:t>
            </w:r>
          </w:p>
        </w:tc>
        <w:tc>
          <w:tcPr>
            <w:tcW w:w="675" w:type="pct"/>
            <w:shd w:val="clear" w:color="auto" w:fill="auto"/>
            <w:vAlign w:val="center"/>
          </w:tcPr>
          <w:p w14:paraId="31744FFD"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40" w:type="pct"/>
            <w:vAlign w:val="center"/>
          </w:tcPr>
          <w:p w14:paraId="562D7420"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sz w:val="20"/>
                <w:szCs w:val="20"/>
                <w:lang w:val="en-US" w:eastAsia="en-PK"/>
              </w:rPr>
              <w:t>-</w:t>
            </w:r>
            <w:r w:rsidRPr="003E4E04">
              <w:rPr>
                <w:rFonts w:ascii="Times New Roman" w:eastAsia="Times New Roman" w:hAnsi="Times New Roman" w:cs="Times New Roman"/>
                <w:sz w:val="20"/>
                <w:szCs w:val="20"/>
                <w:lang w:eastAsia="en-PK"/>
              </w:rPr>
              <w:t>0.1</w:t>
            </w:r>
            <w:r w:rsidRPr="003E4E04">
              <w:rPr>
                <w:rFonts w:ascii="Times New Roman" w:eastAsia="Times New Roman" w:hAnsi="Times New Roman" w:cs="Times New Roman"/>
                <w:sz w:val="20"/>
                <w:szCs w:val="20"/>
                <w:lang w:val="en-US" w:eastAsia="en-PK"/>
              </w:rPr>
              <w:t>8</w:t>
            </w:r>
            <w:r w:rsidRPr="003E4E04">
              <w:rPr>
                <w:rFonts w:ascii="Times New Roman" w:eastAsia="Times New Roman" w:hAnsi="Times New Roman" w:cs="Times New Roman"/>
                <w:sz w:val="20"/>
                <w:szCs w:val="20"/>
                <w:lang w:eastAsia="en-PK"/>
              </w:rPr>
              <w:t>5</w:t>
            </w:r>
            <w:r w:rsidRPr="003E4E04">
              <w:rPr>
                <w:rFonts w:ascii="Times New Roman" w:eastAsia="Times New Roman" w:hAnsi="Times New Roman" w:cs="Times New Roman"/>
                <w:sz w:val="20"/>
                <w:szCs w:val="20"/>
                <w:lang w:val="en-US" w:eastAsia="en-PK"/>
              </w:rPr>
              <w:t>*</w:t>
            </w:r>
            <w:r w:rsidRPr="003E4E04">
              <w:rPr>
                <w:rFonts w:ascii="Times New Roman" w:eastAsia="Times New Roman" w:hAnsi="Times New Roman" w:cs="Times New Roman"/>
                <w:sz w:val="20"/>
                <w:szCs w:val="20"/>
                <w:lang w:eastAsia="en-PK"/>
              </w:rPr>
              <w:t>**</w:t>
            </w:r>
          </w:p>
        </w:tc>
        <w:tc>
          <w:tcPr>
            <w:tcW w:w="129" w:type="pct"/>
          </w:tcPr>
          <w:p w14:paraId="28CCD9F3"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817" w:type="pct"/>
            <w:vAlign w:val="center"/>
          </w:tcPr>
          <w:p w14:paraId="55D20F73"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1014" w:type="pct"/>
            <w:vAlign w:val="center"/>
          </w:tcPr>
          <w:p w14:paraId="76A79640"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lang w:val="en-US" w:eastAsia="en-PK"/>
              </w:rPr>
              <w:t>-</w:t>
            </w:r>
            <w:r w:rsidRPr="003E4E04">
              <w:rPr>
                <w:rFonts w:ascii="Times New Roman" w:eastAsia="Times New Roman" w:hAnsi="Times New Roman" w:cs="Times New Roman"/>
                <w:color w:val="000000"/>
                <w:sz w:val="20"/>
                <w:szCs w:val="20"/>
                <w:lang w:eastAsia="en-PK"/>
              </w:rPr>
              <w:t>0.15</w:t>
            </w:r>
            <w:r w:rsidRPr="003E4E04">
              <w:rPr>
                <w:rFonts w:ascii="Times New Roman" w:eastAsia="Times New Roman" w:hAnsi="Times New Roman" w:cs="Times New Roman"/>
                <w:color w:val="000000"/>
                <w:sz w:val="20"/>
                <w:szCs w:val="20"/>
                <w:lang w:val="en-US" w:eastAsia="en-PK"/>
              </w:rPr>
              <w:t>9</w:t>
            </w:r>
            <w:r w:rsidRPr="003E4E04">
              <w:rPr>
                <w:rFonts w:ascii="Times New Roman" w:eastAsia="Times New Roman" w:hAnsi="Times New Roman" w:cs="Times New Roman"/>
                <w:color w:val="000000"/>
                <w:sz w:val="20"/>
                <w:szCs w:val="20"/>
                <w:lang w:eastAsia="en-PK"/>
              </w:rPr>
              <w:t>*</w:t>
            </w:r>
            <w:r w:rsidRPr="003E4E04">
              <w:rPr>
                <w:rFonts w:ascii="Times New Roman" w:eastAsia="Times New Roman" w:hAnsi="Times New Roman" w:cs="Times New Roman"/>
                <w:color w:val="000000"/>
                <w:sz w:val="20"/>
                <w:szCs w:val="20"/>
                <w:lang w:val="en-US" w:eastAsia="en-PK"/>
              </w:rPr>
              <w:t>*</w:t>
            </w:r>
            <w:r w:rsidRPr="003E4E04">
              <w:rPr>
                <w:rFonts w:ascii="Times New Roman" w:eastAsia="Times New Roman" w:hAnsi="Times New Roman" w:cs="Times New Roman"/>
                <w:color w:val="000000"/>
                <w:sz w:val="20"/>
                <w:szCs w:val="20"/>
                <w:lang w:eastAsia="en-PK"/>
              </w:rPr>
              <w:t>*</w:t>
            </w:r>
          </w:p>
        </w:tc>
      </w:tr>
      <w:tr w:rsidR="00814158" w:rsidRPr="003E4E04" w14:paraId="5BA65EFF" w14:textId="77777777" w:rsidTr="00575B8A">
        <w:trPr>
          <w:trHeight w:val="255"/>
          <w:jc w:val="center"/>
        </w:trPr>
        <w:tc>
          <w:tcPr>
            <w:tcW w:w="1625" w:type="pct"/>
            <w:shd w:val="clear" w:color="auto" w:fill="auto"/>
            <w:noWrap/>
            <w:vAlign w:val="center"/>
          </w:tcPr>
          <w:p w14:paraId="192CBF08"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675" w:type="pct"/>
            <w:shd w:val="clear" w:color="auto" w:fill="auto"/>
            <w:vAlign w:val="center"/>
          </w:tcPr>
          <w:p w14:paraId="64A95B96"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40" w:type="pct"/>
            <w:vAlign w:val="center"/>
          </w:tcPr>
          <w:p w14:paraId="502B86D9"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sz w:val="20"/>
                <w:szCs w:val="20"/>
                <w:lang w:eastAsia="en-PK"/>
              </w:rPr>
              <w:t>(0.001)</w:t>
            </w:r>
          </w:p>
        </w:tc>
        <w:tc>
          <w:tcPr>
            <w:tcW w:w="129" w:type="pct"/>
          </w:tcPr>
          <w:p w14:paraId="30E10840"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817" w:type="pct"/>
            <w:vAlign w:val="center"/>
          </w:tcPr>
          <w:p w14:paraId="44065BC9"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1014" w:type="pct"/>
            <w:vAlign w:val="center"/>
          </w:tcPr>
          <w:p w14:paraId="42FC145F"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lang w:eastAsia="en-PK"/>
              </w:rPr>
              <w:t>(0.001)</w:t>
            </w:r>
          </w:p>
        </w:tc>
      </w:tr>
      <w:tr w:rsidR="00814158" w:rsidRPr="003E4E04" w14:paraId="7FDBDE6C" w14:textId="77777777" w:rsidTr="00575B8A">
        <w:trPr>
          <w:trHeight w:val="255"/>
          <w:jc w:val="center"/>
        </w:trPr>
        <w:tc>
          <w:tcPr>
            <w:tcW w:w="1625" w:type="pct"/>
            <w:shd w:val="clear" w:color="auto" w:fill="auto"/>
            <w:noWrap/>
            <w:vAlign w:val="center"/>
            <w:hideMark/>
          </w:tcPr>
          <w:p w14:paraId="1897385A"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BD_SIZE</w:t>
            </w:r>
          </w:p>
        </w:tc>
        <w:tc>
          <w:tcPr>
            <w:tcW w:w="675" w:type="pct"/>
            <w:shd w:val="clear" w:color="auto" w:fill="auto"/>
            <w:vAlign w:val="center"/>
            <w:hideMark/>
          </w:tcPr>
          <w:p w14:paraId="7C5994C1"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0.131</w:t>
            </w:r>
          </w:p>
        </w:tc>
        <w:tc>
          <w:tcPr>
            <w:tcW w:w="740" w:type="pct"/>
            <w:vAlign w:val="center"/>
          </w:tcPr>
          <w:p w14:paraId="13ACBBEF"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lang w:eastAsia="en-PK"/>
              </w:rPr>
              <w:t>0.032</w:t>
            </w:r>
          </w:p>
        </w:tc>
        <w:tc>
          <w:tcPr>
            <w:tcW w:w="129" w:type="pct"/>
          </w:tcPr>
          <w:p w14:paraId="64B27133"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817" w:type="pct"/>
            <w:vAlign w:val="center"/>
          </w:tcPr>
          <w:p w14:paraId="2CADA644"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val="en-US"/>
              </w:rPr>
            </w:pPr>
            <w:r w:rsidRPr="003E4E04">
              <w:rPr>
                <w:rFonts w:ascii="Times New Roman" w:eastAsia="Times New Roman" w:hAnsi="Times New Roman" w:cs="Times New Roman"/>
                <w:color w:val="000000"/>
                <w:sz w:val="20"/>
                <w:szCs w:val="20"/>
              </w:rPr>
              <w:t>0.113</w:t>
            </w:r>
          </w:p>
        </w:tc>
        <w:tc>
          <w:tcPr>
            <w:tcW w:w="1014" w:type="pct"/>
            <w:vAlign w:val="center"/>
          </w:tcPr>
          <w:p w14:paraId="1CD05865"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rPr>
              <w:t>0.11</w:t>
            </w:r>
            <w:r w:rsidRPr="003E4E04">
              <w:rPr>
                <w:rFonts w:ascii="Times New Roman" w:eastAsia="Times New Roman" w:hAnsi="Times New Roman" w:cs="Times New Roman"/>
                <w:color w:val="000000"/>
                <w:sz w:val="20"/>
                <w:szCs w:val="20"/>
                <w:lang w:val="en-US"/>
              </w:rPr>
              <w:t>9</w:t>
            </w:r>
          </w:p>
        </w:tc>
      </w:tr>
      <w:tr w:rsidR="00814158" w:rsidRPr="003E4E04" w14:paraId="0CC73328" w14:textId="77777777" w:rsidTr="00575B8A">
        <w:trPr>
          <w:trHeight w:val="255"/>
          <w:jc w:val="center"/>
        </w:trPr>
        <w:tc>
          <w:tcPr>
            <w:tcW w:w="1625" w:type="pct"/>
            <w:shd w:val="clear" w:color="auto" w:fill="auto"/>
            <w:vAlign w:val="center"/>
            <w:hideMark/>
          </w:tcPr>
          <w:p w14:paraId="30F0DD3B"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675" w:type="pct"/>
            <w:shd w:val="clear" w:color="auto" w:fill="auto"/>
            <w:vAlign w:val="center"/>
            <w:hideMark/>
          </w:tcPr>
          <w:p w14:paraId="2363EDFD"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(0.011)</w:t>
            </w:r>
          </w:p>
        </w:tc>
        <w:tc>
          <w:tcPr>
            <w:tcW w:w="740" w:type="pct"/>
            <w:vAlign w:val="center"/>
          </w:tcPr>
          <w:p w14:paraId="4BADB650"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lang w:eastAsia="en-PK"/>
              </w:rPr>
              <w:t>(0.040)</w:t>
            </w:r>
          </w:p>
        </w:tc>
        <w:tc>
          <w:tcPr>
            <w:tcW w:w="129" w:type="pct"/>
          </w:tcPr>
          <w:p w14:paraId="6237E5C4"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817" w:type="pct"/>
            <w:vAlign w:val="center"/>
          </w:tcPr>
          <w:p w14:paraId="15766DB7"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rPr>
              <w:t>(0.001)</w:t>
            </w:r>
          </w:p>
        </w:tc>
        <w:tc>
          <w:tcPr>
            <w:tcW w:w="1014" w:type="pct"/>
            <w:vAlign w:val="center"/>
          </w:tcPr>
          <w:p w14:paraId="7B5BD354"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color w:val="000000"/>
                <w:sz w:val="20"/>
                <w:szCs w:val="20"/>
              </w:rPr>
              <w:t>(0.001)</w:t>
            </w:r>
          </w:p>
        </w:tc>
      </w:tr>
      <w:tr w:rsidR="00814158" w:rsidRPr="003E4E04" w14:paraId="54DE2785" w14:textId="77777777" w:rsidTr="00575B8A">
        <w:trPr>
          <w:trHeight w:val="255"/>
          <w:jc w:val="center"/>
        </w:trPr>
        <w:tc>
          <w:tcPr>
            <w:tcW w:w="1625" w:type="pct"/>
            <w:shd w:val="clear" w:color="auto" w:fill="auto"/>
            <w:noWrap/>
            <w:vAlign w:val="center"/>
            <w:hideMark/>
          </w:tcPr>
          <w:p w14:paraId="51023FE6"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BD_IND</w:t>
            </w:r>
          </w:p>
        </w:tc>
        <w:tc>
          <w:tcPr>
            <w:tcW w:w="675" w:type="pct"/>
            <w:shd w:val="clear" w:color="auto" w:fill="auto"/>
            <w:vAlign w:val="center"/>
            <w:hideMark/>
          </w:tcPr>
          <w:p w14:paraId="5E5A4780"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val="en-US" w:eastAsia="en-PK"/>
              </w:rPr>
              <w:t>-</w:t>
            </w:r>
            <w:r w:rsidRPr="003E4E04">
              <w:rPr>
                <w:rFonts w:ascii="Times New Roman" w:eastAsia="Times New Roman" w:hAnsi="Times New Roman" w:cs="Times New Roman"/>
                <w:color w:val="000000"/>
                <w:sz w:val="20"/>
                <w:szCs w:val="20"/>
                <w:lang w:eastAsia="en-PK"/>
              </w:rPr>
              <w:t>0.123**</w:t>
            </w:r>
          </w:p>
        </w:tc>
        <w:tc>
          <w:tcPr>
            <w:tcW w:w="740" w:type="pct"/>
            <w:vAlign w:val="center"/>
          </w:tcPr>
          <w:p w14:paraId="4875D763"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val="en-US"/>
              </w:rPr>
            </w:pPr>
            <w:r w:rsidRPr="003E4E04">
              <w:rPr>
                <w:rFonts w:ascii="Times New Roman" w:eastAsia="Times New Roman" w:hAnsi="Times New Roman" w:cs="Times New Roman"/>
                <w:color w:val="000000"/>
                <w:sz w:val="20"/>
                <w:szCs w:val="20"/>
                <w:lang w:val="en-US" w:eastAsia="en-PK"/>
              </w:rPr>
              <w:t>-</w:t>
            </w:r>
            <w:r w:rsidRPr="003E4E04">
              <w:rPr>
                <w:rFonts w:ascii="Times New Roman" w:eastAsia="Times New Roman" w:hAnsi="Times New Roman" w:cs="Times New Roman"/>
                <w:color w:val="000000"/>
                <w:sz w:val="20"/>
                <w:szCs w:val="20"/>
                <w:lang w:eastAsia="en-PK"/>
              </w:rPr>
              <w:t>0.132</w:t>
            </w:r>
            <w:r w:rsidRPr="003E4E04">
              <w:rPr>
                <w:rFonts w:ascii="Times New Roman" w:eastAsia="Times New Roman" w:hAnsi="Times New Roman" w:cs="Times New Roman"/>
                <w:color w:val="000000"/>
                <w:sz w:val="20"/>
                <w:szCs w:val="20"/>
                <w:lang w:val="en-US" w:eastAsia="en-PK"/>
              </w:rPr>
              <w:t>**</w:t>
            </w:r>
          </w:p>
        </w:tc>
        <w:tc>
          <w:tcPr>
            <w:tcW w:w="129" w:type="pct"/>
          </w:tcPr>
          <w:p w14:paraId="6BD4BB4B"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817" w:type="pct"/>
            <w:vAlign w:val="center"/>
          </w:tcPr>
          <w:p w14:paraId="5B220D47"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lang w:val="en-US"/>
              </w:rPr>
              <w:t>-</w:t>
            </w:r>
            <w:r w:rsidRPr="003E4E04">
              <w:rPr>
                <w:rFonts w:ascii="Times New Roman" w:eastAsia="Times New Roman" w:hAnsi="Times New Roman" w:cs="Times New Roman"/>
                <w:color w:val="000000"/>
                <w:sz w:val="20"/>
                <w:szCs w:val="20"/>
              </w:rPr>
              <w:t>0.14</w:t>
            </w:r>
            <w:r w:rsidRPr="003E4E04">
              <w:rPr>
                <w:rFonts w:ascii="Times New Roman" w:eastAsia="Times New Roman" w:hAnsi="Times New Roman" w:cs="Times New Roman"/>
                <w:color w:val="000000"/>
                <w:sz w:val="20"/>
                <w:szCs w:val="20"/>
                <w:lang w:val="en-US"/>
              </w:rPr>
              <w:t>1</w:t>
            </w:r>
            <w:r w:rsidRPr="003E4E04">
              <w:rPr>
                <w:rFonts w:ascii="Times New Roman" w:eastAsia="Times New Roman" w:hAnsi="Times New Roman" w:cs="Times New Roman"/>
                <w:color w:val="000000"/>
                <w:sz w:val="20"/>
                <w:szCs w:val="20"/>
              </w:rPr>
              <w:t>**</w:t>
            </w:r>
          </w:p>
        </w:tc>
        <w:tc>
          <w:tcPr>
            <w:tcW w:w="1014" w:type="pct"/>
            <w:vAlign w:val="center"/>
          </w:tcPr>
          <w:p w14:paraId="44643F53"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val="en-US"/>
              </w:rPr>
              <w:t>-</w:t>
            </w:r>
            <w:r w:rsidRPr="003E4E04">
              <w:rPr>
                <w:rFonts w:ascii="Times New Roman" w:eastAsia="Times New Roman" w:hAnsi="Times New Roman" w:cs="Times New Roman"/>
                <w:color w:val="000000"/>
                <w:sz w:val="20"/>
                <w:szCs w:val="20"/>
              </w:rPr>
              <w:t>0.14</w:t>
            </w:r>
            <w:r w:rsidRPr="003E4E04">
              <w:rPr>
                <w:rFonts w:ascii="Times New Roman" w:eastAsia="Times New Roman" w:hAnsi="Times New Roman" w:cs="Times New Roman"/>
                <w:color w:val="000000"/>
                <w:sz w:val="20"/>
                <w:szCs w:val="20"/>
                <w:lang w:val="en-US"/>
              </w:rPr>
              <w:t>6</w:t>
            </w:r>
            <w:r w:rsidRPr="003E4E04">
              <w:rPr>
                <w:rFonts w:ascii="Times New Roman" w:eastAsia="Times New Roman" w:hAnsi="Times New Roman" w:cs="Times New Roman"/>
                <w:color w:val="000000"/>
                <w:sz w:val="20"/>
                <w:szCs w:val="20"/>
              </w:rPr>
              <w:t>**</w:t>
            </w:r>
          </w:p>
        </w:tc>
      </w:tr>
      <w:tr w:rsidR="00814158" w:rsidRPr="003E4E04" w14:paraId="2593F0DB" w14:textId="77777777" w:rsidTr="00575B8A">
        <w:trPr>
          <w:trHeight w:val="255"/>
          <w:jc w:val="center"/>
        </w:trPr>
        <w:tc>
          <w:tcPr>
            <w:tcW w:w="1625" w:type="pct"/>
            <w:shd w:val="clear" w:color="auto" w:fill="auto"/>
            <w:vAlign w:val="center"/>
            <w:hideMark/>
          </w:tcPr>
          <w:p w14:paraId="699F0762"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675" w:type="pct"/>
            <w:shd w:val="clear" w:color="auto" w:fill="auto"/>
            <w:vAlign w:val="center"/>
            <w:hideMark/>
          </w:tcPr>
          <w:p w14:paraId="14EB344A"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(0.016)</w:t>
            </w:r>
          </w:p>
        </w:tc>
        <w:tc>
          <w:tcPr>
            <w:tcW w:w="740" w:type="pct"/>
            <w:vAlign w:val="center"/>
          </w:tcPr>
          <w:p w14:paraId="1E41ADC3"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lang w:eastAsia="en-PK"/>
              </w:rPr>
              <w:t>(0.0</w:t>
            </w:r>
            <w:r w:rsidRPr="003E4E04">
              <w:rPr>
                <w:rFonts w:ascii="Times New Roman" w:eastAsia="Times New Roman" w:hAnsi="Times New Roman" w:cs="Times New Roman"/>
                <w:color w:val="000000"/>
                <w:sz w:val="20"/>
                <w:szCs w:val="20"/>
                <w:lang w:val="en-US" w:eastAsia="en-PK"/>
              </w:rPr>
              <w:t>1</w:t>
            </w:r>
            <w:r w:rsidRPr="003E4E04">
              <w:rPr>
                <w:rFonts w:ascii="Times New Roman" w:eastAsia="Times New Roman" w:hAnsi="Times New Roman" w:cs="Times New Roman"/>
                <w:color w:val="000000"/>
                <w:sz w:val="20"/>
                <w:szCs w:val="20"/>
                <w:lang w:eastAsia="en-PK"/>
              </w:rPr>
              <w:t>7)</w:t>
            </w:r>
          </w:p>
        </w:tc>
        <w:tc>
          <w:tcPr>
            <w:tcW w:w="129" w:type="pct"/>
          </w:tcPr>
          <w:p w14:paraId="58B3D221"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817" w:type="pct"/>
            <w:vAlign w:val="center"/>
          </w:tcPr>
          <w:p w14:paraId="05910FFD"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rPr>
              <w:t>(0.012)</w:t>
            </w:r>
          </w:p>
        </w:tc>
        <w:tc>
          <w:tcPr>
            <w:tcW w:w="1014" w:type="pct"/>
            <w:vAlign w:val="center"/>
          </w:tcPr>
          <w:p w14:paraId="291F01C7"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color w:val="000000"/>
                <w:sz w:val="20"/>
                <w:szCs w:val="20"/>
              </w:rPr>
              <w:t>(0.01</w:t>
            </w:r>
            <w:r w:rsidRPr="003E4E04">
              <w:rPr>
                <w:rFonts w:ascii="Times New Roman" w:eastAsia="Times New Roman" w:hAnsi="Times New Roman" w:cs="Times New Roman"/>
                <w:color w:val="000000"/>
                <w:sz w:val="20"/>
                <w:szCs w:val="20"/>
                <w:lang w:val="en-US"/>
              </w:rPr>
              <w:t>1</w:t>
            </w:r>
            <w:r w:rsidRPr="003E4E04">
              <w:rPr>
                <w:rFonts w:ascii="Times New Roman" w:eastAsia="Times New Roman" w:hAnsi="Times New Roman" w:cs="Times New Roman"/>
                <w:color w:val="000000"/>
                <w:sz w:val="20"/>
                <w:szCs w:val="20"/>
              </w:rPr>
              <w:t>)</w:t>
            </w:r>
          </w:p>
        </w:tc>
      </w:tr>
      <w:tr w:rsidR="00814158" w:rsidRPr="003E4E04" w14:paraId="210F901D" w14:textId="77777777" w:rsidTr="00575B8A">
        <w:trPr>
          <w:trHeight w:val="255"/>
          <w:jc w:val="center"/>
        </w:trPr>
        <w:tc>
          <w:tcPr>
            <w:tcW w:w="1625" w:type="pct"/>
            <w:shd w:val="clear" w:color="auto" w:fill="auto"/>
            <w:noWrap/>
            <w:vAlign w:val="center"/>
            <w:hideMark/>
          </w:tcPr>
          <w:p w14:paraId="378BD8ED"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CEO_DUAL</w:t>
            </w:r>
          </w:p>
        </w:tc>
        <w:tc>
          <w:tcPr>
            <w:tcW w:w="675" w:type="pct"/>
            <w:shd w:val="clear" w:color="auto" w:fill="auto"/>
            <w:vAlign w:val="center"/>
            <w:hideMark/>
          </w:tcPr>
          <w:p w14:paraId="0B0DCDFF"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0.124*</w:t>
            </w:r>
          </w:p>
        </w:tc>
        <w:tc>
          <w:tcPr>
            <w:tcW w:w="740" w:type="pct"/>
            <w:vAlign w:val="center"/>
          </w:tcPr>
          <w:p w14:paraId="2BA47792"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val="en-US"/>
              </w:rPr>
            </w:pPr>
            <w:r w:rsidRPr="003E4E04">
              <w:rPr>
                <w:rFonts w:ascii="Times New Roman" w:eastAsia="Times New Roman" w:hAnsi="Times New Roman" w:cs="Times New Roman"/>
                <w:color w:val="000000"/>
                <w:sz w:val="20"/>
                <w:szCs w:val="20"/>
                <w:lang w:eastAsia="en-PK"/>
              </w:rPr>
              <w:t>0.106</w:t>
            </w:r>
            <w:r w:rsidRPr="003E4E04">
              <w:rPr>
                <w:rFonts w:ascii="Times New Roman" w:eastAsia="Times New Roman" w:hAnsi="Times New Roman" w:cs="Times New Roman"/>
                <w:color w:val="000000"/>
                <w:sz w:val="20"/>
                <w:szCs w:val="20"/>
                <w:lang w:val="en-US" w:eastAsia="en-PK"/>
              </w:rPr>
              <w:t>*</w:t>
            </w:r>
          </w:p>
        </w:tc>
        <w:tc>
          <w:tcPr>
            <w:tcW w:w="129" w:type="pct"/>
          </w:tcPr>
          <w:p w14:paraId="5F8BDDE6"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817" w:type="pct"/>
            <w:vAlign w:val="center"/>
          </w:tcPr>
          <w:p w14:paraId="13CCB3CC"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rPr>
              <w:t>0.0</w:t>
            </w:r>
            <w:r w:rsidRPr="003E4E04">
              <w:rPr>
                <w:rFonts w:ascii="Times New Roman" w:eastAsia="Times New Roman" w:hAnsi="Times New Roman" w:cs="Times New Roman"/>
                <w:color w:val="000000"/>
                <w:sz w:val="20"/>
                <w:szCs w:val="20"/>
                <w:lang w:val="en-US"/>
              </w:rPr>
              <w:t>1</w:t>
            </w:r>
            <w:r w:rsidRPr="003E4E04">
              <w:rPr>
                <w:rFonts w:ascii="Times New Roman" w:eastAsia="Times New Roman" w:hAnsi="Times New Roman" w:cs="Times New Roman"/>
                <w:color w:val="000000"/>
                <w:sz w:val="20"/>
                <w:szCs w:val="20"/>
              </w:rPr>
              <w:t>1**</w:t>
            </w:r>
          </w:p>
        </w:tc>
        <w:tc>
          <w:tcPr>
            <w:tcW w:w="1014" w:type="pct"/>
            <w:vAlign w:val="center"/>
          </w:tcPr>
          <w:p w14:paraId="2F1A5A86"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0.012**</w:t>
            </w:r>
          </w:p>
        </w:tc>
      </w:tr>
      <w:tr w:rsidR="00814158" w:rsidRPr="003E4E04" w14:paraId="491A23E5" w14:textId="77777777" w:rsidTr="00575B8A">
        <w:trPr>
          <w:trHeight w:val="255"/>
          <w:jc w:val="center"/>
        </w:trPr>
        <w:tc>
          <w:tcPr>
            <w:tcW w:w="1625" w:type="pct"/>
            <w:shd w:val="clear" w:color="auto" w:fill="auto"/>
            <w:vAlign w:val="center"/>
            <w:hideMark/>
          </w:tcPr>
          <w:p w14:paraId="6D185C4F"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675" w:type="pct"/>
            <w:shd w:val="clear" w:color="auto" w:fill="auto"/>
            <w:vAlign w:val="center"/>
            <w:hideMark/>
          </w:tcPr>
          <w:p w14:paraId="5A9A303E"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(0.017)</w:t>
            </w:r>
          </w:p>
        </w:tc>
        <w:tc>
          <w:tcPr>
            <w:tcW w:w="740" w:type="pct"/>
            <w:vAlign w:val="center"/>
          </w:tcPr>
          <w:p w14:paraId="6839A9F1"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lang w:eastAsia="en-PK"/>
              </w:rPr>
              <w:t>(0.026)</w:t>
            </w:r>
          </w:p>
        </w:tc>
        <w:tc>
          <w:tcPr>
            <w:tcW w:w="129" w:type="pct"/>
          </w:tcPr>
          <w:p w14:paraId="07396037"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817" w:type="pct"/>
            <w:vAlign w:val="center"/>
          </w:tcPr>
          <w:p w14:paraId="3F2CD368"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rPr>
              <w:t xml:space="preserve">(0.001) </w:t>
            </w:r>
          </w:p>
        </w:tc>
        <w:tc>
          <w:tcPr>
            <w:tcW w:w="1014" w:type="pct"/>
            <w:vAlign w:val="center"/>
          </w:tcPr>
          <w:p w14:paraId="35B703D0"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color w:val="000000"/>
                <w:sz w:val="20"/>
                <w:szCs w:val="20"/>
              </w:rPr>
              <w:t xml:space="preserve">(0.001) </w:t>
            </w:r>
          </w:p>
        </w:tc>
      </w:tr>
      <w:tr w:rsidR="00814158" w:rsidRPr="003E4E04" w14:paraId="6C77D73D" w14:textId="77777777" w:rsidTr="00575B8A">
        <w:trPr>
          <w:trHeight w:val="255"/>
          <w:jc w:val="center"/>
        </w:trPr>
        <w:tc>
          <w:tcPr>
            <w:tcW w:w="1625" w:type="pct"/>
            <w:shd w:val="clear" w:color="auto" w:fill="auto"/>
            <w:noWrap/>
            <w:vAlign w:val="center"/>
            <w:hideMark/>
          </w:tcPr>
          <w:p w14:paraId="0ADFE029"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lang w:val="en-US" w:eastAsia="en-PK"/>
              </w:rPr>
              <w:t>AUD_IND</w:t>
            </w:r>
          </w:p>
        </w:tc>
        <w:tc>
          <w:tcPr>
            <w:tcW w:w="675" w:type="pct"/>
            <w:shd w:val="clear" w:color="auto" w:fill="auto"/>
            <w:vAlign w:val="center"/>
            <w:hideMark/>
          </w:tcPr>
          <w:p w14:paraId="49A741D0"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val="en-US" w:eastAsia="en-PK"/>
              </w:rPr>
              <w:t>-</w:t>
            </w:r>
            <w:r w:rsidRPr="003E4E04">
              <w:rPr>
                <w:rFonts w:ascii="Times New Roman" w:eastAsia="Times New Roman" w:hAnsi="Times New Roman" w:cs="Times New Roman"/>
                <w:color w:val="000000"/>
                <w:sz w:val="20"/>
                <w:szCs w:val="20"/>
                <w:lang w:eastAsia="en-PK"/>
              </w:rPr>
              <w:t>0.135**</w:t>
            </w:r>
          </w:p>
        </w:tc>
        <w:tc>
          <w:tcPr>
            <w:tcW w:w="740" w:type="pct"/>
            <w:vAlign w:val="center"/>
          </w:tcPr>
          <w:p w14:paraId="309495E4"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lang w:val="en-US" w:eastAsia="en-PK"/>
              </w:rPr>
              <w:t>-</w:t>
            </w:r>
            <w:r w:rsidRPr="003E4E04">
              <w:rPr>
                <w:rFonts w:ascii="Times New Roman" w:eastAsia="Times New Roman" w:hAnsi="Times New Roman" w:cs="Times New Roman"/>
                <w:color w:val="000000"/>
                <w:sz w:val="20"/>
                <w:szCs w:val="20"/>
                <w:lang w:eastAsia="en-PK"/>
              </w:rPr>
              <w:t>0.170**</w:t>
            </w:r>
          </w:p>
        </w:tc>
        <w:tc>
          <w:tcPr>
            <w:tcW w:w="129" w:type="pct"/>
          </w:tcPr>
          <w:p w14:paraId="4F4710B0"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817" w:type="pct"/>
            <w:vAlign w:val="center"/>
          </w:tcPr>
          <w:p w14:paraId="74580700"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lang w:val="en-US"/>
              </w:rPr>
              <w:t>-</w:t>
            </w:r>
            <w:r w:rsidRPr="003E4E04">
              <w:rPr>
                <w:rFonts w:ascii="Times New Roman" w:eastAsia="Times New Roman" w:hAnsi="Times New Roman" w:cs="Times New Roman"/>
                <w:color w:val="000000"/>
                <w:sz w:val="20"/>
                <w:szCs w:val="20"/>
              </w:rPr>
              <w:t>0.133*</w:t>
            </w:r>
          </w:p>
        </w:tc>
        <w:tc>
          <w:tcPr>
            <w:tcW w:w="1014" w:type="pct"/>
            <w:vAlign w:val="center"/>
          </w:tcPr>
          <w:p w14:paraId="70118DBF"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val="en-US"/>
              </w:rPr>
              <w:t>-</w:t>
            </w:r>
            <w:r w:rsidRPr="003E4E04">
              <w:rPr>
                <w:rFonts w:ascii="Times New Roman" w:eastAsia="Times New Roman" w:hAnsi="Times New Roman" w:cs="Times New Roman"/>
                <w:color w:val="000000"/>
                <w:sz w:val="20"/>
                <w:szCs w:val="20"/>
              </w:rPr>
              <w:t>0.131*</w:t>
            </w:r>
          </w:p>
        </w:tc>
      </w:tr>
      <w:tr w:rsidR="00814158" w:rsidRPr="003E4E04" w14:paraId="327C653D" w14:textId="77777777" w:rsidTr="00575B8A">
        <w:trPr>
          <w:trHeight w:val="255"/>
          <w:jc w:val="center"/>
        </w:trPr>
        <w:tc>
          <w:tcPr>
            <w:tcW w:w="1625" w:type="pct"/>
            <w:shd w:val="clear" w:color="auto" w:fill="auto"/>
            <w:vAlign w:val="center"/>
            <w:hideMark/>
          </w:tcPr>
          <w:p w14:paraId="4C892CEE"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675" w:type="pct"/>
            <w:shd w:val="clear" w:color="auto" w:fill="auto"/>
            <w:vAlign w:val="center"/>
            <w:hideMark/>
          </w:tcPr>
          <w:p w14:paraId="458D8459"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(0.013)</w:t>
            </w:r>
          </w:p>
        </w:tc>
        <w:tc>
          <w:tcPr>
            <w:tcW w:w="740" w:type="pct"/>
            <w:vAlign w:val="center"/>
          </w:tcPr>
          <w:p w14:paraId="611B14A9"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lang w:eastAsia="en-PK"/>
              </w:rPr>
              <w:t>(0.054)</w:t>
            </w:r>
          </w:p>
        </w:tc>
        <w:tc>
          <w:tcPr>
            <w:tcW w:w="129" w:type="pct"/>
          </w:tcPr>
          <w:p w14:paraId="66F4786D"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817" w:type="pct"/>
            <w:vAlign w:val="center"/>
          </w:tcPr>
          <w:p w14:paraId="4BBCD00E"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rPr>
              <w:t>(0.002)</w:t>
            </w:r>
          </w:p>
        </w:tc>
        <w:tc>
          <w:tcPr>
            <w:tcW w:w="1014" w:type="pct"/>
            <w:vAlign w:val="center"/>
          </w:tcPr>
          <w:p w14:paraId="2586767D"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color w:val="000000"/>
                <w:sz w:val="20"/>
                <w:szCs w:val="20"/>
              </w:rPr>
              <w:t>(0.002)</w:t>
            </w:r>
          </w:p>
        </w:tc>
      </w:tr>
      <w:tr w:rsidR="00814158" w:rsidRPr="003E4E04" w14:paraId="71431108" w14:textId="77777777" w:rsidTr="00575B8A">
        <w:trPr>
          <w:trHeight w:val="255"/>
          <w:jc w:val="center"/>
        </w:trPr>
        <w:tc>
          <w:tcPr>
            <w:tcW w:w="1625" w:type="pct"/>
            <w:shd w:val="clear" w:color="auto" w:fill="auto"/>
            <w:noWrap/>
            <w:vAlign w:val="center"/>
          </w:tcPr>
          <w:p w14:paraId="6944A81B"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lang w:val="en-US" w:eastAsia="en-PK"/>
              </w:rPr>
              <w:t>ROA</w:t>
            </w:r>
          </w:p>
        </w:tc>
        <w:tc>
          <w:tcPr>
            <w:tcW w:w="675" w:type="pct"/>
            <w:shd w:val="clear" w:color="auto" w:fill="auto"/>
            <w:vAlign w:val="center"/>
          </w:tcPr>
          <w:p w14:paraId="09F1F093"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lang w:val="en-US" w:eastAsia="en-PK"/>
              </w:rPr>
              <w:t>-0.118</w:t>
            </w:r>
          </w:p>
        </w:tc>
        <w:tc>
          <w:tcPr>
            <w:tcW w:w="740" w:type="pct"/>
            <w:vAlign w:val="center"/>
          </w:tcPr>
          <w:p w14:paraId="21A6E5EF"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lang w:val="en-US" w:eastAsia="en-PK"/>
              </w:rPr>
              <w:t>-0.125</w:t>
            </w:r>
          </w:p>
        </w:tc>
        <w:tc>
          <w:tcPr>
            <w:tcW w:w="129" w:type="pct"/>
          </w:tcPr>
          <w:p w14:paraId="1ACFD3F3"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817" w:type="pct"/>
            <w:vAlign w:val="center"/>
          </w:tcPr>
          <w:p w14:paraId="3202C7C0"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val="en-US"/>
              </w:rPr>
            </w:pPr>
            <w:r w:rsidRPr="003E4E04">
              <w:rPr>
                <w:rFonts w:ascii="Times New Roman" w:eastAsia="Times New Roman" w:hAnsi="Times New Roman" w:cs="Times New Roman"/>
                <w:color w:val="000000"/>
                <w:sz w:val="20"/>
                <w:szCs w:val="20"/>
                <w:lang w:val="en-US"/>
              </w:rPr>
              <w:t>-0.109</w:t>
            </w:r>
          </w:p>
        </w:tc>
        <w:tc>
          <w:tcPr>
            <w:tcW w:w="1014" w:type="pct"/>
            <w:vAlign w:val="center"/>
          </w:tcPr>
          <w:p w14:paraId="2FB5EC9D"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val="en-US"/>
              </w:rPr>
            </w:pPr>
            <w:r w:rsidRPr="003E4E04">
              <w:rPr>
                <w:rFonts w:ascii="Times New Roman" w:eastAsia="Times New Roman" w:hAnsi="Times New Roman" w:cs="Times New Roman"/>
                <w:color w:val="000000"/>
                <w:sz w:val="20"/>
                <w:szCs w:val="20"/>
                <w:lang w:val="en-US"/>
              </w:rPr>
              <w:t>-0.117</w:t>
            </w:r>
          </w:p>
        </w:tc>
      </w:tr>
      <w:tr w:rsidR="00814158" w:rsidRPr="003E4E04" w14:paraId="56ADF1EE" w14:textId="77777777" w:rsidTr="00575B8A">
        <w:trPr>
          <w:trHeight w:val="255"/>
          <w:jc w:val="center"/>
        </w:trPr>
        <w:tc>
          <w:tcPr>
            <w:tcW w:w="1625" w:type="pct"/>
            <w:shd w:val="clear" w:color="auto" w:fill="auto"/>
            <w:noWrap/>
            <w:vAlign w:val="center"/>
          </w:tcPr>
          <w:p w14:paraId="34F1637B"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675" w:type="pct"/>
            <w:shd w:val="clear" w:color="auto" w:fill="auto"/>
            <w:vAlign w:val="center"/>
          </w:tcPr>
          <w:p w14:paraId="2B823E07"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lang w:val="en-US" w:eastAsia="en-PK"/>
              </w:rPr>
              <w:t>(0.001)</w:t>
            </w:r>
          </w:p>
        </w:tc>
        <w:tc>
          <w:tcPr>
            <w:tcW w:w="740" w:type="pct"/>
            <w:vAlign w:val="center"/>
          </w:tcPr>
          <w:p w14:paraId="3E924BF0"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lang w:val="en-US" w:eastAsia="en-PK"/>
              </w:rPr>
              <w:t>(0.001)</w:t>
            </w:r>
          </w:p>
        </w:tc>
        <w:tc>
          <w:tcPr>
            <w:tcW w:w="129" w:type="pct"/>
          </w:tcPr>
          <w:p w14:paraId="0D781546"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817" w:type="pct"/>
            <w:vAlign w:val="center"/>
          </w:tcPr>
          <w:p w14:paraId="52D4E529"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val="en-US"/>
              </w:rPr>
            </w:pPr>
            <w:r w:rsidRPr="003E4E04">
              <w:rPr>
                <w:rFonts w:ascii="Times New Roman" w:eastAsia="Times New Roman" w:hAnsi="Times New Roman" w:cs="Times New Roman"/>
                <w:color w:val="000000"/>
                <w:sz w:val="20"/>
                <w:szCs w:val="20"/>
                <w:lang w:val="en-US"/>
              </w:rPr>
              <w:t>(0.001)</w:t>
            </w:r>
          </w:p>
        </w:tc>
        <w:tc>
          <w:tcPr>
            <w:tcW w:w="1014" w:type="pct"/>
            <w:vAlign w:val="center"/>
          </w:tcPr>
          <w:p w14:paraId="4C6841B7"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val="en-US"/>
              </w:rPr>
            </w:pPr>
            <w:r w:rsidRPr="003E4E04">
              <w:rPr>
                <w:rFonts w:ascii="Times New Roman" w:eastAsia="Times New Roman" w:hAnsi="Times New Roman" w:cs="Times New Roman"/>
                <w:color w:val="000000"/>
                <w:sz w:val="20"/>
                <w:szCs w:val="20"/>
                <w:lang w:val="en-US"/>
              </w:rPr>
              <w:t>(0.001)</w:t>
            </w:r>
          </w:p>
        </w:tc>
      </w:tr>
      <w:tr w:rsidR="00814158" w:rsidRPr="003E4E04" w14:paraId="1A972958" w14:textId="77777777" w:rsidTr="00575B8A">
        <w:trPr>
          <w:trHeight w:val="255"/>
          <w:jc w:val="center"/>
        </w:trPr>
        <w:tc>
          <w:tcPr>
            <w:tcW w:w="1625" w:type="pct"/>
            <w:shd w:val="clear" w:color="auto" w:fill="auto"/>
            <w:noWrap/>
            <w:vAlign w:val="center"/>
            <w:hideMark/>
          </w:tcPr>
          <w:p w14:paraId="6A27193D"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SALES</w:t>
            </w:r>
          </w:p>
        </w:tc>
        <w:tc>
          <w:tcPr>
            <w:tcW w:w="675" w:type="pct"/>
            <w:shd w:val="clear" w:color="auto" w:fill="auto"/>
            <w:vAlign w:val="center"/>
            <w:hideMark/>
          </w:tcPr>
          <w:p w14:paraId="79003AEF"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0.031**</w:t>
            </w:r>
          </w:p>
        </w:tc>
        <w:tc>
          <w:tcPr>
            <w:tcW w:w="740" w:type="pct"/>
            <w:vAlign w:val="center"/>
          </w:tcPr>
          <w:p w14:paraId="18E1D3BE"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lang w:eastAsia="en-PK"/>
              </w:rPr>
              <w:t>0.011**</w:t>
            </w:r>
          </w:p>
        </w:tc>
        <w:tc>
          <w:tcPr>
            <w:tcW w:w="129" w:type="pct"/>
          </w:tcPr>
          <w:p w14:paraId="2A84EFAD"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817" w:type="pct"/>
            <w:vAlign w:val="center"/>
          </w:tcPr>
          <w:p w14:paraId="48EB768C"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rPr>
              <w:t>0.032**</w:t>
            </w:r>
          </w:p>
        </w:tc>
        <w:tc>
          <w:tcPr>
            <w:tcW w:w="1014" w:type="pct"/>
            <w:vAlign w:val="center"/>
          </w:tcPr>
          <w:p w14:paraId="0C2FA344"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0.034**</w:t>
            </w:r>
          </w:p>
        </w:tc>
      </w:tr>
      <w:tr w:rsidR="00814158" w:rsidRPr="003E4E04" w14:paraId="094B44A6" w14:textId="77777777" w:rsidTr="00575B8A">
        <w:trPr>
          <w:trHeight w:val="255"/>
          <w:jc w:val="center"/>
        </w:trPr>
        <w:tc>
          <w:tcPr>
            <w:tcW w:w="1625" w:type="pct"/>
            <w:shd w:val="clear" w:color="auto" w:fill="auto"/>
            <w:vAlign w:val="center"/>
            <w:hideMark/>
          </w:tcPr>
          <w:p w14:paraId="3419CCF1"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675" w:type="pct"/>
            <w:shd w:val="clear" w:color="auto" w:fill="auto"/>
            <w:vAlign w:val="center"/>
            <w:hideMark/>
          </w:tcPr>
          <w:p w14:paraId="5CD80753"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(0.013)</w:t>
            </w:r>
          </w:p>
        </w:tc>
        <w:tc>
          <w:tcPr>
            <w:tcW w:w="740" w:type="pct"/>
            <w:vAlign w:val="center"/>
          </w:tcPr>
          <w:p w14:paraId="669DE9D2"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lang w:eastAsia="en-PK"/>
              </w:rPr>
              <w:t>(0.005)</w:t>
            </w:r>
          </w:p>
        </w:tc>
        <w:tc>
          <w:tcPr>
            <w:tcW w:w="129" w:type="pct"/>
          </w:tcPr>
          <w:p w14:paraId="532001FE"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817" w:type="pct"/>
            <w:vAlign w:val="center"/>
          </w:tcPr>
          <w:p w14:paraId="0DF94BE9"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rPr>
              <w:t xml:space="preserve">(0.001) </w:t>
            </w:r>
          </w:p>
        </w:tc>
        <w:tc>
          <w:tcPr>
            <w:tcW w:w="1014" w:type="pct"/>
            <w:vAlign w:val="center"/>
          </w:tcPr>
          <w:p w14:paraId="2FE1ECEE"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color w:val="000000"/>
                <w:sz w:val="20"/>
                <w:szCs w:val="20"/>
              </w:rPr>
              <w:t xml:space="preserve">(0.001) </w:t>
            </w:r>
          </w:p>
        </w:tc>
      </w:tr>
      <w:tr w:rsidR="00814158" w:rsidRPr="003E4E04" w14:paraId="53016443" w14:textId="77777777" w:rsidTr="00575B8A">
        <w:trPr>
          <w:trHeight w:val="255"/>
          <w:jc w:val="center"/>
        </w:trPr>
        <w:tc>
          <w:tcPr>
            <w:tcW w:w="1625" w:type="pct"/>
            <w:shd w:val="clear" w:color="auto" w:fill="auto"/>
            <w:vAlign w:val="center"/>
            <w:hideMark/>
          </w:tcPr>
          <w:p w14:paraId="27955425"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LEV</w:t>
            </w:r>
          </w:p>
        </w:tc>
        <w:tc>
          <w:tcPr>
            <w:tcW w:w="675" w:type="pct"/>
            <w:shd w:val="clear" w:color="auto" w:fill="auto"/>
            <w:vAlign w:val="center"/>
            <w:hideMark/>
          </w:tcPr>
          <w:p w14:paraId="26C9DFFE"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-0.032</w:t>
            </w:r>
          </w:p>
        </w:tc>
        <w:tc>
          <w:tcPr>
            <w:tcW w:w="740" w:type="pct"/>
            <w:vAlign w:val="center"/>
          </w:tcPr>
          <w:p w14:paraId="29A2D0DE"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lang w:eastAsia="en-PK"/>
              </w:rPr>
              <w:t>0.027</w:t>
            </w:r>
          </w:p>
        </w:tc>
        <w:tc>
          <w:tcPr>
            <w:tcW w:w="129" w:type="pct"/>
          </w:tcPr>
          <w:p w14:paraId="663393F6"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817" w:type="pct"/>
            <w:vAlign w:val="center"/>
          </w:tcPr>
          <w:p w14:paraId="63C030DD"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rPr>
              <w:t>-0.041</w:t>
            </w:r>
          </w:p>
        </w:tc>
        <w:tc>
          <w:tcPr>
            <w:tcW w:w="1014" w:type="pct"/>
            <w:vAlign w:val="center"/>
          </w:tcPr>
          <w:p w14:paraId="5F1F68B9"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rPr>
              <w:t>-0.04</w:t>
            </w:r>
            <w:r w:rsidRPr="003E4E04">
              <w:rPr>
                <w:rFonts w:ascii="Times New Roman" w:eastAsia="Times New Roman" w:hAnsi="Times New Roman" w:cs="Times New Roman"/>
                <w:color w:val="000000"/>
                <w:sz w:val="20"/>
                <w:szCs w:val="20"/>
                <w:lang w:val="en-US"/>
              </w:rPr>
              <w:t>7</w:t>
            </w:r>
          </w:p>
        </w:tc>
      </w:tr>
      <w:tr w:rsidR="00814158" w:rsidRPr="003E4E04" w14:paraId="16AD6EEF" w14:textId="77777777" w:rsidTr="00575B8A">
        <w:trPr>
          <w:trHeight w:val="255"/>
          <w:jc w:val="center"/>
        </w:trPr>
        <w:tc>
          <w:tcPr>
            <w:tcW w:w="1625" w:type="pct"/>
            <w:shd w:val="clear" w:color="auto" w:fill="auto"/>
            <w:vAlign w:val="center"/>
            <w:hideMark/>
          </w:tcPr>
          <w:p w14:paraId="77703D1F"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675" w:type="pct"/>
            <w:shd w:val="clear" w:color="auto" w:fill="auto"/>
            <w:vAlign w:val="center"/>
            <w:hideMark/>
          </w:tcPr>
          <w:p w14:paraId="27E5C5D9"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 xml:space="preserve">(0.013) </w:t>
            </w:r>
          </w:p>
        </w:tc>
        <w:tc>
          <w:tcPr>
            <w:tcW w:w="740" w:type="pct"/>
            <w:vAlign w:val="center"/>
          </w:tcPr>
          <w:p w14:paraId="34E3EBC7"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lang w:eastAsia="en-PK"/>
              </w:rPr>
              <w:t>(0.014)</w:t>
            </w:r>
          </w:p>
        </w:tc>
        <w:tc>
          <w:tcPr>
            <w:tcW w:w="129" w:type="pct"/>
          </w:tcPr>
          <w:p w14:paraId="26D8F1E2"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p>
        </w:tc>
        <w:tc>
          <w:tcPr>
            <w:tcW w:w="817" w:type="pct"/>
            <w:vAlign w:val="center"/>
          </w:tcPr>
          <w:p w14:paraId="6BC4349B"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rPr>
            </w:pPr>
            <w:r w:rsidRPr="003E4E04">
              <w:rPr>
                <w:rFonts w:ascii="Times New Roman" w:eastAsia="Times New Roman" w:hAnsi="Times New Roman" w:cs="Times New Roman"/>
                <w:color w:val="000000"/>
                <w:sz w:val="20"/>
                <w:szCs w:val="20"/>
              </w:rPr>
              <w:t>(0.001)</w:t>
            </w:r>
          </w:p>
        </w:tc>
        <w:tc>
          <w:tcPr>
            <w:tcW w:w="1014" w:type="pct"/>
            <w:vAlign w:val="center"/>
          </w:tcPr>
          <w:p w14:paraId="6122FF6A"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color w:val="000000"/>
                <w:sz w:val="20"/>
                <w:szCs w:val="20"/>
              </w:rPr>
              <w:t>(0.001)</w:t>
            </w:r>
          </w:p>
        </w:tc>
      </w:tr>
      <w:tr w:rsidR="00814158" w:rsidRPr="003E4E04" w14:paraId="20D1F6B7" w14:textId="77777777" w:rsidTr="00575B8A">
        <w:trPr>
          <w:trHeight w:val="255"/>
          <w:jc w:val="center"/>
        </w:trPr>
        <w:tc>
          <w:tcPr>
            <w:tcW w:w="1625" w:type="pct"/>
            <w:shd w:val="clear" w:color="auto" w:fill="auto"/>
            <w:vAlign w:val="center"/>
            <w:hideMark/>
          </w:tcPr>
          <w:p w14:paraId="1685901B"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F_AGE</w:t>
            </w:r>
          </w:p>
        </w:tc>
        <w:tc>
          <w:tcPr>
            <w:tcW w:w="675" w:type="pct"/>
            <w:shd w:val="clear" w:color="auto" w:fill="auto"/>
            <w:vAlign w:val="center"/>
            <w:hideMark/>
          </w:tcPr>
          <w:p w14:paraId="1CF62803"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0.064</w:t>
            </w:r>
          </w:p>
        </w:tc>
        <w:tc>
          <w:tcPr>
            <w:tcW w:w="740" w:type="pct"/>
            <w:vAlign w:val="center"/>
          </w:tcPr>
          <w:p w14:paraId="2A69CA84"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0.016</w:t>
            </w:r>
          </w:p>
        </w:tc>
        <w:tc>
          <w:tcPr>
            <w:tcW w:w="129" w:type="pct"/>
          </w:tcPr>
          <w:p w14:paraId="378AF21C"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817" w:type="pct"/>
            <w:vAlign w:val="center"/>
          </w:tcPr>
          <w:p w14:paraId="6876F2F0"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lang w:eastAsia="en-PK"/>
              </w:rPr>
              <w:t>0.061</w:t>
            </w:r>
            <w:r w:rsidRPr="003E4E04">
              <w:rPr>
                <w:rFonts w:ascii="Times New Roman" w:eastAsia="Times New Roman" w:hAnsi="Times New Roman" w:cs="Times New Roman"/>
                <w:color w:val="000000"/>
                <w:sz w:val="20"/>
                <w:szCs w:val="20"/>
                <w:lang w:val="en-US" w:eastAsia="en-PK"/>
              </w:rPr>
              <w:t>*</w:t>
            </w:r>
          </w:p>
        </w:tc>
        <w:tc>
          <w:tcPr>
            <w:tcW w:w="1014" w:type="pct"/>
            <w:vAlign w:val="center"/>
          </w:tcPr>
          <w:p w14:paraId="3652C811"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0.059*</w:t>
            </w:r>
          </w:p>
        </w:tc>
      </w:tr>
      <w:tr w:rsidR="00814158" w:rsidRPr="003E4E04" w14:paraId="53737CA6" w14:textId="77777777" w:rsidTr="00575B8A">
        <w:trPr>
          <w:trHeight w:val="255"/>
          <w:jc w:val="center"/>
        </w:trPr>
        <w:tc>
          <w:tcPr>
            <w:tcW w:w="1625" w:type="pct"/>
            <w:shd w:val="clear" w:color="auto" w:fill="auto"/>
            <w:vAlign w:val="center"/>
            <w:hideMark/>
          </w:tcPr>
          <w:p w14:paraId="31F28959"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675" w:type="pct"/>
            <w:shd w:val="clear" w:color="auto" w:fill="auto"/>
            <w:vAlign w:val="center"/>
            <w:hideMark/>
          </w:tcPr>
          <w:p w14:paraId="408BDE05"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(0.011)</w:t>
            </w:r>
          </w:p>
        </w:tc>
        <w:tc>
          <w:tcPr>
            <w:tcW w:w="740" w:type="pct"/>
            <w:vAlign w:val="center"/>
          </w:tcPr>
          <w:p w14:paraId="50D1329E"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color w:val="000000"/>
                <w:sz w:val="20"/>
                <w:szCs w:val="20"/>
                <w:lang w:eastAsia="en-PK"/>
              </w:rPr>
              <w:t>(0.054)</w:t>
            </w:r>
          </w:p>
        </w:tc>
        <w:tc>
          <w:tcPr>
            <w:tcW w:w="129" w:type="pct"/>
          </w:tcPr>
          <w:p w14:paraId="048FB836"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p>
        </w:tc>
        <w:tc>
          <w:tcPr>
            <w:tcW w:w="817" w:type="pct"/>
            <w:vAlign w:val="center"/>
          </w:tcPr>
          <w:p w14:paraId="189A96CF"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(0.011)</w:t>
            </w:r>
          </w:p>
        </w:tc>
        <w:tc>
          <w:tcPr>
            <w:tcW w:w="1014" w:type="pct"/>
            <w:vAlign w:val="center"/>
          </w:tcPr>
          <w:p w14:paraId="7D983699"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(0.011)</w:t>
            </w:r>
          </w:p>
        </w:tc>
      </w:tr>
      <w:tr w:rsidR="00814158" w:rsidRPr="003E4E04" w14:paraId="30C3F995" w14:textId="77777777" w:rsidTr="00575B8A">
        <w:trPr>
          <w:trHeight w:val="255"/>
          <w:jc w:val="center"/>
        </w:trPr>
        <w:tc>
          <w:tcPr>
            <w:tcW w:w="1625" w:type="pct"/>
            <w:shd w:val="clear" w:color="auto" w:fill="auto"/>
            <w:vAlign w:val="center"/>
            <w:hideMark/>
          </w:tcPr>
          <w:p w14:paraId="1081C9E5"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F_SIZE</w:t>
            </w:r>
          </w:p>
        </w:tc>
        <w:tc>
          <w:tcPr>
            <w:tcW w:w="675" w:type="pct"/>
            <w:shd w:val="clear" w:color="auto" w:fill="auto"/>
            <w:vAlign w:val="center"/>
            <w:hideMark/>
          </w:tcPr>
          <w:p w14:paraId="5E2B04A5"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0.015</w:t>
            </w:r>
          </w:p>
        </w:tc>
        <w:tc>
          <w:tcPr>
            <w:tcW w:w="740" w:type="pct"/>
            <w:vAlign w:val="center"/>
          </w:tcPr>
          <w:p w14:paraId="335E1F75"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0.016</w:t>
            </w:r>
          </w:p>
        </w:tc>
        <w:tc>
          <w:tcPr>
            <w:tcW w:w="129" w:type="pct"/>
          </w:tcPr>
          <w:p w14:paraId="3CE9AC76"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817" w:type="pct"/>
            <w:vAlign w:val="center"/>
          </w:tcPr>
          <w:p w14:paraId="6B8A065A"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0.013</w:t>
            </w:r>
          </w:p>
        </w:tc>
        <w:tc>
          <w:tcPr>
            <w:tcW w:w="1014" w:type="pct"/>
            <w:vAlign w:val="center"/>
          </w:tcPr>
          <w:p w14:paraId="2922A295"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0.011</w:t>
            </w:r>
          </w:p>
        </w:tc>
      </w:tr>
      <w:tr w:rsidR="00814158" w:rsidRPr="003E4E04" w14:paraId="40B8AB84" w14:textId="77777777" w:rsidTr="00575B8A">
        <w:trPr>
          <w:trHeight w:val="255"/>
          <w:jc w:val="center"/>
        </w:trPr>
        <w:tc>
          <w:tcPr>
            <w:tcW w:w="1625" w:type="pct"/>
            <w:shd w:val="clear" w:color="auto" w:fill="auto"/>
            <w:vAlign w:val="center"/>
            <w:hideMark/>
          </w:tcPr>
          <w:p w14:paraId="694A9F98"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675" w:type="pct"/>
            <w:shd w:val="clear" w:color="auto" w:fill="auto"/>
            <w:vAlign w:val="center"/>
            <w:hideMark/>
          </w:tcPr>
          <w:p w14:paraId="6ED97B95"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 xml:space="preserve">(0.001) </w:t>
            </w:r>
          </w:p>
        </w:tc>
        <w:tc>
          <w:tcPr>
            <w:tcW w:w="740" w:type="pct"/>
            <w:vAlign w:val="center"/>
          </w:tcPr>
          <w:p w14:paraId="2866FC84"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color w:val="000000"/>
                <w:sz w:val="20"/>
                <w:szCs w:val="20"/>
                <w:lang w:eastAsia="en-PK"/>
              </w:rPr>
              <w:t>(0.032)</w:t>
            </w:r>
          </w:p>
        </w:tc>
        <w:tc>
          <w:tcPr>
            <w:tcW w:w="129" w:type="pct"/>
          </w:tcPr>
          <w:p w14:paraId="11F21153"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p>
        </w:tc>
        <w:tc>
          <w:tcPr>
            <w:tcW w:w="817" w:type="pct"/>
            <w:vAlign w:val="center"/>
          </w:tcPr>
          <w:p w14:paraId="0E8F4791"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 xml:space="preserve">(0.001) </w:t>
            </w:r>
          </w:p>
        </w:tc>
        <w:tc>
          <w:tcPr>
            <w:tcW w:w="1014" w:type="pct"/>
            <w:vAlign w:val="center"/>
          </w:tcPr>
          <w:p w14:paraId="29B931CF"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 xml:space="preserve">(0.001) </w:t>
            </w:r>
          </w:p>
        </w:tc>
      </w:tr>
      <w:tr w:rsidR="00814158" w:rsidRPr="003E4E04" w14:paraId="37BFA5C4" w14:textId="77777777" w:rsidTr="00575B8A">
        <w:trPr>
          <w:trHeight w:val="255"/>
          <w:jc w:val="center"/>
        </w:trPr>
        <w:tc>
          <w:tcPr>
            <w:tcW w:w="1625" w:type="pct"/>
            <w:shd w:val="clear" w:color="auto" w:fill="auto"/>
            <w:vAlign w:val="center"/>
            <w:hideMark/>
          </w:tcPr>
          <w:p w14:paraId="0798AE37"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Constant</w:t>
            </w:r>
          </w:p>
        </w:tc>
        <w:tc>
          <w:tcPr>
            <w:tcW w:w="675" w:type="pct"/>
            <w:shd w:val="clear" w:color="auto" w:fill="auto"/>
            <w:vAlign w:val="center"/>
            <w:hideMark/>
          </w:tcPr>
          <w:p w14:paraId="07601D7F"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0.4</w:t>
            </w:r>
            <w:r w:rsidRPr="003E4E04">
              <w:rPr>
                <w:rFonts w:ascii="Times New Roman" w:eastAsia="Times New Roman" w:hAnsi="Times New Roman" w:cs="Times New Roman"/>
                <w:color w:val="000000"/>
                <w:sz w:val="20"/>
                <w:szCs w:val="20"/>
                <w:lang w:val="en-US" w:eastAsia="en-PK"/>
              </w:rPr>
              <w:t>11</w:t>
            </w:r>
            <w:r w:rsidRPr="003E4E04">
              <w:rPr>
                <w:rFonts w:ascii="Times New Roman" w:eastAsia="Times New Roman" w:hAnsi="Times New Roman" w:cs="Times New Roman"/>
                <w:color w:val="000000"/>
                <w:sz w:val="20"/>
                <w:szCs w:val="20"/>
                <w:lang w:eastAsia="en-PK"/>
              </w:rPr>
              <w:t>***</w:t>
            </w:r>
          </w:p>
        </w:tc>
        <w:tc>
          <w:tcPr>
            <w:tcW w:w="740" w:type="pct"/>
            <w:vAlign w:val="center"/>
          </w:tcPr>
          <w:p w14:paraId="0D583661"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w:t>
            </w:r>
            <w:r w:rsidRPr="003E4E04">
              <w:rPr>
                <w:rFonts w:ascii="Times New Roman" w:eastAsia="Times New Roman" w:hAnsi="Times New Roman" w:cs="Times New Roman"/>
                <w:color w:val="000000"/>
                <w:sz w:val="20"/>
                <w:szCs w:val="20"/>
                <w:lang w:val="en-US" w:eastAsia="en-PK"/>
              </w:rPr>
              <w:t>362</w:t>
            </w:r>
            <w:r w:rsidRPr="003E4E04">
              <w:rPr>
                <w:rFonts w:ascii="Times New Roman" w:eastAsia="Times New Roman" w:hAnsi="Times New Roman" w:cs="Times New Roman"/>
                <w:color w:val="000000"/>
                <w:sz w:val="20"/>
                <w:szCs w:val="20"/>
                <w:lang w:eastAsia="en-PK"/>
              </w:rPr>
              <w:t>***</w:t>
            </w:r>
          </w:p>
        </w:tc>
        <w:tc>
          <w:tcPr>
            <w:tcW w:w="129" w:type="pct"/>
          </w:tcPr>
          <w:p w14:paraId="0C2AE548"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817" w:type="pct"/>
            <w:vAlign w:val="center"/>
          </w:tcPr>
          <w:p w14:paraId="64AABDEA"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0.3</w:t>
            </w:r>
            <w:r w:rsidRPr="003E4E04">
              <w:rPr>
                <w:rFonts w:ascii="Times New Roman" w:eastAsia="Times New Roman" w:hAnsi="Times New Roman" w:cs="Times New Roman"/>
                <w:color w:val="000000"/>
                <w:sz w:val="20"/>
                <w:szCs w:val="20"/>
                <w:lang w:val="en-US" w:eastAsia="en-PK"/>
              </w:rPr>
              <w:t>08</w:t>
            </w:r>
            <w:r w:rsidRPr="003E4E04">
              <w:rPr>
                <w:rFonts w:ascii="Times New Roman" w:eastAsia="Times New Roman" w:hAnsi="Times New Roman" w:cs="Times New Roman"/>
                <w:color w:val="000000"/>
                <w:sz w:val="20"/>
                <w:szCs w:val="20"/>
                <w:lang w:eastAsia="en-PK"/>
              </w:rPr>
              <w:t>***</w:t>
            </w:r>
          </w:p>
        </w:tc>
        <w:tc>
          <w:tcPr>
            <w:tcW w:w="1014" w:type="pct"/>
            <w:vAlign w:val="center"/>
          </w:tcPr>
          <w:p w14:paraId="0544B425"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0.3</w:t>
            </w:r>
            <w:r w:rsidRPr="003E4E04">
              <w:rPr>
                <w:rFonts w:ascii="Times New Roman" w:eastAsia="Times New Roman" w:hAnsi="Times New Roman" w:cs="Times New Roman"/>
                <w:color w:val="000000"/>
                <w:sz w:val="20"/>
                <w:szCs w:val="20"/>
                <w:lang w:val="en-US" w:eastAsia="en-PK"/>
              </w:rPr>
              <w:t>1</w:t>
            </w:r>
            <w:r w:rsidRPr="003E4E04">
              <w:rPr>
                <w:rFonts w:ascii="Times New Roman" w:eastAsia="Times New Roman" w:hAnsi="Times New Roman" w:cs="Times New Roman"/>
                <w:color w:val="000000"/>
                <w:sz w:val="20"/>
                <w:szCs w:val="20"/>
                <w:lang w:eastAsia="en-PK"/>
              </w:rPr>
              <w:t>3***</w:t>
            </w:r>
          </w:p>
        </w:tc>
      </w:tr>
      <w:tr w:rsidR="00814158" w:rsidRPr="003E4E04" w14:paraId="3B0924A7" w14:textId="77777777" w:rsidTr="00575B8A">
        <w:trPr>
          <w:trHeight w:val="255"/>
          <w:jc w:val="center"/>
        </w:trPr>
        <w:tc>
          <w:tcPr>
            <w:tcW w:w="1625" w:type="pct"/>
            <w:shd w:val="clear" w:color="auto" w:fill="auto"/>
            <w:vAlign w:val="center"/>
            <w:hideMark/>
          </w:tcPr>
          <w:p w14:paraId="4E471E21"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675" w:type="pct"/>
            <w:shd w:val="clear" w:color="auto" w:fill="auto"/>
            <w:vAlign w:val="center"/>
            <w:hideMark/>
          </w:tcPr>
          <w:p w14:paraId="195BAE3C"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(0.019)</w:t>
            </w:r>
          </w:p>
        </w:tc>
        <w:tc>
          <w:tcPr>
            <w:tcW w:w="740" w:type="pct"/>
            <w:vAlign w:val="center"/>
          </w:tcPr>
          <w:p w14:paraId="6D37E9E5"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(0.011)</w:t>
            </w:r>
          </w:p>
        </w:tc>
        <w:tc>
          <w:tcPr>
            <w:tcW w:w="129" w:type="pct"/>
          </w:tcPr>
          <w:p w14:paraId="1514D594"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p>
        </w:tc>
        <w:tc>
          <w:tcPr>
            <w:tcW w:w="817" w:type="pct"/>
            <w:vAlign w:val="center"/>
          </w:tcPr>
          <w:p w14:paraId="5B524B15"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(0.017)</w:t>
            </w:r>
          </w:p>
        </w:tc>
        <w:tc>
          <w:tcPr>
            <w:tcW w:w="1014" w:type="pct"/>
            <w:vAlign w:val="center"/>
          </w:tcPr>
          <w:p w14:paraId="7F1746EE" w14:textId="77777777" w:rsidR="00814158" w:rsidRPr="003E4E04" w:rsidRDefault="00814158" w:rsidP="00575B8A">
            <w:pPr>
              <w:spacing w:after="0" w:line="240" w:lineRule="auto"/>
              <w:jc w:val="center"/>
              <w:rPr>
                <w:rFonts w:ascii="Times New Roman" w:eastAsia="Times New Roman" w:hAnsi="Times New Roman" w:cs="Times New Roman"/>
                <w:sz w:val="20"/>
                <w:szCs w:val="20"/>
                <w:lang w:eastAsia="en-PK"/>
              </w:rPr>
            </w:pPr>
            <w:r w:rsidRPr="003E4E04">
              <w:rPr>
                <w:rFonts w:ascii="Times New Roman" w:eastAsia="Times New Roman" w:hAnsi="Times New Roman" w:cs="Times New Roman"/>
                <w:sz w:val="20"/>
                <w:szCs w:val="20"/>
                <w:lang w:eastAsia="en-PK"/>
              </w:rPr>
              <w:t>(0.01</w:t>
            </w:r>
            <w:r w:rsidRPr="003E4E04">
              <w:rPr>
                <w:rFonts w:ascii="Times New Roman" w:eastAsia="Times New Roman" w:hAnsi="Times New Roman" w:cs="Times New Roman"/>
                <w:sz w:val="20"/>
                <w:szCs w:val="20"/>
                <w:lang w:val="en-US" w:eastAsia="en-PK"/>
              </w:rPr>
              <w:t>6</w:t>
            </w:r>
            <w:r w:rsidRPr="003E4E04">
              <w:rPr>
                <w:rFonts w:ascii="Times New Roman" w:eastAsia="Times New Roman" w:hAnsi="Times New Roman" w:cs="Times New Roman"/>
                <w:sz w:val="20"/>
                <w:szCs w:val="20"/>
                <w:lang w:eastAsia="en-PK"/>
              </w:rPr>
              <w:t>)</w:t>
            </w:r>
          </w:p>
        </w:tc>
      </w:tr>
      <w:tr w:rsidR="00814158" w:rsidRPr="003E4E04" w14:paraId="742F5D12" w14:textId="77777777" w:rsidTr="00575B8A">
        <w:trPr>
          <w:trHeight w:val="255"/>
          <w:jc w:val="center"/>
        </w:trPr>
        <w:tc>
          <w:tcPr>
            <w:tcW w:w="1625" w:type="pct"/>
            <w:shd w:val="clear" w:color="auto" w:fill="auto"/>
            <w:vAlign w:val="center"/>
            <w:hideMark/>
          </w:tcPr>
          <w:p w14:paraId="68CFEECF"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Observations</w:t>
            </w:r>
          </w:p>
        </w:tc>
        <w:tc>
          <w:tcPr>
            <w:tcW w:w="675" w:type="pct"/>
            <w:shd w:val="clear" w:color="auto" w:fill="auto"/>
            <w:vAlign w:val="center"/>
            <w:hideMark/>
          </w:tcPr>
          <w:p w14:paraId="0C097ABB"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lang w:eastAsia="en-PK"/>
              </w:rPr>
              <w:t>29</w:t>
            </w:r>
            <w:r w:rsidRPr="003E4E04">
              <w:rPr>
                <w:rFonts w:ascii="Times New Roman" w:eastAsia="Times New Roman" w:hAnsi="Times New Roman" w:cs="Times New Roman"/>
                <w:color w:val="000000"/>
                <w:sz w:val="20"/>
                <w:szCs w:val="20"/>
                <w:lang w:val="en-US" w:eastAsia="en-PK"/>
              </w:rPr>
              <w:t>54</w:t>
            </w:r>
          </w:p>
        </w:tc>
        <w:tc>
          <w:tcPr>
            <w:tcW w:w="740" w:type="pct"/>
            <w:vAlign w:val="center"/>
          </w:tcPr>
          <w:p w14:paraId="62B61140"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29</w:t>
            </w:r>
            <w:r w:rsidRPr="003E4E04">
              <w:rPr>
                <w:rFonts w:ascii="Times New Roman" w:eastAsia="Times New Roman" w:hAnsi="Times New Roman" w:cs="Times New Roman"/>
                <w:color w:val="000000"/>
                <w:sz w:val="20"/>
                <w:szCs w:val="20"/>
                <w:lang w:val="en-US" w:eastAsia="en-PK"/>
              </w:rPr>
              <w:t>54</w:t>
            </w:r>
          </w:p>
        </w:tc>
        <w:tc>
          <w:tcPr>
            <w:tcW w:w="129" w:type="pct"/>
          </w:tcPr>
          <w:p w14:paraId="7DC0C2BA"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817" w:type="pct"/>
          </w:tcPr>
          <w:p w14:paraId="66FB4AC9"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29</w:t>
            </w:r>
            <w:r w:rsidRPr="003E4E04">
              <w:rPr>
                <w:rFonts w:ascii="Times New Roman" w:eastAsia="Times New Roman" w:hAnsi="Times New Roman" w:cs="Times New Roman"/>
                <w:color w:val="000000"/>
                <w:sz w:val="20"/>
                <w:szCs w:val="20"/>
                <w:lang w:val="en-US" w:eastAsia="en-PK"/>
              </w:rPr>
              <w:t>54</w:t>
            </w:r>
          </w:p>
        </w:tc>
        <w:tc>
          <w:tcPr>
            <w:tcW w:w="1014" w:type="pct"/>
          </w:tcPr>
          <w:p w14:paraId="5170EC8A"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29</w:t>
            </w:r>
            <w:r w:rsidRPr="003E4E04">
              <w:rPr>
                <w:rFonts w:ascii="Times New Roman" w:eastAsia="Times New Roman" w:hAnsi="Times New Roman" w:cs="Times New Roman"/>
                <w:color w:val="000000"/>
                <w:sz w:val="20"/>
                <w:szCs w:val="20"/>
                <w:lang w:val="en-US" w:eastAsia="en-PK"/>
              </w:rPr>
              <w:t>54</w:t>
            </w:r>
          </w:p>
        </w:tc>
      </w:tr>
      <w:tr w:rsidR="00814158" w:rsidRPr="003E4E04" w14:paraId="5739E3B8" w14:textId="77777777" w:rsidTr="00575B8A">
        <w:trPr>
          <w:trHeight w:val="270"/>
          <w:jc w:val="center"/>
        </w:trPr>
        <w:tc>
          <w:tcPr>
            <w:tcW w:w="1625" w:type="pct"/>
            <w:shd w:val="clear" w:color="auto" w:fill="auto"/>
            <w:vAlign w:val="center"/>
          </w:tcPr>
          <w:p w14:paraId="58126DCE"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Industry dummy</w:t>
            </w:r>
          </w:p>
        </w:tc>
        <w:tc>
          <w:tcPr>
            <w:tcW w:w="675" w:type="pct"/>
            <w:shd w:val="clear" w:color="auto" w:fill="auto"/>
            <w:vAlign w:val="center"/>
          </w:tcPr>
          <w:p w14:paraId="560B51D3"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c>
          <w:tcPr>
            <w:tcW w:w="740" w:type="pct"/>
            <w:vAlign w:val="center"/>
          </w:tcPr>
          <w:p w14:paraId="0B4EEB44"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c>
          <w:tcPr>
            <w:tcW w:w="129" w:type="pct"/>
          </w:tcPr>
          <w:p w14:paraId="6DA43A7C"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817" w:type="pct"/>
            <w:vAlign w:val="center"/>
          </w:tcPr>
          <w:p w14:paraId="50649C62"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c>
          <w:tcPr>
            <w:tcW w:w="1014" w:type="pct"/>
            <w:vAlign w:val="center"/>
          </w:tcPr>
          <w:p w14:paraId="3ED046D3"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r>
      <w:tr w:rsidR="00814158" w:rsidRPr="003E4E04" w14:paraId="738CF996" w14:textId="77777777" w:rsidTr="00575B8A">
        <w:trPr>
          <w:trHeight w:val="270"/>
          <w:jc w:val="center"/>
        </w:trPr>
        <w:tc>
          <w:tcPr>
            <w:tcW w:w="1625" w:type="pct"/>
            <w:shd w:val="clear" w:color="auto" w:fill="auto"/>
            <w:vAlign w:val="center"/>
          </w:tcPr>
          <w:p w14:paraId="62E1E63B"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Year dummy</w:t>
            </w:r>
          </w:p>
        </w:tc>
        <w:tc>
          <w:tcPr>
            <w:tcW w:w="675" w:type="pct"/>
            <w:shd w:val="clear" w:color="auto" w:fill="auto"/>
            <w:vAlign w:val="center"/>
          </w:tcPr>
          <w:p w14:paraId="0F4A3DDA"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c>
          <w:tcPr>
            <w:tcW w:w="740" w:type="pct"/>
            <w:vAlign w:val="center"/>
          </w:tcPr>
          <w:p w14:paraId="2E33948F"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c>
          <w:tcPr>
            <w:tcW w:w="129" w:type="pct"/>
          </w:tcPr>
          <w:p w14:paraId="0BD70CEA"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817" w:type="pct"/>
            <w:vAlign w:val="center"/>
          </w:tcPr>
          <w:p w14:paraId="5417341D"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c>
          <w:tcPr>
            <w:tcW w:w="1014" w:type="pct"/>
            <w:vAlign w:val="center"/>
          </w:tcPr>
          <w:p w14:paraId="193724D7"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r>
      <w:tr w:rsidR="00814158" w:rsidRPr="003E4E04" w14:paraId="0F4AC9D8" w14:textId="77777777" w:rsidTr="00575B8A">
        <w:trPr>
          <w:trHeight w:val="270"/>
          <w:jc w:val="center"/>
        </w:trPr>
        <w:tc>
          <w:tcPr>
            <w:tcW w:w="1625" w:type="pct"/>
            <w:tcBorders>
              <w:bottom w:val="single" w:sz="4" w:space="0" w:color="auto"/>
            </w:tcBorders>
            <w:shd w:val="clear" w:color="auto" w:fill="auto"/>
            <w:vAlign w:val="center"/>
          </w:tcPr>
          <w:p w14:paraId="024FD327" w14:textId="77777777" w:rsidR="00814158" w:rsidRPr="003E4E04" w:rsidRDefault="00814158" w:rsidP="00575B8A">
            <w:pPr>
              <w:spacing w:after="0" w:line="240" w:lineRule="auto"/>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R-square</w:t>
            </w:r>
          </w:p>
        </w:tc>
        <w:tc>
          <w:tcPr>
            <w:tcW w:w="675" w:type="pct"/>
            <w:tcBorders>
              <w:bottom w:val="single" w:sz="4" w:space="0" w:color="auto"/>
            </w:tcBorders>
            <w:shd w:val="clear" w:color="auto" w:fill="auto"/>
            <w:vAlign w:val="center"/>
          </w:tcPr>
          <w:p w14:paraId="4B6422C2"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lang w:eastAsia="en-PK"/>
              </w:rPr>
              <w:t>0.3</w:t>
            </w:r>
            <w:r w:rsidRPr="003E4E04">
              <w:rPr>
                <w:rFonts w:ascii="Times New Roman" w:eastAsia="Times New Roman" w:hAnsi="Times New Roman" w:cs="Times New Roman"/>
                <w:color w:val="000000"/>
                <w:sz w:val="20"/>
                <w:szCs w:val="20"/>
                <w:lang w:val="en-US" w:eastAsia="en-PK"/>
              </w:rPr>
              <w:t>3</w:t>
            </w:r>
          </w:p>
        </w:tc>
        <w:tc>
          <w:tcPr>
            <w:tcW w:w="740" w:type="pct"/>
            <w:tcBorders>
              <w:bottom w:val="single" w:sz="4" w:space="0" w:color="auto"/>
            </w:tcBorders>
            <w:vAlign w:val="center"/>
          </w:tcPr>
          <w:p w14:paraId="5B965108"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0.34</w:t>
            </w:r>
          </w:p>
        </w:tc>
        <w:tc>
          <w:tcPr>
            <w:tcW w:w="129" w:type="pct"/>
            <w:tcBorders>
              <w:bottom w:val="single" w:sz="4" w:space="0" w:color="auto"/>
            </w:tcBorders>
          </w:tcPr>
          <w:p w14:paraId="30AF879C"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817" w:type="pct"/>
            <w:tcBorders>
              <w:bottom w:val="single" w:sz="4" w:space="0" w:color="auto"/>
            </w:tcBorders>
            <w:vAlign w:val="center"/>
          </w:tcPr>
          <w:p w14:paraId="58F22E22"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lang w:eastAsia="en-PK"/>
              </w:rPr>
              <w:t>0.3</w:t>
            </w:r>
            <w:r w:rsidRPr="003E4E04">
              <w:rPr>
                <w:rFonts w:ascii="Times New Roman" w:eastAsia="Times New Roman" w:hAnsi="Times New Roman" w:cs="Times New Roman"/>
                <w:color w:val="000000"/>
                <w:sz w:val="20"/>
                <w:szCs w:val="20"/>
                <w:lang w:val="en-US" w:eastAsia="en-PK"/>
              </w:rPr>
              <w:t>3</w:t>
            </w:r>
          </w:p>
        </w:tc>
        <w:tc>
          <w:tcPr>
            <w:tcW w:w="1014" w:type="pct"/>
            <w:tcBorders>
              <w:bottom w:val="single" w:sz="4" w:space="0" w:color="auto"/>
            </w:tcBorders>
            <w:vAlign w:val="center"/>
          </w:tcPr>
          <w:p w14:paraId="5DE0AC9C" w14:textId="77777777" w:rsidR="00814158" w:rsidRPr="003E4E04"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0.33</w:t>
            </w:r>
          </w:p>
        </w:tc>
      </w:tr>
    </w:tbl>
    <w:p w14:paraId="432E2FE5" w14:textId="77777777" w:rsidR="00814158" w:rsidRDefault="00814158" w:rsidP="00814158">
      <w:pPr>
        <w:spacing w:after="0" w:line="240" w:lineRule="auto"/>
        <w:ind w:right="4"/>
        <w:jc w:val="both"/>
        <w:rPr>
          <w:rFonts w:ascii="Times New Roman" w:hAnsi="Times New Roman" w:cs="Times New Roman"/>
          <w:sz w:val="16"/>
          <w:szCs w:val="16"/>
        </w:rPr>
        <w:sectPr w:rsidR="00814158" w:rsidSect="00AF403E">
          <w:pgSz w:w="12240" w:h="15840"/>
          <w:pgMar w:top="1440" w:right="873" w:bottom="1440" w:left="873" w:header="709" w:footer="709" w:gutter="0"/>
          <w:cols w:space="708"/>
          <w:docGrid w:linePitch="360"/>
        </w:sectPr>
      </w:pPr>
      <w:r w:rsidRPr="00C45F64">
        <w:rPr>
          <w:rFonts w:ascii="Times New Roman" w:hAnsi="Times New Roman" w:cs="Times New Roman"/>
          <w:sz w:val="16"/>
          <w:szCs w:val="16"/>
        </w:rPr>
        <w:t xml:space="preserve">Note: The table reports ordinary least squares regression results of Family ownership, </w:t>
      </w:r>
      <w:r w:rsidRPr="00C45F64">
        <w:rPr>
          <w:rFonts w:ascii="Times New Roman" w:hAnsi="Times New Roman" w:cs="Times New Roman"/>
          <w:sz w:val="16"/>
          <w:szCs w:val="16"/>
          <w:lang w:val="en-US"/>
        </w:rPr>
        <w:t>gender diversity</w:t>
      </w:r>
      <w:r w:rsidRPr="00C45F64">
        <w:rPr>
          <w:rFonts w:ascii="Times New Roman" w:hAnsi="Times New Roman" w:cs="Times New Roman"/>
          <w:sz w:val="16"/>
          <w:szCs w:val="16"/>
        </w:rPr>
        <w:t xml:space="preserve">, and </w:t>
      </w:r>
      <w:r w:rsidRPr="00C45F64">
        <w:rPr>
          <w:rFonts w:ascii="Times New Roman" w:hAnsi="Times New Roman" w:cs="Times New Roman"/>
          <w:sz w:val="16"/>
          <w:szCs w:val="16"/>
          <w:lang w:val="en-US"/>
        </w:rPr>
        <w:t>investment inefficiency</w:t>
      </w:r>
      <w:r w:rsidRPr="00C45F64">
        <w:rPr>
          <w:rFonts w:ascii="Times New Roman" w:hAnsi="Times New Roman" w:cs="Times New Roman"/>
          <w:sz w:val="16"/>
          <w:szCs w:val="16"/>
        </w:rPr>
        <w:t xml:space="preserve">. Standard errors are reported in parentheses. </w:t>
      </w:r>
      <w:proofErr w:type="gramStart"/>
      <w:r w:rsidRPr="00C45F64">
        <w:rPr>
          <w:rFonts w:ascii="Times New Roman" w:hAnsi="Times New Roman" w:cs="Times New Roman"/>
          <w:sz w:val="16"/>
          <w:szCs w:val="16"/>
        </w:rPr>
        <w:t>*,*</w:t>
      </w:r>
      <w:proofErr w:type="gramEnd"/>
      <w:r w:rsidRPr="00C45F64">
        <w:rPr>
          <w:rFonts w:ascii="Times New Roman" w:hAnsi="Times New Roman" w:cs="Times New Roman"/>
          <w:sz w:val="16"/>
          <w:szCs w:val="16"/>
        </w:rPr>
        <w:t>*,*** indicates significance at 10%,5% and 1% level of significance, respectively</w:t>
      </w:r>
      <w:r w:rsidRPr="0003574D">
        <w:rPr>
          <w:rFonts w:ascii="Times New Roman" w:hAnsi="Times New Roman" w:cs="Times New Roman"/>
          <w:sz w:val="16"/>
          <w:szCs w:val="16"/>
        </w:rPr>
        <w:t>.</w:t>
      </w:r>
    </w:p>
    <w:p w14:paraId="5DF04885" w14:textId="77777777" w:rsidR="00814158" w:rsidRPr="00A027CF" w:rsidRDefault="00814158" w:rsidP="00814158">
      <w:pPr>
        <w:spacing w:after="0" w:line="240" w:lineRule="auto"/>
        <w:ind w:right="4"/>
        <w:jc w:val="both"/>
        <w:rPr>
          <w:rFonts w:ascii="Times New Roman" w:hAnsi="Times New Roman" w:cs="Times New Roman"/>
          <w:sz w:val="20"/>
          <w:szCs w:val="20"/>
          <w:lang w:val="en-US"/>
        </w:rPr>
      </w:pPr>
      <w:r w:rsidRPr="0003574D">
        <w:rPr>
          <w:rFonts w:ascii="Times New Roman" w:hAnsi="Times New Roman" w:cs="Times New Roman"/>
          <w:b/>
          <w:bCs/>
          <w:sz w:val="20"/>
          <w:szCs w:val="20"/>
        </w:rPr>
        <w:lastRenderedPageBreak/>
        <w:t>Table VI:</w:t>
      </w:r>
      <w:r w:rsidRPr="0003574D">
        <w:rPr>
          <w:rFonts w:ascii="Times New Roman" w:hAnsi="Times New Roman" w:cs="Times New Roman"/>
          <w:sz w:val="20"/>
          <w:szCs w:val="20"/>
        </w:rPr>
        <w:t xml:space="preserve"> </w:t>
      </w:r>
      <w:r>
        <w:rPr>
          <w:rFonts w:ascii="Times New Roman" w:hAnsi="Times New Roman" w:cs="Times New Roman"/>
          <w:sz w:val="20"/>
          <w:szCs w:val="20"/>
        </w:rPr>
        <w:t>Generalized method of moments estimation</w:t>
      </w:r>
      <w:r w:rsidRPr="0003574D">
        <w:rPr>
          <w:rFonts w:ascii="Times New Roman" w:hAnsi="Times New Roman" w:cs="Times New Roman"/>
          <w:sz w:val="20"/>
          <w:szCs w:val="20"/>
        </w:rPr>
        <w:t>-</w:t>
      </w:r>
      <w:r w:rsidRPr="00592632">
        <w:rPr>
          <w:rFonts w:ascii="Times New Roman" w:hAnsi="Times New Roman" w:cs="Times New Roman"/>
          <w:sz w:val="20"/>
          <w:szCs w:val="20"/>
        </w:rPr>
        <w:t xml:space="preserve"> </w:t>
      </w:r>
      <w:r>
        <w:rPr>
          <w:rFonts w:ascii="Times New Roman" w:hAnsi="Times New Roman" w:cs="Times New Roman"/>
          <w:sz w:val="20"/>
          <w:szCs w:val="20"/>
        </w:rPr>
        <w:t xml:space="preserve">Family ownership, </w:t>
      </w:r>
      <w:r>
        <w:rPr>
          <w:rFonts w:ascii="Times New Roman" w:hAnsi="Times New Roman" w:cs="Times New Roman"/>
          <w:sz w:val="20"/>
          <w:szCs w:val="20"/>
          <w:lang w:val="en-US"/>
        </w:rPr>
        <w:t>gender diversity</w:t>
      </w:r>
      <w:r>
        <w:rPr>
          <w:rFonts w:ascii="Times New Roman" w:hAnsi="Times New Roman" w:cs="Times New Roman"/>
          <w:sz w:val="20"/>
          <w:szCs w:val="20"/>
        </w:rPr>
        <w:t xml:space="preserve">, </w:t>
      </w:r>
      <w:r w:rsidRPr="0003574D">
        <w:rPr>
          <w:rFonts w:ascii="Times New Roman" w:hAnsi="Times New Roman" w:cs="Times New Roman"/>
          <w:sz w:val="20"/>
          <w:szCs w:val="20"/>
        </w:rPr>
        <w:t xml:space="preserve">and </w:t>
      </w:r>
      <w:r>
        <w:rPr>
          <w:rFonts w:ascii="Times New Roman" w:hAnsi="Times New Roman" w:cs="Times New Roman"/>
          <w:sz w:val="20"/>
          <w:szCs w:val="20"/>
          <w:lang w:val="en-US"/>
        </w:rPr>
        <w:t>investment inefficiency</w:t>
      </w:r>
    </w:p>
    <w:tbl>
      <w:tblPr>
        <w:tblW w:w="5000" w:type="pct"/>
        <w:jc w:val="center"/>
        <w:tblLook w:val="04A0" w:firstRow="1" w:lastRow="0" w:firstColumn="1" w:lastColumn="0" w:noHBand="0" w:noVBand="1"/>
      </w:tblPr>
      <w:tblGrid>
        <w:gridCol w:w="3586"/>
        <w:gridCol w:w="1340"/>
        <w:gridCol w:w="1168"/>
        <w:gridCol w:w="270"/>
        <w:gridCol w:w="1337"/>
        <w:gridCol w:w="1659"/>
      </w:tblGrid>
      <w:tr w:rsidR="00814158" w:rsidRPr="008D3F36" w14:paraId="0BAFD951" w14:textId="77777777" w:rsidTr="00575B8A">
        <w:trPr>
          <w:trHeight w:val="255"/>
          <w:jc w:val="center"/>
        </w:trPr>
        <w:tc>
          <w:tcPr>
            <w:tcW w:w="1916" w:type="pct"/>
            <w:tcBorders>
              <w:top w:val="single" w:sz="4" w:space="0" w:color="auto"/>
              <w:bottom w:val="single" w:sz="4" w:space="0" w:color="auto"/>
            </w:tcBorders>
            <w:shd w:val="clear" w:color="auto" w:fill="auto"/>
            <w:vAlign w:val="center"/>
          </w:tcPr>
          <w:p w14:paraId="661AF878"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val="en-US" w:eastAsia="en-PK"/>
              </w:rPr>
            </w:pPr>
          </w:p>
        </w:tc>
        <w:tc>
          <w:tcPr>
            <w:tcW w:w="1340" w:type="pct"/>
            <w:gridSpan w:val="2"/>
            <w:tcBorders>
              <w:top w:val="single" w:sz="4" w:space="0" w:color="auto"/>
              <w:bottom w:val="single" w:sz="4" w:space="0" w:color="auto"/>
            </w:tcBorders>
            <w:shd w:val="clear" w:color="auto" w:fill="auto"/>
            <w:vAlign w:val="center"/>
          </w:tcPr>
          <w:p w14:paraId="33BB11D9"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rPr>
            </w:pPr>
            <w:r w:rsidRPr="008D3F36">
              <w:rPr>
                <w:rFonts w:ascii="Times New Roman" w:eastAsia="Times New Roman" w:hAnsi="Times New Roman" w:cs="Times New Roman"/>
                <w:color w:val="000000"/>
                <w:sz w:val="20"/>
                <w:szCs w:val="20"/>
                <w:lang w:val="en-US"/>
              </w:rPr>
              <w:t>INV_IE1</w:t>
            </w:r>
          </w:p>
        </w:tc>
        <w:tc>
          <w:tcPr>
            <w:tcW w:w="144" w:type="pct"/>
            <w:tcBorders>
              <w:top w:val="single" w:sz="4" w:space="0" w:color="auto"/>
              <w:bottom w:val="single" w:sz="4" w:space="0" w:color="auto"/>
            </w:tcBorders>
            <w:vAlign w:val="center"/>
          </w:tcPr>
          <w:p w14:paraId="2AA88E25"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1600" w:type="pct"/>
            <w:gridSpan w:val="2"/>
            <w:tcBorders>
              <w:top w:val="single" w:sz="4" w:space="0" w:color="auto"/>
              <w:bottom w:val="single" w:sz="4" w:space="0" w:color="auto"/>
            </w:tcBorders>
            <w:shd w:val="clear" w:color="auto" w:fill="auto"/>
            <w:noWrap/>
            <w:vAlign w:val="center"/>
          </w:tcPr>
          <w:p w14:paraId="1F61F2E4"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INV_IE2</w:t>
            </w:r>
          </w:p>
        </w:tc>
      </w:tr>
      <w:tr w:rsidR="00814158" w:rsidRPr="008D3F36" w14:paraId="42120359" w14:textId="77777777" w:rsidTr="00575B8A">
        <w:trPr>
          <w:trHeight w:val="255"/>
          <w:jc w:val="center"/>
        </w:trPr>
        <w:tc>
          <w:tcPr>
            <w:tcW w:w="1916" w:type="pct"/>
            <w:tcBorders>
              <w:top w:val="single" w:sz="4" w:space="0" w:color="auto"/>
            </w:tcBorders>
            <w:shd w:val="clear" w:color="auto" w:fill="auto"/>
            <w:vAlign w:val="center"/>
          </w:tcPr>
          <w:p w14:paraId="7430ACA6"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INV_IE1</w:t>
            </w:r>
            <w:r w:rsidRPr="008D3F36">
              <w:rPr>
                <w:rFonts w:ascii="Times New Roman" w:eastAsia="Times New Roman" w:hAnsi="Times New Roman" w:cs="Times New Roman"/>
                <w:color w:val="000000"/>
                <w:sz w:val="20"/>
                <w:szCs w:val="20"/>
                <w:lang w:eastAsia="en-PK"/>
              </w:rPr>
              <w:t xml:space="preserve"> </w:t>
            </w:r>
            <w:r w:rsidRPr="008D3F36">
              <w:rPr>
                <w:rFonts w:ascii="Times New Roman" w:eastAsia="Times New Roman" w:hAnsi="Times New Roman" w:cs="Times New Roman"/>
                <w:color w:val="000000"/>
                <w:sz w:val="20"/>
                <w:szCs w:val="20"/>
                <w:vertAlign w:val="subscript"/>
                <w:lang w:eastAsia="en-PK"/>
              </w:rPr>
              <w:t>t-1</w:t>
            </w:r>
          </w:p>
        </w:tc>
        <w:tc>
          <w:tcPr>
            <w:tcW w:w="716" w:type="pct"/>
            <w:tcBorders>
              <w:top w:val="single" w:sz="4" w:space="0" w:color="auto"/>
            </w:tcBorders>
            <w:shd w:val="clear" w:color="auto" w:fill="auto"/>
            <w:vAlign w:val="center"/>
          </w:tcPr>
          <w:p w14:paraId="0A5C4D4D"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rPr>
              <w:t>0.5</w:t>
            </w:r>
            <w:r w:rsidRPr="008D3F36">
              <w:rPr>
                <w:rFonts w:ascii="Times New Roman" w:eastAsia="Times New Roman" w:hAnsi="Times New Roman" w:cs="Times New Roman"/>
                <w:color w:val="000000"/>
                <w:sz w:val="20"/>
                <w:szCs w:val="20"/>
                <w:lang w:val="en-US"/>
              </w:rPr>
              <w:t>01</w:t>
            </w:r>
            <w:r w:rsidRPr="008D3F36">
              <w:rPr>
                <w:rFonts w:ascii="Times New Roman" w:eastAsia="Times New Roman" w:hAnsi="Times New Roman" w:cs="Times New Roman"/>
                <w:color w:val="000000"/>
                <w:sz w:val="20"/>
                <w:szCs w:val="20"/>
              </w:rPr>
              <w:t>***</w:t>
            </w:r>
          </w:p>
        </w:tc>
        <w:tc>
          <w:tcPr>
            <w:tcW w:w="624" w:type="pct"/>
            <w:tcBorders>
              <w:top w:val="single" w:sz="4" w:space="0" w:color="auto"/>
            </w:tcBorders>
            <w:vAlign w:val="center"/>
          </w:tcPr>
          <w:p w14:paraId="120E3328"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rPr>
              <w:t>0.5</w:t>
            </w:r>
            <w:r w:rsidRPr="008D3F36">
              <w:rPr>
                <w:rFonts w:ascii="Times New Roman" w:eastAsia="Times New Roman" w:hAnsi="Times New Roman" w:cs="Times New Roman"/>
                <w:color w:val="000000"/>
                <w:sz w:val="20"/>
                <w:szCs w:val="20"/>
                <w:lang w:val="en-US"/>
              </w:rPr>
              <w:t>3</w:t>
            </w:r>
            <w:r w:rsidRPr="008D3F36">
              <w:rPr>
                <w:rFonts w:ascii="Times New Roman" w:eastAsia="Times New Roman" w:hAnsi="Times New Roman" w:cs="Times New Roman"/>
                <w:color w:val="000000"/>
                <w:sz w:val="20"/>
                <w:szCs w:val="20"/>
              </w:rPr>
              <w:t>5***</w:t>
            </w:r>
          </w:p>
        </w:tc>
        <w:tc>
          <w:tcPr>
            <w:tcW w:w="144" w:type="pct"/>
            <w:tcBorders>
              <w:top w:val="single" w:sz="4" w:space="0" w:color="auto"/>
            </w:tcBorders>
            <w:vAlign w:val="center"/>
          </w:tcPr>
          <w:p w14:paraId="45CD3124"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tcBorders>
              <w:top w:val="single" w:sz="4" w:space="0" w:color="auto"/>
            </w:tcBorders>
            <w:shd w:val="clear" w:color="auto" w:fill="auto"/>
            <w:noWrap/>
            <w:vAlign w:val="center"/>
          </w:tcPr>
          <w:p w14:paraId="6BE300FA"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886" w:type="pct"/>
            <w:tcBorders>
              <w:top w:val="single" w:sz="4" w:space="0" w:color="auto"/>
            </w:tcBorders>
            <w:vAlign w:val="center"/>
          </w:tcPr>
          <w:p w14:paraId="7EA95AEC"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r>
      <w:tr w:rsidR="00814158" w:rsidRPr="008D3F36" w14:paraId="7924B109" w14:textId="77777777" w:rsidTr="00575B8A">
        <w:trPr>
          <w:trHeight w:val="255"/>
          <w:jc w:val="center"/>
        </w:trPr>
        <w:tc>
          <w:tcPr>
            <w:tcW w:w="1916" w:type="pct"/>
            <w:shd w:val="clear" w:color="auto" w:fill="auto"/>
            <w:vAlign w:val="center"/>
          </w:tcPr>
          <w:p w14:paraId="481751A9"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716" w:type="pct"/>
            <w:shd w:val="clear" w:color="auto" w:fill="auto"/>
            <w:vAlign w:val="center"/>
          </w:tcPr>
          <w:p w14:paraId="41A4A28D"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rPr>
              <w:t>(0.034)</w:t>
            </w:r>
          </w:p>
        </w:tc>
        <w:tc>
          <w:tcPr>
            <w:tcW w:w="624" w:type="pct"/>
            <w:vAlign w:val="center"/>
          </w:tcPr>
          <w:p w14:paraId="63FCD31D"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rPr>
              <w:t>(0.0</w:t>
            </w:r>
            <w:r w:rsidRPr="008D3F36">
              <w:rPr>
                <w:rFonts w:ascii="Times New Roman" w:eastAsia="Times New Roman" w:hAnsi="Times New Roman" w:cs="Times New Roman"/>
                <w:color w:val="000000"/>
                <w:sz w:val="20"/>
                <w:szCs w:val="20"/>
                <w:lang w:val="en-US"/>
              </w:rPr>
              <w:t>28</w:t>
            </w:r>
            <w:r w:rsidRPr="008D3F36">
              <w:rPr>
                <w:rFonts w:ascii="Times New Roman" w:eastAsia="Times New Roman" w:hAnsi="Times New Roman" w:cs="Times New Roman"/>
                <w:color w:val="000000"/>
                <w:sz w:val="20"/>
                <w:szCs w:val="20"/>
              </w:rPr>
              <w:t>)</w:t>
            </w:r>
          </w:p>
        </w:tc>
        <w:tc>
          <w:tcPr>
            <w:tcW w:w="144" w:type="pct"/>
            <w:vAlign w:val="center"/>
          </w:tcPr>
          <w:p w14:paraId="753BDBD8"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noWrap/>
            <w:vAlign w:val="center"/>
          </w:tcPr>
          <w:p w14:paraId="146DE548"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886" w:type="pct"/>
            <w:vAlign w:val="center"/>
          </w:tcPr>
          <w:p w14:paraId="5701BFB7"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r>
      <w:tr w:rsidR="00814158" w:rsidRPr="008D3F36" w14:paraId="60E73531" w14:textId="77777777" w:rsidTr="00575B8A">
        <w:trPr>
          <w:trHeight w:val="255"/>
          <w:jc w:val="center"/>
        </w:trPr>
        <w:tc>
          <w:tcPr>
            <w:tcW w:w="1916" w:type="pct"/>
            <w:shd w:val="clear" w:color="auto" w:fill="auto"/>
            <w:vAlign w:val="center"/>
          </w:tcPr>
          <w:p w14:paraId="0FA89325"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INV_IE2</w:t>
            </w:r>
            <w:r w:rsidRPr="008D3F36">
              <w:rPr>
                <w:rFonts w:ascii="Times New Roman" w:eastAsia="Times New Roman" w:hAnsi="Times New Roman" w:cs="Times New Roman"/>
                <w:color w:val="000000"/>
                <w:sz w:val="20"/>
                <w:szCs w:val="20"/>
                <w:lang w:eastAsia="en-PK"/>
              </w:rPr>
              <w:t xml:space="preserve"> </w:t>
            </w:r>
            <w:r w:rsidRPr="008D3F36">
              <w:rPr>
                <w:rFonts w:ascii="Times New Roman" w:eastAsia="Times New Roman" w:hAnsi="Times New Roman" w:cs="Times New Roman"/>
                <w:color w:val="000000"/>
                <w:sz w:val="20"/>
                <w:szCs w:val="20"/>
                <w:vertAlign w:val="subscript"/>
                <w:lang w:eastAsia="en-PK"/>
              </w:rPr>
              <w:t>t-1</w:t>
            </w:r>
          </w:p>
        </w:tc>
        <w:tc>
          <w:tcPr>
            <w:tcW w:w="716" w:type="pct"/>
            <w:shd w:val="clear" w:color="auto" w:fill="auto"/>
            <w:vAlign w:val="center"/>
          </w:tcPr>
          <w:p w14:paraId="5121A312"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624" w:type="pct"/>
            <w:vAlign w:val="center"/>
          </w:tcPr>
          <w:p w14:paraId="1279BEF6"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144" w:type="pct"/>
            <w:vAlign w:val="center"/>
          </w:tcPr>
          <w:p w14:paraId="639F998A"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noWrap/>
            <w:vAlign w:val="center"/>
          </w:tcPr>
          <w:p w14:paraId="7CD2297B"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rPr>
              <w:t>0.514***</w:t>
            </w:r>
          </w:p>
        </w:tc>
        <w:tc>
          <w:tcPr>
            <w:tcW w:w="886" w:type="pct"/>
            <w:vAlign w:val="center"/>
          </w:tcPr>
          <w:p w14:paraId="258E5889"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rPr>
              <w:t>0.559***</w:t>
            </w:r>
          </w:p>
        </w:tc>
      </w:tr>
      <w:tr w:rsidR="00814158" w:rsidRPr="008D3F36" w14:paraId="7BCF6292" w14:textId="77777777" w:rsidTr="00575B8A">
        <w:trPr>
          <w:trHeight w:val="255"/>
          <w:jc w:val="center"/>
        </w:trPr>
        <w:tc>
          <w:tcPr>
            <w:tcW w:w="1916" w:type="pct"/>
            <w:shd w:val="clear" w:color="auto" w:fill="auto"/>
            <w:vAlign w:val="center"/>
          </w:tcPr>
          <w:p w14:paraId="20F08633"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716" w:type="pct"/>
            <w:shd w:val="clear" w:color="auto" w:fill="auto"/>
            <w:vAlign w:val="center"/>
          </w:tcPr>
          <w:p w14:paraId="46590D7F"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624" w:type="pct"/>
            <w:vAlign w:val="center"/>
          </w:tcPr>
          <w:p w14:paraId="6167991A"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144" w:type="pct"/>
            <w:vAlign w:val="center"/>
          </w:tcPr>
          <w:p w14:paraId="5E695DB9"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noWrap/>
            <w:vAlign w:val="center"/>
          </w:tcPr>
          <w:p w14:paraId="0B3D75E6"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rPr>
              <w:t>(0.034)</w:t>
            </w:r>
          </w:p>
        </w:tc>
        <w:tc>
          <w:tcPr>
            <w:tcW w:w="886" w:type="pct"/>
            <w:vAlign w:val="center"/>
          </w:tcPr>
          <w:p w14:paraId="4FE0BD6A"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rPr>
              <w:t>(0.032)</w:t>
            </w:r>
          </w:p>
        </w:tc>
      </w:tr>
      <w:tr w:rsidR="00814158" w:rsidRPr="008D3F36" w14:paraId="624EB1C1" w14:textId="77777777" w:rsidTr="00575B8A">
        <w:trPr>
          <w:trHeight w:val="255"/>
          <w:jc w:val="center"/>
        </w:trPr>
        <w:tc>
          <w:tcPr>
            <w:tcW w:w="1916" w:type="pct"/>
            <w:shd w:val="clear" w:color="auto" w:fill="auto"/>
            <w:vAlign w:val="center"/>
            <w:hideMark/>
          </w:tcPr>
          <w:p w14:paraId="5E057DCA"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FAM_OWN</w:t>
            </w:r>
          </w:p>
        </w:tc>
        <w:tc>
          <w:tcPr>
            <w:tcW w:w="716" w:type="pct"/>
            <w:shd w:val="clear" w:color="auto" w:fill="auto"/>
            <w:vAlign w:val="center"/>
            <w:hideMark/>
          </w:tcPr>
          <w:p w14:paraId="13B786E0"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w:t>
            </w:r>
            <w:r w:rsidRPr="008D3F36">
              <w:rPr>
                <w:rFonts w:ascii="Times New Roman" w:eastAsia="Times New Roman" w:hAnsi="Times New Roman" w:cs="Times New Roman"/>
                <w:color w:val="000000"/>
                <w:sz w:val="20"/>
                <w:szCs w:val="20"/>
                <w:lang w:eastAsia="en-PK"/>
              </w:rPr>
              <w:t>0.</w:t>
            </w:r>
            <w:r w:rsidRPr="008D3F36">
              <w:rPr>
                <w:rFonts w:ascii="Times New Roman" w:eastAsia="Times New Roman" w:hAnsi="Times New Roman" w:cs="Times New Roman"/>
                <w:color w:val="000000"/>
                <w:sz w:val="20"/>
                <w:szCs w:val="20"/>
                <w:lang w:val="en-US" w:eastAsia="en-PK"/>
              </w:rPr>
              <w:t>182</w:t>
            </w:r>
            <w:r w:rsidRPr="008D3F36">
              <w:rPr>
                <w:rFonts w:ascii="Times New Roman" w:eastAsia="Times New Roman" w:hAnsi="Times New Roman" w:cs="Times New Roman"/>
                <w:color w:val="000000"/>
                <w:sz w:val="20"/>
                <w:szCs w:val="20"/>
                <w:lang w:eastAsia="en-PK"/>
              </w:rPr>
              <w:t>***</w:t>
            </w:r>
          </w:p>
        </w:tc>
        <w:tc>
          <w:tcPr>
            <w:tcW w:w="624" w:type="pct"/>
            <w:vAlign w:val="center"/>
          </w:tcPr>
          <w:p w14:paraId="02BE06B6"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w:t>
            </w:r>
            <w:r w:rsidRPr="008D3F36">
              <w:rPr>
                <w:rFonts w:ascii="Times New Roman" w:eastAsia="Times New Roman" w:hAnsi="Times New Roman" w:cs="Times New Roman"/>
                <w:color w:val="000000"/>
                <w:sz w:val="20"/>
                <w:szCs w:val="20"/>
                <w:lang w:eastAsia="en-PK"/>
              </w:rPr>
              <w:t>0.</w:t>
            </w:r>
            <w:r w:rsidRPr="008D3F36">
              <w:rPr>
                <w:rFonts w:ascii="Times New Roman" w:eastAsia="Times New Roman" w:hAnsi="Times New Roman" w:cs="Times New Roman"/>
                <w:color w:val="000000"/>
                <w:sz w:val="20"/>
                <w:szCs w:val="20"/>
                <w:lang w:val="en-US" w:eastAsia="en-PK"/>
              </w:rPr>
              <w:t>1</w:t>
            </w:r>
            <w:r w:rsidRPr="008D3F36">
              <w:rPr>
                <w:rFonts w:ascii="Times New Roman" w:eastAsia="Times New Roman" w:hAnsi="Times New Roman" w:cs="Times New Roman"/>
                <w:color w:val="000000"/>
                <w:sz w:val="20"/>
                <w:szCs w:val="20"/>
                <w:lang w:eastAsia="en-PK"/>
              </w:rPr>
              <w:t>6</w:t>
            </w:r>
            <w:r w:rsidRPr="008D3F36">
              <w:rPr>
                <w:rFonts w:ascii="Times New Roman" w:eastAsia="Times New Roman" w:hAnsi="Times New Roman" w:cs="Times New Roman"/>
                <w:color w:val="000000"/>
                <w:sz w:val="20"/>
                <w:szCs w:val="20"/>
                <w:lang w:val="en-US" w:eastAsia="en-PK"/>
              </w:rPr>
              <w:t>3</w:t>
            </w:r>
            <w:r w:rsidRPr="008D3F36">
              <w:rPr>
                <w:rFonts w:ascii="Times New Roman" w:eastAsia="Times New Roman" w:hAnsi="Times New Roman" w:cs="Times New Roman"/>
                <w:color w:val="000000"/>
                <w:sz w:val="20"/>
                <w:szCs w:val="20"/>
                <w:lang w:eastAsia="en-PK"/>
              </w:rPr>
              <w:t>***</w:t>
            </w:r>
          </w:p>
        </w:tc>
        <w:tc>
          <w:tcPr>
            <w:tcW w:w="144" w:type="pct"/>
            <w:vAlign w:val="center"/>
          </w:tcPr>
          <w:p w14:paraId="4F142498"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noWrap/>
            <w:vAlign w:val="center"/>
            <w:hideMark/>
          </w:tcPr>
          <w:p w14:paraId="52CCC911"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w:t>
            </w:r>
            <w:r w:rsidRPr="008D3F36">
              <w:rPr>
                <w:rFonts w:ascii="Times New Roman" w:eastAsia="Times New Roman" w:hAnsi="Times New Roman" w:cs="Times New Roman"/>
                <w:color w:val="000000"/>
                <w:sz w:val="20"/>
                <w:szCs w:val="20"/>
                <w:lang w:eastAsia="en-PK"/>
              </w:rPr>
              <w:t>0.2</w:t>
            </w:r>
            <w:r w:rsidRPr="008D3F36">
              <w:rPr>
                <w:rFonts w:ascii="Times New Roman" w:eastAsia="Times New Roman" w:hAnsi="Times New Roman" w:cs="Times New Roman"/>
                <w:color w:val="000000"/>
                <w:sz w:val="20"/>
                <w:szCs w:val="20"/>
                <w:lang w:val="en-US" w:eastAsia="en-PK"/>
              </w:rPr>
              <w:t>2</w:t>
            </w:r>
            <w:r w:rsidRPr="008D3F36">
              <w:rPr>
                <w:rFonts w:ascii="Times New Roman" w:eastAsia="Times New Roman" w:hAnsi="Times New Roman" w:cs="Times New Roman"/>
                <w:color w:val="000000"/>
                <w:sz w:val="20"/>
                <w:szCs w:val="20"/>
                <w:lang w:eastAsia="en-PK"/>
              </w:rPr>
              <w:t>9***</w:t>
            </w:r>
          </w:p>
        </w:tc>
        <w:tc>
          <w:tcPr>
            <w:tcW w:w="886" w:type="pct"/>
            <w:vAlign w:val="center"/>
          </w:tcPr>
          <w:p w14:paraId="154A6699"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w:t>
            </w:r>
            <w:r w:rsidRPr="008D3F36">
              <w:rPr>
                <w:rFonts w:ascii="Times New Roman" w:eastAsia="Times New Roman" w:hAnsi="Times New Roman" w:cs="Times New Roman"/>
                <w:color w:val="000000"/>
                <w:sz w:val="20"/>
                <w:szCs w:val="20"/>
                <w:lang w:eastAsia="en-PK"/>
              </w:rPr>
              <w:t>0.19</w:t>
            </w:r>
            <w:r w:rsidRPr="008D3F36">
              <w:rPr>
                <w:rFonts w:ascii="Times New Roman" w:eastAsia="Times New Roman" w:hAnsi="Times New Roman" w:cs="Times New Roman"/>
                <w:color w:val="000000"/>
                <w:sz w:val="20"/>
                <w:szCs w:val="20"/>
                <w:lang w:val="en-US" w:eastAsia="en-PK"/>
              </w:rPr>
              <w:t>1</w:t>
            </w:r>
            <w:r w:rsidRPr="008D3F36">
              <w:rPr>
                <w:rFonts w:ascii="Times New Roman" w:eastAsia="Times New Roman" w:hAnsi="Times New Roman" w:cs="Times New Roman"/>
                <w:color w:val="000000"/>
                <w:sz w:val="20"/>
                <w:szCs w:val="20"/>
                <w:lang w:eastAsia="en-PK"/>
              </w:rPr>
              <w:t>***</w:t>
            </w:r>
          </w:p>
        </w:tc>
      </w:tr>
      <w:tr w:rsidR="00814158" w:rsidRPr="008D3F36" w14:paraId="0CA0FA5A" w14:textId="77777777" w:rsidTr="00575B8A">
        <w:trPr>
          <w:trHeight w:val="255"/>
          <w:jc w:val="center"/>
        </w:trPr>
        <w:tc>
          <w:tcPr>
            <w:tcW w:w="1916" w:type="pct"/>
            <w:shd w:val="clear" w:color="auto" w:fill="auto"/>
            <w:vAlign w:val="center"/>
            <w:hideMark/>
          </w:tcPr>
          <w:p w14:paraId="00061F78" w14:textId="77777777" w:rsidR="00814158" w:rsidRPr="008D3F36" w:rsidRDefault="00814158" w:rsidP="00575B8A">
            <w:pPr>
              <w:spacing w:after="0" w:line="240" w:lineRule="auto"/>
              <w:rPr>
                <w:rFonts w:ascii="Times New Roman" w:eastAsia="Times New Roman" w:hAnsi="Times New Roman" w:cs="Times New Roman"/>
                <w:sz w:val="20"/>
                <w:szCs w:val="20"/>
                <w:lang w:eastAsia="en-PK"/>
              </w:rPr>
            </w:pPr>
          </w:p>
        </w:tc>
        <w:tc>
          <w:tcPr>
            <w:tcW w:w="716" w:type="pct"/>
            <w:shd w:val="clear" w:color="auto" w:fill="auto"/>
            <w:vAlign w:val="center"/>
            <w:hideMark/>
          </w:tcPr>
          <w:p w14:paraId="05F1F6B8" w14:textId="77777777" w:rsidR="00814158" w:rsidRPr="008D3F36" w:rsidRDefault="00814158" w:rsidP="00575B8A">
            <w:pPr>
              <w:spacing w:after="0" w:line="240" w:lineRule="auto"/>
              <w:jc w:val="center"/>
              <w:rPr>
                <w:rFonts w:ascii="Times New Roman" w:eastAsia="Times New Roman" w:hAnsi="Times New Roman" w:cs="Times New Roman"/>
                <w:sz w:val="20"/>
                <w:szCs w:val="20"/>
                <w:lang w:eastAsia="en-PK"/>
              </w:rPr>
            </w:pPr>
            <w:r w:rsidRPr="008D3F36">
              <w:rPr>
                <w:rFonts w:ascii="Times New Roman" w:eastAsia="Times New Roman" w:hAnsi="Times New Roman" w:cs="Times New Roman"/>
                <w:color w:val="000000"/>
                <w:sz w:val="20"/>
                <w:szCs w:val="20"/>
                <w:lang w:eastAsia="en-PK"/>
              </w:rPr>
              <w:t>(0.011)</w:t>
            </w:r>
          </w:p>
        </w:tc>
        <w:tc>
          <w:tcPr>
            <w:tcW w:w="624" w:type="pct"/>
            <w:vAlign w:val="center"/>
          </w:tcPr>
          <w:p w14:paraId="2E92A632" w14:textId="77777777" w:rsidR="00814158" w:rsidRPr="008D3F36" w:rsidRDefault="00814158" w:rsidP="00575B8A">
            <w:pPr>
              <w:spacing w:after="0" w:line="240" w:lineRule="auto"/>
              <w:jc w:val="center"/>
              <w:rPr>
                <w:rFonts w:ascii="Times New Roman" w:eastAsia="Times New Roman" w:hAnsi="Times New Roman" w:cs="Times New Roman"/>
                <w:sz w:val="20"/>
                <w:szCs w:val="20"/>
                <w:lang w:eastAsia="en-PK"/>
              </w:rPr>
            </w:pPr>
            <w:r w:rsidRPr="008D3F36">
              <w:rPr>
                <w:rFonts w:ascii="Times New Roman" w:eastAsia="Times New Roman" w:hAnsi="Times New Roman" w:cs="Times New Roman"/>
                <w:color w:val="000000"/>
                <w:sz w:val="20"/>
                <w:szCs w:val="20"/>
                <w:lang w:eastAsia="en-PK"/>
              </w:rPr>
              <w:t>(0.012)</w:t>
            </w:r>
          </w:p>
        </w:tc>
        <w:tc>
          <w:tcPr>
            <w:tcW w:w="144" w:type="pct"/>
            <w:vAlign w:val="center"/>
          </w:tcPr>
          <w:p w14:paraId="4AFE99E2" w14:textId="77777777" w:rsidR="00814158" w:rsidRPr="008D3F36" w:rsidRDefault="00814158" w:rsidP="00575B8A">
            <w:pPr>
              <w:spacing w:after="0" w:line="240" w:lineRule="auto"/>
              <w:jc w:val="center"/>
              <w:rPr>
                <w:rFonts w:ascii="Times New Roman" w:eastAsia="Times New Roman" w:hAnsi="Times New Roman" w:cs="Times New Roman"/>
                <w:sz w:val="20"/>
                <w:szCs w:val="20"/>
                <w:lang w:eastAsia="en-PK"/>
              </w:rPr>
            </w:pPr>
          </w:p>
        </w:tc>
        <w:tc>
          <w:tcPr>
            <w:tcW w:w="714" w:type="pct"/>
            <w:shd w:val="clear" w:color="auto" w:fill="auto"/>
            <w:noWrap/>
            <w:vAlign w:val="center"/>
            <w:hideMark/>
          </w:tcPr>
          <w:p w14:paraId="246252F0" w14:textId="77777777" w:rsidR="00814158" w:rsidRPr="008D3F36" w:rsidRDefault="00814158" w:rsidP="00575B8A">
            <w:pPr>
              <w:spacing w:after="0" w:line="240" w:lineRule="auto"/>
              <w:jc w:val="center"/>
              <w:rPr>
                <w:rFonts w:ascii="Times New Roman" w:eastAsia="Times New Roman" w:hAnsi="Times New Roman" w:cs="Times New Roman"/>
                <w:sz w:val="20"/>
                <w:szCs w:val="20"/>
                <w:lang w:eastAsia="en-PK"/>
              </w:rPr>
            </w:pPr>
            <w:r w:rsidRPr="008D3F36">
              <w:rPr>
                <w:rFonts w:ascii="Times New Roman" w:eastAsia="Times New Roman" w:hAnsi="Times New Roman" w:cs="Times New Roman"/>
                <w:color w:val="000000"/>
                <w:sz w:val="20"/>
                <w:szCs w:val="20"/>
                <w:lang w:eastAsia="en-PK"/>
              </w:rPr>
              <w:t>(0.01</w:t>
            </w:r>
            <w:r w:rsidRPr="008D3F36">
              <w:rPr>
                <w:rFonts w:ascii="Times New Roman" w:eastAsia="Times New Roman" w:hAnsi="Times New Roman" w:cs="Times New Roman"/>
                <w:color w:val="000000"/>
                <w:sz w:val="20"/>
                <w:szCs w:val="20"/>
                <w:lang w:val="en-US" w:eastAsia="en-PK"/>
              </w:rPr>
              <w:t>1</w:t>
            </w:r>
            <w:r w:rsidRPr="008D3F36">
              <w:rPr>
                <w:rFonts w:ascii="Times New Roman" w:eastAsia="Times New Roman" w:hAnsi="Times New Roman" w:cs="Times New Roman"/>
                <w:color w:val="000000"/>
                <w:sz w:val="20"/>
                <w:szCs w:val="20"/>
                <w:lang w:eastAsia="en-PK"/>
              </w:rPr>
              <w:t>)</w:t>
            </w:r>
          </w:p>
        </w:tc>
        <w:tc>
          <w:tcPr>
            <w:tcW w:w="886" w:type="pct"/>
            <w:vAlign w:val="center"/>
          </w:tcPr>
          <w:p w14:paraId="6B1480E0" w14:textId="77777777" w:rsidR="00814158" w:rsidRPr="008D3F36" w:rsidRDefault="00814158" w:rsidP="00575B8A">
            <w:pPr>
              <w:spacing w:after="0" w:line="240" w:lineRule="auto"/>
              <w:jc w:val="center"/>
              <w:rPr>
                <w:rFonts w:ascii="Times New Roman" w:eastAsia="Times New Roman" w:hAnsi="Times New Roman" w:cs="Times New Roman"/>
                <w:sz w:val="20"/>
                <w:szCs w:val="20"/>
                <w:lang w:eastAsia="en-PK"/>
              </w:rPr>
            </w:pPr>
            <w:r w:rsidRPr="008D3F36">
              <w:rPr>
                <w:rFonts w:ascii="Times New Roman" w:eastAsia="Times New Roman" w:hAnsi="Times New Roman" w:cs="Times New Roman"/>
                <w:color w:val="000000"/>
                <w:sz w:val="20"/>
                <w:szCs w:val="20"/>
                <w:lang w:eastAsia="en-PK"/>
              </w:rPr>
              <w:t>(0.013)</w:t>
            </w:r>
          </w:p>
        </w:tc>
      </w:tr>
      <w:tr w:rsidR="00814158" w:rsidRPr="008D3F36" w14:paraId="2BACA48A" w14:textId="77777777" w:rsidTr="00575B8A">
        <w:trPr>
          <w:trHeight w:val="255"/>
          <w:jc w:val="center"/>
        </w:trPr>
        <w:tc>
          <w:tcPr>
            <w:tcW w:w="1916" w:type="pct"/>
            <w:shd w:val="clear" w:color="auto" w:fill="auto"/>
            <w:vAlign w:val="center"/>
            <w:hideMark/>
          </w:tcPr>
          <w:p w14:paraId="16B1149B"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val="en-US" w:eastAsia="en-PK"/>
              </w:rPr>
            </w:pPr>
            <w:r w:rsidRPr="008D3F36">
              <w:rPr>
                <w:rFonts w:ascii="Times New Roman" w:eastAsia="Times New Roman" w:hAnsi="Times New Roman" w:cs="Times New Roman"/>
                <w:color w:val="000000"/>
                <w:sz w:val="20"/>
                <w:szCs w:val="20"/>
                <w:lang w:val="en-US" w:eastAsia="en-PK"/>
              </w:rPr>
              <w:t>BD_GD</w:t>
            </w:r>
          </w:p>
        </w:tc>
        <w:tc>
          <w:tcPr>
            <w:tcW w:w="716" w:type="pct"/>
            <w:shd w:val="clear" w:color="auto" w:fill="auto"/>
            <w:vAlign w:val="center"/>
            <w:hideMark/>
          </w:tcPr>
          <w:p w14:paraId="227043D8"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624" w:type="pct"/>
            <w:vAlign w:val="center"/>
          </w:tcPr>
          <w:p w14:paraId="47E77E86"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w:t>
            </w:r>
            <w:r w:rsidRPr="008D3F36">
              <w:rPr>
                <w:rFonts w:ascii="Times New Roman" w:eastAsia="Times New Roman" w:hAnsi="Times New Roman" w:cs="Times New Roman"/>
                <w:color w:val="000000"/>
                <w:sz w:val="20"/>
                <w:szCs w:val="20"/>
                <w:lang w:eastAsia="en-PK"/>
              </w:rPr>
              <w:t>0.1</w:t>
            </w:r>
            <w:r w:rsidRPr="008D3F36">
              <w:rPr>
                <w:rFonts w:ascii="Times New Roman" w:eastAsia="Times New Roman" w:hAnsi="Times New Roman" w:cs="Times New Roman"/>
                <w:color w:val="000000"/>
                <w:sz w:val="20"/>
                <w:szCs w:val="20"/>
                <w:lang w:val="en-US" w:eastAsia="en-PK"/>
              </w:rPr>
              <w:t>1</w:t>
            </w:r>
            <w:r w:rsidRPr="008D3F36">
              <w:rPr>
                <w:rFonts w:ascii="Times New Roman" w:eastAsia="Times New Roman" w:hAnsi="Times New Roman" w:cs="Times New Roman"/>
                <w:color w:val="000000"/>
                <w:sz w:val="20"/>
                <w:szCs w:val="20"/>
                <w:lang w:eastAsia="en-PK"/>
              </w:rPr>
              <w:t>7***</w:t>
            </w:r>
          </w:p>
        </w:tc>
        <w:tc>
          <w:tcPr>
            <w:tcW w:w="144" w:type="pct"/>
            <w:vAlign w:val="center"/>
          </w:tcPr>
          <w:p w14:paraId="16EDB858"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38C5BD65"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886" w:type="pct"/>
            <w:vAlign w:val="center"/>
          </w:tcPr>
          <w:p w14:paraId="14FF92BA"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w:t>
            </w:r>
            <w:r w:rsidRPr="008D3F36">
              <w:rPr>
                <w:rFonts w:ascii="Times New Roman" w:eastAsia="Times New Roman" w:hAnsi="Times New Roman" w:cs="Times New Roman"/>
                <w:color w:val="000000"/>
                <w:sz w:val="20"/>
                <w:szCs w:val="20"/>
                <w:lang w:eastAsia="en-PK"/>
              </w:rPr>
              <w:t>0.134</w:t>
            </w:r>
            <w:r w:rsidRPr="008D3F36">
              <w:rPr>
                <w:rFonts w:ascii="Times New Roman" w:eastAsia="Times New Roman" w:hAnsi="Times New Roman" w:cs="Times New Roman"/>
                <w:color w:val="000000"/>
                <w:sz w:val="20"/>
                <w:szCs w:val="20"/>
                <w:lang w:val="en-US" w:eastAsia="en-PK"/>
              </w:rPr>
              <w:t>*</w:t>
            </w:r>
            <w:r w:rsidRPr="008D3F36">
              <w:rPr>
                <w:rFonts w:ascii="Times New Roman" w:eastAsia="Times New Roman" w:hAnsi="Times New Roman" w:cs="Times New Roman"/>
                <w:color w:val="000000"/>
                <w:sz w:val="20"/>
                <w:szCs w:val="20"/>
                <w:lang w:eastAsia="en-PK"/>
              </w:rPr>
              <w:t>**</w:t>
            </w:r>
          </w:p>
        </w:tc>
      </w:tr>
      <w:tr w:rsidR="00814158" w:rsidRPr="008D3F36" w14:paraId="77AF4FB3" w14:textId="77777777" w:rsidTr="00575B8A">
        <w:trPr>
          <w:trHeight w:val="255"/>
          <w:jc w:val="center"/>
        </w:trPr>
        <w:tc>
          <w:tcPr>
            <w:tcW w:w="1916" w:type="pct"/>
            <w:shd w:val="clear" w:color="auto" w:fill="auto"/>
            <w:vAlign w:val="center"/>
            <w:hideMark/>
          </w:tcPr>
          <w:p w14:paraId="19311A1A"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6" w:type="pct"/>
            <w:shd w:val="clear" w:color="auto" w:fill="auto"/>
            <w:vAlign w:val="center"/>
            <w:hideMark/>
          </w:tcPr>
          <w:p w14:paraId="0BC3145E" w14:textId="77777777" w:rsidR="00814158" w:rsidRPr="008D3F36" w:rsidRDefault="00814158" w:rsidP="00575B8A">
            <w:pPr>
              <w:spacing w:after="0" w:line="240" w:lineRule="auto"/>
              <w:rPr>
                <w:rFonts w:ascii="Times New Roman" w:eastAsia="Times New Roman" w:hAnsi="Times New Roman" w:cs="Times New Roman"/>
                <w:sz w:val="20"/>
                <w:szCs w:val="20"/>
                <w:lang w:eastAsia="en-PK"/>
              </w:rPr>
            </w:pPr>
          </w:p>
        </w:tc>
        <w:tc>
          <w:tcPr>
            <w:tcW w:w="624" w:type="pct"/>
            <w:vAlign w:val="center"/>
          </w:tcPr>
          <w:p w14:paraId="55F1011C" w14:textId="77777777" w:rsidR="00814158" w:rsidRPr="008D3F36" w:rsidRDefault="00814158" w:rsidP="00575B8A">
            <w:pPr>
              <w:spacing w:after="0" w:line="240" w:lineRule="auto"/>
              <w:jc w:val="center"/>
              <w:rPr>
                <w:rFonts w:ascii="Times New Roman" w:eastAsia="Times New Roman" w:hAnsi="Times New Roman" w:cs="Times New Roman"/>
                <w:sz w:val="20"/>
                <w:szCs w:val="20"/>
                <w:lang w:eastAsia="en-PK"/>
              </w:rPr>
            </w:pPr>
            <w:r w:rsidRPr="008D3F36">
              <w:rPr>
                <w:rFonts w:ascii="Times New Roman" w:eastAsia="Times New Roman" w:hAnsi="Times New Roman" w:cs="Times New Roman"/>
                <w:sz w:val="20"/>
                <w:szCs w:val="20"/>
                <w:lang w:eastAsia="en-PK"/>
              </w:rPr>
              <w:t>(0.019)</w:t>
            </w:r>
          </w:p>
        </w:tc>
        <w:tc>
          <w:tcPr>
            <w:tcW w:w="144" w:type="pct"/>
            <w:vAlign w:val="center"/>
          </w:tcPr>
          <w:p w14:paraId="19C47A66" w14:textId="77777777" w:rsidR="00814158" w:rsidRPr="008D3F36" w:rsidRDefault="00814158" w:rsidP="00575B8A">
            <w:pPr>
              <w:spacing w:after="0" w:line="240" w:lineRule="auto"/>
              <w:jc w:val="center"/>
              <w:rPr>
                <w:rFonts w:ascii="Times New Roman" w:eastAsia="Times New Roman" w:hAnsi="Times New Roman" w:cs="Times New Roman"/>
                <w:sz w:val="20"/>
                <w:szCs w:val="20"/>
                <w:lang w:eastAsia="en-PK"/>
              </w:rPr>
            </w:pPr>
          </w:p>
        </w:tc>
        <w:tc>
          <w:tcPr>
            <w:tcW w:w="714" w:type="pct"/>
            <w:shd w:val="clear" w:color="auto" w:fill="auto"/>
            <w:vAlign w:val="center"/>
          </w:tcPr>
          <w:p w14:paraId="21984BC3" w14:textId="77777777" w:rsidR="00814158" w:rsidRPr="008D3F36" w:rsidRDefault="00814158" w:rsidP="00575B8A">
            <w:pPr>
              <w:spacing w:after="0" w:line="240" w:lineRule="auto"/>
              <w:jc w:val="center"/>
              <w:rPr>
                <w:rFonts w:ascii="Times New Roman" w:eastAsia="Times New Roman" w:hAnsi="Times New Roman" w:cs="Times New Roman"/>
                <w:sz w:val="20"/>
                <w:szCs w:val="20"/>
                <w:lang w:eastAsia="en-PK"/>
              </w:rPr>
            </w:pPr>
          </w:p>
        </w:tc>
        <w:tc>
          <w:tcPr>
            <w:tcW w:w="886" w:type="pct"/>
            <w:vAlign w:val="center"/>
          </w:tcPr>
          <w:p w14:paraId="6A9F2DDC" w14:textId="77777777" w:rsidR="00814158" w:rsidRPr="008D3F36" w:rsidRDefault="00814158" w:rsidP="00575B8A">
            <w:pPr>
              <w:spacing w:after="0" w:line="240" w:lineRule="auto"/>
              <w:jc w:val="center"/>
              <w:rPr>
                <w:rFonts w:ascii="Times New Roman" w:eastAsia="Times New Roman" w:hAnsi="Times New Roman" w:cs="Times New Roman"/>
                <w:sz w:val="20"/>
                <w:szCs w:val="20"/>
                <w:lang w:eastAsia="en-PK"/>
              </w:rPr>
            </w:pPr>
            <w:r w:rsidRPr="008D3F36">
              <w:rPr>
                <w:rFonts w:ascii="Times New Roman" w:eastAsia="Times New Roman" w:hAnsi="Times New Roman" w:cs="Times New Roman"/>
                <w:sz w:val="20"/>
                <w:szCs w:val="20"/>
                <w:lang w:eastAsia="en-PK"/>
              </w:rPr>
              <w:t>(0.01</w:t>
            </w:r>
            <w:r w:rsidRPr="008D3F36">
              <w:rPr>
                <w:rFonts w:ascii="Times New Roman" w:eastAsia="Times New Roman" w:hAnsi="Times New Roman" w:cs="Times New Roman"/>
                <w:sz w:val="20"/>
                <w:szCs w:val="20"/>
                <w:lang w:val="en-US" w:eastAsia="en-PK"/>
              </w:rPr>
              <w:t>1</w:t>
            </w:r>
            <w:r w:rsidRPr="008D3F36">
              <w:rPr>
                <w:rFonts w:ascii="Times New Roman" w:eastAsia="Times New Roman" w:hAnsi="Times New Roman" w:cs="Times New Roman"/>
                <w:sz w:val="20"/>
                <w:szCs w:val="20"/>
                <w:lang w:eastAsia="en-PK"/>
              </w:rPr>
              <w:t>)</w:t>
            </w:r>
          </w:p>
        </w:tc>
      </w:tr>
      <w:tr w:rsidR="00814158" w:rsidRPr="008D3F36" w14:paraId="2B972266" w14:textId="77777777" w:rsidTr="00575B8A">
        <w:trPr>
          <w:trHeight w:val="255"/>
          <w:jc w:val="center"/>
        </w:trPr>
        <w:tc>
          <w:tcPr>
            <w:tcW w:w="1916" w:type="pct"/>
            <w:shd w:val="clear" w:color="auto" w:fill="auto"/>
            <w:vAlign w:val="center"/>
            <w:hideMark/>
          </w:tcPr>
          <w:p w14:paraId="1B916CC2"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val="en-US" w:eastAsia="en-PK"/>
              </w:rPr>
            </w:pPr>
            <w:r w:rsidRPr="008D3F36">
              <w:rPr>
                <w:rFonts w:ascii="Times New Roman" w:eastAsia="Times New Roman" w:hAnsi="Times New Roman" w:cs="Times New Roman"/>
                <w:color w:val="000000"/>
                <w:sz w:val="20"/>
                <w:szCs w:val="20"/>
                <w:lang w:eastAsia="en-PK"/>
              </w:rPr>
              <w:t xml:space="preserve">FAM_OWN * </w:t>
            </w:r>
            <w:r w:rsidRPr="008D3F36">
              <w:rPr>
                <w:rFonts w:ascii="Times New Roman" w:eastAsia="Times New Roman" w:hAnsi="Times New Roman" w:cs="Times New Roman"/>
                <w:color w:val="000000"/>
                <w:sz w:val="20"/>
                <w:szCs w:val="20"/>
                <w:lang w:val="en-US" w:eastAsia="en-PK"/>
              </w:rPr>
              <w:t>BD_GD</w:t>
            </w:r>
          </w:p>
        </w:tc>
        <w:tc>
          <w:tcPr>
            <w:tcW w:w="716" w:type="pct"/>
            <w:shd w:val="clear" w:color="auto" w:fill="auto"/>
            <w:vAlign w:val="center"/>
            <w:hideMark/>
          </w:tcPr>
          <w:p w14:paraId="35060327"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624" w:type="pct"/>
            <w:vAlign w:val="center"/>
          </w:tcPr>
          <w:p w14:paraId="42B3BD3E" w14:textId="77777777" w:rsidR="00814158" w:rsidRPr="008D3F36" w:rsidRDefault="00814158" w:rsidP="00575B8A">
            <w:pPr>
              <w:spacing w:after="0" w:line="240" w:lineRule="auto"/>
              <w:jc w:val="center"/>
              <w:rPr>
                <w:rFonts w:ascii="Times New Roman" w:eastAsia="Times New Roman" w:hAnsi="Times New Roman" w:cs="Times New Roman"/>
                <w:sz w:val="20"/>
                <w:szCs w:val="20"/>
                <w:lang w:eastAsia="en-PK"/>
              </w:rPr>
            </w:pPr>
            <w:r w:rsidRPr="008D3F36">
              <w:rPr>
                <w:rFonts w:ascii="Times New Roman" w:eastAsia="Times New Roman" w:hAnsi="Times New Roman" w:cs="Times New Roman"/>
                <w:sz w:val="20"/>
                <w:szCs w:val="20"/>
                <w:lang w:val="en-US" w:eastAsia="en-PK"/>
              </w:rPr>
              <w:t>-</w:t>
            </w:r>
            <w:r w:rsidRPr="008D3F36">
              <w:rPr>
                <w:rFonts w:ascii="Times New Roman" w:eastAsia="Times New Roman" w:hAnsi="Times New Roman" w:cs="Times New Roman"/>
                <w:sz w:val="20"/>
                <w:szCs w:val="20"/>
                <w:lang w:eastAsia="en-PK"/>
              </w:rPr>
              <w:t>0.</w:t>
            </w:r>
            <w:r w:rsidRPr="008D3F36">
              <w:rPr>
                <w:rFonts w:ascii="Times New Roman" w:eastAsia="Times New Roman" w:hAnsi="Times New Roman" w:cs="Times New Roman"/>
                <w:sz w:val="20"/>
                <w:szCs w:val="20"/>
                <w:lang w:val="en-US" w:eastAsia="en-PK"/>
              </w:rPr>
              <w:t>1</w:t>
            </w:r>
            <w:r w:rsidRPr="008D3F36">
              <w:rPr>
                <w:rFonts w:ascii="Times New Roman" w:eastAsia="Times New Roman" w:hAnsi="Times New Roman" w:cs="Times New Roman"/>
                <w:sz w:val="20"/>
                <w:szCs w:val="20"/>
                <w:lang w:eastAsia="en-PK"/>
              </w:rPr>
              <w:t>08***</w:t>
            </w:r>
          </w:p>
        </w:tc>
        <w:tc>
          <w:tcPr>
            <w:tcW w:w="144" w:type="pct"/>
            <w:vAlign w:val="center"/>
          </w:tcPr>
          <w:p w14:paraId="046FD7B5" w14:textId="77777777" w:rsidR="00814158" w:rsidRPr="008D3F36" w:rsidRDefault="00814158" w:rsidP="00575B8A">
            <w:pPr>
              <w:spacing w:after="0" w:line="240" w:lineRule="auto"/>
              <w:jc w:val="center"/>
              <w:rPr>
                <w:rFonts w:ascii="Times New Roman" w:eastAsia="Times New Roman" w:hAnsi="Times New Roman" w:cs="Times New Roman"/>
                <w:sz w:val="20"/>
                <w:szCs w:val="20"/>
                <w:lang w:eastAsia="en-PK"/>
              </w:rPr>
            </w:pPr>
          </w:p>
        </w:tc>
        <w:tc>
          <w:tcPr>
            <w:tcW w:w="714" w:type="pct"/>
            <w:shd w:val="clear" w:color="auto" w:fill="auto"/>
            <w:vAlign w:val="center"/>
          </w:tcPr>
          <w:p w14:paraId="51B2E89C" w14:textId="77777777" w:rsidR="00814158" w:rsidRPr="008D3F36" w:rsidRDefault="00814158" w:rsidP="00575B8A">
            <w:pPr>
              <w:spacing w:after="0" w:line="240" w:lineRule="auto"/>
              <w:jc w:val="center"/>
              <w:rPr>
                <w:rFonts w:ascii="Times New Roman" w:eastAsia="Times New Roman" w:hAnsi="Times New Roman" w:cs="Times New Roman"/>
                <w:sz w:val="20"/>
                <w:szCs w:val="20"/>
                <w:lang w:eastAsia="en-PK"/>
              </w:rPr>
            </w:pPr>
          </w:p>
        </w:tc>
        <w:tc>
          <w:tcPr>
            <w:tcW w:w="886" w:type="pct"/>
            <w:vAlign w:val="center"/>
          </w:tcPr>
          <w:p w14:paraId="579288CE" w14:textId="77777777" w:rsidR="00814158" w:rsidRPr="008D3F36" w:rsidRDefault="00814158" w:rsidP="00575B8A">
            <w:pPr>
              <w:spacing w:after="0" w:line="240" w:lineRule="auto"/>
              <w:jc w:val="center"/>
              <w:rPr>
                <w:rFonts w:ascii="Times New Roman" w:eastAsia="Times New Roman" w:hAnsi="Times New Roman" w:cs="Times New Roman"/>
                <w:sz w:val="20"/>
                <w:szCs w:val="20"/>
                <w:lang w:eastAsia="en-PK"/>
              </w:rPr>
            </w:pPr>
            <w:r>
              <w:rPr>
                <w:rFonts w:ascii="Times New Roman" w:eastAsia="Times New Roman" w:hAnsi="Times New Roman" w:cs="Times New Roman"/>
                <w:sz w:val="20"/>
                <w:szCs w:val="20"/>
                <w:lang w:val="en-US" w:eastAsia="en-PK"/>
              </w:rPr>
              <w:t>-</w:t>
            </w:r>
            <w:r w:rsidRPr="008D3F36">
              <w:rPr>
                <w:rFonts w:ascii="Times New Roman" w:eastAsia="Times New Roman" w:hAnsi="Times New Roman" w:cs="Times New Roman"/>
                <w:sz w:val="20"/>
                <w:szCs w:val="20"/>
                <w:lang w:eastAsia="en-PK"/>
              </w:rPr>
              <w:t>0.</w:t>
            </w:r>
            <w:r>
              <w:rPr>
                <w:rFonts w:ascii="Times New Roman" w:eastAsia="Times New Roman" w:hAnsi="Times New Roman" w:cs="Times New Roman"/>
                <w:sz w:val="20"/>
                <w:szCs w:val="20"/>
                <w:lang w:val="en-US" w:eastAsia="en-PK"/>
              </w:rPr>
              <w:t>1</w:t>
            </w:r>
            <w:r w:rsidRPr="008D3F36">
              <w:rPr>
                <w:rFonts w:ascii="Times New Roman" w:eastAsia="Times New Roman" w:hAnsi="Times New Roman" w:cs="Times New Roman"/>
                <w:sz w:val="20"/>
                <w:szCs w:val="20"/>
                <w:lang w:eastAsia="en-PK"/>
              </w:rPr>
              <w:t>1</w:t>
            </w:r>
            <w:r w:rsidRPr="008D3F36">
              <w:rPr>
                <w:rFonts w:ascii="Times New Roman" w:eastAsia="Times New Roman" w:hAnsi="Times New Roman" w:cs="Times New Roman"/>
                <w:sz w:val="20"/>
                <w:szCs w:val="20"/>
                <w:lang w:val="en-US" w:eastAsia="en-PK"/>
              </w:rPr>
              <w:t>7</w:t>
            </w:r>
            <w:r w:rsidRPr="008D3F36">
              <w:rPr>
                <w:rFonts w:ascii="Times New Roman" w:eastAsia="Times New Roman" w:hAnsi="Times New Roman" w:cs="Times New Roman"/>
                <w:sz w:val="20"/>
                <w:szCs w:val="20"/>
                <w:lang w:eastAsia="en-PK"/>
              </w:rPr>
              <w:t>*</w:t>
            </w:r>
            <w:r w:rsidRPr="008D3F36">
              <w:rPr>
                <w:rFonts w:ascii="Times New Roman" w:eastAsia="Times New Roman" w:hAnsi="Times New Roman" w:cs="Times New Roman"/>
                <w:sz w:val="20"/>
                <w:szCs w:val="20"/>
                <w:lang w:val="en-US" w:eastAsia="en-PK"/>
              </w:rPr>
              <w:t>*</w:t>
            </w:r>
            <w:r w:rsidRPr="008D3F36">
              <w:rPr>
                <w:rFonts w:ascii="Times New Roman" w:eastAsia="Times New Roman" w:hAnsi="Times New Roman" w:cs="Times New Roman"/>
                <w:sz w:val="20"/>
                <w:szCs w:val="20"/>
                <w:lang w:eastAsia="en-PK"/>
              </w:rPr>
              <w:t>*</w:t>
            </w:r>
          </w:p>
        </w:tc>
      </w:tr>
      <w:tr w:rsidR="00814158" w:rsidRPr="008D3F36" w14:paraId="5A53C7D4" w14:textId="77777777" w:rsidTr="00575B8A">
        <w:trPr>
          <w:trHeight w:val="255"/>
          <w:jc w:val="center"/>
        </w:trPr>
        <w:tc>
          <w:tcPr>
            <w:tcW w:w="1916" w:type="pct"/>
            <w:shd w:val="clear" w:color="auto" w:fill="auto"/>
            <w:vAlign w:val="center"/>
            <w:hideMark/>
          </w:tcPr>
          <w:p w14:paraId="600F7B8B"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6" w:type="pct"/>
            <w:shd w:val="clear" w:color="auto" w:fill="auto"/>
            <w:vAlign w:val="center"/>
            <w:hideMark/>
          </w:tcPr>
          <w:p w14:paraId="4D037131" w14:textId="77777777" w:rsidR="00814158" w:rsidRPr="008D3F36" w:rsidRDefault="00814158" w:rsidP="00575B8A">
            <w:pPr>
              <w:spacing w:after="0" w:line="240" w:lineRule="auto"/>
              <w:rPr>
                <w:rFonts w:ascii="Times New Roman" w:eastAsia="Times New Roman" w:hAnsi="Times New Roman" w:cs="Times New Roman"/>
                <w:sz w:val="20"/>
                <w:szCs w:val="20"/>
                <w:lang w:eastAsia="en-PK"/>
              </w:rPr>
            </w:pPr>
          </w:p>
        </w:tc>
        <w:tc>
          <w:tcPr>
            <w:tcW w:w="624" w:type="pct"/>
            <w:vAlign w:val="center"/>
          </w:tcPr>
          <w:p w14:paraId="181A3BA5" w14:textId="77777777" w:rsidR="00814158" w:rsidRPr="008D3F36" w:rsidRDefault="00814158" w:rsidP="00575B8A">
            <w:pPr>
              <w:spacing w:after="0" w:line="240" w:lineRule="auto"/>
              <w:jc w:val="center"/>
              <w:rPr>
                <w:rFonts w:ascii="Times New Roman" w:eastAsia="Times New Roman" w:hAnsi="Times New Roman" w:cs="Times New Roman"/>
                <w:sz w:val="20"/>
                <w:szCs w:val="20"/>
                <w:lang w:eastAsia="en-PK"/>
              </w:rPr>
            </w:pPr>
            <w:r w:rsidRPr="008D3F36">
              <w:rPr>
                <w:rFonts w:ascii="Times New Roman" w:eastAsia="Times New Roman" w:hAnsi="Times New Roman" w:cs="Times New Roman"/>
                <w:sz w:val="20"/>
                <w:szCs w:val="20"/>
                <w:lang w:eastAsia="en-PK"/>
              </w:rPr>
              <w:t>(0.01</w:t>
            </w:r>
            <w:r w:rsidRPr="008D3F36">
              <w:rPr>
                <w:rFonts w:ascii="Times New Roman" w:eastAsia="Times New Roman" w:hAnsi="Times New Roman" w:cs="Times New Roman"/>
                <w:sz w:val="20"/>
                <w:szCs w:val="20"/>
                <w:lang w:val="en-US" w:eastAsia="en-PK"/>
              </w:rPr>
              <w:t>1</w:t>
            </w:r>
            <w:r w:rsidRPr="008D3F36">
              <w:rPr>
                <w:rFonts w:ascii="Times New Roman" w:eastAsia="Times New Roman" w:hAnsi="Times New Roman" w:cs="Times New Roman"/>
                <w:sz w:val="20"/>
                <w:szCs w:val="20"/>
                <w:lang w:eastAsia="en-PK"/>
              </w:rPr>
              <w:t>)</w:t>
            </w:r>
          </w:p>
        </w:tc>
        <w:tc>
          <w:tcPr>
            <w:tcW w:w="144" w:type="pct"/>
            <w:vAlign w:val="center"/>
          </w:tcPr>
          <w:p w14:paraId="416EF06C" w14:textId="77777777" w:rsidR="00814158" w:rsidRPr="008D3F36" w:rsidRDefault="00814158" w:rsidP="00575B8A">
            <w:pPr>
              <w:spacing w:after="0" w:line="240" w:lineRule="auto"/>
              <w:jc w:val="center"/>
              <w:rPr>
                <w:rFonts w:ascii="Times New Roman" w:eastAsia="Times New Roman" w:hAnsi="Times New Roman" w:cs="Times New Roman"/>
                <w:sz w:val="20"/>
                <w:szCs w:val="20"/>
                <w:lang w:eastAsia="en-PK"/>
              </w:rPr>
            </w:pPr>
          </w:p>
        </w:tc>
        <w:tc>
          <w:tcPr>
            <w:tcW w:w="714" w:type="pct"/>
            <w:shd w:val="clear" w:color="auto" w:fill="auto"/>
            <w:vAlign w:val="center"/>
          </w:tcPr>
          <w:p w14:paraId="580A4403" w14:textId="77777777" w:rsidR="00814158" w:rsidRPr="008D3F36" w:rsidRDefault="00814158" w:rsidP="00575B8A">
            <w:pPr>
              <w:spacing w:after="0" w:line="240" w:lineRule="auto"/>
              <w:jc w:val="center"/>
              <w:rPr>
                <w:rFonts w:ascii="Times New Roman" w:eastAsia="Times New Roman" w:hAnsi="Times New Roman" w:cs="Times New Roman"/>
                <w:sz w:val="20"/>
                <w:szCs w:val="20"/>
                <w:lang w:eastAsia="en-PK"/>
              </w:rPr>
            </w:pPr>
          </w:p>
        </w:tc>
        <w:tc>
          <w:tcPr>
            <w:tcW w:w="886" w:type="pct"/>
            <w:vAlign w:val="center"/>
          </w:tcPr>
          <w:p w14:paraId="1CE00CB2" w14:textId="77777777" w:rsidR="00814158" w:rsidRPr="008D3F36" w:rsidRDefault="00814158" w:rsidP="00575B8A">
            <w:pPr>
              <w:spacing w:after="0" w:line="240" w:lineRule="auto"/>
              <w:jc w:val="center"/>
              <w:rPr>
                <w:rFonts w:ascii="Times New Roman" w:eastAsia="Times New Roman" w:hAnsi="Times New Roman" w:cs="Times New Roman"/>
                <w:sz w:val="20"/>
                <w:szCs w:val="20"/>
                <w:lang w:eastAsia="en-PK"/>
              </w:rPr>
            </w:pPr>
            <w:r w:rsidRPr="008D3F36">
              <w:rPr>
                <w:rFonts w:ascii="Times New Roman" w:eastAsia="Times New Roman" w:hAnsi="Times New Roman" w:cs="Times New Roman"/>
                <w:sz w:val="20"/>
                <w:szCs w:val="20"/>
                <w:lang w:eastAsia="en-PK"/>
              </w:rPr>
              <w:t>(0.01</w:t>
            </w:r>
            <w:r>
              <w:rPr>
                <w:rFonts w:ascii="Times New Roman" w:eastAsia="Times New Roman" w:hAnsi="Times New Roman" w:cs="Times New Roman"/>
                <w:sz w:val="20"/>
                <w:szCs w:val="20"/>
                <w:lang w:val="en-US" w:eastAsia="en-PK"/>
              </w:rPr>
              <w:t>1</w:t>
            </w:r>
            <w:r w:rsidRPr="008D3F36">
              <w:rPr>
                <w:rFonts w:ascii="Times New Roman" w:eastAsia="Times New Roman" w:hAnsi="Times New Roman" w:cs="Times New Roman"/>
                <w:sz w:val="20"/>
                <w:szCs w:val="20"/>
                <w:lang w:eastAsia="en-PK"/>
              </w:rPr>
              <w:t>)</w:t>
            </w:r>
          </w:p>
        </w:tc>
      </w:tr>
      <w:tr w:rsidR="00814158" w:rsidRPr="008D3F36" w14:paraId="2D6B185D" w14:textId="77777777" w:rsidTr="00575B8A">
        <w:trPr>
          <w:trHeight w:val="255"/>
          <w:jc w:val="center"/>
        </w:trPr>
        <w:tc>
          <w:tcPr>
            <w:tcW w:w="1916" w:type="pct"/>
            <w:shd w:val="clear" w:color="auto" w:fill="auto"/>
            <w:vAlign w:val="center"/>
          </w:tcPr>
          <w:p w14:paraId="5B25EE93"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BD_SIZE</w:t>
            </w:r>
          </w:p>
        </w:tc>
        <w:tc>
          <w:tcPr>
            <w:tcW w:w="716" w:type="pct"/>
            <w:shd w:val="clear" w:color="auto" w:fill="auto"/>
            <w:vAlign w:val="center"/>
          </w:tcPr>
          <w:p w14:paraId="593E6015"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8D3F36">
              <w:rPr>
                <w:rFonts w:ascii="Times New Roman" w:eastAsia="Times New Roman" w:hAnsi="Times New Roman" w:cs="Times New Roman"/>
                <w:color w:val="000000"/>
                <w:sz w:val="20"/>
                <w:szCs w:val="20"/>
                <w:lang w:eastAsia="en-PK"/>
              </w:rPr>
              <w:t>0.1</w:t>
            </w:r>
            <w:r w:rsidRPr="008D3F36">
              <w:rPr>
                <w:rFonts w:ascii="Times New Roman" w:eastAsia="Times New Roman" w:hAnsi="Times New Roman" w:cs="Times New Roman"/>
                <w:color w:val="000000"/>
                <w:sz w:val="20"/>
                <w:szCs w:val="20"/>
                <w:lang w:val="en-US" w:eastAsia="en-PK"/>
              </w:rPr>
              <w:t>27</w:t>
            </w:r>
          </w:p>
        </w:tc>
        <w:tc>
          <w:tcPr>
            <w:tcW w:w="624" w:type="pct"/>
            <w:vAlign w:val="center"/>
          </w:tcPr>
          <w:p w14:paraId="48F8E7EF"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8D3F36">
              <w:rPr>
                <w:rFonts w:ascii="Times New Roman" w:eastAsia="Times New Roman" w:hAnsi="Times New Roman" w:cs="Times New Roman"/>
                <w:color w:val="000000"/>
                <w:sz w:val="20"/>
                <w:szCs w:val="20"/>
                <w:lang w:eastAsia="en-PK"/>
              </w:rPr>
              <w:t>0.</w:t>
            </w:r>
            <w:r w:rsidRPr="008D3F36">
              <w:rPr>
                <w:rFonts w:ascii="Times New Roman" w:eastAsia="Times New Roman" w:hAnsi="Times New Roman" w:cs="Times New Roman"/>
                <w:color w:val="000000"/>
                <w:sz w:val="20"/>
                <w:szCs w:val="20"/>
                <w:lang w:val="en-US" w:eastAsia="en-PK"/>
              </w:rPr>
              <w:t>114</w:t>
            </w:r>
          </w:p>
        </w:tc>
        <w:tc>
          <w:tcPr>
            <w:tcW w:w="144" w:type="pct"/>
            <w:vAlign w:val="center"/>
          </w:tcPr>
          <w:p w14:paraId="0FE6A1A8"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1DD457BD" w14:textId="77777777" w:rsidR="00814158" w:rsidRPr="00E710EF"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rPr>
              <w:t>0.11</w:t>
            </w:r>
            <w:r>
              <w:rPr>
                <w:rFonts w:ascii="Times New Roman" w:eastAsia="Times New Roman" w:hAnsi="Times New Roman" w:cs="Times New Roman"/>
                <w:color w:val="000000"/>
                <w:sz w:val="20"/>
                <w:szCs w:val="20"/>
                <w:lang w:val="en-US"/>
              </w:rPr>
              <w:t>9</w:t>
            </w:r>
          </w:p>
        </w:tc>
        <w:tc>
          <w:tcPr>
            <w:tcW w:w="886" w:type="pct"/>
            <w:vAlign w:val="center"/>
          </w:tcPr>
          <w:p w14:paraId="7636BFDA" w14:textId="77777777" w:rsidR="00814158" w:rsidRPr="00E710EF"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rPr>
              <w:t>0.1</w:t>
            </w:r>
            <w:r>
              <w:rPr>
                <w:rFonts w:ascii="Times New Roman" w:eastAsia="Times New Roman" w:hAnsi="Times New Roman" w:cs="Times New Roman"/>
                <w:color w:val="000000"/>
                <w:sz w:val="20"/>
                <w:szCs w:val="20"/>
                <w:lang w:val="en-US"/>
              </w:rPr>
              <w:t>37</w:t>
            </w:r>
          </w:p>
        </w:tc>
      </w:tr>
      <w:tr w:rsidR="00814158" w:rsidRPr="008D3F36" w14:paraId="286D8EBA" w14:textId="77777777" w:rsidTr="00575B8A">
        <w:trPr>
          <w:trHeight w:val="255"/>
          <w:jc w:val="center"/>
        </w:trPr>
        <w:tc>
          <w:tcPr>
            <w:tcW w:w="1916" w:type="pct"/>
            <w:shd w:val="clear" w:color="auto" w:fill="auto"/>
            <w:vAlign w:val="center"/>
          </w:tcPr>
          <w:p w14:paraId="00927F88"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716" w:type="pct"/>
            <w:shd w:val="clear" w:color="auto" w:fill="auto"/>
            <w:vAlign w:val="center"/>
          </w:tcPr>
          <w:p w14:paraId="0F332C6C"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sz w:val="20"/>
                <w:szCs w:val="20"/>
                <w:lang w:eastAsia="en-PK"/>
              </w:rPr>
              <w:t>(0.01</w:t>
            </w:r>
            <w:r w:rsidRPr="008D3F36">
              <w:rPr>
                <w:rFonts w:ascii="Times New Roman" w:eastAsia="Times New Roman" w:hAnsi="Times New Roman" w:cs="Times New Roman"/>
                <w:sz w:val="20"/>
                <w:szCs w:val="20"/>
                <w:lang w:val="en-US" w:eastAsia="en-PK"/>
              </w:rPr>
              <w:t>0</w:t>
            </w:r>
            <w:r w:rsidRPr="008D3F36">
              <w:rPr>
                <w:rFonts w:ascii="Times New Roman" w:eastAsia="Times New Roman" w:hAnsi="Times New Roman" w:cs="Times New Roman"/>
                <w:sz w:val="20"/>
                <w:szCs w:val="20"/>
                <w:lang w:eastAsia="en-PK"/>
              </w:rPr>
              <w:t>)</w:t>
            </w:r>
          </w:p>
        </w:tc>
        <w:tc>
          <w:tcPr>
            <w:tcW w:w="624" w:type="pct"/>
            <w:vAlign w:val="center"/>
          </w:tcPr>
          <w:p w14:paraId="393BDE90"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(0.0</w:t>
            </w:r>
            <w:r w:rsidRPr="008D3F36">
              <w:rPr>
                <w:rFonts w:ascii="Times New Roman" w:eastAsia="Times New Roman" w:hAnsi="Times New Roman" w:cs="Times New Roman"/>
                <w:color w:val="000000"/>
                <w:sz w:val="20"/>
                <w:szCs w:val="20"/>
                <w:lang w:val="en-US" w:eastAsia="en-PK"/>
              </w:rPr>
              <w:t>11</w:t>
            </w:r>
            <w:r w:rsidRPr="008D3F36">
              <w:rPr>
                <w:rFonts w:ascii="Times New Roman" w:eastAsia="Times New Roman" w:hAnsi="Times New Roman" w:cs="Times New Roman"/>
                <w:color w:val="000000"/>
                <w:sz w:val="20"/>
                <w:szCs w:val="20"/>
                <w:lang w:eastAsia="en-PK"/>
              </w:rPr>
              <w:t>)</w:t>
            </w:r>
          </w:p>
        </w:tc>
        <w:tc>
          <w:tcPr>
            <w:tcW w:w="144" w:type="pct"/>
            <w:vAlign w:val="center"/>
          </w:tcPr>
          <w:p w14:paraId="48D6098D"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5639301A"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(0.001)</w:t>
            </w:r>
          </w:p>
        </w:tc>
        <w:tc>
          <w:tcPr>
            <w:tcW w:w="886" w:type="pct"/>
            <w:vAlign w:val="center"/>
          </w:tcPr>
          <w:p w14:paraId="6AF73307"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(0.001)</w:t>
            </w:r>
          </w:p>
        </w:tc>
      </w:tr>
      <w:tr w:rsidR="00814158" w:rsidRPr="008D3F36" w14:paraId="4CEAFB3A" w14:textId="77777777" w:rsidTr="00575B8A">
        <w:trPr>
          <w:trHeight w:val="255"/>
          <w:jc w:val="center"/>
        </w:trPr>
        <w:tc>
          <w:tcPr>
            <w:tcW w:w="1916" w:type="pct"/>
            <w:shd w:val="clear" w:color="auto" w:fill="auto"/>
            <w:vAlign w:val="center"/>
          </w:tcPr>
          <w:p w14:paraId="0E0940BA"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BD_IND</w:t>
            </w:r>
          </w:p>
        </w:tc>
        <w:tc>
          <w:tcPr>
            <w:tcW w:w="716" w:type="pct"/>
            <w:shd w:val="clear" w:color="auto" w:fill="auto"/>
            <w:vAlign w:val="center"/>
          </w:tcPr>
          <w:p w14:paraId="1404DA2B"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w:t>
            </w:r>
            <w:r w:rsidRPr="008D3F36">
              <w:rPr>
                <w:rFonts w:ascii="Times New Roman" w:eastAsia="Times New Roman" w:hAnsi="Times New Roman" w:cs="Times New Roman"/>
                <w:color w:val="000000"/>
                <w:sz w:val="20"/>
                <w:szCs w:val="20"/>
                <w:lang w:eastAsia="en-PK"/>
              </w:rPr>
              <w:t>0.107**</w:t>
            </w:r>
          </w:p>
        </w:tc>
        <w:tc>
          <w:tcPr>
            <w:tcW w:w="624" w:type="pct"/>
            <w:vAlign w:val="center"/>
          </w:tcPr>
          <w:p w14:paraId="193258BF"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w:t>
            </w:r>
            <w:r w:rsidRPr="008D3F36">
              <w:rPr>
                <w:rFonts w:ascii="Times New Roman" w:eastAsia="Times New Roman" w:hAnsi="Times New Roman" w:cs="Times New Roman"/>
                <w:color w:val="000000"/>
                <w:sz w:val="20"/>
                <w:szCs w:val="20"/>
                <w:lang w:eastAsia="en-PK"/>
              </w:rPr>
              <w:t>0.1</w:t>
            </w:r>
            <w:r w:rsidRPr="008D3F36">
              <w:rPr>
                <w:rFonts w:ascii="Times New Roman" w:eastAsia="Times New Roman" w:hAnsi="Times New Roman" w:cs="Times New Roman"/>
                <w:color w:val="000000"/>
                <w:sz w:val="20"/>
                <w:szCs w:val="20"/>
                <w:lang w:val="en-US" w:eastAsia="en-PK"/>
              </w:rPr>
              <w:t>19**</w:t>
            </w:r>
          </w:p>
        </w:tc>
        <w:tc>
          <w:tcPr>
            <w:tcW w:w="144" w:type="pct"/>
            <w:vAlign w:val="center"/>
          </w:tcPr>
          <w:p w14:paraId="3B8368E9"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3B5C7E19"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val="en-US"/>
              </w:rPr>
              <w:t>-</w:t>
            </w:r>
            <w:r w:rsidRPr="003E4E04">
              <w:rPr>
                <w:rFonts w:ascii="Times New Roman" w:eastAsia="Times New Roman" w:hAnsi="Times New Roman" w:cs="Times New Roman"/>
                <w:color w:val="000000"/>
                <w:sz w:val="20"/>
                <w:szCs w:val="20"/>
              </w:rPr>
              <w:t>0.1</w:t>
            </w:r>
            <w:r>
              <w:rPr>
                <w:rFonts w:ascii="Times New Roman" w:eastAsia="Times New Roman" w:hAnsi="Times New Roman" w:cs="Times New Roman"/>
                <w:color w:val="000000"/>
                <w:sz w:val="20"/>
                <w:szCs w:val="20"/>
                <w:lang w:val="en-US"/>
              </w:rPr>
              <w:t>48</w:t>
            </w:r>
            <w:r w:rsidRPr="003E4E04">
              <w:rPr>
                <w:rFonts w:ascii="Times New Roman" w:eastAsia="Times New Roman" w:hAnsi="Times New Roman" w:cs="Times New Roman"/>
                <w:color w:val="000000"/>
                <w:sz w:val="20"/>
                <w:szCs w:val="20"/>
              </w:rPr>
              <w:t>**</w:t>
            </w:r>
          </w:p>
        </w:tc>
        <w:tc>
          <w:tcPr>
            <w:tcW w:w="886" w:type="pct"/>
            <w:vAlign w:val="center"/>
          </w:tcPr>
          <w:p w14:paraId="665E5B8C"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val="en-US"/>
              </w:rPr>
              <w:t>-</w:t>
            </w:r>
            <w:r w:rsidRPr="003E4E04">
              <w:rPr>
                <w:rFonts w:ascii="Times New Roman" w:eastAsia="Times New Roman" w:hAnsi="Times New Roman" w:cs="Times New Roman"/>
                <w:color w:val="000000"/>
                <w:sz w:val="20"/>
                <w:szCs w:val="20"/>
              </w:rPr>
              <w:t>0.1</w:t>
            </w:r>
            <w:r>
              <w:rPr>
                <w:rFonts w:ascii="Times New Roman" w:eastAsia="Times New Roman" w:hAnsi="Times New Roman" w:cs="Times New Roman"/>
                <w:color w:val="000000"/>
                <w:sz w:val="20"/>
                <w:szCs w:val="20"/>
                <w:lang w:val="en-US"/>
              </w:rPr>
              <w:t>51</w:t>
            </w:r>
            <w:r w:rsidRPr="003E4E04">
              <w:rPr>
                <w:rFonts w:ascii="Times New Roman" w:eastAsia="Times New Roman" w:hAnsi="Times New Roman" w:cs="Times New Roman"/>
                <w:color w:val="000000"/>
                <w:sz w:val="20"/>
                <w:szCs w:val="20"/>
              </w:rPr>
              <w:t>**</w:t>
            </w:r>
          </w:p>
        </w:tc>
      </w:tr>
      <w:tr w:rsidR="00814158" w:rsidRPr="008D3F36" w14:paraId="1E60DD19" w14:textId="77777777" w:rsidTr="00575B8A">
        <w:trPr>
          <w:trHeight w:val="255"/>
          <w:jc w:val="center"/>
        </w:trPr>
        <w:tc>
          <w:tcPr>
            <w:tcW w:w="1916" w:type="pct"/>
            <w:shd w:val="clear" w:color="auto" w:fill="auto"/>
            <w:vAlign w:val="center"/>
          </w:tcPr>
          <w:p w14:paraId="6DB4B317"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716" w:type="pct"/>
            <w:shd w:val="clear" w:color="auto" w:fill="auto"/>
            <w:vAlign w:val="center"/>
          </w:tcPr>
          <w:p w14:paraId="48475D16"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sz w:val="20"/>
                <w:szCs w:val="20"/>
                <w:lang w:eastAsia="en-PK"/>
              </w:rPr>
              <w:t>(0.01</w:t>
            </w:r>
            <w:r w:rsidRPr="008D3F36">
              <w:rPr>
                <w:rFonts w:ascii="Times New Roman" w:eastAsia="Times New Roman" w:hAnsi="Times New Roman" w:cs="Times New Roman"/>
                <w:sz w:val="20"/>
                <w:szCs w:val="20"/>
                <w:lang w:val="en-US" w:eastAsia="en-PK"/>
              </w:rPr>
              <w:t>5</w:t>
            </w:r>
            <w:r w:rsidRPr="008D3F36">
              <w:rPr>
                <w:rFonts w:ascii="Times New Roman" w:eastAsia="Times New Roman" w:hAnsi="Times New Roman" w:cs="Times New Roman"/>
                <w:sz w:val="20"/>
                <w:szCs w:val="20"/>
                <w:lang w:eastAsia="en-PK"/>
              </w:rPr>
              <w:t>)</w:t>
            </w:r>
          </w:p>
        </w:tc>
        <w:tc>
          <w:tcPr>
            <w:tcW w:w="624" w:type="pct"/>
            <w:vAlign w:val="center"/>
          </w:tcPr>
          <w:p w14:paraId="74CAE5D6"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(0.0</w:t>
            </w:r>
            <w:r w:rsidRPr="008D3F36">
              <w:rPr>
                <w:rFonts w:ascii="Times New Roman" w:eastAsia="Times New Roman" w:hAnsi="Times New Roman" w:cs="Times New Roman"/>
                <w:color w:val="000000"/>
                <w:sz w:val="20"/>
                <w:szCs w:val="20"/>
                <w:lang w:val="en-US" w:eastAsia="en-PK"/>
              </w:rPr>
              <w:t>11</w:t>
            </w:r>
            <w:r w:rsidRPr="008D3F36">
              <w:rPr>
                <w:rFonts w:ascii="Times New Roman" w:eastAsia="Times New Roman" w:hAnsi="Times New Roman" w:cs="Times New Roman"/>
                <w:color w:val="000000"/>
                <w:sz w:val="20"/>
                <w:szCs w:val="20"/>
                <w:lang w:eastAsia="en-PK"/>
              </w:rPr>
              <w:t>)</w:t>
            </w:r>
          </w:p>
        </w:tc>
        <w:tc>
          <w:tcPr>
            <w:tcW w:w="144" w:type="pct"/>
            <w:vAlign w:val="center"/>
          </w:tcPr>
          <w:p w14:paraId="26E04292"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0466B063"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(0.01</w:t>
            </w:r>
            <w:r>
              <w:rPr>
                <w:rFonts w:ascii="Times New Roman" w:eastAsia="Times New Roman" w:hAnsi="Times New Roman" w:cs="Times New Roman"/>
                <w:color w:val="000000"/>
                <w:sz w:val="20"/>
                <w:szCs w:val="20"/>
                <w:lang w:val="en-US"/>
              </w:rPr>
              <w:t>0</w:t>
            </w:r>
            <w:r w:rsidRPr="003E4E04">
              <w:rPr>
                <w:rFonts w:ascii="Times New Roman" w:eastAsia="Times New Roman" w:hAnsi="Times New Roman" w:cs="Times New Roman"/>
                <w:color w:val="000000"/>
                <w:sz w:val="20"/>
                <w:szCs w:val="20"/>
              </w:rPr>
              <w:t>)</w:t>
            </w:r>
          </w:p>
        </w:tc>
        <w:tc>
          <w:tcPr>
            <w:tcW w:w="886" w:type="pct"/>
            <w:vAlign w:val="center"/>
          </w:tcPr>
          <w:p w14:paraId="7289752B"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(0.01</w:t>
            </w:r>
            <w:r>
              <w:rPr>
                <w:rFonts w:ascii="Times New Roman" w:eastAsia="Times New Roman" w:hAnsi="Times New Roman" w:cs="Times New Roman"/>
                <w:color w:val="000000"/>
                <w:sz w:val="20"/>
                <w:szCs w:val="20"/>
                <w:lang w:val="en-US"/>
              </w:rPr>
              <w:t>0</w:t>
            </w:r>
            <w:r w:rsidRPr="003E4E04">
              <w:rPr>
                <w:rFonts w:ascii="Times New Roman" w:eastAsia="Times New Roman" w:hAnsi="Times New Roman" w:cs="Times New Roman"/>
                <w:color w:val="000000"/>
                <w:sz w:val="20"/>
                <w:szCs w:val="20"/>
              </w:rPr>
              <w:t>)</w:t>
            </w:r>
          </w:p>
        </w:tc>
      </w:tr>
      <w:tr w:rsidR="00814158" w:rsidRPr="008D3F36" w14:paraId="6AA8F20A" w14:textId="77777777" w:rsidTr="00575B8A">
        <w:trPr>
          <w:trHeight w:val="255"/>
          <w:jc w:val="center"/>
        </w:trPr>
        <w:tc>
          <w:tcPr>
            <w:tcW w:w="1916" w:type="pct"/>
            <w:shd w:val="clear" w:color="auto" w:fill="auto"/>
            <w:vAlign w:val="center"/>
          </w:tcPr>
          <w:p w14:paraId="050EBFE8"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CEO_DUAL</w:t>
            </w:r>
          </w:p>
        </w:tc>
        <w:tc>
          <w:tcPr>
            <w:tcW w:w="716" w:type="pct"/>
            <w:shd w:val="clear" w:color="auto" w:fill="auto"/>
            <w:vAlign w:val="center"/>
          </w:tcPr>
          <w:p w14:paraId="21E4E71F"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0.1</w:t>
            </w:r>
            <w:r w:rsidRPr="008D3F36">
              <w:rPr>
                <w:rFonts w:ascii="Times New Roman" w:eastAsia="Times New Roman" w:hAnsi="Times New Roman" w:cs="Times New Roman"/>
                <w:color w:val="000000"/>
                <w:sz w:val="20"/>
                <w:szCs w:val="20"/>
                <w:lang w:val="en-US" w:eastAsia="en-PK"/>
              </w:rPr>
              <w:t>13</w:t>
            </w:r>
            <w:r w:rsidRPr="008D3F36">
              <w:rPr>
                <w:rFonts w:ascii="Times New Roman" w:eastAsia="Times New Roman" w:hAnsi="Times New Roman" w:cs="Times New Roman"/>
                <w:color w:val="000000"/>
                <w:sz w:val="20"/>
                <w:szCs w:val="20"/>
                <w:lang w:eastAsia="en-PK"/>
              </w:rPr>
              <w:t>*</w:t>
            </w:r>
          </w:p>
        </w:tc>
        <w:tc>
          <w:tcPr>
            <w:tcW w:w="624" w:type="pct"/>
            <w:vAlign w:val="center"/>
          </w:tcPr>
          <w:p w14:paraId="658360CF"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0.1</w:t>
            </w:r>
            <w:r w:rsidRPr="008D3F36">
              <w:rPr>
                <w:rFonts w:ascii="Times New Roman" w:eastAsia="Times New Roman" w:hAnsi="Times New Roman" w:cs="Times New Roman"/>
                <w:color w:val="000000"/>
                <w:sz w:val="20"/>
                <w:szCs w:val="20"/>
                <w:lang w:val="en-US" w:eastAsia="en-PK"/>
              </w:rPr>
              <w:t>27*</w:t>
            </w:r>
          </w:p>
        </w:tc>
        <w:tc>
          <w:tcPr>
            <w:tcW w:w="144" w:type="pct"/>
            <w:vAlign w:val="center"/>
          </w:tcPr>
          <w:p w14:paraId="7C25C926"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50A2C2D8"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lang w:val="en-US"/>
              </w:rPr>
              <w:t>08</w:t>
            </w:r>
            <w:r w:rsidRPr="003E4E04">
              <w:rPr>
                <w:rFonts w:ascii="Times New Roman" w:eastAsia="Times New Roman" w:hAnsi="Times New Roman" w:cs="Times New Roman"/>
                <w:color w:val="000000"/>
                <w:sz w:val="20"/>
                <w:szCs w:val="20"/>
              </w:rPr>
              <w:t>**</w:t>
            </w:r>
          </w:p>
        </w:tc>
        <w:tc>
          <w:tcPr>
            <w:tcW w:w="886" w:type="pct"/>
            <w:vAlign w:val="center"/>
          </w:tcPr>
          <w:p w14:paraId="0F19C50B"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0.01</w:t>
            </w:r>
            <w:r>
              <w:rPr>
                <w:rFonts w:ascii="Times New Roman" w:eastAsia="Times New Roman" w:hAnsi="Times New Roman" w:cs="Times New Roman"/>
                <w:color w:val="000000"/>
                <w:sz w:val="20"/>
                <w:szCs w:val="20"/>
                <w:lang w:val="en-US"/>
              </w:rPr>
              <w:t>1</w:t>
            </w:r>
            <w:r w:rsidRPr="003E4E04">
              <w:rPr>
                <w:rFonts w:ascii="Times New Roman" w:eastAsia="Times New Roman" w:hAnsi="Times New Roman" w:cs="Times New Roman"/>
                <w:color w:val="000000"/>
                <w:sz w:val="20"/>
                <w:szCs w:val="20"/>
              </w:rPr>
              <w:t>**</w:t>
            </w:r>
          </w:p>
        </w:tc>
      </w:tr>
      <w:tr w:rsidR="00814158" w:rsidRPr="008D3F36" w14:paraId="0217A84F" w14:textId="77777777" w:rsidTr="00575B8A">
        <w:trPr>
          <w:trHeight w:val="255"/>
          <w:jc w:val="center"/>
        </w:trPr>
        <w:tc>
          <w:tcPr>
            <w:tcW w:w="1916" w:type="pct"/>
            <w:shd w:val="clear" w:color="auto" w:fill="auto"/>
            <w:vAlign w:val="center"/>
          </w:tcPr>
          <w:p w14:paraId="6E5A4891"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716" w:type="pct"/>
            <w:shd w:val="clear" w:color="auto" w:fill="auto"/>
            <w:vAlign w:val="center"/>
          </w:tcPr>
          <w:p w14:paraId="189EC1D6"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sz w:val="20"/>
                <w:szCs w:val="20"/>
                <w:lang w:eastAsia="en-PK"/>
              </w:rPr>
              <w:t>(0.01</w:t>
            </w:r>
            <w:r w:rsidRPr="008D3F36">
              <w:rPr>
                <w:rFonts w:ascii="Times New Roman" w:eastAsia="Times New Roman" w:hAnsi="Times New Roman" w:cs="Times New Roman"/>
                <w:sz w:val="20"/>
                <w:szCs w:val="20"/>
                <w:lang w:val="en-US" w:eastAsia="en-PK"/>
              </w:rPr>
              <w:t>1</w:t>
            </w:r>
            <w:r w:rsidRPr="008D3F36">
              <w:rPr>
                <w:rFonts w:ascii="Times New Roman" w:eastAsia="Times New Roman" w:hAnsi="Times New Roman" w:cs="Times New Roman"/>
                <w:sz w:val="20"/>
                <w:szCs w:val="20"/>
                <w:lang w:eastAsia="en-PK"/>
              </w:rPr>
              <w:t>)</w:t>
            </w:r>
          </w:p>
        </w:tc>
        <w:tc>
          <w:tcPr>
            <w:tcW w:w="624" w:type="pct"/>
            <w:vAlign w:val="center"/>
          </w:tcPr>
          <w:p w14:paraId="1D7EFC98"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(0.0</w:t>
            </w:r>
            <w:r w:rsidRPr="008D3F36">
              <w:rPr>
                <w:rFonts w:ascii="Times New Roman" w:eastAsia="Times New Roman" w:hAnsi="Times New Roman" w:cs="Times New Roman"/>
                <w:color w:val="000000"/>
                <w:sz w:val="20"/>
                <w:szCs w:val="20"/>
                <w:lang w:val="en-US" w:eastAsia="en-PK"/>
              </w:rPr>
              <w:t>1</w:t>
            </w:r>
            <w:r w:rsidRPr="008D3F36">
              <w:rPr>
                <w:rFonts w:ascii="Times New Roman" w:eastAsia="Times New Roman" w:hAnsi="Times New Roman" w:cs="Times New Roman"/>
                <w:color w:val="000000"/>
                <w:sz w:val="20"/>
                <w:szCs w:val="20"/>
                <w:lang w:eastAsia="en-PK"/>
              </w:rPr>
              <w:t>6)</w:t>
            </w:r>
          </w:p>
        </w:tc>
        <w:tc>
          <w:tcPr>
            <w:tcW w:w="144" w:type="pct"/>
            <w:vAlign w:val="center"/>
          </w:tcPr>
          <w:p w14:paraId="2BAD227F"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2C111C5C"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 xml:space="preserve">(0.001) </w:t>
            </w:r>
          </w:p>
        </w:tc>
        <w:tc>
          <w:tcPr>
            <w:tcW w:w="886" w:type="pct"/>
            <w:vAlign w:val="center"/>
          </w:tcPr>
          <w:p w14:paraId="2779AE12"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 xml:space="preserve">(0.001) </w:t>
            </w:r>
          </w:p>
        </w:tc>
      </w:tr>
      <w:tr w:rsidR="00814158" w:rsidRPr="008D3F36" w14:paraId="7DF52346" w14:textId="77777777" w:rsidTr="00575B8A">
        <w:trPr>
          <w:trHeight w:val="255"/>
          <w:jc w:val="center"/>
        </w:trPr>
        <w:tc>
          <w:tcPr>
            <w:tcW w:w="1916" w:type="pct"/>
            <w:shd w:val="clear" w:color="auto" w:fill="auto"/>
            <w:vAlign w:val="center"/>
          </w:tcPr>
          <w:p w14:paraId="60A081EA"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AUD_IND</w:t>
            </w:r>
          </w:p>
        </w:tc>
        <w:tc>
          <w:tcPr>
            <w:tcW w:w="716" w:type="pct"/>
            <w:shd w:val="clear" w:color="auto" w:fill="auto"/>
            <w:vAlign w:val="center"/>
          </w:tcPr>
          <w:p w14:paraId="08A4D617"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w:t>
            </w:r>
            <w:r w:rsidRPr="008D3F36">
              <w:rPr>
                <w:rFonts w:ascii="Times New Roman" w:eastAsia="Times New Roman" w:hAnsi="Times New Roman" w:cs="Times New Roman"/>
                <w:color w:val="000000"/>
                <w:sz w:val="20"/>
                <w:szCs w:val="20"/>
                <w:lang w:eastAsia="en-PK"/>
              </w:rPr>
              <w:t>0.1</w:t>
            </w:r>
            <w:r w:rsidRPr="008D3F36">
              <w:rPr>
                <w:rFonts w:ascii="Times New Roman" w:eastAsia="Times New Roman" w:hAnsi="Times New Roman" w:cs="Times New Roman"/>
                <w:color w:val="000000"/>
                <w:sz w:val="20"/>
                <w:szCs w:val="20"/>
                <w:lang w:val="en-US" w:eastAsia="en-PK"/>
              </w:rPr>
              <w:t>03</w:t>
            </w:r>
            <w:r w:rsidRPr="008D3F36">
              <w:rPr>
                <w:rFonts w:ascii="Times New Roman" w:eastAsia="Times New Roman" w:hAnsi="Times New Roman" w:cs="Times New Roman"/>
                <w:color w:val="000000"/>
                <w:sz w:val="20"/>
                <w:szCs w:val="20"/>
                <w:lang w:eastAsia="en-PK"/>
              </w:rPr>
              <w:t>**</w:t>
            </w:r>
          </w:p>
        </w:tc>
        <w:tc>
          <w:tcPr>
            <w:tcW w:w="624" w:type="pct"/>
            <w:vAlign w:val="center"/>
          </w:tcPr>
          <w:p w14:paraId="36B5DFF0"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w:t>
            </w:r>
            <w:r w:rsidRPr="008D3F36">
              <w:rPr>
                <w:rFonts w:ascii="Times New Roman" w:eastAsia="Times New Roman" w:hAnsi="Times New Roman" w:cs="Times New Roman"/>
                <w:color w:val="000000"/>
                <w:sz w:val="20"/>
                <w:szCs w:val="20"/>
                <w:lang w:eastAsia="en-PK"/>
              </w:rPr>
              <w:t>0.1</w:t>
            </w:r>
            <w:r w:rsidRPr="008D3F36">
              <w:rPr>
                <w:rFonts w:ascii="Times New Roman" w:eastAsia="Times New Roman" w:hAnsi="Times New Roman" w:cs="Times New Roman"/>
                <w:color w:val="000000"/>
                <w:sz w:val="20"/>
                <w:szCs w:val="20"/>
                <w:lang w:val="en-US" w:eastAsia="en-PK"/>
              </w:rPr>
              <w:t>51</w:t>
            </w:r>
            <w:r w:rsidRPr="008D3F36">
              <w:rPr>
                <w:rFonts w:ascii="Times New Roman" w:eastAsia="Times New Roman" w:hAnsi="Times New Roman" w:cs="Times New Roman"/>
                <w:color w:val="000000"/>
                <w:sz w:val="20"/>
                <w:szCs w:val="20"/>
                <w:lang w:eastAsia="en-PK"/>
              </w:rPr>
              <w:t>**</w:t>
            </w:r>
          </w:p>
        </w:tc>
        <w:tc>
          <w:tcPr>
            <w:tcW w:w="144" w:type="pct"/>
            <w:vAlign w:val="center"/>
          </w:tcPr>
          <w:p w14:paraId="7A5CBAC6"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52762DCC"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val="en-US"/>
              </w:rPr>
              <w:t>-</w:t>
            </w:r>
            <w:r w:rsidRPr="003E4E04">
              <w:rPr>
                <w:rFonts w:ascii="Times New Roman" w:eastAsia="Times New Roman" w:hAnsi="Times New Roman" w:cs="Times New Roman"/>
                <w:color w:val="000000"/>
                <w:sz w:val="20"/>
                <w:szCs w:val="20"/>
              </w:rPr>
              <w:t>0.1</w:t>
            </w:r>
            <w:r>
              <w:rPr>
                <w:rFonts w:ascii="Times New Roman" w:eastAsia="Times New Roman" w:hAnsi="Times New Roman" w:cs="Times New Roman"/>
                <w:color w:val="000000"/>
                <w:sz w:val="20"/>
                <w:szCs w:val="20"/>
                <w:lang w:val="en-US"/>
              </w:rPr>
              <w:t>4</w:t>
            </w:r>
            <w:r w:rsidRPr="003E4E04">
              <w:rPr>
                <w:rFonts w:ascii="Times New Roman" w:eastAsia="Times New Roman" w:hAnsi="Times New Roman" w:cs="Times New Roman"/>
                <w:color w:val="000000"/>
                <w:sz w:val="20"/>
                <w:szCs w:val="20"/>
              </w:rPr>
              <w:t>3*</w:t>
            </w:r>
          </w:p>
        </w:tc>
        <w:tc>
          <w:tcPr>
            <w:tcW w:w="886" w:type="pct"/>
            <w:vAlign w:val="center"/>
          </w:tcPr>
          <w:p w14:paraId="1AC7CC4B"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val="en-US"/>
              </w:rPr>
              <w:t>-</w:t>
            </w:r>
            <w:r w:rsidRPr="003E4E04">
              <w:rPr>
                <w:rFonts w:ascii="Times New Roman" w:eastAsia="Times New Roman" w:hAnsi="Times New Roman" w:cs="Times New Roman"/>
                <w:color w:val="000000"/>
                <w:sz w:val="20"/>
                <w:szCs w:val="20"/>
              </w:rPr>
              <w:t>0.1</w:t>
            </w:r>
            <w:r>
              <w:rPr>
                <w:rFonts w:ascii="Times New Roman" w:eastAsia="Times New Roman" w:hAnsi="Times New Roman" w:cs="Times New Roman"/>
                <w:color w:val="000000"/>
                <w:sz w:val="20"/>
                <w:szCs w:val="20"/>
                <w:lang w:val="en-US"/>
              </w:rPr>
              <w:t>46</w:t>
            </w:r>
            <w:r w:rsidRPr="003E4E04">
              <w:rPr>
                <w:rFonts w:ascii="Times New Roman" w:eastAsia="Times New Roman" w:hAnsi="Times New Roman" w:cs="Times New Roman"/>
                <w:color w:val="000000"/>
                <w:sz w:val="20"/>
                <w:szCs w:val="20"/>
              </w:rPr>
              <w:t>*</w:t>
            </w:r>
          </w:p>
        </w:tc>
      </w:tr>
      <w:tr w:rsidR="00814158" w:rsidRPr="008D3F36" w14:paraId="554BE457" w14:textId="77777777" w:rsidTr="00575B8A">
        <w:trPr>
          <w:trHeight w:val="255"/>
          <w:jc w:val="center"/>
        </w:trPr>
        <w:tc>
          <w:tcPr>
            <w:tcW w:w="1916" w:type="pct"/>
            <w:shd w:val="clear" w:color="auto" w:fill="auto"/>
            <w:vAlign w:val="center"/>
          </w:tcPr>
          <w:p w14:paraId="40571FF4"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716" w:type="pct"/>
            <w:shd w:val="clear" w:color="auto" w:fill="auto"/>
            <w:vAlign w:val="center"/>
          </w:tcPr>
          <w:p w14:paraId="6971A04A"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sz w:val="20"/>
                <w:szCs w:val="20"/>
                <w:lang w:eastAsia="en-PK"/>
              </w:rPr>
              <w:t>(0.0</w:t>
            </w:r>
            <w:r w:rsidRPr="008D3F36">
              <w:rPr>
                <w:rFonts w:ascii="Times New Roman" w:eastAsia="Times New Roman" w:hAnsi="Times New Roman" w:cs="Times New Roman"/>
                <w:sz w:val="20"/>
                <w:szCs w:val="20"/>
                <w:lang w:val="en-US" w:eastAsia="en-PK"/>
              </w:rPr>
              <w:t>3</w:t>
            </w:r>
            <w:r w:rsidRPr="008D3F36">
              <w:rPr>
                <w:rFonts w:ascii="Times New Roman" w:eastAsia="Times New Roman" w:hAnsi="Times New Roman" w:cs="Times New Roman"/>
                <w:sz w:val="20"/>
                <w:szCs w:val="20"/>
                <w:lang w:eastAsia="en-PK"/>
              </w:rPr>
              <w:t>3)</w:t>
            </w:r>
          </w:p>
        </w:tc>
        <w:tc>
          <w:tcPr>
            <w:tcW w:w="624" w:type="pct"/>
            <w:vAlign w:val="center"/>
          </w:tcPr>
          <w:p w14:paraId="471F301E"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(0.0</w:t>
            </w:r>
            <w:r w:rsidRPr="008D3F36">
              <w:rPr>
                <w:rFonts w:ascii="Times New Roman" w:eastAsia="Times New Roman" w:hAnsi="Times New Roman" w:cs="Times New Roman"/>
                <w:color w:val="000000"/>
                <w:sz w:val="20"/>
                <w:szCs w:val="20"/>
                <w:lang w:val="en-US" w:eastAsia="en-PK"/>
              </w:rPr>
              <w:t>23</w:t>
            </w:r>
            <w:r w:rsidRPr="008D3F36">
              <w:rPr>
                <w:rFonts w:ascii="Times New Roman" w:eastAsia="Times New Roman" w:hAnsi="Times New Roman" w:cs="Times New Roman"/>
                <w:color w:val="000000"/>
                <w:sz w:val="20"/>
                <w:szCs w:val="20"/>
                <w:lang w:eastAsia="en-PK"/>
              </w:rPr>
              <w:t>)</w:t>
            </w:r>
          </w:p>
        </w:tc>
        <w:tc>
          <w:tcPr>
            <w:tcW w:w="144" w:type="pct"/>
            <w:vAlign w:val="center"/>
          </w:tcPr>
          <w:p w14:paraId="1285C4B2"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30D79351"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lang w:val="en-US"/>
              </w:rPr>
              <w:t>1</w:t>
            </w:r>
            <w:r w:rsidRPr="003E4E04">
              <w:rPr>
                <w:rFonts w:ascii="Times New Roman" w:eastAsia="Times New Roman" w:hAnsi="Times New Roman" w:cs="Times New Roman"/>
                <w:color w:val="000000"/>
                <w:sz w:val="20"/>
                <w:szCs w:val="20"/>
              </w:rPr>
              <w:t>)</w:t>
            </w:r>
          </w:p>
        </w:tc>
        <w:tc>
          <w:tcPr>
            <w:tcW w:w="886" w:type="pct"/>
            <w:vAlign w:val="center"/>
          </w:tcPr>
          <w:p w14:paraId="593B5C2C"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lang w:val="en-US"/>
              </w:rPr>
              <w:t>1</w:t>
            </w:r>
            <w:r w:rsidRPr="003E4E04">
              <w:rPr>
                <w:rFonts w:ascii="Times New Roman" w:eastAsia="Times New Roman" w:hAnsi="Times New Roman" w:cs="Times New Roman"/>
                <w:color w:val="000000"/>
                <w:sz w:val="20"/>
                <w:szCs w:val="20"/>
              </w:rPr>
              <w:t>)</w:t>
            </w:r>
          </w:p>
        </w:tc>
      </w:tr>
      <w:tr w:rsidR="00814158" w:rsidRPr="008D3F36" w14:paraId="797420F8" w14:textId="77777777" w:rsidTr="00575B8A">
        <w:trPr>
          <w:trHeight w:val="255"/>
          <w:jc w:val="center"/>
        </w:trPr>
        <w:tc>
          <w:tcPr>
            <w:tcW w:w="1916" w:type="pct"/>
            <w:shd w:val="clear" w:color="auto" w:fill="auto"/>
            <w:vAlign w:val="center"/>
          </w:tcPr>
          <w:p w14:paraId="5B83CE12"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ROA</w:t>
            </w:r>
          </w:p>
        </w:tc>
        <w:tc>
          <w:tcPr>
            <w:tcW w:w="716" w:type="pct"/>
            <w:shd w:val="clear" w:color="auto" w:fill="auto"/>
            <w:vAlign w:val="center"/>
          </w:tcPr>
          <w:p w14:paraId="6A857B07"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-0.129</w:t>
            </w:r>
          </w:p>
        </w:tc>
        <w:tc>
          <w:tcPr>
            <w:tcW w:w="624" w:type="pct"/>
            <w:vAlign w:val="center"/>
          </w:tcPr>
          <w:p w14:paraId="1DCDAA5D"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-0.131</w:t>
            </w:r>
          </w:p>
        </w:tc>
        <w:tc>
          <w:tcPr>
            <w:tcW w:w="144" w:type="pct"/>
            <w:vAlign w:val="center"/>
          </w:tcPr>
          <w:p w14:paraId="760D7E0F"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7EAA0234"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val="en-US"/>
              </w:rPr>
              <w:t>-0.1</w:t>
            </w:r>
            <w:r>
              <w:rPr>
                <w:rFonts w:ascii="Times New Roman" w:eastAsia="Times New Roman" w:hAnsi="Times New Roman" w:cs="Times New Roman"/>
                <w:color w:val="000000"/>
                <w:sz w:val="20"/>
                <w:szCs w:val="20"/>
                <w:lang w:val="en-US"/>
              </w:rPr>
              <w:t>17</w:t>
            </w:r>
          </w:p>
        </w:tc>
        <w:tc>
          <w:tcPr>
            <w:tcW w:w="886" w:type="pct"/>
            <w:vAlign w:val="center"/>
          </w:tcPr>
          <w:p w14:paraId="5B236F5D"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val="en-US"/>
              </w:rPr>
              <w:t>-0.1</w:t>
            </w:r>
            <w:r>
              <w:rPr>
                <w:rFonts w:ascii="Times New Roman" w:eastAsia="Times New Roman" w:hAnsi="Times New Roman" w:cs="Times New Roman"/>
                <w:color w:val="000000"/>
                <w:sz w:val="20"/>
                <w:szCs w:val="20"/>
                <w:lang w:val="en-US"/>
              </w:rPr>
              <w:t>28</w:t>
            </w:r>
          </w:p>
        </w:tc>
      </w:tr>
      <w:tr w:rsidR="00814158" w:rsidRPr="008D3F36" w14:paraId="1D79EB71" w14:textId="77777777" w:rsidTr="00575B8A">
        <w:trPr>
          <w:trHeight w:val="255"/>
          <w:jc w:val="center"/>
        </w:trPr>
        <w:tc>
          <w:tcPr>
            <w:tcW w:w="1916" w:type="pct"/>
            <w:shd w:val="clear" w:color="auto" w:fill="auto"/>
            <w:vAlign w:val="center"/>
          </w:tcPr>
          <w:p w14:paraId="7721B04B"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716" w:type="pct"/>
            <w:shd w:val="clear" w:color="auto" w:fill="auto"/>
            <w:vAlign w:val="center"/>
          </w:tcPr>
          <w:p w14:paraId="62752428"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(0.001)</w:t>
            </w:r>
          </w:p>
        </w:tc>
        <w:tc>
          <w:tcPr>
            <w:tcW w:w="624" w:type="pct"/>
            <w:vAlign w:val="center"/>
          </w:tcPr>
          <w:p w14:paraId="42F8F690"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val="en-US" w:eastAsia="en-PK"/>
              </w:rPr>
              <w:t>(0.001)</w:t>
            </w:r>
          </w:p>
        </w:tc>
        <w:tc>
          <w:tcPr>
            <w:tcW w:w="144" w:type="pct"/>
            <w:vAlign w:val="center"/>
          </w:tcPr>
          <w:p w14:paraId="6417B898"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7D118797"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val="en-US"/>
              </w:rPr>
              <w:t>(0.001)</w:t>
            </w:r>
          </w:p>
        </w:tc>
        <w:tc>
          <w:tcPr>
            <w:tcW w:w="886" w:type="pct"/>
            <w:vAlign w:val="center"/>
          </w:tcPr>
          <w:p w14:paraId="248BAD09"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val="en-US"/>
              </w:rPr>
              <w:t>(0.001)</w:t>
            </w:r>
          </w:p>
        </w:tc>
      </w:tr>
      <w:tr w:rsidR="00814158" w:rsidRPr="008D3F36" w14:paraId="1043B720" w14:textId="77777777" w:rsidTr="00575B8A">
        <w:trPr>
          <w:trHeight w:val="255"/>
          <w:jc w:val="center"/>
        </w:trPr>
        <w:tc>
          <w:tcPr>
            <w:tcW w:w="1916" w:type="pct"/>
            <w:shd w:val="clear" w:color="auto" w:fill="auto"/>
            <w:vAlign w:val="center"/>
          </w:tcPr>
          <w:p w14:paraId="694A183A"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SALES</w:t>
            </w:r>
          </w:p>
        </w:tc>
        <w:tc>
          <w:tcPr>
            <w:tcW w:w="716" w:type="pct"/>
            <w:shd w:val="clear" w:color="auto" w:fill="auto"/>
            <w:vAlign w:val="center"/>
          </w:tcPr>
          <w:p w14:paraId="5A906287"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0.0</w:t>
            </w:r>
            <w:r w:rsidRPr="008D3F36">
              <w:rPr>
                <w:rFonts w:ascii="Times New Roman" w:eastAsia="Times New Roman" w:hAnsi="Times New Roman" w:cs="Times New Roman"/>
                <w:color w:val="000000"/>
                <w:sz w:val="20"/>
                <w:szCs w:val="20"/>
                <w:lang w:val="en-US" w:eastAsia="en-PK"/>
              </w:rPr>
              <w:t>54</w:t>
            </w:r>
            <w:r w:rsidRPr="008D3F36">
              <w:rPr>
                <w:rFonts w:ascii="Times New Roman" w:eastAsia="Times New Roman" w:hAnsi="Times New Roman" w:cs="Times New Roman"/>
                <w:color w:val="000000"/>
                <w:sz w:val="20"/>
                <w:szCs w:val="20"/>
                <w:lang w:eastAsia="en-PK"/>
              </w:rPr>
              <w:t>**</w:t>
            </w:r>
          </w:p>
        </w:tc>
        <w:tc>
          <w:tcPr>
            <w:tcW w:w="624" w:type="pct"/>
            <w:vAlign w:val="center"/>
          </w:tcPr>
          <w:p w14:paraId="7020BFBD"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0.0</w:t>
            </w:r>
            <w:r w:rsidRPr="008D3F36">
              <w:rPr>
                <w:rFonts w:ascii="Times New Roman" w:eastAsia="Times New Roman" w:hAnsi="Times New Roman" w:cs="Times New Roman"/>
                <w:color w:val="000000"/>
                <w:sz w:val="20"/>
                <w:szCs w:val="20"/>
                <w:lang w:val="en-US" w:eastAsia="en-PK"/>
              </w:rPr>
              <w:t>47</w:t>
            </w:r>
            <w:r w:rsidRPr="008D3F36">
              <w:rPr>
                <w:rFonts w:ascii="Times New Roman" w:eastAsia="Times New Roman" w:hAnsi="Times New Roman" w:cs="Times New Roman"/>
                <w:color w:val="000000"/>
                <w:sz w:val="20"/>
                <w:szCs w:val="20"/>
                <w:lang w:eastAsia="en-PK"/>
              </w:rPr>
              <w:t>**</w:t>
            </w:r>
          </w:p>
        </w:tc>
        <w:tc>
          <w:tcPr>
            <w:tcW w:w="144" w:type="pct"/>
            <w:vAlign w:val="center"/>
          </w:tcPr>
          <w:p w14:paraId="3368A8AD"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511BC7CB"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0.03</w:t>
            </w:r>
            <w:r>
              <w:rPr>
                <w:rFonts w:ascii="Times New Roman" w:eastAsia="Times New Roman" w:hAnsi="Times New Roman" w:cs="Times New Roman"/>
                <w:color w:val="000000"/>
                <w:sz w:val="20"/>
                <w:szCs w:val="20"/>
                <w:lang w:val="en-US"/>
              </w:rPr>
              <w:t>9</w:t>
            </w:r>
            <w:r w:rsidRPr="003E4E04">
              <w:rPr>
                <w:rFonts w:ascii="Times New Roman" w:eastAsia="Times New Roman" w:hAnsi="Times New Roman" w:cs="Times New Roman"/>
                <w:color w:val="000000"/>
                <w:sz w:val="20"/>
                <w:szCs w:val="20"/>
              </w:rPr>
              <w:t>**</w:t>
            </w:r>
          </w:p>
        </w:tc>
        <w:tc>
          <w:tcPr>
            <w:tcW w:w="886" w:type="pct"/>
            <w:vAlign w:val="center"/>
          </w:tcPr>
          <w:p w14:paraId="31CC9382"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0.03</w:t>
            </w:r>
            <w:r>
              <w:rPr>
                <w:rFonts w:ascii="Times New Roman" w:eastAsia="Times New Roman" w:hAnsi="Times New Roman" w:cs="Times New Roman"/>
                <w:color w:val="000000"/>
                <w:sz w:val="20"/>
                <w:szCs w:val="20"/>
                <w:lang w:val="en-US"/>
              </w:rPr>
              <w:t>6</w:t>
            </w:r>
            <w:r w:rsidRPr="003E4E04">
              <w:rPr>
                <w:rFonts w:ascii="Times New Roman" w:eastAsia="Times New Roman" w:hAnsi="Times New Roman" w:cs="Times New Roman"/>
                <w:color w:val="000000"/>
                <w:sz w:val="20"/>
                <w:szCs w:val="20"/>
              </w:rPr>
              <w:t>**</w:t>
            </w:r>
          </w:p>
        </w:tc>
      </w:tr>
      <w:tr w:rsidR="00814158" w:rsidRPr="008D3F36" w14:paraId="7DFD44DF" w14:textId="77777777" w:rsidTr="00575B8A">
        <w:trPr>
          <w:trHeight w:val="255"/>
          <w:jc w:val="center"/>
        </w:trPr>
        <w:tc>
          <w:tcPr>
            <w:tcW w:w="1916" w:type="pct"/>
            <w:shd w:val="clear" w:color="auto" w:fill="auto"/>
            <w:vAlign w:val="center"/>
          </w:tcPr>
          <w:p w14:paraId="10D4F263"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716" w:type="pct"/>
            <w:shd w:val="clear" w:color="auto" w:fill="auto"/>
            <w:vAlign w:val="center"/>
          </w:tcPr>
          <w:p w14:paraId="54637670"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sz w:val="20"/>
                <w:szCs w:val="20"/>
                <w:lang w:eastAsia="en-PK"/>
              </w:rPr>
              <w:t>(0.013)</w:t>
            </w:r>
          </w:p>
        </w:tc>
        <w:tc>
          <w:tcPr>
            <w:tcW w:w="624" w:type="pct"/>
            <w:vAlign w:val="center"/>
          </w:tcPr>
          <w:p w14:paraId="06C3828E"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(0.00</w:t>
            </w:r>
            <w:r w:rsidRPr="008D3F36">
              <w:rPr>
                <w:rFonts w:ascii="Times New Roman" w:eastAsia="Times New Roman" w:hAnsi="Times New Roman" w:cs="Times New Roman"/>
                <w:color w:val="000000"/>
                <w:sz w:val="20"/>
                <w:szCs w:val="20"/>
                <w:lang w:val="en-US" w:eastAsia="en-PK"/>
              </w:rPr>
              <w:t>1</w:t>
            </w:r>
            <w:r w:rsidRPr="008D3F36">
              <w:rPr>
                <w:rFonts w:ascii="Times New Roman" w:eastAsia="Times New Roman" w:hAnsi="Times New Roman" w:cs="Times New Roman"/>
                <w:color w:val="000000"/>
                <w:sz w:val="20"/>
                <w:szCs w:val="20"/>
                <w:lang w:eastAsia="en-PK"/>
              </w:rPr>
              <w:t>)</w:t>
            </w:r>
          </w:p>
        </w:tc>
        <w:tc>
          <w:tcPr>
            <w:tcW w:w="144" w:type="pct"/>
            <w:vAlign w:val="center"/>
          </w:tcPr>
          <w:p w14:paraId="1574293A"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245E4CEB"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 xml:space="preserve">(0.001) </w:t>
            </w:r>
          </w:p>
        </w:tc>
        <w:tc>
          <w:tcPr>
            <w:tcW w:w="886" w:type="pct"/>
            <w:vAlign w:val="center"/>
          </w:tcPr>
          <w:p w14:paraId="50B9ABB6"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 xml:space="preserve">(0.001) </w:t>
            </w:r>
          </w:p>
        </w:tc>
      </w:tr>
      <w:tr w:rsidR="00814158" w:rsidRPr="008D3F36" w14:paraId="3729F4D9" w14:textId="77777777" w:rsidTr="00575B8A">
        <w:trPr>
          <w:trHeight w:val="255"/>
          <w:jc w:val="center"/>
        </w:trPr>
        <w:tc>
          <w:tcPr>
            <w:tcW w:w="1916" w:type="pct"/>
            <w:shd w:val="clear" w:color="auto" w:fill="auto"/>
            <w:vAlign w:val="center"/>
          </w:tcPr>
          <w:p w14:paraId="78482475"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LEV</w:t>
            </w:r>
          </w:p>
        </w:tc>
        <w:tc>
          <w:tcPr>
            <w:tcW w:w="716" w:type="pct"/>
            <w:shd w:val="clear" w:color="auto" w:fill="auto"/>
            <w:vAlign w:val="center"/>
          </w:tcPr>
          <w:p w14:paraId="02AB89AE"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8D3F36">
              <w:rPr>
                <w:rFonts w:ascii="Times New Roman" w:eastAsia="Times New Roman" w:hAnsi="Times New Roman" w:cs="Times New Roman"/>
                <w:color w:val="000000"/>
                <w:sz w:val="20"/>
                <w:szCs w:val="20"/>
                <w:lang w:eastAsia="en-PK"/>
              </w:rPr>
              <w:t>-0.0</w:t>
            </w:r>
            <w:r w:rsidRPr="008D3F36">
              <w:rPr>
                <w:rFonts w:ascii="Times New Roman" w:eastAsia="Times New Roman" w:hAnsi="Times New Roman" w:cs="Times New Roman"/>
                <w:color w:val="000000"/>
                <w:sz w:val="20"/>
                <w:szCs w:val="20"/>
                <w:lang w:val="en-US" w:eastAsia="en-PK"/>
              </w:rPr>
              <w:t>41</w:t>
            </w:r>
          </w:p>
        </w:tc>
        <w:tc>
          <w:tcPr>
            <w:tcW w:w="624" w:type="pct"/>
            <w:vAlign w:val="center"/>
          </w:tcPr>
          <w:p w14:paraId="09CD7E5A"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8D3F36">
              <w:rPr>
                <w:rFonts w:ascii="Times New Roman" w:eastAsia="Times New Roman" w:hAnsi="Times New Roman" w:cs="Times New Roman"/>
                <w:color w:val="000000"/>
                <w:sz w:val="20"/>
                <w:szCs w:val="20"/>
                <w:lang w:eastAsia="en-PK"/>
              </w:rPr>
              <w:t>0.0</w:t>
            </w:r>
            <w:r w:rsidRPr="008D3F36">
              <w:rPr>
                <w:rFonts w:ascii="Times New Roman" w:eastAsia="Times New Roman" w:hAnsi="Times New Roman" w:cs="Times New Roman"/>
                <w:color w:val="000000"/>
                <w:sz w:val="20"/>
                <w:szCs w:val="20"/>
                <w:lang w:val="en-US" w:eastAsia="en-PK"/>
              </w:rPr>
              <w:t>33</w:t>
            </w:r>
          </w:p>
        </w:tc>
        <w:tc>
          <w:tcPr>
            <w:tcW w:w="144" w:type="pct"/>
            <w:vAlign w:val="center"/>
          </w:tcPr>
          <w:p w14:paraId="2B7507A2"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43B2A084" w14:textId="77777777" w:rsidR="00814158" w:rsidRPr="00E710EF"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lang w:val="en-US"/>
              </w:rPr>
              <w:t>55</w:t>
            </w:r>
          </w:p>
        </w:tc>
        <w:tc>
          <w:tcPr>
            <w:tcW w:w="886" w:type="pct"/>
            <w:vAlign w:val="center"/>
          </w:tcPr>
          <w:p w14:paraId="36C4CE45" w14:textId="77777777" w:rsidR="00814158" w:rsidRPr="00E710EF"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lang w:val="en-US"/>
              </w:rPr>
              <w:t>51</w:t>
            </w:r>
          </w:p>
        </w:tc>
      </w:tr>
      <w:tr w:rsidR="00814158" w:rsidRPr="008D3F36" w14:paraId="4AC28BF8" w14:textId="77777777" w:rsidTr="00575B8A">
        <w:trPr>
          <w:trHeight w:val="255"/>
          <w:jc w:val="center"/>
        </w:trPr>
        <w:tc>
          <w:tcPr>
            <w:tcW w:w="1916" w:type="pct"/>
            <w:shd w:val="clear" w:color="auto" w:fill="auto"/>
            <w:vAlign w:val="center"/>
          </w:tcPr>
          <w:p w14:paraId="5FA3031E"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716" w:type="pct"/>
            <w:shd w:val="clear" w:color="auto" w:fill="auto"/>
            <w:vAlign w:val="center"/>
          </w:tcPr>
          <w:p w14:paraId="0BBB9162"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sz w:val="20"/>
                <w:szCs w:val="20"/>
                <w:lang w:eastAsia="en-PK"/>
              </w:rPr>
              <w:t>(0.01</w:t>
            </w:r>
            <w:r w:rsidRPr="008D3F36">
              <w:rPr>
                <w:rFonts w:ascii="Times New Roman" w:eastAsia="Times New Roman" w:hAnsi="Times New Roman" w:cs="Times New Roman"/>
                <w:sz w:val="20"/>
                <w:szCs w:val="20"/>
                <w:lang w:val="en-US" w:eastAsia="en-PK"/>
              </w:rPr>
              <w:t>1</w:t>
            </w:r>
            <w:r w:rsidRPr="008D3F36">
              <w:rPr>
                <w:rFonts w:ascii="Times New Roman" w:eastAsia="Times New Roman" w:hAnsi="Times New Roman" w:cs="Times New Roman"/>
                <w:sz w:val="20"/>
                <w:szCs w:val="20"/>
                <w:lang w:eastAsia="en-PK"/>
              </w:rPr>
              <w:t xml:space="preserve">) </w:t>
            </w:r>
          </w:p>
        </w:tc>
        <w:tc>
          <w:tcPr>
            <w:tcW w:w="624" w:type="pct"/>
            <w:vAlign w:val="center"/>
          </w:tcPr>
          <w:p w14:paraId="35C51D44"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(0.014)</w:t>
            </w:r>
          </w:p>
        </w:tc>
        <w:tc>
          <w:tcPr>
            <w:tcW w:w="144" w:type="pct"/>
            <w:vAlign w:val="center"/>
          </w:tcPr>
          <w:p w14:paraId="66008A2D"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3DC1BD56"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(0.001)</w:t>
            </w:r>
          </w:p>
        </w:tc>
        <w:tc>
          <w:tcPr>
            <w:tcW w:w="886" w:type="pct"/>
            <w:vAlign w:val="center"/>
          </w:tcPr>
          <w:p w14:paraId="4C894FAD"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rPr>
              <w:t>(0.001)</w:t>
            </w:r>
          </w:p>
        </w:tc>
      </w:tr>
      <w:tr w:rsidR="00814158" w:rsidRPr="008D3F36" w14:paraId="00A8B3FA" w14:textId="77777777" w:rsidTr="00575B8A">
        <w:trPr>
          <w:trHeight w:val="255"/>
          <w:jc w:val="center"/>
        </w:trPr>
        <w:tc>
          <w:tcPr>
            <w:tcW w:w="1916" w:type="pct"/>
            <w:shd w:val="clear" w:color="auto" w:fill="auto"/>
            <w:vAlign w:val="center"/>
          </w:tcPr>
          <w:p w14:paraId="2480870E"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F_AGE</w:t>
            </w:r>
          </w:p>
        </w:tc>
        <w:tc>
          <w:tcPr>
            <w:tcW w:w="716" w:type="pct"/>
            <w:shd w:val="clear" w:color="auto" w:fill="auto"/>
            <w:vAlign w:val="center"/>
          </w:tcPr>
          <w:p w14:paraId="71C9F561"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8D3F36">
              <w:rPr>
                <w:rFonts w:ascii="Times New Roman" w:eastAsia="Times New Roman" w:hAnsi="Times New Roman" w:cs="Times New Roman"/>
                <w:color w:val="000000"/>
                <w:sz w:val="20"/>
                <w:szCs w:val="20"/>
                <w:lang w:eastAsia="en-PK"/>
              </w:rPr>
              <w:t>0.0</w:t>
            </w:r>
            <w:r w:rsidRPr="008D3F36">
              <w:rPr>
                <w:rFonts w:ascii="Times New Roman" w:eastAsia="Times New Roman" w:hAnsi="Times New Roman" w:cs="Times New Roman"/>
                <w:color w:val="000000"/>
                <w:sz w:val="20"/>
                <w:szCs w:val="20"/>
                <w:lang w:val="en-US" w:eastAsia="en-PK"/>
              </w:rPr>
              <w:t>51</w:t>
            </w:r>
          </w:p>
        </w:tc>
        <w:tc>
          <w:tcPr>
            <w:tcW w:w="624" w:type="pct"/>
            <w:vAlign w:val="center"/>
          </w:tcPr>
          <w:p w14:paraId="6BD78D83"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8D3F36">
              <w:rPr>
                <w:rFonts w:ascii="Times New Roman" w:eastAsia="Times New Roman" w:hAnsi="Times New Roman" w:cs="Times New Roman"/>
                <w:color w:val="000000"/>
                <w:sz w:val="20"/>
                <w:szCs w:val="20"/>
                <w:lang w:eastAsia="en-PK"/>
              </w:rPr>
              <w:t>0.0</w:t>
            </w:r>
            <w:r w:rsidRPr="008D3F36">
              <w:rPr>
                <w:rFonts w:ascii="Times New Roman" w:eastAsia="Times New Roman" w:hAnsi="Times New Roman" w:cs="Times New Roman"/>
                <w:color w:val="000000"/>
                <w:sz w:val="20"/>
                <w:szCs w:val="20"/>
                <w:lang w:val="en-US" w:eastAsia="en-PK"/>
              </w:rPr>
              <w:t>19</w:t>
            </w:r>
          </w:p>
        </w:tc>
        <w:tc>
          <w:tcPr>
            <w:tcW w:w="144" w:type="pct"/>
            <w:vAlign w:val="center"/>
          </w:tcPr>
          <w:p w14:paraId="475CBD6C"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4BDBA230"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0.0</w:t>
            </w:r>
            <w:r>
              <w:rPr>
                <w:rFonts w:ascii="Times New Roman" w:eastAsia="Times New Roman" w:hAnsi="Times New Roman" w:cs="Times New Roman"/>
                <w:color w:val="000000"/>
                <w:sz w:val="20"/>
                <w:szCs w:val="20"/>
                <w:lang w:val="en-US" w:eastAsia="en-PK"/>
              </w:rPr>
              <w:t>69</w:t>
            </w:r>
            <w:r w:rsidRPr="003E4E04">
              <w:rPr>
                <w:rFonts w:ascii="Times New Roman" w:eastAsia="Times New Roman" w:hAnsi="Times New Roman" w:cs="Times New Roman"/>
                <w:color w:val="000000"/>
                <w:sz w:val="20"/>
                <w:szCs w:val="20"/>
                <w:lang w:val="en-US" w:eastAsia="en-PK"/>
              </w:rPr>
              <w:t>*</w:t>
            </w:r>
          </w:p>
        </w:tc>
        <w:tc>
          <w:tcPr>
            <w:tcW w:w="886" w:type="pct"/>
            <w:vAlign w:val="center"/>
          </w:tcPr>
          <w:p w14:paraId="43E9EFFE"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color w:val="000000"/>
                <w:sz w:val="20"/>
                <w:szCs w:val="20"/>
                <w:lang w:eastAsia="en-PK"/>
              </w:rPr>
              <w:t>0.0</w:t>
            </w:r>
            <w:r>
              <w:rPr>
                <w:rFonts w:ascii="Times New Roman" w:eastAsia="Times New Roman" w:hAnsi="Times New Roman" w:cs="Times New Roman"/>
                <w:color w:val="000000"/>
                <w:sz w:val="20"/>
                <w:szCs w:val="20"/>
                <w:lang w:val="en-US" w:eastAsia="en-PK"/>
              </w:rPr>
              <w:t>63</w:t>
            </w:r>
            <w:r w:rsidRPr="003E4E04">
              <w:rPr>
                <w:rFonts w:ascii="Times New Roman" w:eastAsia="Times New Roman" w:hAnsi="Times New Roman" w:cs="Times New Roman"/>
                <w:color w:val="000000"/>
                <w:sz w:val="20"/>
                <w:szCs w:val="20"/>
                <w:lang w:eastAsia="en-PK"/>
              </w:rPr>
              <w:t>*</w:t>
            </w:r>
          </w:p>
        </w:tc>
      </w:tr>
      <w:tr w:rsidR="00814158" w:rsidRPr="008D3F36" w14:paraId="5E4BF29F" w14:textId="77777777" w:rsidTr="00575B8A">
        <w:trPr>
          <w:trHeight w:val="255"/>
          <w:jc w:val="center"/>
        </w:trPr>
        <w:tc>
          <w:tcPr>
            <w:tcW w:w="1916" w:type="pct"/>
            <w:shd w:val="clear" w:color="auto" w:fill="auto"/>
            <w:vAlign w:val="center"/>
          </w:tcPr>
          <w:p w14:paraId="630D22FC"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716" w:type="pct"/>
            <w:shd w:val="clear" w:color="auto" w:fill="auto"/>
            <w:vAlign w:val="center"/>
          </w:tcPr>
          <w:p w14:paraId="0A03FAFD"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sz w:val="20"/>
                <w:szCs w:val="20"/>
                <w:lang w:eastAsia="en-PK"/>
              </w:rPr>
              <w:t>(0.011)</w:t>
            </w:r>
          </w:p>
        </w:tc>
        <w:tc>
          <w:tcPr>
            <w:tcW w:w="624" w:type="pct"/>
            <w:vAlign w:val="center"/>
          </w:tcPr>
          <w:p w14:paraId="55C067E4"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(0.0</w:t>
            </w:r>
            <w:r w:rsidRPr="008D3F36">
              <w:rPr>
                <w:rFonts w:ascii="Times New Roman" w:eastAsia="Times New Roman" w:hAnsi="Times New Roman" w:cs="Times New Roman"/>
                <w:color w:val="000000"/>
                <w:sz w:val="20"/>
                <w:szCs w:val="20"/>
                <w:lang w:val="en-US" w:eastAsia="en-PK"/>
              </w:rPr>
              <w:t>01</w:t>
            </w:r>
            <w:r w:rsidRPr="008D3F36">
              <w:rPr>
                <w:rFonts w:ascii="Times New Roman" w:eastAsia="Times New Roman" w:hAnsi="Times New Roman" w:cs="Times New Roman"/>
                <w:color w:val="000000"/>
                <w:sz w:val="20"/>
                <w:szCs w:val="20"/>
                <w:lang w:eastAsia="en-PK"/>
              </w:rPr>
              <w:t>)</w:t>
            </w:r>
          </w:p>
        </w:tc>
        <w:tc>
          <w:tcPr>
            <w:tcW w:w="144" w:type="pct"/>
            <w:vAlign w:val="center"/>
          </w:tcPr>
          <w:p w14:paraId="515E8792"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3283BB8A"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sz w:val="20"/>
                <w:szCs w:val="20"/>
                <w:lang w:eastAsia="en-PK"/>
              </w:rPr>
              <w:t>(0.011)</w:t>
            </w:r>
          </w:p>
        </w:tc>
        <w:tc>
          <w:tcPr>
            <w:tcW w:w="886" w:type="pct"/>
            <w:vAlign w:val="center"/>
          </w:tcPr>
          <w:p w14:paraId="02BE6C43"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sz w:val="20"/>
                <w:szCs w:val="20"/>
                <w:lang w:eastAsia="en-PK"/>
              </w:rPr>
              <w:t>(0.011)</w:t>
            </w:r>
          </w:p>
        </w:tc>
      </w:tr>
      <w:tr w:rsidR="00814158" w:rsidRPr="008D3F36" w14:paraId="19F70682" w14:textId="77777777" w:rsidTr="00575B8A">
        <w:trPr>
          <w:trHeight w:val="255"/>
          <w:jc w:val="center"/>
        </w:trPr>
        <w:tc>
          <w:tcPr>
            <w:tcW w:w="1916" w:type="pct"/>
            <w:shd w:val="clear" w:color="auto" w:fill="auto"/>
            <w:vAlign w:val="center"/>
          </w:tcPr>
          <w:p w14:paraId="22A7A504"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F_SIZE</w:t>
            </w:r>
          </w:p>
        </w:tc>
        <w:tc>
          <w:tcPr>
            <w:tcW w:w="716" w:type="pct"/>
            <w:shd w:val="clear" w:color="auto" w:fill="auto"/>
            <w:vAlign w:val="center"/>
          </w:tcPr>
          <w:p w14:paraId="14726079"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0.015</w:t>
            </w:r>
          </w:p>
        </w:tc>
        <w:tc>
          <w:tcPr>
            <w:tcW w:w="624" w:type="pct"/>
            <w:vAlign w:val="center"/>
          </w:tcPr>
          <w:p w14:paraId="02EBC985"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8D3F36">
              <w:rPr>
                <w:rFonts w:ascii="Times New Roman" w:eastAsia="Times New Roman" w:hAnsi="Times New Roman" w:cs="Times New Roman"/>
                <w:color w:val="000000"/>
                <w:sz w:val="20"/>
                <w:szCs w:val="20"/>
                <w:lang w:eastAsia="en-PK"/>
              </w:rPr>
              <w:t>0.01</w:t>
            </w:r>
            <w:r w:rsidRPr="008D3F36">
              <w:rPr>
                <w:rFonts w:ascii="Times New Roman" w:eastAsia="Times New Roman" w:hAnsi="Times New Roman" w:cs="Times New Roman"/>
                <w:color w:val="000000"/>
                <w:sz w:val="20"/>
                <w:szCs w:val="20"/>
                <w:lang w:val="en-US" w:eastAsia="en-PK"/>
              </w:rPr>
              <w:t>8</w:t>
            </w:r>
          </w:p>
        </w:tc>
        <w:tc>
          <w:tcPr>
            <w:tcW w:w="144" w:type="pct"/>
            <w:vAlign w:val="center"/>
          </w:tcPr>
          <w:p w14:paraId="2A9E9257"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2060CEBA" w14:textId="77777777" w:rsidR="00814158" w:rsidRPr="00E710EF"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lang w:eastAsia="en-PK"/>
              </w:rPr>
              <w:t>0.01</w:t>
            </w:r>
            <w:r>
              <w:rPr>
                <w:rFonts w:ascii="Times New Roman" w:eastAsia="Times New Roman" w:hAnsi="Times New Roman" w:cs="Times New Roman"/>
                <w:color w:val="000000"/>
                <w:sz w:val="20"/>
                <w:szCs w:val="20"/>
                <w:lang w:val="en-US" w:eastAsia="en-PK"/>
              </w:rPr>
              <w:t>1</w:t>
            </w:r>
          </w:p>
        </w:tc>
        <w:tc>
          <w:tcPr>
            <w:tcW w:w="886" w:type="pct"/>
            <w:vAlign w:val="center"/>
          </w:tcPr>
          <w:p w14:paraId="3CE78C1D" w14:textId="77777777" w:rsidR="00814158" w:rsidRPr="00E710EF"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3E4E04">
              <w:rPr>
                <w:rFonts w:ascii="Times New Roman" w:eastAsia="Times New Roman" w:hAnsi="Times New Roman" w:cs="Times New Roman"/>
                <w:color w:val="000000"/>
                <w:sz w:val="20"/>
                <w:szCs w:val="20"/>
                <w:lang w:eastAsia="en-PK"/>
              </w:rPr>
              <w:t>0.0</w:t>
            </w:r>
            <w:r>
              <w:rPr>
                <w:rFonts w:ascii="Times New Roman" w:eastAsia="Times New Roman" w:hAnsi="Times New Roman" w:cs="Times New Roman"/>
                <w:color w:val="000000"/>
                <w:sz w:val="20"/>
                <w:szCs w:val="20"/>
                <w:lang w:val="en-US" w:eastAsia="en-PK"/>
              </w:rPr>
              <w:t>08</w:t>
            </w:r>
          </w:p>
        </w:tc>
      </w:tr>
      <w:tr w:rsidR="00814158" w:rsidRPr="008D3F36" w14:paraId="02881E4E" w14:textId="77777777" w:rsidTr="00575B8A">
        <w:trPr>
          <w:trHeight w:val="255"/>
          <w:jc w:val="center"/>
        </w:trPr>
        <w:tc>
          <w:tcPr>
            <w:tcW w:w="1916" w:type="pct"/>
            <w:shd w:val="clear" w:color="auto" w:fill="auto"/>
            <w:vAlign w:val="center"/>
          </w:tcPr>
          <w:p w14:paraId="34C17821"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716" w:type="pct"/>
            <w:shd w:val="clear" w:color="auto" w:fill="auto"/>
            <w:vAlign w:val="center"/>
          </w:tcPr>
          <w:p w14:paraId="7D2A47BA"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sz w:val="20"/>
                <w:szCs w:val="20"/>
                <w:lang w:eastAsia="en-PK"/>
              </w:rPr>
              <w:t xml:space="preserve">(0.001) </w:t>
            </w:r>
          </w:p>
        </w:tc>
        <w:tc>
          <w:tcPr>
            <w:tcW w:w="624" w:type="pct"/>
            <w:vAlign w:val="center"/>
          </w:tcPr>
          <w:p w14:paraId="5A0E9E2F"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(0.032)</w:t>
            </w:r>
          </w:p>
        </w:tc>
        <w:tc>
          <w:tcPr>
            <w:tcW w:w="144" w:type="pct"/>
            <w:vAlign w:val="center"/>
          </w:tcPr>
          <w:p w14:paraId="7DD75566"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48F43293"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sz w:val="20"/>
                <w:szCs w:val="20"/>
                <w:lang w:eastAsia="en-PK"/>
              </w:rPr>
              <w:t xml:space="preserve">(0.001) </w:t>
            </w:r>
          </w:p>
        </w:tc>
        <w:tc>
          <w:tcPr>
            <w:tcW w:w="886" w:type="pct"/>
            <w:vAlign w:val="center"/>
          </w:tcPr>
          <w:p w14:paraId="5B450971"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3E4E04">
              <w:rPr>
                <w:rFonts w:ascii="Times New Roman" w:eastAsia="Times New Roman" w:hAnsi="Times New Roman" w:cs="Times New Roman"/>
                <w:sz w:val="20"/>
                <w:szCs w:val="20"/>
                <w:lang w:eastAsia="en-PK"/>
              </w:rPr>
              <w:t xml:space="preserve">(0.001) </w:t>
            </w:r>
          </w:p>
        </w:tc>
      </w:tr>
      <w:tr w:rsidR="00814158" w:rsidRPr="008D3F36" w14:paraId="314681F5" w14:textId="77777777" w:rsidTr="00575B8A">
        <w:trPr>
          <w:trHeight w:val="255"/>
          <w:jc w:val="center"/>
        </w:trPr>
        <w:tc>
          <w:tcPr>
            <w:tcW w:w="1916" w:type="pct"/>
            <w:shd w:val="clear" w:color="auto" w:fill="auto"/>
            <w:vAlign w:val="center"/>
          </w:tcPr>
          <w:p w14:paraId="3AFF392E"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Constant</w:t>
            </w:r>
          </w:p>
        </w:tc>
        <w:tc>
          <w:tcPr>
            <w:tcW w:w="716" w:type="pct"/>
            <w:shd w:val="clear" w:color="auto" w:fill="auto"/>
            <w:vAlign w:val="center"/>
          </w:tcPr>
          <w:p w14:paraId="6C415EF2"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0.31</w:t>
            </w:r>
            <w:r w:rsidRPr="008D3F36">
              <w:rPr>
                <w:rFonts w:ascii="Times New Roman" w:eastAsia="Times New Roman" w:hAnsi="Times New Roman" w:cs="Times New Roman"/>
                <w:color w:val="000000"/>
                <w:sz w:val="20"/>
                <w:szCs w:val="20"/>
                <w:lang w:val="en-US" w:eastAsia="en-PK"/>
              </w:rPr>
              <w:t>5</w:t>
            </w:r>
            <w:r w:rsidRPr="008D3F36">
              <w:rPr>
                <w:rFonts w:ascii="Times New Roman" w:eastAsia="Times New Roman" w:hAnsi="Times New Roman" w:cs="Times New Roman"/>
                <w:color w:val="000000"/>
                <w:sz w:val="20"/>
                <w:szCs w:val="20"/>
                <w:lang w:eastAsia="en-PK"/>
              </w:rPr>
              <w:t>***</w:t>
            </w:r>
          </w:p>
        </w:tc>
        <w:tc>
          <w:tcPr>
            <w:tcW w:w="624" w:type="pct"/>
            <w:vAlign w:val="center"/>
          </w:tcPr>
          <w:p w14:paraId="22E45477"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0.28</w:t>
            </w:r>
            <w:r w:rsidRPr="008D3F36">
              <w:rPr>
                <w:rFonts w:ascii="Times New Roman" w:eastAsia="Times New Roman" w:hAnsi="Times New Roman" w:cs="Times New Roman"/>
                <w:color w:val="000000"/>
                <w:sz w:val="20"/>
                <w:szCs w:val="20"/>
                <w:lang w:val="en-US" w:eastAsia="en-PK"/>
              </w:rPr>
              <w:t>1</w:t>
            </w:r>
            <w:r w:rsidRPr="008D3F36">
              <w:rPr>
                <w:rFonts w:ascii="Times New Roman" w:eastAsia="Times New Roman" w:hAnsi="Times New Roman" w:cs="Times New Roman"/>
                <w:color w:val="000000"/>
                <w:sz w:val="20"/>
                <w:szCs w:val="20"/>
                <w:lang w:eastAsia="en-PK"/>
              </w:rPr>
              <w:t>***</w:t>
            </w:r>
          </w:p>
        </w:tc>
        <w:tc>
          <w:tcPr>
            <w:tcW w:w="144" w:type="pct"/>
            <w:vAlign w:val="center"/>
          </w:tcPr>
          <w:p w14:paraId="2C891819"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226E39C5"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0.32</w:t>
            </w:r>
            <w:r w:rsidRPr="008D3F36">
              <w:rPr>
                <w:rFonts w:ascii="Times New Roman" w:eastAsia="Times New Roman" w:hAnsi="Times New Roman" w:cs="Times New Roman"/>
                <w:color w:val="000000"/>
                <w:sz w:val="20"/>
                <w:szCs w:val="20"/>
                <w:lang w:val="en-US" w:eastAsia="en-PK"/>
              </w:rPr>
              <w:t>8</w:t>
            </w:r>
            <w:r w:rsidRPr="008D3F36">
              <w:rPr>
                <w:rFonts w:ascii="Times New Roman" w:eastAsia="Times New Roman" w:hAnsi="Times New Roman" w:cs="Times New Roman"/>
                <w:color w:val="000000"/>
                <w:sz w:val="20"/>
                <w:szCs w:val="20"/>
                <w:lang w:eastAsia="en-PK"/>
              </w:rPr>
              <w:t>***</w:t>
            </w:r>
          </w:p>
        </w:tc>
        <w:tc>
          <w:tcPr>
            <w:tcW w:w="886" w:type="pct"/>
            <w:vAlign w:val="center"/>
          </w:tcPr>
          <w:p w14:paraId="79AB075D"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0.3</w:t>
            </w:r>
            <w:r w:rsidRPr="008D3F36">
              <w:rPr>
                <w:rFonts w:ascii="Times New Roman" w:eastAsia="Times New Roman" w:hAnsi="Times New Roman" w:cs="Times New Roman"/>
                <w:color w:val="000000"/>
                <w:sz w:val="20"/>
                <w:szCs w:val="20"/>
                <w:lang w:val="en-US" w:eastAsia="en-PK"/>
              </w:rPr>
              <w:t>11</w:t>
            </w:r>
            <w:r w:rsidRPr="008D3F36">
              <w:rPr>
                <w:rFonts w:ascii="Times New Roman" w:eastAsia="Times New Roman" w:hAnsi="Times New Roman" w:cs="Times New Roman"/>
                <w:color w:val="000000"/>
                <w:sz w:val="20"/>
                <w:szCs w:val="20"/>
                <w:lang w:eastAsia="en-PK"/>
              </w:rPr>
              <w:t>***</w:t>
            </w:r>
          </w:p>
        </w:tc>
      </w:tr>
      <w:tr w:rsidR="00814158" w:rsidRPr="008D3F36" w14:paraId="7A1FD7BE" w14:textId="77777777" w:rsidTr="00575B8A">
        <w:trPr>
          <w:trHeight w:val="255"/>
          <w:jc w:val="center"/>
        </w:trPr>
        <w:tc>
          <w:tcPr>
            <w:tcW w:w="1916" w:type="pct"/>
            <w:shd w:val="clear" w:color="auto" w:fill="auto"/>
            <w:vAlign w:val="center"/>
          </w:tcPr>
          <w:p w14:paraId="78F4618D"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p>
        </w:tc>
        <w:tc>
          <w:tcPr>
            <w:tcW w:w="716" w:type="pct"/>
            <w:shd w:val="clear" w:color="auto" w:fill="auto"/>
            <w:vAlign w:val="center"/>
          </w:tcPr>
          <w:p w14:paraId="524F5E59"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(0.018)</w:t>
            </w:r>
          </w:p>
        </w:tc>
        <w:tc>
          <w:tcPr>
            <w:tcW w:w="624" w:type="pct"/>
            <w:vAlign w:val="center"/>
          </w:tcPr>
          <w:p w14:paraId="49E36D8C"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(0.01</w:t>
            </w:r>
            <w:r w:rsidRPr="008D3F36">
              <w:rPr>
                <w:rFonts w:ascii="Times New Roman" w:eastAsia="Times New Roman" w:hAnsi="Times New Roman" w:cs="Times New Roman"/>
                <w:color w:val="000000"/>
                <w:sz w:val="20"/>
                <w:szCs w:val="20"/>
                <w:lang w:val="en-US" w:eastAsia="en-PK"/>
              </w:rPr>
              <w:t>1</w:t>
            </w:r>
            <w:r w:rsidRPr="008D3F36">
              <w:rPr>
                <w:rFonts w:ascii="Times New Roman" w:eastAsia="Times New Roman" w:hAnsi="Times New Roman" w:cs="Times New Roman"/>
                <w:color w:val="000000"/>
                <w:sz w:val="20"/>
                <w:szCs w:val="20"/>
                <w:lang w:eastAsia="en-PK"/>
              </w:rPr>
              <w:t>)</w:t>
            </w:r>
          </w:p>
        </w:tc>
        <w:tc>
          <w:tcPr>
            <w:tcW w:w="144" w:type="pct"/>
            <w:vAlign w:val="center"/>
          </w:tcPr>
          <w:p w14:paraId="34EE7F4F"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3C96BF4F"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(0.017)</w:t>
            </w:r>
          </w:p>
        </w:tc>
        <w:tc>
          <w:tcPr>
            <w:tcW w:w="886" w:type="pct"/>
            <w:vAlign w:val="center"/>
          </w:tcPr>
          <w:p w14:paraId="7E3609B8"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(0.021)</w:t>
            </w:r>
          </w:p>
        </w:tc>
      </w:tr>
      <w:tr w:rsidR="00814158" w:rsidRPr="008D3F36" w14:paraId="420D8A2A" w14:textId="77777777" w:rsidTr="00575B8A">
        <w:trPr>
          <w:trHeight w:val="255"/>
          <w:jc w:val="center"/>
        </w:trPr>
        <w:tc>
          <w:tcPr>
            <w:tcW w:w="1916" w:type="pct"/>
            <w:shd w:val="clear" w:color="auto" w:fill="auto"/>
            <w:vAlign w:val="center"/>
            <w:hideMark/>
          </w:tcPr>
          <w:p w14:paraId="32A496A0"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Observations</w:t>
            </w:r>
          </w:p>
        </w:tc>
        <w:tc>
          <w:tcPr>
            <w:tcW w:w="716" w:type="pct"/>
            <w:shd w:val="clear" w:color="auto" w:fill="auto"/>
            <w:vAlign w:val="center"/>
            <w:hideMark/>
          </w:tcPr>
          <w:p w14:paraId="6F3342AD"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2640</w:t>
            </w:r>
          </w:p>
        </w:tc>
        <w:tc>
          <w:tcPr>
            <w:tcW w:w="624" w:type="pct"/>
            <w:vAlign w:val="center"/>
          </w:tcPr>
          <w:p w14:paraId="1C91DCCA"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2640</w:t>
            </w:r>
          </w:p>
        </w:tc>
        <w:tc>
          <w:tcPr>
            <w:tcW w:w="144" w:type="pct"/>
            <w:vAlign w:val="center"/>
          </w:tcPr>
          <w:p w14:paraId="22CFE144"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hideMark/>
          </w:tcPr>
          <w:p w14:paraId="1C01A3CE"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2640</w:t>
            </w:r>
          </w:p>
        </w:tc>
        <w:tc>
          <w:tcPr>
            <w:tcW w:w="886" w:type="pct"/>
            <w:vAlign w:val="center"/>
          </w:tcPr>
          <w:p w14:paraId="05F5CEDC"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2640</w:t>
            </w:r>
          </w:p>
        </w:tc>
      </w:tr>
      <w:tr w:rsidR="00814158" w:rsidRPr="008D3F36" w14:paraId="47272CA6" w14:textId="77777777" w:rsidTr="00575B8A">
        <w:trPr>
          <w:trHeight w:val="270"/>
          <w:jc w:val="center"/>
        </w:trPr>
        <w:tc>
          <w:tcPr>
            <w:tcW w:w="1916" w:type="pct"/>
            <w:shd w:val="clear" w:color="auto" w:fill="auto"/>
            <w:vAlign w:val="center"/>
          </w:tcPr>
          <w:p w14:paraId="1C7A4899"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Controls</w:t>
            </w:r>
          </w:p>
        </w:tc>
        <w:tc>
          <w:tcPr>
            <w:tcW w:w="716" w:type="pct"/>
            <w:shd w:val="clear" w:color="auto" w:fill="auto"/>
            <w:vAlign w:val="center"/>
          </w:tcPr>
          <w:p w14:paraId="1A3FD92C"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c>
          <w:tcPr>
            <w:tcW w:w="624" w:type="pct"/>
            <w:vAlign w:val="center"/>
          </w:tcPr>
          <w:p w14:paraId="1E7B1A52"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c>
          <w:tcPr>
            <w:tcW w:w="144" w:type="pct"/>
            <w:vAlign w:val="center"/>
          </w:tcPr>
          <w:p w14:paraId="73AD6B24"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5EF43C7D"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c>
          <w:tcPr>
            <w:tcW w:w="886" w:type="pct"/>
            <w:vAlign w:val="center"/>
          </w:tcPr>
          <w:p w14:paraId="5AC15D5A"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r>
      <w:tr w:rsidR="00814158" w:rsidRPr="008D3F36" w14:paraId="24A513F8" w14:textId="77777777" w:rsidTr="00575B8A">
        <w:trPr>
          <w:trHeight w:val="270"/>
          <w:jc w:val="center"/>
        </w:trPr>
        <w:tc>
          <w:tcPr>
            <w:tcW w:w="1916" w:type="pct"/>
            <w:shd w:val="clear" w:color="auto" w:fill="auto"/>
            <w:vAlign w:val="center"/>
          </w:tcPr>
          <w:p w14:paraId="44E8A5CF"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Industry dummy</w:t>
            </w:r>
          </w:p>
        </w:tc>
        <w:tc>
          <w:tcPr>
            <w:tcW w:w="716" w:type="pct"/>
            <w:shd w:val="clear" w:color="auto" w:fill="auto"/>
            <w:vAlign w:val="center"/>
          </w:tcPr>
          <w:p w14:paraId="2C2DD74F"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c>
          <w:tcPr>
            <w:tcW w:w="624" w:type="pct"/>
            <w:vAlign w:val="center"/>
          </w:tcPr>
          <w:p w14:paraId="75A9B4C2"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c>
          <w:tcPr>
            <w:tcW w:w="144" w:type="pct"/>
            <w:vAlign w:val="center"/>
          </w:tcPr>
          <w:p w14:paraId="0A886620"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2DC27F9D"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c>
          <w:tcPr>
            <w:tcW w:w="886" w:type="pct"/>
            <w:vAlign w:val="center"/>
          </w:tcPr>
          <w:p w14:paraId="19A68766"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r>
      <w:tr w:rsidR="00814158" w:rsidRPr="008D3F36" w14:paraId="0797BC2C" w14:textId="77777777" w:rsidTr="00575B8A">
        <w:trPr>
          <w:trHeight w:val="270"/>
          <w:jc w:val="center"/>
        </w:trPr>
        <w:tc>
          <w:tcPr>
            <w:tcW w:w="1916" w:type="pct"/>
            <w:shd w:val="clear" w:color="auto" w:fill="auto"/>
            <w:vAlign w:val="center"/>
          </w:tcPr>
          <w:p w14:paraId="6BFBE89C"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Year dummy</w:t>
            </w:r>
          </w:p>
        </w:tc>
        <w:tc>
          <w:tcPr>
            <w:tcW w:w="716" w:type="pct"/>
            <w:shd w:val="clear" w:color="auto" w:fill="auto"/>
            <w:vAlign w:val="center"/>
          </w:tcPr>
          <w:p w14:paraId="3A178881"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c>
          <w:tcPr>
            <w:tcW w:w="624" w:type="pct"/>
            <w:vAlign w:val="center"/>
          </w:tcPr>
          <w:p w14:paraId="33DCA2FE"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c>
          <w:tcPr>
            <w:tcW w:w="144" w:type="pct"/>
            <w:vAlign w:val="center"/>
          </w:tcPr>
          <w:p w14:paraId="3265B3DB"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02B19A46"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c>
          <w:tcPr>
            <w:tcW w:w="886" w:type="pct"/>
            <w:vAlign w:val="center"/>
          </w:tcPr>
          <w:p w14:paraId="72782E5E"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color w:val="000000"/>
                <w:sz w:val="20"/>
                <w:szCs w:val="20"/>
                <w:lang w:eastAsia="en-PK"/>
              </w:rPr>
              <w:t>Yes</w:t>
            </w:r>
          </w:p>
        </w:tc>
      </w:tr>
      <w:tr w:rsidR="00814158" w:rsidRPr="008D3F36" w14:paraId="2D1F1EC4" w14:textId="77777777" w:rsidTr="00575B8A">
        <w:trPr>
          <w:trHeight w:val="270"/>
          <w:jc w:val="center"/>
        </w:trPr>
        <w:tc>
          <w:tcPr>
            <w:tcW w:w="1916" w:type="pct"/>
            <w:shd w:val="clear" w:color="auto" w:fill="auto"/>
            <w:vAlign w:val="center"/>
          </w:tcPr>
          <w:p w14:paraId="631A9D4D"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Instruments</w:t>
            </w:r>
          </w:p>
        </w:tc>
        <w:tc>
          <w:tcPr>
            <w:tcW w:w="716" w:type="pct"/>
            <w:shd w:val="clear" w:color="auto" w:fill="auto"/>
            <w:vAlign w:val="center"/>
          </w:tcPr>
          <w:p w14:paraId="0F119174"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49</w:t>
            </w:r>
          </w:p>
        </w:tc>
        <w:tc>
          <w:tcPr>
            <w:tcW w:w="624" w:type="pct"/>
            <w:vAlign w:val="center"/>
          </w:tcPr>
          <w:p w14:paraId="3005D9FF"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49</w:t>
            </w:r>
          </w:p>
        </w:tc>
        <w:tc>
          <w:tcPr>
            <w:tcW w:w="144" w:type="pct"/>
            <w:vAlign w:val="center"/>
          </w:tcPr>
          <w:p w14:paraId="6B88D0B8"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7ABC0ED0"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49</w:t>
            </w:r>
          </w:p>
        </w:tc>
        <w:tc>
          <w:tcPr>
            <w:tcW w:w="886" w:type="pct"/>
            <w:vAlign w:val="center"/>
          </w:tcPr>
          <w:p w14:paraId="1B913807"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49</w:t>
            </w:r>
          </w:p>
        </w:tc>
      </w:tr>
      <w:tr w:rsidR="00814158" w:rsidRPr="008D3F36" w14:paraId="78208A2C" w14:textId="77777777" w:rsidTr="00AE5BBD">
        <w:trPr>
          <w:trHeight w:val="270"/>
          <w:jc w:val="center"/>
        </w:trPr>
        <w:tc>
          <w:tcPr>
            <w:tcW w:w="1916" w:type="pct"/>
            <w:shd w:val="clear" w:color="auto" w:fill="auto"/>
            <w:vAlign w:val="center"/>
          </w:tcPr>
          <w:p w14:paraId="1DEBFDDA"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Hansen j-test (p-value)</w:t>
            </w:r>
          </w:p>
        </w:tc>
        <w:tc>
          <w:tcPr>
            <w:tcW w:w="716" w:type="pct"/>
            <w:shd w:val="clear" w:color="auto" w:fill="auto"/>
            <w:vAlign w:val="center"/>
          </w:tcPr>
          <w:p w14:paraId="017653F7"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8D3F36">
              <w:rPr>
                <w:rFonts w:ascii="Times New Roman" w:eastAsia="Times New Roman" w:hAnsi="Times New Roman" w:cs="Times New Roman"/>
                <w:color w:val="000000"/>
                <w:sz w:val="20"/>
                <w:szCs w:val="20"/>
                <w:lang w:eastAsia="en-PK"/>
              </w:rPr>
              <w:t>0.4</w:t>
            </w:r>
            <w:r w:rsidRPr="008D3F36">
              <w:rPr>
                <w:rFonts w:ascii="Times New Roman" w:eastAsia="Times New Roman" w:hAnsi="Times New Roman" w:cs="Times New Roman"/>
                <w:color w:val="000000"/>
                <w:sz w:val="20"/>
                <w:szCs w:val="20"/>
                <w:lang w:val="en-US" w:eastAsia="en-PK"/>
              </w:rPr>
              <w:t>37</w:t>
            </w:r>
          </w:p>
        </w:tc>
        <w:tc>
          <w:tcPr>
            <w:tcW w:w="624" w:type="pct"/>
            <w:vAlign w:val="center"/>
          </w:tcPr>
          <w:p w14:paraId="337FCDF3"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0.3</w:t>
            </w:r>
            <w:r w:rsidRPr="008D3F36">
              <w:rPr>
                <w:rFonts w:ascii="Times New Roman" w:eastAsia="Times New Roman" w:hAnsi="Times New Roman" w:cs="Times New Roman"/>
                <w:color w:val="000000"/>
                <w:sz w:val="20"/>
                <w:szCs w:val="20"/>
                <w:lang w:val="en-US" w:eastAsia="en-PK"/>
              </w:rPr>
              <w:t>6</w:t>
            </w:r>
            <w:r w:rsidRPr="008D3F36">
              <w:rPr>
                <w:rFonts w:ascii="Times New Roman" w:eastAsia="Times New Roman" w:hAnsi="Times New Roman" w:cs="Times New Roman"/>
                <w:color w:val="000000"/>
                <w:sz w:val="20"/>
                <w:szCs w:val="20"/>
                <w:lang w:eastAsia="en-PK"/>
              </w:rPr>
              <w:t>1</w:t>
            </w:r>
          </w:p>
        </w:tc>
        <w:tc>
          <w:tcPr>
            <w:tcW w:w="144" w:type="pct"/>
            <w:vAlign w:val="center"/>
          </w:tcPr>
          <w:p w14:paraId="490CA4FE"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shd w:val="clear" w:color="auto" w:fill="auto"/>
            <w:vAlign w:val="center"/>
          </w:tcPr>
          <w:p w14:paraId="05226EB8"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0.367</w:t>
            </w:r>
          </w:p>
        </w:tc>
        <w:tc>
          <w:tcPr>
            <w:tcW w:w="886" w:type="pct"/>
            <w:vAlign w:val="center"/>
          </w:tcPr>
          <w:p w14:paraId="14FE3AC0"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0.3</w:t>
            </w:r>
            <w:r>
              <w:rPr>
                <w:rFonts w:ascii="Times New Roman" w:eastAsia="Times New Roman" w:hAnsi="Times New Roman" w:cs="Times New Roman"/>
                <w:color w:val="000000"/>
                <w:sz w:val="20"/>
                <w:szCs w:val="20"/>
                <w:lang w:val="en-US" w:eastAsia="en-PK"/>
              </w:rPr>
              <w:t>8</w:t>
            </w:r>
            <w:r w:rsidRPr="008D3F36">
              <w:rPr>
                <w:rFonts w:ascii="Times New Roman" w:eastAsia="Times New Roman" w:hAnsi="Times New Roman" w:cs="Times New Roman"/>
                <w:color w:val="000000"/>
                <w:sz w:val="20"/>
                <w:szCs w:val="20"/>
                <w:lang w:eastAsia="en-PK"/>
              </w:rPr>
              <w:t>1</w:t>
            </w:r>
          </w:p>
        </w:tc>
      </w:tr>
      <w:tr w:rsidR="00AE5BBD" w:rsidRPr="008D3F36" w14:paraId="7BCF6368" w14:textId="77777777" w:rsidTr="00AE5BBD">
        <w:trPr>
          <w:trHeight w:val="270"/>
          <w:jc w:val="center"/>
        </w:trPr>
        <w:tc>
          <w:tcPr>
            <w:tcW w:w="1916" w:type="pct"/>
            <w:shd w:val="clear" w:color="auto" w:fill="auto"/>
            <w:vAlign w:val="center"/>
          </w:tcPr>
          <w:p w14:paraId="70E40D06" w14:textId="503B8FB0" w:rsidR="00AE5BBD" w:rsidRPr="00AE5BBD" w:rsidRDefault="00AE5BBD" w:rsidP="00575B8A">
            <w:pPr>
              <w:spacing w:after="0" w:line="240" w:lineRule="auto"/>
              <w:rPr>
                <w:rFonts w:ascii="Times New Roman" w:eastAsia="Times New Roman" w:hAnsi="Times New Roman" w:cs="Times New Roman"/>
                <w:color w:val="000000"/>
                <w:sz w:val="20"/>
                <w:szCs w:val="20"/>
                <w:lang w:val="en-US" w:eastAsia="en-PK"/>
              </w:rPr>
            </w:pPr>
            <w:r w:rsidRPr="00AE5BBD">
              <w:rPr>
                <w:rFonts w:ascii="Times New Roman" w:eastAsia="Times New Roman" w:hAnsi="Times New Roman" w:cs="Times New Roman"/>
                <w:color w:val="FF0000"/>
                <w:sz w:val="20"/>
                <w:szCs w:val="20"/>
                <w:lang w:val="en-US" w:eastAsia="en-PK"/>
              </w:rPr>
              <w:t>AR 1 (p-value)</w:t>
            </w:r>
          </w:p>
        </w:tc>
        <w:tc>
          <w:tcPr>
            <w:tcW w:w="716" w:type="pct"/>
            <w:shd w:val="clear" w:color="auto" w:fill="auto"/>
            <w:vAlign w:val="center"/>
          </w:tcPr>
          <w:p w14:paraId="77D4800F" w14:textId="52575B64" w:rsidR="00AE5BBD" w:rsidRPr="00605252" w:rsidRDefault="00CA3E00" w:rsidP="00575B8A">
            <w:pPr>
              <w:spacing w:after="0" w:line="240" w:lineRule="auto"/>
              <w:jc w:val="center"/>
              <w:rPr>
                <w:rFonts w:ascii="Times New Roman" w:eastAsia="Times New Roman" w:hAnsi="Times New Roman" w:cs="Times New Roman"/>
                <w:color w:val="FF0000"/>
                <w:sz w:val="20"/>
                <w:szCs w:val="20"/>
                <w:lang w:val="en-US" w:eastAsia="en-PK"/>
              </w:rPr>
            </w:pPr>
            <w:r w:rsidRPr="00605252">
              <w:rPr>
                <w:rFonts w:ascii="Times New Roman" w:eastAsia="Times New Roman" w:hAnsi="Times New Roman" w:cs="Times New Roman"/>
                <w:color w:val="FF0000"/>
                <w:sz w:val="20"/>
                <w:szCs w:val="20"/>
                <w:lang w:val="en-US" w:eastAsia="en-PK"/>
              </w:rPr>
              <w:t>0.001</w:t>
            </w:r>
          </w:p>
        </w:tc>
        <w:tc>
          <w:tcPr>
            <w:tcW w:w="624" w:type="pct"/>
            <w:vAlign w:val="center"/>
          </w:tcPr>
          <w:p w14:paraId="2E41BA68" w14:textId="23743392" w:rsidR="00AE5BBD" w:rsidRPr="00605252" w:rsidRDefault="00CA3E00" w:rsidP="00575B8A">
            <w:pPr>
              <w:spacing w:after="0" w:line="240" w:lineRule="auto"/>
              <w:jc w:val="center"/>
              <w:rPr>
                <w:rFonts w:ascii="Times New Roman" w:eastAsia="Times New Roman" w:hAnsi="Times New Roman" w:cs="Times New Roman"/>
                <w:color w:val="FF0000"/>
                <w:sz w:val="20"/>
                <w:szCs w:val="20"/>
                <w:lang w:val="en-US" w:eastAsia="en-PK"/>
              </w:rPr>
            </w:pPr>
            <w:r w:rsidRPr="00605252">
              <w:rPr>
                <w:rFonts w:ascii="Times New Roman" w:eastAsia="Times New Roman" w:hAnsi="Times New Roman" w:cs="Times New Roman"/>
                <w:color w:val="FF0000"/>
                <w:sz w:val="20"/>
                <w:szCs w:val="20"/>
                <w:lang w:val="en-US" w:eastAsia="en-PK"/>
              </w:rPr>
              <w:t>0.002</w:t>
            </w:r>
          </w:p>
        </w:tc>
        <w:tc>
          <w:tcPr>
            <w:tcW w:w="144" w:type="pct"/>
            <w:vAlign w:val="center"/>
          </w:tcPr>
          <w:p w14:paraId="2A990478" w14:textId="77777777" w:rsidR="00AE5BBD" w:rsidRPr="00605252" w:rsidRDefault="00AE5BBD" w:rsidP="00575B8A">
            <w:pPr>
              <w:spacing w:after="0" w:line="240" w:lineRule="auto"/>
              <w:jc w:val="center"/>
              <w:rPr>
                <w:rFonts w:ascii="Times New Roman" w:eastAsia="Times New Roman" w:hAnsi="Times New Roman" w:cs="Times New Roman"/>
                <w:color w:val="FF0000"/>
                <w:sz w:val="20"/>
                <w:szCs w:val="20"/>
                <w:lang w:eastAsia="en-PK"/>
              </w:rPr>
            </w:pPr>
          </w:p>
        </w:tc>
        <w:tc>
          <w:tcPr>
            <w:tcW w:w="714" w:type="pct"/>
            <w:shd w:val="clear" w:color="auto" w:fill="auto"/>
            <w:vAlign w:val="center"/>
          </w:tcPr>
          <w:p w14:paraId="4B4D3D85" w14:textId="38C97C42" w:rsidR="00AE5BBD" w:rsidRPr="00605252" w:rsidRDefault="00CA3E00" w:rsidP="00575B8A">
            <w:pPr>
              <w:spacing w:after="0" w:line="240" w:lineRule="auto"/>
              <w:jc w:val="center"/>
              <w:rPr>
                <w:rFonts w:ascii="Times New Roman" w:eastAsia="Times New Roman" w:hAnsi="Times New Roman" w:cs="Times New Roman"/>
                <w:color w:val="FF0000"/>
                <w:sz w:val="20"/>
                <w:szCs w:val="20"/>
                <w:lang w:val="en-US" w:eastAsia="en-PK"/>
              </w:rPr>
            </w:pPr>
            <w:r w:rsidRPr="00605252">
              <w:rPr>
                <w:rFonts w:ascii="Times New Roman" w:eastAsia="Times New Roman" w:hAnsi="Times New Roman" w:cs="Times New Roman"/>
                <w:color w:val="FF0000"/>
                <w:sz w:val="20"/>
                <w:szCs w:val="20"/>
                <w:lang w:val="en-US" w:eastAsia="en-PK"/>
              </w:rPr>
              <w:t>0.003</w:t>
            </w:r>
          </w:p>
        </w:tc>
        <w:tc>
          <w:tcPr>
            <w:tcW w:w="886" w:type="pct"/>
            <w:vAlign w:val="center"/>
          </w:tcPr>
          <w:p w14:paraId="6D3DED8E" w14:textId="54359E3E" w:rsidR="00AE5BBD" w:rsidRPr="00605252" w:rsidRDefault="00CA3E00" w:rsidP="00575B8A">
            <w:pPr>
              <w:spacing w:after="0" w:line="240" w:lineRule="auto"/>
              <w:jc w:val="center"/>
              <w:rPr>
                <w:rFonts w:ascii="Times New Roman" w:eastAsia="Times New Roman" w:hAnsi="Times New Roman" w:cs="Times New Roman"/>
                <w:color w:val="FF0000"/>
                <w:sz w:val="20"/>
                <w:szCs w:val="20"/>
                <w:lang w:val="en-US" w:eastAsia="en-PK"/>
              </w:rPr>
            </w:pPr>
            <w:r w:rsidRPr="00605252">
              <w:rPr>
                <w:rFonts w:ascii="Times New Roman" w:eastAsia="Times New Roman" w:hAnsi="Times New Roman" w:cs="Times New Roman"/>
                <w:color w:val="FF0000"/>
                <w:sz w:val="20"/>
                <w:szCs w:val="20"/>
                <w:lang w:val="en-US" w:eastAsia="en-PK"/>
              </w:rPr>
              <w:t>0.001</w:t>
            </w:r>
          </w:p>
        </w:tc>
      </w:tr>
      <w:tr w:rsidR="00814158" w:rsidRPr="008D3F36" w14:paraId="0BB70A3E" w14:textId="77777777" w:rsidTr="00AE5BBD">
        <w:trPr>
          <w:trHeight w:val="270"/>
          <w:jc w:val="center"/>
        </w:trPr>
        <w:tc>
          <w:tcPr>
            <w:tcW w:w="1916" w:type="pct"/>
            <w:tcBorders>
              <w:bottom w:val="single" w:sz="4" w:space="0" w:color="auto"/>
            </w:tcBorders>
            <w:shd w:val="clear" w:color="auto" w:fill="auto"/>
            <w:vAlign w:val="center"/>
          </w:tcPr>
          <w:p w14:paraId="1361C38E" w14:textId="77777777" w:rsidR="00814158" w:rsidRPr="008D3F36" w:rsidRDefault="00814158" w:rsidP="00575B8A">
            <w:pPr>
              <w:spacing w:after="0" w:line="240" w:lineRule="auto"/>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AR 2 (p-value)</w:t>
            </w:r>
          </w:p>
        </w:tc>
        <w:tc>
          <w:tcPr>
            <w:tcW w:w="716" w:type="pct"/>
            <w:tcBorders>
              <w:bottom w:val="single" w:sz="4" w:space="0" w:color="auto"/>
            </w:tcBorders>
            <w:shd w:val="clear" w:color="auto" w:fill="auto"/>
            <w:vAlign w:val="center"/>
          </w:tcPr>
          <w:p w14:paraId="2897E4F2"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8D3F36">
              <w:rPr>
                <w:rFonts w:ascii="Times New Roman" w:eastAsia="Times New Roman" w:hAnsi="Times New Roman" w:cs="Times New Roman"/>
                <w:color w:val="000000"/>
                <w:sz w:val="20"/>
                <w:szCs w:val="20"/>
                <w:lang w:eastAsia="en-PK"/>
              </w:rPr>
              <w:t>0.2</w:t>
            </w:r>
            <w:r w:rsidRPr="008D3F36">
              <w:rPr>
                <w:rFonts w:ascii="Times New Roman" w:eastAsia="Times New Roman" w:hAnsi="Times New Roman" w:cs="Times New Roman"/>
                <w:color w:val="000000"/>
                <w:sz w:val="20"/>
                <w:szCs w:val="20"/>
                <w:lang w:val="en-US" w:eastAsia="en-PK"/>
              </w:rPr>
              <w:t>0</w:t>
            </w:r>
            <w:r w:rsidRPr="008D3F36">
              <w:rPr>
                <w:rFonts w:ascii="Times New Roman" w:eastAsia="Times New Roman" w:hAnsi="Times New Roman" w:cs="Times New Roman"/>
                <w:color w:val="000000"/>
                <w:sz w:val="20"/>
                <w:szCs w:val="20"/>
                <w:lang w:eastAsia="en-PK"/>
              </w:rPr>
              <w:t>7</w:t>
            </w:r>
          </w:p>
        </w:tc>
        <w:tc>
          <w:tcPr>
            <w:tcW w:w="624" w:type="pct"/>
            <w:tcBorders>
              <w:bottom w:val="single" w:sz="4" w:space="0" w:color="auto"/>
            </w:tcBorders>
            <w:vAlign w:val="center"/>
          </w:tcPr>
          <w:p w14:paraId="6636E0E4"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8D3F36">
              <w:rPr>
                <w:rFonts w:ascii="Times New Roman" w:eastAsia="Times New Roman" w:hAnsi="Times New Roman" w:cs="Times New Roman"/>
                <w:color w:val="000000"/>
                <w:sz w:val="20"/>
                <w:szCs w:val="20"/>
                <w:lang w:eastAsia="en-PK"/>
              </w:rPr>
              <w:t>02</w:t>
            </w:r>
            <w:r w:rsidRPr="008D3F36">
              <w:rPr>
                <w:rFonts w:ascii="Times New Roman" w:eastAsia="Times New Roman" w:hAnsi="Times New Roman" w:cs="Times New Roman"/>
                <w:color w:val="000000"/>
                <w:sz w:val="20"/>
                <w:szCs w:val="20"/>
                <w:lang w:val="en-US" w:eastAsia="en-PK"/>
              </w:rPr>
              <w:t>17</w:t>
            </w:r>
          </w:p>
        </w:tc>
        <w:tc>
          <w:tcPr>
            <w:tcW w:w="144" w:type="pct"/>
            <w:tcBorders>
              <w:bottom w:val="single" w:sz="4" w:space="0" w:color="auto"/>
            </w:tcBorders>
            <w:vAlign w:val="center"/>
          </w:tcPr>
          <w:p w14:paraId="625E87E2"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14" w:type="pct"/>
            <w:tcBorders>
              <w:bottom w:val="single" w:sz="4" w:space="0" w:color="auto"/>
            </w:tcBorders>
            <w:shd w:val="clear" w:color="auto" w:fill="auto"/>
            <w:vAlign w:val="center"/>
          </w:tcPr>
          <w:p w14:paraId="5F8FC902" w14:textId="77777777" w:rsidR="00814158" w:rsidRPr="008D3F36"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8D3F36">
              <w:rPr>
                <w:rFonts w:ascii="Times New Roman" w:eastAsia="Times New Roman" w:hAnsi="Times New Roman" w:cs="Times New Roman"/>
                <w:color w:val="000000"/>
                <w:sz w:val="20"/>
                <w:szCs w:val="20"/>
                <w:lang w:eastAsia="en-PK"/>
              </w:rPr>
              <w:t>0.27</w:t>
            </w:r>
            <w:r w:rsidRPr="008D3F36">
              <w:rPr>
                <w:rFonts w:ascii="Times New Roman" w:eastAsia="Times New Roman" w:hAnsi="Times New Roman" w:cs="Times New Roman"/>
                <w:color w:val="000000"/>
                <w:sz w:val="20"/>
                <w:szCs w:val="20"/>
                <w:lang w:val="en-US" w:eastAsia="en-PK"/>
              </w:rPr>
              <w:t>7</w:t>
            </w:r>
          </w:p>
        </w:tc>
        <w:tc>
          <w:tcPr>
            <w:tcW w:w="886" w:type="pct"/>
            <w:tcBorders>
              <w:bottom w:val="single" w:sz="4" w:space="0" w:color="auto"/>
            </w:tcBorders>
            <w:vAlign w:val="center"/>
          </w:tcPr>
          <w:p w14:paraId="2A1F3EC0" w14:textId="77777777" w:rsidR="00814158" w:rsidRPr="00E710EF"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8D3F36">
              <w:rPr>
                <w:rFonts w:ascii="Times New Roman" w:eastAsia="Times New Roman" w:hAnsi="Times New Roman" w:cs="Times New Roman"/>
                <w:color w:val="000000"/>
                <w:sz w:val="20"/>
                <w:szCs w:val="20"/>
                <w:lang w:eastAsia="en-PK"/>
              </w:rPr>
              <w:t>0.2</w:t>
            </w:r>
            <w:r w:rsidRPr="008D3F36">
              <w:rPr>
                <w:rFonts w:ascii="Times New Roman" w:eastAsia="Times New Roman" w:hAnsi="Times New Roman" w:cs="Times New Roman"/>
                <w:color w:val="000000"/>
                <w:sz w:val="20"/>
                <w:szCs w:val="20"/>
                <w:lang w:val="en-US" w:eastAsia="en-PK"/>
              </w:rPr>
              <w:t>1</w:t>
            </w:r>
            <w:r>
              <w:rPr>
                <w:rFonts w:ascii="Times New Roman" w:eastAsia="Times New Roman" w:hAnsi="Times New Roman" w:cs="Times New Roman"/>
                <w:color w:val="000000"/>
                <w:sz w:val="20"/>
                <w:szCs w:val="20"/>
                <w:lang w:val="en-US" w:eastAsia="en-PK"/>
              </w:rPr>
              <w:t>1</w:t>
            </w:r>
          </w:p>
        </w:tc>
      </w:tr>
    </w:tbl>
    <w:p w14:paraId="0810B2BC" w14:textId="77777777" w:rsidR="00814158" w:rsidRPr="00397FEC" w:rsidRDefault="00814158" w:rsidP="00814158">
      <w:pPr>
        <w:spacing w:after="0" w:line="240" w:lineRule="auto"/>
        <w:ind w:right="4"/>
        <w:jc w:val="both"/>
        <w:rPr>
          <w:sz w:val="16"/>
          <w:szCs w:val="16"/>
        </w:rPr>
      </w:pPr>
      <w:r w:rsidRPr="00397FEC">
        <w:rPr>
          <w:rFonts w:ascii="Times New Roman" w:hAnsi="Times New Roman" w:cs="Times New Roman"/>
          <w:sz w:val="16"/>
          <w:szCs w:val="16"/>
        </w:rPr>
        <w:t xml:space="preserve">Note: The table reports generalized method of moments estimation results of Family ownership, </w:t>
      </w:r>
      <w:r w:rsidRPr="00397FEC">
        <w:rPr>
          <w:rFonts w:ascii="Times New Roman" w:hAnsi="Times New Roman" w:cs="Times New Roman"/>
          <w:sz w:val="16"/>
          <w:szCs w:val="16"/>
          <w:lang w:val="en-US"/>
        </w:rPr>
        <w:t>gender diversity</w:t>
      </w:r>
      <w:r w:rsidRPr="00397FEC">
        <w:rPr>
          <w:rFonts w:ascii="Times New Roman" w:hAnsi="Times New Roman" w:cs="Times New Roman"/>
          <w:sz w:val="16"/>
          <w:szCs w:val="16"/>
        </w:rPr>
        <w:t xml:space="preserve">, and </w:t>
      </w:r>
      <w:r w:rsidRPr="00397FEC">
        <w:rPr>
          <w:rFonts w:ascii="Times New Roman" w:hAnsi="Times New Roman" w:cs="Times New Roman"/>
          <w:sz w:val="16"/>
          <w:szCs w:val="16"/>
          <w:lang w:val="en-US"/>
        </w:rPr>
        <w:t>investment inefficiency</w:t>
      </w:r>
      <w:r w:rsidRPr="00397FEC">
        <w:rPr>
          <w:rFonts w:ascii="Times New Roman" w:hAnsi="Times New Roman" w:cs="Times New Roman"/>
          <w:sz w:val="16"/>
          <w:szCs w:val="16"/>
        </w:rPr>
        <w:t xml:space="preserve">. Standard errors are reported in parentheses. </w:t>
      </w:r>
      <w:proofErr w:type="gramStart"/>
      <w:r w:rsidRPr="00397FEC">
        <w:rPr>
          <w:rFonts w:ascii="Times New Roman" w:hAnsi="Times New Roman" w:cs="Times New Roman"/>
          <w:sz w:val="16"/>
          <w:szCs w:val="16"/>
        </w:rPr>
        <w:t>*,*</w:t>
      </w:r>
      <w:proofErr w:type="gramEnd"/>
      <w:r w:rsidRPr="00397FEC">
        <w:rPr>
          <w:rFonts w:ascii="Times New Roman" w:hAnsi="Times New Roman" w:cs="Times New Roman"/>
          <w:sz w:val="16"/>
          <w:szCs w:val="16"/>
        </w:rPr>
        <w:t>*,*** indicates significance at 10%, 5% and 1% level of significance, respectively.</w:t>
      </w:r>
    </w:p>
    <w:p w14:paraId="03A59158" w14:textId="77777777" w:rsidR="00814158" w:rsidRDefault="00814158" w:rsidP="00814158">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1C5958B" w14:textId="77777777" w:rsidR="00814158" w:rsidRPr="00F92D60" w:rsidRDefault="00814158" w:rsidP="00814158">
      <w:pPr>
        <w:spacing w:after="0" w:line="240" w:lineRule="auto"/>
        <w:jc w:val="both"/>
        <w:rPr>
          <w:rFonts w:ascii="Times New Roman" w:eastAsiaTheme="minorEastAsia" w:hAnsi="Times New Roman" w:cs="Times New Roman"/>
          <w:sz w:val="20"/>
          <w:szCs w:val="20"/>
        </w:rPr>
      </w:pPr>
      <w:r w:rsidRPr="00D6695C">
        <w:rPr>
          <w:rFonts w:ascii="Times New Roman" w:eastAsiaTheme="minorEastAsia" w:hAnsi="Times New Roman" w:cs="Times New Roman"/>
          <w:b/>
          <w:bCs/>
          <w:sz w:val="20"/>
          <w:szCs w:val="20"/>
        </w:rPr>
        <w:lastRenderedPageBreak/>
        <w:t>Table VII.</w:t>
      </w:r>
      <w:r w:rsidRPr="00F92D60">
        <w:rPr>
          <w:rFonts w:ascii="Times New Roman" w:eastAsiaTheme="minorEastAsia" w:hAnsi="Times New Roman" w:cs="Times New Roman"/>
          <w:sz w:val="20"/>
          <w:szCs w:val="20"/>
        </w:rPr>
        <w:t xml:space="preserve"> </w:t>
      </w:r>
      <w:r>
        <w:rPr>
          <w:rFonts w:ascii="Times New Roman" w:eastAsiaTheme="minorEastAsia" w:hAnsi="Times New Roman" w:cs="Times New Roman"/>
          <w:sz w:val="20"/>
          <w:szCs w:val="20"/>
        </w:rPr>
        <w:t>Fixed effects analysis</w:t>
      </w:r>
      <w:r w:rsidRPr="00F92D60">
        <w:rPr>
          <w:rFonts w:ascii="Times New Roman" w:eastAsiaTheme="minorEastAsia" w:hAnsi="Times New Roman" w:cs="Times New Roman"/>
          <w:sz w:val="20"/>
          <w:szCs w:val="20"/>
        </w:rPr>
        <w:t>-</w:t>
      </w:r>
      <w:r w:rsidRPr="009D7B12">
        <w:rPr>
          <w:rFonts w:ascii="Times New Roman" w:hAnsi="Times New Roman" w:cs="Times New Roman"/>
          <w:sz w:val="20"/>
          <w:szCs w:val="20"/>
        </w:rPr>
        <w:t xml:space="preserve"> </w:t>
      </w:r>
      <w:r>
        <w:rPr>
          <w:rFonts w:ascii="Times New Roman" w:hAnsi="Times New Roman" w:cs="Times New Roman"/>
          <w:sz w:val="20"/>
          <w:szCs w:val="20"/>
        </w:rPr>
        <w:t xml:space="preserve">Family ownership, </w:t>
      </w:r>
      <w:r>
        <w:rPr>
          <w:rFonts w:ascii="Times New Roman" w:hAnsi="Times New Roman" w:cs="Times New Roman"/>
          <w:sz w:val="20"/>
          <w:szCs w:val="20"/>
          <w:lang w:val="en-US"/>
        </w:rPr>
        <w:t>gender diversity</w:t>
      </w:r>
      <w:r>
        <w:rPr>
          <w:rFonts w:ascii="Times New Roman" w:hAnsi="Times New Roman" w:cs="Times New Roman"/>
          <w:sz w:val="20"/>
          <w:szCs w:val="20"/>
        </w:rPr>
        <w:t xml:space="preserve">, </w:t>
      </w:r>
      <w:r w:rsidRPr="0003574D">
        <w:rPr>
          <w:rFonts w:ascii="Times New Roman" w:hAnsi="Times New Roman" w:cs="Times New Roman"/>
          <w:sz w:val="20"/>
          <w:szCs w:val="20"/>
        </w:rPr>
        <w:t xml:space="preserve">and </w:t>
      </w:r>
      <w:r>
        <w:rPr>
          <w:rFonts w:ascii="Times New Roman" w:hAnsi="Times New Roman" w:cs="Times New Roman"/>
          <w:sz w:val="20"/>
          <w:szCs w:val="20"/>
          <w:lang w:val="en-US"/>
        </w:rPr>
        <w:t>investment inefficiency</w:t>
      </w:r>
    </w:p>
    <w:tbl>
      <w:tblPr>
        <w:tblW w:w="5000" w:type="pct"/>
        <w:jc w:val="center"/>
        <w:tblLook w:val="04A0" w:firstRow="1" w:lastRow="0" w:firstColumn="1" w:lastColumn="0" w:noHBand="0" w:noVBand="1"/>
      </w:tblPr>
      <w:tblGrid>
        <w:gridCol w:w="2834"/>
        <w:gridCol w:w="1494"/>
        <w:gridCol w:w="1494"/>
        <w:gridCol w:w="329"/>
        <w:gridCol w:w="1494"/>
        <w:gridCol w:w="1715"/>
      </w:tblGrid>
      <w:tr w:rsidR="00814158" w:rsidRPr="00B86CBB" w14:paraId="306D28C4" w14:textId="77777777" w:rsidTr="00575B8A">
        <w:trPr>
          <w:trHeight w:val="255"/>
          <w:jc w:val="center"/>
        </w:trPr>
        <w:tc>
          <w:tcPr>
            <w:tcW w:w="1514" w:type="pct"/>
            <w:tcBorders>
              <w:top w:val="single" w:sz="4" w:space="0" w:color="auto"/>
              <w:bottom w:val="single" w:sz="4" w:space="0" w:color="auto"/>
            </w:tcBorders>
            <w:shd w:val="clear" w:color="auto" w:fill="auto"/>
            <w:vAlign w:val="center"/>
            <w:hideMark/>
          </w:tcPr>
          <w:p w14:paraId="1406AE4B" w14:textId="77777777" w:rsidR="00814158" w:rsidRPr="00B86CBB" w:rsidRDefault="00814158" w:rsidP="00575B8A">
            <w:pPr>
              <w:spacing w:after="0" w:line="240" w:lineRule="auto"/>
              <w:rPr>
                <w:rFonts w:ascii="Times New Roman" w:eastAsia="Times New Roman" w:hAnsi="Times New Roman" w:cs="Times New Roman"/>
                <w:sz w:val="20"/>
                <w:szCs w:val="20"/>
                <w:lang w:val="en-US" w:eastAsia="en-PK"/>
              </w:rPr>
            </w:pPr>
            <w:r w:rsidRPr="00B86CBB">
              <w:rPr>
                <w:rFonts w:ascii="Times New Roman" w:eastAsia="Times New Roman" w:hAnsi="Times New Roman" w:cs="Times New Roman"/>
                <w:sz w:val="20"/>
                <w:szCs w:val="20"/>
                <w:lang w:val="en-US" w:eastAsia="en-PK"/>
              </w:rPr>
              <w:t xml:space="preserve">Variables </w:t>
            </w:r>
          </w:p>
        </w:tc>
        <w:tc>
          <w:tcPr>
            <w:tcW w:w="1596" w:type="pct"/>
            <w:gridSpan w:val="2"/>
            <w:tcBorders>
              <w:top w:val="single" w:sz="4" w:space="0" w:color="auto"/>
              <w:bottom w:val="single" w:sz="4" w:space="0" w:color="auto"/>
            </w:tcBorders>
            <w:shd w:val="clear" w:color="auto" w:fill="auto"/>
            <w:noWrap/>
            <w:vAlign w:val="center"/>
          </w:tcPr>
          <w:p w14:paraId="5F5940F3"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eastAsia="en-PK"/>
              </w:rPr>
            </w:pPr>
            <w:r w:rsidRPr="00B86CBB">
              <w:rPr>
                <w:rFonts w:ascii="Times New Roman" w:eastAsia="Times New Roman" w:hAnsi="Times New Roman" w:cs="Times New Roman"/>
                <w:sz w:val="20"/>
                <w:szCs w:val="20"/>
                <w:lang w:val="en-US" w:eastAsia="en-PK"/>
              </w:rPr>
              <w:t>INV_IE1</w:t>
            </w:r>
          </w:p>
        </w:tc>
        <w:tc>
          <w:tcPr>
            <w:tcW w:w="176" w:type="pct"/>
            <w:tcBorders>
              <w:top w:val="single" w:sz="4" w:space="0" w:color="auto"/>
              <w:bottom w:val="single" w:sz="4" w:space="0" w:color="auto"/>
            </w:tcBorders>
            <w:vAlign w:val="center"/>
          </w:tcPr>
          <w:p w14:paraId="7E1D829D" w14:textId="77777777" w:rsidR="00814158" w:rsidRPr="00B86CBB" w:rsidRDefault="00814158" w:rsidP="00575B8A">
            <w:pPr>
              <w:spacing w:after="0" w:line="240" w:lineRule="auto"/>
              <w:rPr>
                <w:rFonts w:ascii="Times New Roman" w:eastAsia="Times New Roman" w:hAnsi="Times New Roman" w:cs="Times New Roman"/>
                <w:sz w:val="20"/>
                <w:szCs w:val="20"/>
                <w:lang w:eastAsia="en-PK"/>
              </w:rPr>
            </w:pPr>
          </w:p>
        </w:tc>
        <w:tc>
          <w:tcPr>
            <w:tcW w:w="1714" w:type="pct"/>
            <w:gridSpan w:val="2"/>
            <w:tcBorders>
              <w:top w:val="single" w:sz="4" w:space="0" w:color="auto"/>
              <w:bottom w:val="single" w:sz="4" w:space="0" w:color="auto"/>
            </w:tcBorders>
            <w:vAlign w:val="center"/>
          </w:tcPr>
          <w:p w14:paraId="4D28C728"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eastAsia="en-PK"/>
              </w:rPr>
            </w:pPr>
            <w:r w:rsidRPr="00B86CBB">
              <w:rPr>
                <w:rFonts w:ascii="Times New Roman" w:eastAsia="Times New Roman" w:hAnsi="Times New Roman" w:cs="Times New Roman"/>
                <w:sz w:val="20"/>
                <w:szCs w:val="20"/>
                <w:lang w:val="en-US" w:eastAsia="en-PK"/>
              </w:rPr>
              <w:t>INV_IE2</w:t>
            </w:r>
          </w:p>
        </w:tc>
      </w:tr>
      <w:tr w:rsidR="00814158" w:rsidRPr="00B86CBB" w14:paraId="03BCC768" w14:textId="77777777" w:rsidTr="00575B8A">
        <w:trPr>
          <w:trHeight w:val="255"/>
          <w:jc w:val="center"/>
        </w:trPr>
        <w:tc>
          <w:tcPr>
            <w:tcW w:w="1514" w:type="pct"/>
            <w:tcBorders>
              <w:top w:val="single" w:sz="4" w:space="0" w:color="auto"/>
            </w:tcBorders>
            <w:shd w:val="clear" w:color="auto" w:fill="auto"/>
            <w:noWrap/>
            <w:vAlign w:val="center"/>
            <w:hideMark/>
          </w:tcPr>
          <w:p w14:paraId="66C1BBDF" w14:textId="77777777" w:rsidR="00814158" w:rsidRPr="00B86CBB" w:rsidRDefault="00814158" w:rsidP="00575B8A">
            <w:pPr>
              <w:spacing w:after="0" w:line="240" w:lineRule="auto"/>
              <w:rPr>
                <w:rFonts w:ascii="Times New Roman" w:eastAsia="Times New Roman" w:hAnsi="Times New Roman" w:cs="Times New Roman"/>
                <w:color w:val="000000"/>
                <w:sz w:val="20"/>
                <w:szCs w:val="20"/>
                <w:lang w:val="en-US" w:eastAsia="en-PK"/>
              </w:rPr>
            </w:pPr>
            <w:r w:rsidRPr="00B86CBB">
              <w:rPr>
                <w:rFonts w:ascii="Times New Roman" w:eastAsia="Times New Roman" w:hAnsi="Times New Roman" w:cs="Times New Roman"/>
                <w:color w:val="000000"/>
                <w:sz w:val="20"/>
                <w:szCs w:val="20"/>
                <w:lang w:val="en-US" w:eastAsia="en-PK"/>
              </w:rPr>
              <w:t>FAM_OWN</w:t>
            </w:r>
          </w:p>
        </w:tc>
        <w:tc>
          <w:tcPr>
            <w:tcW w:w="798" w:type="pct"/>
            <w:tcBorders>
              <w:top w:val="single" w:sz="4" w:space="0" w:color="auto"/>
            </w:tcBorders>
            <w:shd w:val="clear" w:color="auto" w:fill="auto"/>
            <w:vAlign w:val="center"/>
            <w:hideMark/>
          </w:tcPr>
          <w:p w14:paraId="31513D98"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val="en-US" w:eastAsia="en-PK"/>
              </w:rPr>
              <w:t>-</w:t>
            </w:r>
            <w:r w:rsidRPr="00B86CBB">
              <w:rPr>
                <w:rFonts w:ascii="Times New Roman" w:eastAsia="Times New Roman" w:hAnsi="Times New Roman" w:cs="Times New Roman"/>
                <w:color w:val="000000"/>
                <w:sz w:val="20"/>
                <w:szCs w:val="20"/>
                <w:lang w:eastAsia="en-PK"/>
              </w:rPr>
              <w:t>0.16</w:t>
            </w:r>
            <w:r w:rsidRPr="00B86CBB">
              <w:rPr>
                <w:rFonts w:ascii="Times New Roman" w:eastAsia="Times New Roman" w:hAnsi="Times New Roman" w:cs="Times New Roman"/>
                <w:color w:val="000000"/>
                <w:sz w:val="20"/>
                <w:szCs w:val="20"/>
                <w:lang w:val="en-US" w:eastAsia="en-PK"/>
              </w:rPr>
              <w:t>1</w:t>
            </w:r>
            <w:r w:rsidRPr="00B86CBB">
              <w:rPr>
                <w:rFonts w:ascii="Times New Roman" w:eastAsia="Times New Roman" w:hAnsi="Times New Roman" w:cs="Times New Roman"/>
                <w:color w:val="000000"/>
                <w:sz w:val="20"/>
                <w:szCs w:val="20"/>
                <w:lang w:eastAsia="en-PK"/>
              </w:rPr>
              <w:t>***</w:t>
            </w:r>
          </w:p>
        </w:tc>
        <w:tc>
          <w:tcPr>
            <w:tcW w:w="798" w:type="pct"/>
            <w:tcBorders>
              <w:top w:val="single" w:sz="4" w:space="0" w:color="auto"/>
            </w:tcBorders>
            <w:shd w:val="clear" w:color="auto" w:fill="auto"/>
            <w:noWrap/>
            <w:vAlign w:val="center"/>
            <w:hideMark/>
          </w:tcPr>
          <w:p w14:paraId="14B4B30F"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176" w:type="pct"/>
            <w:tcBorders>
              <w:top w:val="single" w:sz="4" w:space="0" w:color="auto"/>
            </w:tcBorders>
            <w:vAlign w:val="center"/>
          </w:tcPr>
          <w:p w14:paraId="7345FAD2"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eastAsia="en-PK"/>
              </w:rPr>
            </w:pPr>
          </w:p>
        </w:tc>
        <w:tc>
          <w:tcPr>
            <w:tcW w:w="798" w:type="pct"/>
            <w:tcBorders>
              <w:top w:val="single" w:sz="4" w:space="0" w:color="auto"/>
            </w:tcBorders>
            <w:vAlign w:val="center"/>
          </w:tcPr>
          <w:p w14:paraId="5EB44937"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eastAsia="en-PK"/>
              </w:rPr>
            </w:pPr>
            <w:r w:rsidRPr="00B86CBB">
              <w:rPr>
                <w:rFonts w:ascii="Times New Roman" w:eastAsia="Times New Roman" w:hAnsi="Times New Roman" w:cs="Times New Roman"/>
                <w:color w:val="000000"/>
                <w:sz w:val="20"/>
                <w:szCs w:val="20"/>
                <w:lang w:val="en-US" w:eastAsia="en-PK"/>
              </w:rPr>
              <w:t>-</w:t>
            </w:r>
            <w:r w:rsidRPr="00B86CBB">
              <w:rPr>
                <w:rFonts w:ascii="Times New Roman" w:eastAsia="Times New Roman" w:hAnsi="Times New Roman" w:cs="Times New Roman"/>
                <w:color w:val="000000"/>
                <w:sz w:val="20"/>
                <w:szCs w:val="20"/>
                <w:lang w:eastAsia="en-PK"/>
              </w:rPr>
              <w:t>0.1</w:t>
            </w:r>
            <w:r>
              <w:rPr>
                <w:rFonts w:ascii="Times New Roman" w:eastAsia="Times New Roman" w:hAnsi="Times New Roman" w:cs="Times New Roman"/>
                <w:color w:val="000000"/>
                <w:sz w:val="20"/>
                <w:szCs w:val="20"/>
                <w:lang w:val="en-US" w:eastAsia="en-PK"/>
              </w:rPr>
              <w:t>57</w:t>
            </w:r>
            <w:r w:rsidRPr="00B86CBB">
              <w:rPr>
                <w:rFonts w:ascii="Times New Roman" w:eastAsia="Times New Roman" w:hAnsi="Times New Roman" w:cs="Times New Roman"/>
                <w:color w:val="000000"/>
                <w:sz w:val="20"/>
                <w:szCs w:val="20"/>
                <w:lang w:eastAsia="en-PK"/>
              </w:rPr>
              <w:t>***</w:t>
            </w:r>
          </w:p>
        </w:tc>
        <w:tc>
          <w:tcPr>
            <w:tcW w:w="916" w:type="pct"/>
            <w:tcBorders>
              <w:top w:val="single" w:sz="4" w:space="0" w:color="auto"/>
            </w:tcBorders>
            <w:shd w:val="clear" w:color="auto" w:fill="auto"/>
            <w:noWrap/>
            <w:vAlign w:val="center"/>
            <w:hideMark/>
          </w:tcPr>
          <w:p w14:paraId="4569B7CB"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eastAsia="en-PK"/>
              </w:rPr>
            </w:pPr>
          </w:p>
        </w:tc>
      </w:tr>
      <w:tr w:rsidR="00814158" w:rsidRPr="00B86CBB" w14:paraId="6AB90BEA" w14:textId="77777777" w:rsidTr="00575B8A">
        <w:trPr>
          <w:trHeight w:val="255"/>
          <w:jc w:val="center"/>
        </w:trPr>
        <w:tc>
          <w:tcPr>
            <w:tcW w:w="1514" w:type="pct"/>
            <w:shd w:val="clear" w:color="auto" w:fill="auto"/>
            <w:vAlign w:val="center"/>
            <w:hideMark/>
          </w:tcPr>
          <w:p w14:paraId="7C3AA064" w14:textId="77777777" w:rsidR="00814158" w:rsidRPr="00B86CBB" w:rsidRDefault="00814158" w:rsidP="00575B8A">
            <w:pPr>
              <w:spacing w:after="0" w:line="240" w:lineRule="auto"/>
              <w:rPr>
                <w:rFonts w:ascii="Times New Roman" w:eastAsia="Times New Roman" w:hAnsi="Times New Roman" w:cs="Times New Roman"/>
                <w:sz w:val="20"/>
                <w:szCs w:val="20"/>
                <w:lang w:eastAsia="en-PK"/>
              </w:rPr>
            </w:pPr>
          </w:p>
        </w:tc>
        <w:tc>
          <w:tcPr>
            <w:tcW w:w="798" w:type="pct"/>
            <w:shd w:val="clear" w:color="auto" w:fill="auto"/>
            <w:vAlign w:val="center"/>
            <w:hideMark/>
          </w:tcPr>
          <w:p w14:paraId="702824B2"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(0.086)</w:t>
            </w:r>
          </w:p>
        </w:tc>
        <w:tc>
          <w:tcPr>
            <w:tcW w:w="798" w:type="pct"/>
            <w:shd w:val="clear" w:color="auto" w:fill="auto"/>
            <w:noWrap/>
            <w:vAlign w:val="center"/>
            <w:hideMark/>
          </w:tcPr>
          <w:p w14:paraId="4F14B0FB"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176" w:type="pct"/>
            <w:vAlign w:val="center"/>
          </w:tcPr>
          <w:p w14:paraId="67D671CF"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eastAsia="en-PK"/>
              </w:rPr>
            </w:pPr>
          </w:p>
        </w:tc>
        <w:tc>
          <w:tcPr>
            <w:tcW w:w="798" w:type="pct"/>
            <w:vAlign w:val="center"/>
          </w:tcPr>
          <w:p w14:paraId="28D9103B"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eastAsia="en-PK"/>
              </w:rPr>
            </w:pPr>
            <w:r w:rsidRPr="00B86CBB">
              <w:rPr>
                <w:rFonts w:ascii="Times New Roman" w:eastAsia="Times New Roman" w:hAnsi="Times New Roman" w:cs="Times New Roman"/>
                <w:color w:val="000000"/>
                <w:sz w:val="20"/>
                <w:szCs w:val="20"/>
                <w:lang w:eastAsia="en-PK"/>
              </w:rPr>
              <w:t>(0.0</w:t>
            </w:r>
            <w:r>
              <w:rPr>
                <w:rFonts w:ascii="Times New Roman" w:eastAsia="Times New Roman" w:hAnsi="Times New Roman" w:cs="Times New Roman"/>
                <w:color w:val="000000"/>
                <w:sz w:val="20"/>
                <w:szCs w:val="20"/>
                <w:lang w:val="en-US" w:eastAsia="en-PK"/>
              </w:rPr>
              <w:t>31</w:t>
            </w:r>
            <w:r w:rsidRPr="00B86CBB">
              <w:rPr>
                <w:rFonts w:ascii="Times New Roman" w:eastAsia="Times New Roman" w:hAnsi="Times New Roman" w:cs="Times New Roman"/>
                <w:color w:val="000000"/>
                <w:sz w:val="20"/>
                <w:szCs w:val="20"/>
                <w:lang w:eastAsia="en-PK"/>
              </w:rPr>
              <w:t>)</w:t>
            </w:r>
          </w:p>
        </w:tc>
        <w:tc>
          <w:tcPr>
            <w:tcW w:w="916" w:type="pct"/>
            <w:shd w:val="clear" w:color="auto" w:fill="auto"/>
            <w:noWrap/>
            <w:vAlign w:val="center"/>
            <w:hideMark/>
          </w:tcPr>
          <w:p w14:paraId="2A506ED8"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eastAsia="en-PK"/>
              </w:rPr>
            </w:pPr>
          </w:p>
        </w:tc>
      </w:tr>
      <w:tr w:rsidR="00814158" w:rsidRPr="00B86CBB" w14:paraId="79D04F2E" w14:textId="77777777" w:rsidTr="00575B8A">
        <w:trPr>
          <w:trHeight w:val="255"/>
          <w:jc w:val="center"/>
        </w:trPr>
        <w:tc>
          <w:tcPr>
            <w:tcW w:w="1514" w:type="pct"/>
            <w:shd w:val="clear" w:color="auto" w:fill="auto"/>
            <w:vAlign w:val="center"/>
            <w:hideMark/>
          </w:tcPr>
          <w:p w14:paraId="580AF9BB" w14:textId="77777777" w:rsidR="00814158" w:rsidRPr="00B86CBB" w:rsidRDefault="00814158" w:rsidP="00575B8A">
            <w:pPr>
              <w:spacing w:after="0" w:line="240" w:lineRule="auto"/>
              <w:rPr>
                <w:rFonts w:ascii="Times New Roman" w:eastAsia="Times New Roman" w:hAnsi="Times New Roman" w:cs="Times New Roman"/>
                <w:color w:val="000000"/>
                <w:sz w:val="20"/>
                <w:szCs w:val="20"/>
                <w:lang w:val="en-US" w:eastAsia="en-PK"/>
              </w:rPr>
            </w:pPr>
            <w:r w:rsidRPr="00B86CBB">
              <w:rPr>
                <w:rFonts w:ascii="Times New Roman" w:eastAsia="Times New Roman" w:hAnsi="Times New Roman" w:cs="Times New Roman"/>
                <w:color w:val="000000"/>
                <w:sz w:val="20"/>
                <w:szCs w:val="20"/>
                <w:lang w:val="en-US" w:eastAsia="en-PK"/>
              </w:rPr>
              <w:t>BD_GD</w:t>
            </w:r>
          </w:p>
        </w:tc>
        <w:tc>
          <w:tcPr>
            <w:tcW w:w="798" w:type="pct"/>
            <w:shd w:val="clear" w:color="auto" w:fill="auto"/>
            <w:noWrap/>
            <w:vAlign w:val="center"/>
            <w:hideMark/>
          </w:tcPr>
          <w:p w14:paraId="381B6016"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shd w:val="clear" w:color="auto" w:fill="auto"/>
            <w:vAlign w:val="center"/>
            <w:hideMark/>
          </w:tcPr>
          <w:p w14:paraId="0D420E14"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val="en-US" w:eastAsia="en-PK"/>
              </w:rPr>
              <w:t>-</w:t>
            </w:r>
            <w:r w:rsidRPr="00B86CBB">
              <w:rPr>
                <w:rFonts w:ascii="Times New Roman" w:eastAsia="Times New Roman" w:hAnsi="Times New Roman" w:cs="Times New Roman"/>
                <w:color w:val="000000"/>
                <w:sz w:val="20"/>
                <w:szCs w:val="20"/>
                <w:lang w:eastAsia="en-PK"/>
              </w:rPr>
              <w:t>0.144***</w:t>
            </w:r>
          </w:p>
        </w:tc>
        <w:tc>
          <w:tcPr>
            <w:tcW w:w="176" w:type="pct"/>
            <w:vAlign w:val="center"/>
          </w:tcPr>
          <w:p w14:paraId="3A22BFD3"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vAlign w:val="center"/>
          </w:tcPr>
          <w:p w14:paraId="6225E215"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916" w:type="pct"/>
            <w:shd w:val="clear" w:color="auto" w:fill="auto"/>
            <w:noWrap/>
            <w:vAlign w:val="center"/>
            <w:hideMark/>
          </w:tcPr>
          <w:p w14:paraId="625F3710"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val="en-US" w:eastAsia="en-PK"/>
              </w:rPr>
              <w:t>-</w:t>
            </w:r>
            <w:r w:rsidRPr="00B86CBB">
              <w:rPr>
                <w:rFonts w:ascii="Times New Roman" w:eastAsia="Times New Roman" w:hAnsi="Times New Roman" w:cs="Times New Roman"/>
                <w:color w:val="000000"/>
                <w:sz w:val="20"/>
                <w:szCs w:val="20"/>
                <w:lang w:eastAsia="en-PK"/>
              </w:rPr>
              <w:t>0.1</w:t>
            </w:r>
            <w:r>
              <w:rPr>
                <w:rFonts w:ascii="Times New Roman" w:eastAsia="Times New Roman" w:hAnsi="Times New Roman" w:cs="Times New Roman"/>
                <w:color w:val="000000"/>
                <w:sz w:val="20"/>
                <w:szCs w:val="20"/>
                <w:lang w:val="en-US" w:eastAsia="en-PK"/>
              </w:rPr>
              <w:t>29</w:t>
            </w:r>
            <w:r w:rsidRPr="00B86CBB">
              <w:rPr>
                <w:rFonts w:ascii="Times New Roman" w:eastAsia="Times New Roman" w:hAnsi="Times New Roman" w:cs="Times New Roman"/>
                <w:color w:val="000000"/>
                <w:sz w:val="20"/>
                <w:szCs w:val="20"/>
                <w:lang w:eastAsia="en-PK"/>
              </w:rPr>
              <w:t>***</w:t>
            </w:r>
          </w:p>
        </w:tc>
      </w:tr>
      <w:tr w:rsidR="00814158" w:rsidRPr="00B86CBB" w14:paraId="03659B0A" w14:textId="77777777" w:rsidTr="00575B8A">
        <w:trPr>
          <w:trHeight w:val="255"/>
          <w:jc w:val="center"/>
        </w:trPr>
        <w:tc>
          <w:tcPr>
            <w:tcW w:w="1514" w:type="pct"/>
            <w:shd w:val="clear" w:color="auto" w:fill="auto"/>
            <w:vAlign w:val="center"/>
            <w:hideMark/>
          </w:tcPr>
          <w:p w14:paraId="477A86E8" w14:textId="77777777" w:rsidR="00814158" w:rsidRPr="00B86CBB" w:rsidRDefault="00814158" w:rsidP="00575B8A">
            <w:pPr>
              <w:spacing w:after="0" w:line="240" w:lineRule="auto"/>
              <w:rPr>
                <w:rFonts w:ascii="Times New Roman" w:eastAsia="Times New Roman" w:hAnsi="Times New Roman" w:cs="Times New Roman"/>
                <w:sz w:val="20"/>
                <w:szCs w:val="20"/>
                <w:lang w:eastAsia="en-PK"/>
              </w:rPr>
            </w:pPr>
          </w:p>
        </w:tc>
        <w:tc>
          <w:tcPr>
            <w:tcW w:w="798" w:type="pct"/>
            <w:shd w:val="clear" w:color="auto" w:fill="auto"/>
            <w:noWrap/>
            <w:vAlign w:val="center"/>
            <w:hideMark/>
          </w:tcPr>
          <w:p w14:paraId="42963B09"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eastAsia="en-PK"/>
              </w:rPr>
            </w:pPr>
          </w:p>
        </w:tc>
        <w:tc>
          <w:tcPr>
            <w:tcW w:w="798" w:type="pct"/>
            <w:shd w:val="clear" w:color="auto" w:fill="auto"/>
            <w:vAlign w:val="center"/>
            <w:hideMark/>
          </w:tcPr>
          <w:p w14:paraId="1863B06C"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(0.060)</w:t>
            </w:r>
          </w:p>
        </w:tc>
        <w:tc>
          <w:tcPr>
            <w:tcW w:w="176" w:type="pct"/>
            <w:vAlign w:val="center"/>
          </w:tcPr>
          <w:p w14:paraId="4373E525"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vAlign w:val="center"/>
          </w:tcPr>
          <w:p w14:paraId="502A81F9"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916" w:type="pct"/>
            <w:shd w:val="clear" w:color="auto" w:fill="auto"/>
            <w:noWrap/>
            <w:vAlign w:val="center"/>
            <w:hideMark/>
          </w:tcPr>
          <w:p w14:paraId="09C91CE1"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(0.0</w:t>
            </w:r>
            <w:r>
              <w:rPr>
                <w:rFonts w:ascii="Times New Roman" w:eastAsia="Times New Roman" w:hAnsi="Times New Roman" w:cs="Times New Roman"/>
                <w:color w:val="000000"/>
                <w:sz w:val="20"/>
                <w:szCs w:val="20"/>
                <w:lang w:val="en-US" w:eastAsia="en-PK"/>
              </w:rPr>
              <w:t>55</w:t>
            </w:r>
            <w:r w:rsidRPr="00B86CBB">
              <w:rPr>
                <w:rFonts w:ascii="Times New Roman" w:eastAsia="Times New Roman" w:hAnsi="Times New Roman" w:cs="Times New Roman"/>
                <w:color w:val="000000"/>
                <w:sz w:val="20"/>
                <w:szCs w:val="20"/>
                <w:lang w:eastAsia="en-PK"/>
              </w:rPr>
              <w:t>)</w:t>
            </w:r>
          </w:p>
        </w:tc>
      </w:tr>
      <w:tr w:rsidR="00814158" w:rsidRPr="00B86CBB" w14:paraId="598F00FF" w14:textId="77777777" w:rsidTr="00575B8A">
        <w:trPr>
          <w:trHeight w:val="255"/>
          <w:jc w:val="center"/>
        </w:trPr>
        <w:tc>
          <w:tcPr>
            <w:tcW w:w="1514" w:type="pct"/>
            <w:shd w:val="clear" w:color="auto" w:fill="auto"/>
            <w:vAlign w:val="center"/>
          </w:tcPr>
          <w:p w14:paraId="6BF9840E" w14:textId="77777777" w:rsidR="00814158" w:rsidRPr="00B86CBB" w:rsidRDefault="00814158" w:rsidP="00575B8A">
            <w:pPr>
              <w:spacing w:after="0" w:line="240" w:lineRule="auto"/>
              <w:rPr>
                <w:rFonts w:ascii="Times New Roman" w:eastAsia="Times New Roman" w:hAnsi="Times New Roman" w:cs="Times New Roman"/>
                <w:color w:val="000000"/>
                <w:sz w:val="20"/>
                <w:szCs w:val="20"/>
                <w:lang w:val="en-US" w:eastAsia="en-PK"/>
              </w:rPr>
            </w:pPr>
            <w:r w:rsidRPr="00B86CBB">
              <w:rPr>
                <w:rFonts w:ascii="Times New Roman" w:eastAsia="Times New Roman" w:hAnsi="Times New Roman" w:cs="Times New Roman"/>
                <w:color w:val="000000"/>
                <w:sz w:val="20"/>
                <w:szCs w:val="20"/>
                <w:lang w:val="en-US" w:eastAsia="en-PK"/>
              </w:rPr>
              <w:t>FAM_OWN*BD_GD</w:t>
            </w:r>
          </w:p>
        </w:tc>
        <w:tc>
          <w:tcPr>
            <w:tcW w:w="798" w:type="pct"/>
            <w:shd w:val="clear" w:color="auto" w:fill="auto"/>
            <w:noWrap/>
            <w:vAlign w:val="center"/>
          </w:tcPr>
          <w:p w14:paraId="5E4BFA7B"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eastAsia="en-PK"/>
              </w:rPr>
            </w:pPr>
          </w:p>
        </w:tc>
        <w:tc>
          <w:tcPr>
            <w:tcW w:w="798" w:type="pct"/>
            <w:shd w:val="clear" w:color="auto" w:fill="auto"/>
            <w:noWrap/>
            <w:vAlign w:val="center"/>
          </w:tcPr>
          <w:p w14:paraId="23D52204"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val="en-US" w:eastAsia="en-PK"/>
              </w:rPr>
            </w:pPr>
            <w:r w:rsidRPr="00B86CBB">
              <w:rPr>
                <w:rFonts w:ascii="Times New Roman" w:eastAsia="Times New Roman" w:hAnsi="Times New Roman" w:cs="Times New Roman"/>
                <w:sz w:val="20"/>
                <w:szCs w:val="20"/>
                <w:lang w:val="en-US" w:eastAsia="en-PK"/>
              </w:rPr>
              <w:t>-0.117***</w:t>
            </w:r>
          </w:p>
        </w:tc>
        <w:tc>
          <w:tcPr>
            <w:tcW w:w="176" w:type="pct"/>
            <w:vAlign w:val="center"/>
          </w:tcPr>
          <w:p w14:paraId="4286CB6B"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eastAsia="en-PK"/>
              </w:rPr>
            </w:pPr>
          </w:p>
        </w:tc>
        <w:tc>
          <w:tcPr>
            <w:tcW w:w="798" w:type="pct"/>
            <w:vAlign w:val="center"/>
          </w:tcPr>
          <w:p w14:paraId="4836AB27"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eastAsia="en-PK"/>
              </w:rPr>
            </w:pPr>
          </w:p>
        </w:tc>
        <w:tc>
          <w:tcPr>
            <w:tcW w:w="916" w:type="pct"/>
            <w:shd w:val="clear" w:color="auto" w:fill="auto"/>
            <w:noWrap/>
            <w:vAlign w:val="center"/>
          </w:tcPr>
          <w:p w14:paraId="7450C47E"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eastAsia="en-PK"/>
              </w:rPr>
            </w:pPr>
            <w:r w:rsidRPr="00B86CBB">
              <w:rPr>
                <w:rFonts w:ascii="Times New Roman" w:eastAsia="Times New Roman" w:hAnsi="Times New Roman" w:cs="Times New Roman"/>
                <w:sz w:val="20"/>
                <w:szCs w:val="20"/>
                <w:lang w:val="en-US" w:eastAsia="en-PK"/>
              </w:rPr>
              <w:t>-0.1</w:t>
            </w:r>
            <w:r>
              <w:rPr>
                <w:rFonts w:ascii="Times New Roman" w:eastAsia="Times New Roman" w:hAnsi="Times New Roman" w:cs="Times New Roman"/>
                <w:sz w:val="20"/>
                <w:szCs w:val="20"/>
                <w:lang w:val="en-US" w:eastAsia="en-PK"/>
              </w:rPr>
              <w:t>22</w:t>
            </w:r>
            <w:r w:rsidRPr="00B86CBB">
              <w:rPr>
                <w:rFonts w:ascii="Times New Roman" w:eastAsia="Times New Roman" w:hAnsi="Times New Roman" w:cs="Times New Roman"/>
                <w:sz w:val="20"/>
                <w:szCs w:val="20"/>
                <w:lang w:val="en-US" w:eastAsia="en-PK"/>
              </w:rPr>
              <w:t>***</w:t>
            </w:r>
          </w:p>
        </w:tc>
      </w:tr>
      <w:tr w:rsidR="00814158" w:rsidRPr="00B86CBB" w14:paraId="46B10ECD" w14:textId="77777777" w:rsidTr="00575B8A">
        <w:trPr>
          <w:trHeight w:val="255"/>
          <w:jc w:val="center"/>
        </w:trPr>
        <w:tc>
          <w:tcPr>
            <w:tcW w:w="1514" w:type="pct"/>
            <w:shd w:val="clear" w:color="auto" w:fill="auto"/>
            <w:vAlign w:val="center"/>
            <w:hideMark/>
          </w:tcPr>
          <w:p w14:paraId="5E260DC7"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shd w:val="clear" w:color="auto" w:fill="auto"/>
            <w:noWrap/>
            <w:vAlign w:val="center"/>
            <w:hideMark/>
          </w:tcPr>
          <w:p w14:paraId="74EB6EA5"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eastAsia="en-PK"/>
              </w:rPr>
            </w:pPr>
          </w:p>
        </w:tc>
        <w:tc>
          <w:tcPr>
            <w:tcW w:w="798" w:type="pct"/>
            <w:shd w:val="clear" w:color="auto" w:fill="auto"/>
            <w:noWrap/>
            <w:vAlign w:val="center"/>
            <w:hideMark/>
          </w:tcPr>
          <w:p w14:paraId="0700AA9A"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val="en-US" w:eastAsia="en-PK"/>
              </w:rPr>
            </w:pPr>
            <w:r w:rsidRPr="00B86CBB">
              <w:rPr>
                <w:rFonts w:ascii="Times New Roman" w:eastAsia="Times New Roman" w:hAnsi="Times New Roman" w:cs="Times New Roman"/>
                <w:sz w:val="20"/>
                <w:szCs w:val="20"/>
                <w:lang w:val="en-US" w:eastAsia="en-PK"/>
              </w:rPr>
              <w:t>(0.001)</w:t>
            </w:r>
          </w:p>
        </w:tc>
        <w:tc>
          <w:tcPr>
            <w:tcW w:w="176" w:type="pct"/>
            <w:vAlign w:val="center"/>
          </w:tcPr>
          <w:p w14:paraId="3F9D96C2"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eastAsia="en-PK"/>
              </w:rPr>
            </w:pPr>
          </w:p>
        </w:tc>
        <w:tc>
          <w:tcPr>
            <w:tcW w:w="798" w:type="pct"/>
            <w:vAlign w:val="center"/>
          </w:tcPr>
          <w:p w14:paraId="1BAD6EE4"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eastAsia="en-PK"/>
              </w:rPr>
            </w:pPr>
          </w:p>
        </w:tc>
        <w:tc>
          <w:tcPr>
            <w:tcW w:w="916" w:type="pct"/>
            <w:shd w:val="clear" w:color="auto" w:fill="auto"/>
            <w:noWrap/>
            <w:vAlign w:val="center"/>
            <w:hideMark/>
          </w:tcPr>
          <w:p w14:paraId="6783CF35" w14:textId="77777777" w:rsidR="00814158" w:rsidRPr="00B86CBB" w:rsidRDefault="00814158" w:rsidP="00575B8A">
            <w:pPr>
              <w:spacing w:after="0" w:line="240" w:lineRule="auto"/>
              <w:jc w:val="center"/>
              <w:rPr>
                <w:rFonts w:ascii="Times New Roman" w:eastAsia="Times New Roman" w:hAnsi="Times New Roman" w:cs="Times New Roman"/>
                <w:sz w:val="20"/>
                <w:szCs w:val="20"/>
                <w:lang w:eastAsia="en-PK"/>
              </w:rPr>
            </w:pPr>
            <w:r w:rsidRPr="00B86CBB">
              <w:rPr>
                <w:rFonts w:ascii="Times New Roman" w:eastAsia="Times New Roman" w:hAnsi="Times New Roman" w:cs="Times New Roman"/>
                <w:sz w:val="20"/>
                <w:szCs w:val="20"/>
                <w:lang w:val="en-US" w:eastAsia="en-PK"/>
              </w:rPr>
              <w:t>(0.001)</w:t>
            </w:r>
          </w:p>
        </w:tc>
      </w:tr>
      <w:tr w:rsidR="00814158" w:rsidRPr="00B86CBB" w14:paraId="6812E301" w14:textId="77777777" w:rsidTr="00575B8A">
        <w:trPr>
          <w:trHeight w:val="255"/>
          <w:jc w:val="center"/>
        </w:trPr>
        <w:tc>
          <w:tcPr>
            <w:tcW w:w="1514" w:type="pct"/>
            <w:shd w:val="clear" w:color="auto" w:fill="auto"/>
            <w:vAlign w:val="center"/>
            <w:hideMark/>
          </w:tcPr>
          <w:p w14:paraId="1191B38E" w14:textId="77777777" w:rsidR="00814158" w:rsidRPr="00B86CBB" w:rsidRDefault="00814158" w:rsidP="00575B8A">
            <w:pPr>
              <w:spacing w:after="0" w:line="240" w:lineRule="auto"/>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Constant</w:t>
            </w:r>
          </w:p>
        </w:tc>
        <w:tc>
          <w:tcPr>
            <w:tcW w:w="798" w:type="pct"/>
            <w:shd w:val="clear" w:color="auto" w:fill="auto"/>
            <w:vAlign w:val="center"/>
            <w:hideMark/>
          </w:tcPr>
          <w:p w14:paraId="1DA20356"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19.01</w:t>
            </w:r>
            <w:r w:rsidRPr="00B86CBB">
              <w:rPr>
                <w:rFonts w:ascii="Times New Roman" w:eastAsia="Times New Roman" w:hAnsi="Times New Roman" w:cs="Times New Roman"/>
                <w:color w:val="000000"/>
                <w:sz w:val="20"/>
                <w:szCs w:val="20"/>
                <w:lang w:val="en-US" w:eastAsia="en-PK"/>
              </w:rPr>
              <w:t>1</w:t>
            </w:r>
            <w:r w:rsidRPr="00B86CBB">
              <w:rPr>
                <w:rFonts w:ascii="Times New Roman" w:eastAsia="Times New Roman" w:hAnsi="Times New Roman" w:cs="Times New Roman"/>
                <w:color w:val="000000"/>
                <w:sz w:val="20"/>
                <w:szCs w:val="20"/>
                <w:lang w:eastAsia="en-PK"/>
              </w:rPr>
              <w:t>***</w:t>
            </w:r>
          </w:p>
        </w:tc>
        <w:tc>
          <w:tcPr>
            <w:tcW w:w="798" w:type="pct"/>
            <w:shd w:val="clear" w:color="auto" w:fill="auto"/>
            <w:vAlign w:val="center"/>
            <w:hideMark/>
          </w:tcPr>
          <w:p w14:paraId="6B66CF49"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19.0</w:t>
            </w:r>
            <w:r w:rsidRPr="00B86CBB">
              <w:rPr>
                <w:rFonts w:ascii="Times New Roman" w:eastAsia="Times New Roman" w:hAnsi="Times New Roman" w:cs="Times New Roman"/>
                <w:color w:val="000000"/>
                <w:sz w:val="20"/>
                <w:szCs w:val="20"/>
                <w:lang w:val="en-US" w:eastAsia="en-PK"/>
              </w:rPr>
              <w:t>33</w:t>
            </w:r>
            <w:r w:rsidRPr="00B86CBB">
              <w:rPr>
                <w:rFonts w:ascii="Times New Roman" w:eastAsia="Times New Roman" w:hAnsi="Times New Roman" w:cs="Times New Roman"/>
                <w:color w:val="000000"/>
                <w:sz w:val="20"/>
                <w:szCs w:val="20"/>
                <w:lang w:eastAsia="en-PK"/>
              </w:rPr>
              <w:t>***</w:t>
            </w:r>
          </w:p>
        </w:tc>
        <w:tc>
          <w:tcPr>
            <w:tcW w:w="176" w:type="pct"/>
            <w:vAlign w:val="center"/>
          </w:tcPr>
          <w:p w14:paraId="622B0393"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vAlign w:val="center"/>
          </w:tcPr>
          <w:p w14:paraId="27351983"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1</w:t>
            </w:r>
            <w:r w:rsidRPr="00B86CBB">
              <w:rPr>
                <w:rFonts w:ascii="Times New Roman" w:eastAsia="Times New Roman" w:hAnsi="Times New Roman" w:cs="Times New Roman"/>
                <w:color w:val="000000"/>
                <w:sz w:val="20"/>
                <w:szCs w:val="20"/>
                <w:lang w:val="en-US" w:eastAsia="en-PK"/>
              </w:rPr>
              <w:t>2</w:t>
            </w:r>
            <w:r w:rsidRPr="00B86CBB">
              <w:rPr>
                <w:rFonts w:ascii="Times New Roman" w:eastAsia="Times New Roman" w:hAnsi="Times New Roman" w:cs="Times New Roman"/>
                <w:color w:val="000000"/>
                <w:sz w:val="20"/>
                <w:szCs w:val="20"/>
                <w:lang w:eastAsia="en-PK"/>
              </w:rPr>
              <w:t>.</w:t>
            </w:r>
            <w:r w:rsidRPr="00B86CBB">
              <w:rPr>
                <w:rFonts w:ascii="Times New Roman" w:eastAsia="Times New Roman" w:hAnsi="Times New Roman" w:cs="Times New Roman"/>
                <w:color w:val="000000"/>
                <w:sz w:val="20"/>
                <w:szCs w:val="20"/>
                <w:lang w:val="en-US" w:eastAsia="en-PK"/>
              </w:rPr>
              <w:t>1</w:t>
            </w:r>
            <w:r w:rsidRPr="00B86CBB">
              <w:rPr>
                <w:rFonts w:ascii="Times New Roman" w:eastAsia="Times New Roman" w:hAnsi="Times New Roman" w:cs="Times New Roman"/>
                <w:color w:val="000000"/>
                <w:sz w:val="20"/>
                <w:szCs w:val="20"/>
                <w:lang w:eastAsia="en-PK"/>
              </w:rPr>
              <w:t>08***</w:t>
            </w:r>
          </w:p>
        </w:tc>
        <w:tc>
          <w:tcPr>
            <w:tcW w:w="916" w:type="pct"/>
            <w:shd w:val="clear" w:color="auto" w:fill="auto"/>
            <w:vAlign w:val="center"/>
            <w:hideMark/>
          </w:tcPr>
          <w:p w14:paraId="3B207AC6"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val="en-US" w:eastAsia="en-PK"/>
              </w:rPr>
              <w:t>13</w:t>
            </w:r>
            <w:r w:rsidRPr="00B86CBB">
              <w:rPr>
                <w:rFonts w:ascii="Times New Roman" w:eastAsia="Times New Roman" w:hAnsi="Times New Roman" w:cs="Times New Roman"/>
                <w:color w:val="000000"/>
                <w:sz w:val="20"/>
                <w:szCs w:val="20"/>
                <w:lang w:eastAsia="en-PK"/>
              </w:rPr>
              <w:t>.01</w:t>
            </w:r>
            <w:r w:rsidRPr="00B86CBB">
              <w:rPr>
                <w:rFonts w:ascii="Times New Roman" w:eastAsia="Times New Roman" w:hAnsi="Times New Roman" w:cs="Times New Roman"/>
                <w:color w:val="000000"/>
                <w:sz w:val="20"/>
                <w:szCs w:val="20"/>
                <w:lang w:val="en-US" w:eastAsia="en-PK"/>
              </w:rPr>
              <w:t>8</w:t>
            </w:r>
            <w:r w:rsidRPr="00B86CBB">
              <w:rPr>
                <w:rFonts w:ascii="Times New Roman" w:eastAsia="Times New Roman" w:hAnsi="Times New Roman" w:cs="Times New Roman"/>
                <w:color w:val="000000"/>
                <w:sz w:val="20"/>
                <w:szCs w:val="20"/>
                <w:lang w:eastAsia="en-PK"/>
              </w:rPr>
              <w:t>***</w:t>
            </w:r>
          </w:p>
        </w:tc>
      </w:tr>
      <w:tr w:rsidR="00814158" w:rsidRPr="00B86CBB" w14:paraId="1EC0FE09" w14:textId="77777777" w:rsidTr="00575B8A">
        <w:trPr>
          <w:trHeight w:val="255"/>
          <w:jc w:val="center"/>
        </w:trPr>
        <w:tc>
          <w:tcPr>
            <w:tcW w:w="1514" w:type="pct"/>
            <w:shd w:val="clear" w:color="auto" w:fill="auto"/>
            <w:vAlign w:val="center"/>
            <w:hideMark/>
          </w:tcPr>
          <w:p w14:paraId="379B9ED7"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shd w:val="clear" w:color="auto" w:fill="auto"/>
            <w:vAlign w:val="center"/>
            <w:hideMark/>
          </w:tcPr>
          <w:p w14:paraId="68297326"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w:t>
            </w:r>
            <w:r w:rsidRPr="00B86CBB">
              <w:rPr>
                <w:rFonts w:ascii="Times New Roman" w:eastAsia="Times New Roman" w:hAnsi="Times New Roman" w:cs="Times New Roman"/>
                <w:color w:val="000000"/>
                <w:sz w:val="20"/>
                <w:szCs w:val="20"/>
                <w:lang w:val="en-US" w:eastAsia="en-PK"/>
              </w:rPr>
              <w:t>0</w:t>
            </w:r>
            <w:r w:rsidRPr="00B86CBB">
              <w:rPr>
                <w:rFonts w:ascii="Times New Roman" w:eastAsia="Times New Roman" w:hAnsi="Times New Roman" w:cs="Times New Roman"/>
                <w:color w:val="000000"/>
                <w:sz w:val="20"/>
                <w:szCs w:val="20"/>
                <w:lang w:eastAsia="en-PK"/>
              </w:rPr>
              <w:t>.</w:t>
            </w:r>
            <w:r w:rsidRPr="00B86CBB">
              <w:rPr>
                <w:rFonts w:ascii="Times New Roman" w:eastAsia="Times New Roman" w:hAnsi="Times New Roman" w:cs="Times New Roman"/>
                <w:color w:val="000000"/>
                <w:sz w:val="20"/>
                <w:szCs w:val="20"/>
                <w:lang w:val="en-US" w:eastAsia="en-PK"/>
              </w:rPr>
              <w:t>3</w:t>
            </w:r>
            <w:r w:rsidRPr="00B86CBB">
              <w:rPr>
                <w:rFonts w:ascii="Times New Roman" w:eastAsia="Times New Roman" w:hAnsi="Times New Roman" w:cs="Times New Roman"/>
                <w:color w:val="000000"/>
                <w:sz w:val="20"/>
                <w:szCs w:val="20"/>
                <w:lang w:eastAsia="en-PK"/>
              </w:rPr>
              <w:t>21)</w:t>
            </w:r>
          </w:p>
        </w:tc>
        <w:tc>
          <w:tcPr>
            <w:tcW w:w="798" w:type="pct"/>
            <w:shd w:val="clear" w:color="auto" w:fill="auto"/>
            <w:vAlign w:val="center"/>
            <w:hideMark/>
          </w:tcPr>
          <w:p w14:paraId="193358DE"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w:t>
            </w:r>
            <w:r w:rsidRPr="00B86CBB">
              <w:rPr>
                <w:rFonts w:ascii="Times New Roman" w:eastAsia="Times New Roman" w:hAnsi="Times New Roman" w:cs="Times New Roman"/>
                <w:color w:val="000000"/>
                <w:sz w:val="20"/>
                <w:szCs w:val="20"/>
                <w:lang w:val="en-US" w:eastAsia="en-PK"/>
              </w:rPr>
              <w:t>0</w:t>
            </w:r>
            <w:r w:rsidRPr="00B86CBB">
              <w:rPr>
                <w:rFonts w:ascii="Times New Roman" w:eastAsia="Times New Roman" w:hAnsi="Times New Roman" w:cs="Times New Roman"/>
                <w:color w:val="000000"/>
                <w:sz w:val="20"/>
                <w:szCs w:val="20"/>
                <w:lang w:eastAsia="en-PK"/>
              </w:rPr>
              <w:t>.25</w:t>
            </w:r>
            <w:r w:rsidRPr="00B86CBB">
              <w:rPr>
                <w:rFonts w:ascii="Times New Roman" w:eastAsia="Times New Roman" w:hAnsi="Times New Roman" w:cs="Times New Roman"/>
                <w:color w:val="000000"/>
                <w:sz w:val="20"/>
                <w:szCs w:val="20"/>
                <w:lang w:val="en-US" w:eastAsia="en-PK"/>
              </w:rPr>
              <w:t>8</w:t>
            </w:r>
            <w:r w:rsidRPr="00B86CBB">
              <w:rPr>
                <w:rFonts w:ascii="Times New Roman" w:eastAsia="Times New Roman" w:hAnsi="Times New Roman" w:cs="Times New Roman"/>
                <w:color w:val="000000"/>
                <w:sz w:val="20"/>
                <w:szCs w:val="20"/>
                <w:lang w:eastAsia="en-PK"/>
              </w:rPr>
              <w:t>)</w:t>
            </w:r>
          </w:p>
        </w:tc>
        <w:tc>
          <w:tcPr>
            <w:tcW w:w="176" w:type="pct"/>
            <w:vAlign w:val="center"/>
          </w:tcPr>
          <w:p w14:paraId="61E4EAE1"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vAlign w:val="center"/>
          </w:tcPr>
          <w:p w14:paraId="2613965A"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w:t>
            </w:r>
            <w:r w:rsidRPr="00B86CBB">
              <w:rPr>
                <w:rFonts w:ascii="Times New Roman" w:eastAsia="Times New Roman" w:hAnsi="Times New Roman" w:cs="Times New Roman"/>
                <w:color w:val="000000"/>
                <w:sz w:val="20"/>
                <w:szCs w:val="20"/>
                <w:lang w:val="en-US" w:eastAsia="en-PK"/>
              </w:rPr>
              <w:t>0</w:t>
            </w:r>
            <w:r w:rsidRPr="00B86CBB">
              <w:rPr>
                <w:rFonts w:ascii="Times New Roman" w:eastAsia="Times New Roman" w:hAnsi="Times New Roman" w:cs="Times New Roman"/>
                <w:color w:val="000000"/>
                <w:sz w:val="20"/>
                <w:szCs w:val="20"/>
                <w:lang w:eastAsia="en-PK"/>
              </w:rPr>
              <w:t>.18</w:t>
            </w:r>
            <w:r w:rsidRPr="00B86CBB">
              <w:rPr>
                <w:rFonts w:ascii="Times New Roman" w:eastAsia="Times New Roman" w:hAnsi="Times New Roman" w:cs="Times New Roman"/>
                <w:color w:val="000000"/>
                <w:sz w:val="20"/>
                <w:szCs w:val="20"/>
                <w:lang w:val="en-US" w:eastAsia="en-PK"/>
              </w:rPr>
              <w:t>8</w:t>
            </w:r>
            <w:r w:rsidRPr="00B86CBB">
              <w:rPr>
                <w:rFonts w:ascii="Times New Roman" w:eastAsia="Times New Roman" w:hAnsi="Times New Roman" w:cs="Times New Roman"/>
                <w:color w:val="000000"/>
                <w:sz w:val="20"/>
                <w:szCs w:val="20"/>
                <w:lang w:eastAsia="en-PK"/>
              </w:rPr>
              <w:t>)</w:t>
            </w:r>
          </w:p>
        </w:tc>
        <w:tc>
          <w:tcPr>
            <w:tcW w:w="916" w:type="pct"/>
            <w:shd w:val="clear" w:color="auto" w:fill="auto"/>
            <w:vAlign w:val="center"/>
            <w:hideMark/>
          </w:tcPr>
          <w:p w14:paraId="587BC1A7"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w:t>
            </w:r>
            <w:r w:rsidRPr="00B86CBB">
              <w:rPr>
                <w:rFonts w:ascii="Times New Roman" w:eastAsia="Times New Roman" w:hAnsi="Times New Roman" w:cs="Times New Roman"/>
                <w:color w:val="000000"/>
                <w:sz w:val="20"/>
                <w:szCs w:val="20"/>
                <w:lang w:val="en-US" w:eastAsia="en-PK"/>
              </w:rPr>
              <w:t>0</w:t>
            </w:r>
            <w:r w:rsidRPr="00B86CBB">
              <w:rPr>
                <w:rFonts w:ascii="Times New Roman" w:eastAsia="Times New Roman" w:hAnsi="Times New Roman" w:cs="Times New Roman"/>
                <w:color w:val="000000"/>
                <w:sz w:val="20"/>
                <w:szCs w:val="20"/>
                <w:lang w:eastAsia="en-PK"/>
              </w:rPr>
              <w:t>.14</w:t>
            </w:r>
            <w:r w:rsidRPr="00B86CBB">
              <w:rPr>
                <w:rFonts w:ascii="Times New Roman" w:eastAsia="Times New Roman" w:hAnsi="Times New Roman" w:cs="Times New Roman"/>
                <w:color w:val="000000"/>
                <w:sz w:val="20"/>
                <w:szCs w:val="20"/>
                <w:lang w:val="en-US" w:eastAsia="en-PK"/>
              </w:rPr>
              <w:t>1</w:t>
            </w:r>
            <w:r w:rsidRPr="00B86CBB">
              <w:rPr>
                <w:rFonts w:ascii="Times New Roman" w:eastAsia="Times New Roman" w:hAnsi="Times New Roman" w:cs="Times New Roman"/>
                <w:color w:val="000000"/>
                <w:sz w:val="20"/>
                <w:szCs w:val="20"/>
                <w:lang w:eastAsia="en-PK"/>
              </w:rPr>
              <w:t>)</w:t>
            </w:r>
          </w:p>
        </w:tc>
      </w:tr>
      <w:tr w:rsidR="00814158" w:rsidRPr="00B86CBB" w14:paraId="0E6DD189" w14:textId="77777777" w:rsidTr="00575B8A">
        <w:trPr>
          <w:trHeight w:val="255"/>
          <w:jc w:val="center"/>
        </w:trPr>
        <w:tc>
          <w:tcPr>
            <w:tcW w:w="1514" w:type="pct"/>
            <w:shd w:val="clear" w:color="auto" w:fill="auto"/>
            <w:vAlign w:val="center"/>
            <w:hideMark/>
          </w:tcPr>
          <w:p w14:paraId="6CDE54FE" w14:textId="77777777" w:rsidR="00814158" w:rsidRPr="00B86CBB" w:rsidRDefault="00814158" w:rsidP="00575B8A">
            <w:pPr>
              <w:spacing w:after="0" w:line="240" w:lineRule="auto"/>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Observations</w:t>
            </w:r>
          </w:p>
        </w:tc>
        <w:tc>
          <w:tcPr>
            <w:tcW w:w="798" w:type="pct"/>
            <w:shd w:val="clear" w:color="auto" w:fill="auto"/>
            <w:vAlign w:val="center"/>
            <w:hideMark/>
          </w:tcPr>
          <w:p w14:paraId="286F772E"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B86CBB">
              <w:rPr>
                <w:rFonts w:ascii="Times New Roman" w:eastAsia="Times New Roman" w:hAnsi="Times New Roman" w:cs="Times New Roman"/>
                <w:color w:val="000000"/>
                <w:sz w:val="20"/>
                <w:szCs w:val="20"/>
                <w:lang w:val="en-US" w:eastAsia="en-PK"/>
              </w:rPr>
              <w:t>2954</w:t>
            </w:r>
          </w:p>
        </w:tc>
        <w:tc>
          <w:tcPr>
            <w:tcW w:w="798" w:type="pct"/>
            <w:shd w:val="clear" w:color="auto" w:fill="auto"/>
            <w:vAlign w:val="center"/>
            <w:hideMark/>
          </w:tcPr>
          <w:p w14:paraId="573BF08F"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val="en-US" w:eastAsia="en-PK"/>
              </w:rPr>
              <w:t>2954</w:t>
            </w:r>
          </w:p>
        </w:tc>
        <w:tc>
          <w:tcPr>
            <w:tcW w:w="176" w:type="pct"/>
            <w:vAlign w:val="center"/>
          </w:tcPr>
          <w:p w14:paraId="3188776A"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tcPr>
          <w:p w14:paraId="5B59F2B3"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val="en-US" w:eastAsia="en-PK"/>
              </w:rPr>
              <w:t>2954</w:t>
            </w:r>
          </w:p>
        </w:tc>
        <w:tc>
          <w:tcPr>
            <w:tcW w:w="916" w:type="pct"/>
            <w:shd w:val="clear" w:color="auto" w:fill="auto"/>
            <w:hideMark/>
          </w:tcPr>
          <w:p w14:paraId="24C0AB06"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val="en-US" w:eastAsia="en-PK"/>
              </w:rPr>
              <w:t>2954</w:t>
            </w:r>
          </w:p>
        </w:tc>
      </w:tr>
      <w:tr w:rsidR="00814158" w:rsidRPr="00B86CBB" w14:paraId="79406DA7" w14:textId="77777777" w:rsidTr="00575B8A">
        <w:trPr>
          <w:trHeight w:val="270"/>
          <w:jc w:val="center"/>
        </w:trPr>
        <w:tc>
          <w:tcPr>
            <w:tcW w:w="1514" w:type="pct"/>
            <w:shd w:val="clear" w:color="auto" w:fill="auto"/>
            <w:vAlign w:val="center"/>
          </w:tcPr>
          <w:p w14:paraId="260C2BC5" w14:textId="77777777" w:rsidR="00814158" w:rsidRPr="00B86CBB" w:rsidRDefault="00814158" w:rsidP="00575B8A">
            <w:pPr>
              <w:spacing w:after="0" w:line="240" w:lineRule="auto"/>
              <w:rPr>
                <w:rFonts w:ascii="Times New Roman" w:eastAsia="Times New Roman" w:hAnsi="Times New Roman" w:cs="Times New Roman"/>
                <w:color w:val="000000"/>
                <w:sz w:val="20"/>
                <w:szCs w:val="20"/>
              </w:rPr>
            </w:pPr>
            <w:r w:rsidRPr="00B86CBB">
              <w:rPr>
                <w:rFonts w:ascii="Times New Roman" w:eastAsia="Times New Roman" w:hAnsi="Times New Roman" w:cs="Times New Roman"/>
                <w:color w:val="000000"/>
                <w:sz w:val="20"/>
                <w:szCs w:val="20"/>
              </w:rPr>
              <w:t xml:space="preserve">Controls </w:t>
            </w:r>
          </w:p>
        </w:tc>
        <w:tc>
          <w:tcPr>
            <w:tcW w:w="798" w:type="pct"/>
            <w:shd w:val="clear" w:color="auto" w:fill="auto"/>
            <w:vAlign w:val="center"/>
          </w:tcPr>
          <w:p w14:paraId="3BF7E47B"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Yes</w:t>
            </w:r>
          </w:p>
        </w:tc>
        <w:tc>
          <w:tcPr>
            <w:tcW w:w="798" w:type="pct"/>
            <w:shd w:val="clear" w:color="auto" w:fill="auto"/>
            <w:vAlign w:val="center"/>
          </w:tcPr>
          <w:p w14:paraId="30051A33"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Yes</w:t>
            </w:r>
          </w:p>
        </w:tc>
        <w:tc>
          <w:tcPr>
            <w:tcW w:w="176" w:type="pct"/>
            <w:vAlign w:val="center"/>
          </w:tcPr>
          <w:p w14:paraId="4ECAF65C"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vAlign w:val="center"/>
          </w:tcPr>
          <w:p w14:paraId="5B5A0D79"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Yes</w:t>
            </w:r>
          </w:p>
        </w:tc>
        <w:tc>
          <w:tcPr>
            <w:tcW w:w="916" w:type="pct"/>
            <w:shd w:val="clear" w:color="auto" w:fill="auto"/>
            <w:vAlign w:val="center"/>
          </w:tcPr>
          <w:p w14:paraId="28C3C3EF"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Yes</w:t>
            </w:r>
          </w:p>
        </w:tc>
      </w:tr>
      <w:tr w:rsidR="00814158" w:rsidRPr="00B86CBB" w14:paraId="44725E02" w14:textId="77777777" w:rsidTr="00575B8A">
        <w:trPr>
          <w:trHeight w:val="270"/>
          <w:jc w:val="center"/>
        </w:trPr>
        <w:tc>
          <w:tcPr>
            <w:tcW w:w="1514" w:type="pct"/>
            <w:shd w:val="clear" w:color="auto" w:fill="auto"/>
            <w:vAlign w:val="center"/>
          </w:tcPr>
          <w:p w14:paraId="37BBAAF6" w14:textId="77777777" w:rsidR="00814158" w:rsidRPr="00B86CBB" w:rsidRDefault="00814158" w:rsidP="00575B8A">
            <w:pPr>
              <w:spacing w:after="0" w:line="240" w:lineRule="auto"/>
              <w:rPr>
                <w:rFonts w:ascii="Times New Roman" w:eastAsia="Times New Roman" w:hAnsi="Times New Roman" w:cs="Times New Roman"/>
                <w:color w:val="000000"/>
                <w:sz w:val="20"/>
                <w:szCs w:val="20"/>
              </w:rPr>
            </w:pPr>
            <w:r w:rsidRPr="00B86CBB">
              <w:rPr>
                <w:rFonts w:ascii="Times New Roman" w:eastAsia="Times New Roman" w:hAnsi="Times New Roman" w:cs="Times New Roman"/>
                <w:color w:val="000000"/>
                <w:sz w:val="20"/>
                <w:szCs w:val="20"/>
              </w:rPr>
              <w:t>Firm fixed effects</w:t>
            </w:r>
          </w:p>
        </w:tc>
        <w:tc>
          <w:tcPr>
            <w:tcW w:w="798" w:type="pct"/>
            <w:shd w:val="clear" w:color="auto" w:fill="auto"/>
            <w:vAlign w:val="center"/>
          </w:tcPr>
          <w:p w14:paraId="359A6C9F"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Yes</w:t>
            </w:r>
          </w:p>
        </w:tc>
        <w:tc>
          <w:tcPr>
            <w:tcW w:w="798" w:type="pct"/>
            <w:shd w:val="clear" w:color="auto" w:fill="auto"/>
            <w:vAlign w:val="center"/>
          </w:tcPr>
          <w:p w14:paraId="0045CDA8"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Yes</w:t>
            </w:r>
          </w:p>
        </w:tc>
        <w:tc>
          <w:tcPr>
            <w:tcW w:w="176" w:type="pct"/>
            <w:vAlign w:val="center"/>
          </w:tcPr>
          <w:p w14:paraId="10EF5ADC"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vAlign w:val="center"/>
          </w:tcPr>
          <w:p w14:paraId="497D5F92"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Yes</w:t>
            </w:r>
          </w:p>
        </w:tc>
        <w:tc>
          <w:tcPr>
            <w:tcW w:w="916" w:type="pct"/>
            <w:shd w:val="clear" w:color="auto" w:fill="auto"/>
            <w:vAlign w:val="center"/>
          </w:tcPr>
          <w:p w14:paraId="69C84E57"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Yes</w:t>
            </w:r>
          </w:p>
        </w:tc>
      </w:tr>
      <w:tr w:rsidR="00814158" w:rsidRPr="00B86CBB" w14:paraId="4E8B8B9A" w14:textId="77777777" w:rsidTr="00575B8A">
        <w:trPr>
          <w:trHeight w:val="270"/>
          <w:jc w:val="center"/>
        </w:trPr>
        <w:tc>
          <w:tcPr>
            <w:tcW w:w="1514" w:type="pct"/>
            <w:tcBorders>
              <w:bottom w:val="single" w:sz="4" w:space="0" w:color="auto"/>
            </w:tcBorders>
            <w:shd w:val="clear" w:color="auto" w:fill="auto"/>
            <w:vAlign w:val="center"/>
          </w:tcPr>
          <w:p w14:paraId="728D5CF9" w14:textId="77777777" w:rsidR="00814158" w:rsidRPr="00B86CBB" w:rsidRDefault="00814158" w:rsidP="00575B8A">
            <w:pPr>
              <w:spacing w:after="0" w:line="240" w:lineRule="auto"/>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rPr>
              <w:t>Year dummy</w:t>
            </w:r>
          </w:p>
        </w:tc>
        <w:tc>
          <w:tcPr>
            <w:tcW w:w="798" w:type="pct"/>
            <w:tcBorders>
              <w:bottom w:val="single" w:sz="4" w:space="0" w:color="auto"/>
            </w:tcBorders>
            <w:shd w:val="clear" w:color="auto" w:fill="auto"/>
            <w:vAlign w:val="center"/>
          </w:tcPr>
          <w:p w14:paraId="3434AC07"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Yes</w:t>
            </w:r>
          </w:p>
        </w:tc>
        <w:tc>
          <w:tcPr>
            <w:tcW w:w="798" w:type="pct"/>
            <w:tcBorders>
              <w:bottom w:val="single" w:sz="4" w:space="0" w:color="auto"/>
            </w:tcBorders>
            <w:shd w:val="clear" w:color="auto" w:fill="auto"/>
            <w:vAlign w:val="center"/>
          </w:tcPr>
          <w:p w14:paraId="63B84DDA"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Yes</w:t>
            </w:r>
          </w:p>
        </w:tc>
        <w:tc>
          <w:tcPr>
            <w:tcW w:w="176" w:type="pct"/>
            <w:tcBorders>
              <w:bottom w:val="single" w:sz="4" w:space="0" w:color="auto"/>
            </w:tcBorders>
            <w:vAlign w:val="center"/>
          </w:tcPr>
          <w:p w14:paraId="308F7EB6"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tcBorders>
              <w:bottom w:val="single" w:sz="4" w:space="0" w:color="auto"/>
            </w:tcBorders>
            <w:vAlign w:val="center"/>
          </w:tcPr>
          <w:p w14:paraId="0BFCCFC8"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Yes</w:t>
            </w:r>
          </w:p>
        </w:tc>
        <w:tc>
          <w:tcPr>
            <w:tcW w:w="916" w:type="pct"/>
            <w:tcBorders>
              <w:bottom w:val="single" w:sz="4" w:space="0" w:color="auto"/>
            </w:tcBorders>
            <w:shd w:val="clear" w:color="auto" w:fill="auto"/>
            <w:vAlign w:val="center"/>
          </w:tcPr>
          <w:p w14:paraId="7CBBDFF4" w14:textId="77777777" w:rsidR="00814158" w:rsidRPr="00B86CBB"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B86CBB">
              <w:rPr>
                <w:rFonts w:ascii="Times New Roman" w:eastAsia="Times New Roman" w:hAnsi="Times New Roman" w:cs="Times New Roman"/>
                <w:color w:val="000000"/>
                <w:sz w:val="20"/>
                <w:szCs w:val="20"/>
                <w:lang w:eastAsia="en-PK"/>
              </w:rPr>
              <w:t>Yes</w:t>
            </w:r>
          </w:p>
        </w:tc>
      </w:tr>
    </w:tbl>
    <w:p w14:paraId="5A776571" w14:textId="77777777" w:rsidR="00814158" w:rsidRPr="00C87304" w:rsidRDefault="00814158" w:rsidP="00814158">
      <w:pPr>
        <w:spacing w:after="0" w:line="240" w:lineRule="auto"/>
        <w:ind w:right="4"/>
        <w:jc w:val="both"/>
        <w:rPr>
          <w:rFonts w:ascii="Times New Roman" w:eastAsiaTheme="minorEastAsia" w:hAnsi="Times New Roman" w:cs="Times New Roman"/>
          <w:sz w:val="16"/>
          <w:szCs w:val="16"/>
        </w:rPr>
      </w:pPr>
      <w:r w:rsidRPr="00C87304">
        <w:rPr>
          <w:rFonts w:ascii="Times New Roman" w:eastAsiaTheme="minorEastAsia" w:hAnsi="Times New Roman" w:cs="Times New Roman"/>
          <w:sz w:val="16"/>
          <w:szCs w:val="16"/>
        </w:rPr>
        <w:t xml:space="preserve">Note: The table shows the </w:t>
      </w:r>
      <w:r>
        <w:rPr>
          <w:rFonts w:ascii="Times New Roman" w:eastAsiaTheme="minorEastAsia" w:hAnsi="Times New Roman" w:cs="Times New Roman"/>
          <w:sz w:val="16"/>
          <w:szCs w:val="16"/>
        </w:rPr>
        <w:t>fixed effects analysis</w:t>
      </w:r>
      <w:r w:rsidRPr="00C87304">
        <w:rPr>
          <w:rFonts w:ascii="Times New Roman" w:eastAsiaTheme="minorEastAsia" w:hAnsi="Times New Roman" w:cs="Times New Roman"/>
          <w:sz w:val="16"/>
          <w:szCs w:val="16"/>
        </w:rPr>
        <w:t xml:space="preserve"> of </w:t>
      </w:r>
      <w:r w:rsidRPr="00397FEC">
        <w:rPr>
          <w:rFonts w:ascii="Times New Roman" w:hAnsi="Times New Roman" w:cs="Times New Roman"/>
          <w:sz w:val="16"/>
          <w:szCs w:val="16"/>
        </w:rPr>
        <w:t xml:space="preserve">Family ownership, </w:t>
      </w:r>
      <w:r w:rsidRPr="00397FEC">
        <w:rPr>
          <w:rFonts w:ascii="Times New Roman" w:hAnsi="Times New Roman" w:cs="Times New Roman"/>
          <w:sz w:val="16"/>
          <w:szCs w:val="16"/>
          <w:lang w:val="en-US"/>
        </w:rPr>
        <w:t>gender diversity</w:t>
      </w:r>
      <w:r w:rsidRPr="00397FEC">
        <w:rPr>
          <w:rFonts w:ascii="Times New Roman" w:hAnsi="Times New Roman" w:cs="Times New Roman"/>
          <w:sz w:val="16"/>
          <w:szCs w:val="16"/>
        </w:rPr>
        <w:t xml:space="preserve">, and </w:t>
      </w:r>
      <w:r w:rsidRPr="00397FEC">
        <w:rPr>
          <w:rFonts w:ascii="Times New Roman" w:hAnsi="Times New Roman" w:cs="Times New Roman"/>
          <w:sz w:val="16"/>
          <w:szCs w:val="16"/>
          <w:lang w:val="en-US"/>
        </w:rPr>
        <w:t>investment inefficiency</w:t>
      </w:r>
      <w:r w:rsidRPr="00C87304">
        <w:rPr>
          <w:rFonts w:ascii="Times New Roman" w:hAnsi="Times New Roman" w:cs="Times New Roman"/>
          <w:sz w:val="16"/>
          <w:szCs w:val="16"/>
        </w:rPr>
        <w:t xml:space="preserve">. </w:t>
      </w:r>
      <w:proofErr w:type="gramStart"/>
      <w:r w:rsidRPr="00C87304">
        <w:rPr>
          <w:rFonts w:ascii="Times New Roman" w:hAnsi="Times New Roman" w:cs="Times New Roman"/>
          <w:sz w:val="16"/>
          <w:szCs w:val="16"/>
        </w:rPr>
        <w:t>*,*</w:t>
      </w:r>
      <w:proofErr w:type="gramEnd"/>
      <w:r w:rsidRPr="00C87304">
        <w:rPr>
          <w:rFonts w:ascii="Times New Roman" w:hAnsi="Times New Roman" w:cs="Times New Roman"/>
          <w:sz w:val="16"/>
          <w:szCs w:val="16"/>
        </w:rPr>
        <w:t>*,*** represents significance at 10%, 5% and 1% level of significance. Standard errors are reported in parenthesis</w:t>
      </w:r>
      <w:r>
        <w:rPr>
          <w:rFonts w:ascii="Times New Roman" w:hAnsi="Times New Roman" w:cs="Times New Roman"/>
          <w:sz w:val="16"/>
          <w:szCs w:val="16"/>
        </w:rPr>
        <w:t xml:space="preserve">. </w:t>
      </w:r>
    </w:p>
    <w:p w14:paraId="317B795E" w14:textId="04000D13" w:rsidR="00E55C5F" w:rsidRDefault="00E55C5F">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1024A7A" w14:textId="77777777" w:rsidR="00814158" w:rsidRPr="00E938D5" w:rsidRDefault="00814158" w:rsidP="00814158">
      <w:pPr>
        <w:jc w:val="both"/>
        <w:rPr>
          <w:rFonts w:ascii="Times New Roman" w:hAnsi="Times New Roman" w:cs="Times New Roman"/>
          <w:sz w:val="24"/>
          <w:szCs w:val="24"/>
          <w:lang w:val="en-US"/>
        </w:rPr>
      </w:pPr>
    </w:p>
    <w:p w14:paraId="16878606" w14:textId="0081485E" w:rsidR="00E55C5F" w:rsidRPr="002B3ABC" w:rsidRDefault="00E55C5F" w:rsidP="0092581F">
      <w:pPr>
        <w:spacing w:after="0" w:line="240" w:lineRule="auto"/>
        <w:ind w:firstLine="720"/>
        <w:jc w:val="both"/>
        <w:rPr>
          <w:rFonts w:ascii="Times New Roman" w:eastAsiaTheme="minorEastAsia" w:hAnsi="Times New Roman" w:cs="Times New Roman"/>
          <w:sz w:val="20"/>
          <w:szCs w:val="20"/>
          <w:lang w:val="en-US"/>
        </w:rPr>
      </w:pPr>
      <w:r w:rsidRPr="00D6695C">
        <w:rPr>
          <w:rFonts w:ascii="Times New Roman" w:eastAsiaTheme="minorEastAsia" w:hAnsi="Times New Roman" w:cs="Times New Roman"/>
          <w:b/>
          <w:bCs/>
          <w:sz w:val="20"/>
          <w:szCs w:val="20"/>
        </w:rPr>
        <w:t>Table VI</w:t>
      </w:r>
      <w:r>
        <w:rPr>
          <w:rFonts w:ascii="Times New Roman" w:eastAsiaTheme="minorEastAsia" w:hAnsi="Times New Roman" w:cs="Times New Roman"/>
          <w:b/>
          <w:bCs/>
          <w:sz w:val="20"/>
          <w:szCs w:val="20"/>
          <w:lang w:val="en-US"/>
        </w:rPr>
        <w:t>I</w:t>
      </w:r>
      <w:r w:rsidRPr="00D6695C">
        <w:rPr>
          <w:rFonts w:ascii="Times New Roman" w:eastAsiaTheme="minorEastAsia" w:hAnsi="Times New Roman" w:cs="Times New Roman"/>
          <w:b/>
          <w:bCs/>
          <w:sz w:val="20"/>
          <w:szCs w:val="20"/>
        </w:rPr>
        <w:t>I.</w:t>
      </w:r>
      <w:r w:rsidRPr="00F92D60">
        <w:rPr>
          <w:rFonts w:ascii="Times New Roman" w:eastAsiaTheme="minorEastAsia" w:hAnsi="Times New Roman" w:cs="Times New Roman"/>
          <w:sz w:val="20"/>
          <w:szCs w:val="20"/>
        </w:rPr>
        <w:t xml:space="preserve"> </w:t>
      </w:r>
      <w:r>
        <w:rPr>
          <w:rFonts w:ascii="Times New Roman" w:eastAsiaTheme="minorEastAsia" w:hAnsi="Times New Roman" w:cs="Times New Roman"/>
          <w:sz w:val="20"/>
          <w:szCs w:val="20"/>
          <w:lang w:val="en-US"/>
        </w:rPr>
        <w:t>Sensitivity</w:t>
      </w:r>
      <w:r>
        <w:rPr>
          <w:rFonts w:ascii="Times New Roman" w:eastAsiaTheme="minorEastAsia" w:hAnsi="Times New Roman" w:cs="Times New Roman"/>
          <w:sz w:val="20"/>
          <w:szCs w:val="20"/>
        </w:rPr>
        <w:t xml:space="preserve"> analysis</w:t>
      </w:r>
      <w:r w:rsidRPr="00F92D60">
        <w:rPr>
          <w:rFonts w:ascii="Times New Roman" w:eastAsiaTheme="minorEastAsia" w:hAnsi="Times New Roman" w:cs="Times New Roman"/>
          <w:sz w:val="20"/>
          <w:szCs w:val="20"/>
        </w:rPr>
        <w:t>-</w:t>
      </w:r>
      <w:r w:rsidR="002B3ABC">
        <w:rPr>
          <w:rFonts w:ascii="Times New Roman" w:hAnsi="Times New Roman" w:cs="Times New Roman"/>
          <w:sz w:val="20"/>
          <w:szCs w:val="20"/>
          <w:lang w:val="en-US"/>
        </w:rPr>
        <w:t>family ownership and investment inefficiency</w:t>
      </w:r>
    </w:p>
    <w:tbl>
      <w:tblPr>
        <w:tblW w:w="4123" w:type="pct"/>
        <w:jc w:val="center"/>
        <w:tblLook w:val="04A0" w:firstRow="1" w:lastRow="0" w:firstColumn="1" w:lastColumn="0" w:noHBand="0" w:noVBand="1"/>
      </w:tblPr>
      <w:tblGrid>
        <w:gridCol w:w="2753"/>
        <w:gridCol w:w="1415"/>
        <w:gridCol w:w="1415"/>
        <w:gridCol w:w="1067"/>
        <w:gridCol w:w="1068"/>
      </w:tblGrid>
      <w:tr w:rsidR="00795F22" w:rsidRPr="0072261C" w14:paraId="049F1464" w14:textId="77777777" w:rsidTr="0092581F">
        <w:trPr>
          <w:trHeight w:val="255"/>
          <w:jc w:val="center"/>
        </w:trPr>
        <w:tc>
          <w:tcPr>
            <w:tcW w:w="1783" w:type="pct"/>
            <w:tcBorders>
              <w:top w:val="single" w:sz="4" w:space="0" w:color="auto"/>
              <w:bottom w:val="single" w:sz="4" w:space="0" w:color="auto"/>
            </w:tcBorders>
            <w:shd w:val="clear" w:color="auto" w:fill="auto"/>
            <w:noWrap/>
            <w:vAlign w:val="center"/>
          </w:tcPr>
          <w:p w14:paraId="747603F0" w14:textId="56FE27F5" w:rsidR="00795F22" w:rsidRPr="0072261C" w:rsidRDefault="00795F22" w:rsidP="00F05AEA">
            <w:pPr>
              <w:spacing w:after="0" w:line="240" w:lineRule="auto"/>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Variables</w:t>
            </w:r>
          </w:p>
        </w:tc>
        <w:tc>
          <w:tcPr>
            <w:tcW w:w="3217" w:type="pct"/>
            <w:gridSpan w:val="4"/>
            <w:tcBorders>
              <w:top w:val="single" w:sz="4" w:space="0" w:color="auto"/>
              <w:bottom w:val="single" w:sz="4" w:space="0" w:color="auto"/>
            </w:tcBorders>
            <w:shd w:val="clear" w:color="auto" w:fill="auto"/>
            <w:vAlign w:val="center"/>
          </w:tcPr>
          <w:p w14:paraId="1A031DE8" w14:textId="681EE94B" w:rsidR="00795F22" w:rsidRDefault="00795F22" w:rsidP="00E55C5F">
            <w:pPr>
              <w:spacing w:after="0" w:line="240" w:lineRule="auto"/>
              <w:jc w:val="center"/>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INV_IE1</w:t>
            </w:r>
          </w:p>
        </w:tc>
      </w:tr>
      <w:tr w:rsidR="00795F22" w:rsidRPr="0072261C" w14:paraId="59E049DF" w14:textId="77777777" w:rsidTr="0092581F">
        <w:trPr>
          <w:trHeight w:val="255"/>
          <w:jc w:val="center"/>
        </w:trPr>
        <w:tc>
          <w:tcPr>
            <w:tcW w:w="1783" w:type="pct"/>
            <w:tcBorders>
              <w:top w:val="single" w:sz="4" w:space="0" w:color="auto"/>
            </w:tcBorders>
            <w:shd w:val="clear" w:color="auto" w:fill="auto"/>
            <w:noWrap/>
            <w:vAlign w:val="center"/>
          </w:tcPr>
          <w:p w14:paraId="4A4D563D" w14:textId="77777777" w:rsidR="00795F22" w:rsidRPr="0072261C" w:rsidRDefault="00795F22" w:rsidP="00F05AEA">
            <w:pPr>
              <w:spacing w:after="0" w:line="240" w:lineRule="auto"/>
              <w:rPr>
                <w:rFonts w:ascii="Times New Roman" w:eastAsia="Times New Roman" w:hAnsi="Times New Roman" w:cs="Times New Roman"/>
                <w:color w:val="000000"/>
                <w:sz w:val="20"/>
                <w:szCs w:val="20"/>
                <w:lang w:val="en-US" w:eastAsia="en-PK"/>
              </w:rPr>
            </w:pPr>
          </w:p>
        </w:tc>
        <w:tc>
          <w:tcPr>
            <w:tcW w:w="917" w:type="pct"/>
            <w:tcBorders>
              <w:top w:val="single" w:sz="4" w:space="0" w:color="auto"/>
            </w:tcBorders>
            <w:shd w:val="clear" w:color="auto" w:fill="auto"/>
            <w:vAlign w:val="center"/>
          </w:tcPr>
          <w:p w14:paraId="13F23C3A" w14:textId="75F83C1C" w:rsidR="00795F22" w:rsidRPr="0072261C" w:rsidRDefault="00795F22" w:rsidP="00E55C5F">
            <w:pPr>
              <w:spacing w:after="0" w:line="240" w:lineRule="auto"/>
              <w:jc w:val="center"/>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(1)</w:t>
            </w:r>
          </w:p>
        </w:tc>
        <w:tc>
          <w:tcPr>
            <w:tcW w:w="917" w:type="pct"/>
            <w:tcBorders>
              <w:top w:val="single" w:sz="4" w:space="0" w:color="auto"/>
            </w:tcBorders>
            <w:shd w:val="clear" w:color="auto" w:fill="auto"/>
            <w:noWrap/>
            <w:vAlign w:val="center"/>
          </w:tcPr>
          <w:p w14:paraId="4EFD3D49" w14:textId="33A34048" w:rsidR="00795F22" w:rsidRPr="00E55C5F" w:rsidRDefault="00795F22" w:rsidP="00E55C5F">
            <w:pPr>
              <w:spacing w:after="0" w:line="240" w:lineRule="auto"/>
              <w:jc w:val="center"/>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(2)</w:t>
            </w:r>
          </w:p>
        </w:tc>
        <w:tc>
          <w:tcPr>
            <w:tcW w:w="691" w:type="pct"/>
            <w:tcBorders>
              <w:top w:val="single" w:sz="4" w:space="0" w:color="auto"/>
            </w:tcBorders>
            <w:vAlign w:val="center"/>
          </w:tcPr>
          <w:p w14:paraId="6424E68B" w14:textId="4C3529A0" w:rsidR="00795F22" w:rsidRPr="00E55C5F" w:rsidRDefault="00795F22" w:rsidP="00E55C5F">
            <w:pPr>
              <w:spacing w:after="0" w:line="240" w:lineRule="auto"/>
              <w:jc w:val="center"/>
              <w:rPr>
                <w:rFonts w:ascii="Times New Roman" w:eastAsia="Times New Roman" w:hAnsi="Times New Roman" w:cs="Times New Roman"/>
                <w:sz w:val="20"/>
                <w:szCs w:val="20"/>
                <w:lang w:val="en-US" w:eastAsia="en-PK"/>
              </w:rPr>
            </w:pPr>
            <w:r>
              <w:rPr>
                <w:rFonts w:ascii="Times New Roman" w:eastAsia="Times New Roman" w:hAnsi="Times New Roman" w:cs="Times New Roman"/>
                <w:sz w:val="20"/>
                <w:szCs w:val="20"/>
                <w:lang w:val="en-US" w:eastAsia="en-PK"/>
              </w:rPr>
              <w:t>(3)</w:t>
            </w:r>
          </w:p>
        </w:tc>
        <w:tc>
          <w:tcPr>
            <w:tcW w:w="692" w:type="pct"/>
            <w:tcBorders>
              <w:top w:val="single" w:sz="4" w:space="0" w:color="auto"/>
            </w:tcBorders>
            <w:vAlign w:val="center"/>
          </w:tcPr>
          <w:p w14:paraId="76AD5835" w14:textId="690D0828" w:rsidR="00795F22" w:rsidRPr="0072261C" w:rsidRDefault="00795F22" w:rsidP="00E55C5F">
            <w:pPr>
              <w:spacing w:after="0" w:line="240" w:lineRule="auto"/>
              <w:jc w:val="center"/>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(4)</w:t>
            </w:r>
          </w:p>
        </w:tc>
      </w:tr>
      <w:tr w:rsidR="00795F22" w:rsidRPr="0072261C" w14:paraId="3EFA9072" w14:textId="77777777" w:rsidTr="0092581F">
        <w:trPr>
          <w:trHeight w:val="255"/>
          <w:jc w:val="center"/>
        </w:trPr>
        <w:tc>
          <w:tcPr>
            <w:tcW w:w="1783" w:type="pct"/>
            <w:shd w:val="clear" w:color="auto" w:fill="auto"/>
            <w:noWrap/>
            <w:vAlign w:val="center"/>
            <w:hideMark/>
          </w:tcPr>
          <w:p w14:paraId="754EFFFF" w14:textId="77777777" w:rsidR="00795F22" w:rsidRPr="0072261C" w:rsidRDefault="00795F22" w:rsidP="00F05AEA">
            <w:pPr>
              <w:spacing w:after="0" w:line="240" w:lineRule="auto"/>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FAM_OWN</w:t>
            </w:r>
          </w:p>
        </w:tc>
        <w:tc>
          <w:tcPr>
            <w:tcW w:w="917" w:type="pct"/>
            <w:shd w:val="clear" w:color="auto" w:fill="auto"/>
            <w:vAlign w:val="center"/>
            <w:hideMark/>
          </w:tcPr>
          <w:p w14:paraId="72BFC202" w14:textId="00E152B1" w:rsidR="00795F22" w:rsidRPr="0072261C" w:rsidRDefault="00795F22" w:rsidP="00F05AE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val="en-US" w:eastAsia="en-PK"/>
              </w:rPr>
              <w:t>-</w:t>
            </w:r>
            <w:r w:rsidRPr="0072261C">
              <w:rPr>
                <w:rFonts w:ascii="Times New Roman" w:eastAsia="Times New Roman" w:hAnsi="Times New Roman" w:cs="Times New Roman"/>
                <w:color w:val="000000"/>
                <w:sz w:val="20"/>
                <w:szCs w:val="20"/>
                <w:lang w:eastAsia="en-PK"/>
              </w:rPr>
              <w:t>0.1</w:t>
            </w:r>
            <w:r>
              <w:rPr>
                <w:rFonts w:ascii="Times New Roman" w:eastAsia="Times New Roman" w:hAnsi="Times New Roman" w:cs="Times New Roman"/>
                <w:color w:val="000000"/>
                <w:sz w:val="20"/>
                <w:szCs w:val="20"/>
                <w:lang w:val="en-US" w:eastAsia="en-PK"/>
              </w:rPr>
              <w:t>61</w:t>
            </w:r>
            <w:r w:rsidRPr="0072261C">
              <w:rPr>
                <w:rFonts w:ascii="Times New Roman" w:eastAsia="Times New Roman" w:hAnsi="Times New Roman" w:cs="Times New Roman"/>
                <w:color w:val="000000"/>
                <w:sz w:val="20"/>
                <w:szCs w:val="20"/>
                <w:lang w:eastAsia="en-PK"/>
              </w:rPr>
              <w:t>***</w:t>
            </w:r>
          </w:p>
        </w:tc>
        <w:tc>
          <w:tcPr>
            <w:tcW w:w="917" w:type="pct"/>
            <w:shd w:val="clear" w:color="auto" w:fill="auto"/>
            <w:noWrap/>
            <w:vAlign w:val="center"/>
            <w:hideMark/>
          </w:tcPr>
          <w:p w14:paraId="4182C7FA" w14:textId="2053F78C" w:rsidR="00795F22" w:rsidRPr="00BA56DB" w:rsidRDefault="00795F22" w:rsidP="00F05AEA">
            <w:pPr>
              <w:spacing w:after="0" w:line="240" w:lineRule="auto"/>
              <w:jc w:val="center"/>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-0.113**</w:t>
            </w:r>
          </w:p>
        </w:tc>
        <w:tc>
          <w:tcPr>
            <w:tcW w:w="691" w:type="pct"/>
            <w:vAlign w:val="center"/>
          </w:tcPr>
          <w:p w14:paraId="513EA865" w14:textId="4DC11DF6" w:rsidR="00795F22" w:rsidRPr="00BA56DB" w:rsidRDefault="00795F22" w:rsidP="00F05AEA">
            <w:pPr>
              <w:spacing w:after="0" w:line="240" w:lineRule="auto"/>
              <w:rPr>
                <w:rFonts w:ascii="Times New Roman" w:eastAsia="Times New Roman" w:hAnsi="Times New Roman" w:cs="Times New Roman"/>
                <w:sz w:val="20"/>
                <w:szCs w:val="20"/>
                <w:lang w:val="en-US" w:eastAsia="en-PK"/>
              </w:rPr>
            </w:pPr>
            <w:r>
              <w:rPr>
                <w:rFonts w:ascii="Times New Roman" w:eastAsia="Times New Roman" w:hAnsi="Times New Roman" w:cs="Times New Roman"/>
                <w:sz w:val="20"/>
                <w:szCs w:val="20"/>
                <w:lang w:val="en-US" w:eastAsia="en-PK"/>
              </w:rPr>
              <w:t>-0.177**</w:t>
            </w:r>
          </w:p>
        </w:tc>
        <w:tc>
          <w:tcPr>
            <w:tcW w:w="692" w:type="pct"/>
            <w:vAlign w:val="center"/>
          </w:tcPr>
          <w:p w14:paraId="6BCF1E14" w14:textId="5D97A847" w:rsidR="00795F22" w:rsidRPr="0072261C" w:rsidRDefault="00795F22" w:rsidP="00F05AEA">
            <w:pPr>
              <w:spacing w:after="0" w:line="240" w:lineRule="auto"/>
              <w:jc w:val="center"/>
              <w:rPr>
                <w:rFonts w:ascii="Times New Roman" w:eastAsia="Times New Roman" w:hAnsi="Times New Roman" w:cs="Times New Roman"/>
                <w:sz w:val="20"/>
                <w:szCs w:val="20"/>
                <w:lang w:eastAsia="en-PK"/>
              </w:rPr>
            </w:pPr>
            <w:r>
              <w:rPr>
                <w:rFonts w:ascii="Times New Roman" w:eastAsia="Times New Roman" w:hAnsi="Times New Roman" w:cs="Times New Roman"/>
                <w:color w:val="000000"/>
                <w:sz w:val="20"/>
                <w:szCs w:val="20"/>
                <w:lang w:val="en-US" w:eastAsia="en-PK"/>
              </w:rPr>
              <w:t>-0.1</w:t>
            </w:r>
            <w:r w:rsidR="00FB3362">
              <w:rPr>
                <w:rFonts w:ascii="Times New Roman" w:eastAsia="Times New Roman" w:hAnsi="Times New Roman" w:cs="Times New Roman"/>
                <w:color w:val="000000"/>
                <w:sz w:val="20"/>
                <w:szCs w:val="20"/>
                <w:lang w:val="en-US" w:eastAsia="en-PK"/>
              </w:rPr>
              <w:t>89</w:t>
            </w:r>
            <w:r w:rsidRPr="0072261C">
              <w:rPr>
                <w:rFonts w:ascii="Times New Roman" w:eastAsia="Times New Roman" w:hAnsi="Times New Roman" w:cs="Times New Roman"/>
                <w:color w:val="000000"/>
                <w:sz w:val="20"/>
                <w:szCs w:val="20"/>
                <w:lang w:eastAsia="en-PK"/>
              </w:rPr>
              <w:t>***</w:t>
            </w:r>
          </w:p>
        </w:tc>
      </w:tr>
      <w:tr w:rsidR="00795F22" w:rsidRPr="0072261C" w14:paraId="2B93561F" w14:textId="77777777" w:rsidTr="0092581F">
        <w:trPr>
          <w:trHeight w:val="255"/>
          <w:jc w:val="center"/>
        </w:trPr>
        <w:tc>
          <w:tcPr>
            <w:tcW w:w="1783" w:type="pct"/>
            <w:shd w:val="clear" w:color="auto" w:fill="auto"/>
            <w:vAlign w:val="center"/>
            <w:hideMark/>
          </w:tcPr>
          <w:p w14:paraId="2D844746" w14:textId="77777777" w:rsidR="00795F22" w:rsidRPr="0072261C" w:rsidRDefault="00795F22" w:rsidP="00F05AEA">
            <w:pPr>
              <w:spacing w:after="0" w:line="240" w:lineRule="auto"/>
              <w:rPr>
                <w:rFonts w:ascii="Times New Roman" w:eastAsia="Times New Roman" w:hAnsi="Times New Roman" w:cs="Times New Roman"/>
                <w:sz w:val="20"/>
                <w:szCs w:val="20"/>
                <w:lang w:eastAsia="en-PK"/>
              </w:rPr>
            </w:pPr>
          </w:p>
        </w:tc>
        <w:tc>
          <w:tcPr>
            <w:tcW w:w="917" w:type="pct"/>
            <w:shd w:val="clear" w:color="auto" w:fill="auto"/>
            <w:vAlign w:val="center"/>
            <w:hideMark/>
          </w:tcPr>
          <w:p w14:paraId="46AF0472" w14:textId="1E71DAC2" w:rsidR="00795F22" w:rsidRPr="0072261C" w:rsidRDefault="00795F22" w:rsidP="00F05AE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(0.0</w:t>
            </w:r>
            <w:r>
              <w:rPr>
                <w:rFonts w:ascii="Times New Roman" w:eastAsia="Times New Roman" w:hAnsi="Times New Roman" w:cs="Times New Roman"/>
                <w:color w:val="000000"/>
                <w:sz w:val="20"/>
                <w:szCs w:val="20"/>
                <w:lang w:val="en-US" w:eastAsia="en-PK"/>
              </w:rPr>
              <w:t>22</w:t>
            </w:r>
            <w:r w:rsidRPr="0072261C">
              <w:rPr>
                <w:rFonts w:ascii="Times New Roman" w:eastAsia="Times New Roman" w:hAnsi="Times New Roman" w:cs="Times New Roman"/>
                <w:color w:val="000000"/>
                <w:sz w:val="20"/>
                <w:szCs w:val="20"/>
                <w:lang w:eastAsia="en-PK"/>
              </w:rPr>
              <w:t>)</w:t>
            </w:r>
          </w:p>
        </w:tc>
        <w:tc>
          <w:tcPr>
            <w:tcW w:w="917" w:type="pct"/>
            <w:shd w:val="clear" w:color="auto" w:fill="auto"/>
            <w:noWrap/>
            <w:vAlign w:val="center"/>
            <w:hideMark/>
          </w:tcPr>
          <w:p w14:paraId="434A7636" w14:textId="65492AD0" w:rsidR="00795F22" w:rsidRPr="00491B4C" w:rsidRDefault="00795F22" w:rsidP="00F05AEA">
            <w:pPr>
              <w:spacing w:after="0" w:line="240" w:lineRule="auto"/>
              <w:jc w:val="center"/>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(0.017)</w:t>
            </w:r>
          </w:p>
        </w:tc>
        <w:tc>
          <w:tcPr>
            <w:tcW w:w="691" w:type="pct"/>
            <w:vAlign w:val="center"/>
          </w:tcPr>
          <w:p w14:paraId="1AA5C591" w14:textId="09AFFFFB" w:rsidR="00795F22" w:rsidRPr="00491B4C" w:rsidRDefault="00795F22" w:rsidP="00F05AEA">
            <w:pPr>
              <w:spacing w:after="0" w:line="240" w:lineRule="auto"/>
              <w:rPr>
                <w:rFonts w:ascii="Times New Roman" w:eastAsia="Times New Roman" w:hAnsi="Times New Roman" w:cs="Times New Roman"/>
                <w:sz w:val="20"/>
                <w:szCs w:val="20"/>
                <w:lang w:val="en-US" w:eastAsia="en-PK"/>
              </w:rPr>
            </w:pPr>
            <w:r>
              <w:rPr>
                <w:rFonts w:ascii="Times New Roman" w:eastAsia="Times New Roman" w:hAnsi="Times New Roman" w:cs="Times New Roman"/>
                <w:sz w:val="20"/>
                <w:szCs w:val="20"/>
                <w:lang w:val="en-US" w:eastAsia="en-PK"/>
              </w:rPr>
              <w:t>(0.019)</w:t>
            </w:r>
          </w:p>
        </w:tc>
        <w:tc>
          <w:tcPr>
            <w:tcW w:w="692" w:type="pct"/>
            <w:vAlign w:val="center"/>
          </w:tcPr>
          <w:p w14:paraId="64991E3F" w14:textId="77777777" w:rsidR="00795F22" w:rsidRPr="0072261C" w:rsidRDefault="00795F22" w:rsidP="00F05AEA">
            <w:pPr>
              <w:spacing w:after="0" w:line="240" w:lineRule="auto"/>
              <w:jc w:val="center"/>
              <w:rPr>
                <w:rFonts w:ascii="Times New Roman" w:eastAsia="Times New Roman" w:hAnsi="Times New Roman" w:cs="Times New Roman"/>
                <w:sz w:val="20"/>
                <w:szCs w:val="20"/>
                <w:lang w:eastAsia="en-PK"/>
              </w:rPr>
            </w:pPr>
            <w:r w:rsidRPr="0072261C">
              <w:rPr>
                <w:rFonts w:ascii="Times New Roman" w:eastAsia="Times New Roman" w:hAnsi="Times New Roman" w:cs="Times New Roman"/>
                <w:color w:val="000000"/>
                <w:sz w:val="20"/>
                <w:szCs w:val="20"/>
                <w:lang w:eastAsia="en-PK"/>
              </w:rPr>
              <w:t>(0.0</w:t>
            </w:r>
            <w:r w:rsidRPr="0072261C">
              <w:rPr>
                <w:rFonts w:ascii="Times New Roman" w:eastAsia="Times New Roman" w:hAnsi="Times New Roman" w:cs="Times New Roman"/>
                <w:color w:val="000000"/>
                <w:sz w:val="20"/>
                <w:szCs w:val="20"/>
                <w:lang w:val="en-US" w:eastAsia="en-PK"/>
              </w:rPr>
              <w:t>20</w:t>
            </w:r>
            <w:r w:rsidRPr="0072261C">
              <w:rPr>
                <w:rFonts w:ascii="Times New Roman" w:eastAsia="Times New Roman" w:hAnsi="Times New Roman" w:cs="Times New Roman"/>
                <w:color w:val="000000"/>
                <w:sz w:val="20"/>
                <w:szCs w:val="20"/>
                <w:lang w:eastAsia="en-PK"/>
              </w:rPr>
              <w:t>)</w:t>
            </w:r>
          </w:p>
        </w:tc>
      </w:tr>
      <w:tr w:rsidR="00795F22" w:rsidRPr="0072261C" w14:paraId="306F0E92" w14:textId="77777777" w:rsidTr="0092581F">
        <w:trPr>
          <w:trHeight w:val="255"/>
          <w:jc w:val="center"/>
        </w:trPr>
        <w:tc>
          <w:tcPr>
            <w:tcW w:w="1783" w:type="pct"/>
            <w:shd w:val="clear" w:color="auto" w:fill="auto"/>
            <w:vAlign w:val="center"/>
            <w:hideMark/>
          </w:tcPr>
          <w:p w14:paraId="41593B4D" w14:textId="77777777" w:rsidR="00795F22" w:rsidRPr="0072261C" w:rsidRDefault="00795F22" w:rsidP="002B3ABC">
            <w:pPr>
              <w:spacing w:after="0" w:line="240" w:lineRule="auto"/>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Constant</w:t>
            </w:r>
          </w:p>
        </w:tc>
        <w:tc>
          <w:tcPr>
            <w:tcW w:w="917" w:type="pct"/>
            <w:shd w:val="clear" w:color="auto" w:fill="auto"/>
            <w:vAlign w:val="center"/>
            <w:hideMark/>
          </w:tcPr>
          <w:p w14:paraId="1744BE95" w14:textId="2A4A3FF9"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1</w:t>
            </w:r>
            <w:r>
              <w:rPr>
                <w:rFonts w:ascii="Times New Roman" w:eastAsia="Times New Roman" w:hAnsi="Times New Roman" w:cs="Times New Roman"/>
                <w:color w:val="000000"/>
                <w:sz w:val="20"/>
                <w:szCs w:val="20"/>
                <w:lang w:val="en-US" w:eastAsia="en-PK"/>
              </w:rPr>
              <w:t>1</w:t>
            </w:r>
            <w:r w:rsidRPr="0072261C">
              <w:rPr>
                <w:rFonts w:ascii="Times New Roman" w:eastAsia="Times New Roman" w:hAnsi="Times New Roman" w:cs="Times New Roman"/>
                <w:color w:val="000000"/>
                <w:sz w:val="20"/>
                <w:szCs w:val="20"/>
                <w:lang w:eastAsia="en-PK"/>
              </w:rPr>
              <w:t>.01</w:t>
            </w:r>
            <w:r>
              <w:rPr>
                <w:rFonts w:ascii="Times New Roman" w:eastAsia="Times New Roman" w:hAnsi="Times New Roman" w:cs="Times New Roman"/>
                <w:color w:val="000000"/>
                <w:sz w:val="20"/>
                <w:szCs w:val="20"/>
                <w:lang w:val="en-US" w:eastAsia="en-PK"/>
              </w:rPr>
              <w:t>5</w:t>
            </w:r>
            <w:r w:rsidRPr="0072261C">
              <w:rPr>
                <w:rFonts w:ascii="Times New Roman" w:eastAsia="Times New Roman" w:hAnsi="Times New Roman" w:cs="Times New Roman"/>
                <w:color w:val="000000"/>
                <w:sz w:val="20"/>
                <w:szCs w:val="20"/>
                <w:lang w:eastAsia="en-PK"/>
              </w:rPr>
              <w:t>***</w:t>
            </w:r>
          </w:p>
        </w:tc>
        <w:tc>
          <w:tcPr>
            <w:tcW w:w="917" w:type="pct"/>
            <w:shd w:val="clear" w:color="auto" w:fill="auto"/>
            <w:vAlign w:val="center"/>
            <w:hideMark/>
          </w:tcPr>
          <w:p w14:paraId="43502A27" w14:textId="3A6C37B3"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1</w:t>
            </w:r>
            <w:r>
              <w:rPr>
                <w:rFonts w:ascii="Times New Roman" w:eastAsia="Times New Roman" w:hAnsi="Times New Roman" w:cs="Times New Roman"/>
                <w:color w:val="000000"/>
                <w:sz w:val="20"/>
                <w:szCs w:val="20"/>
                <w:lang w:val="en-US" w:eastAsia="en-PK"/>
              </w:rPr>
              <w:t>6</w:t>
            </w:r>
            <w:r w:rsidRPr="0072261C">
              <w:rPr>
                <w:rFonts w:ascii="Times New Roman" w:eastAsia="Times New Roman" w:hAnsi="Times New Roman" w:cs="Times New Roman"/>
                <w:color w:val="000000"/>
                <w:sz w:val="20"/>
                <w:szCs w:val="20"/>
                <w:lang w:eastAsia="en-PK"/>
              </w:rPr>
              <w:t>.0</w:t>
            </w:r>
            <w:r>
              <w:rPr>
                <w:rFonts w:ascii="Times New Roman" w:eastAsia="Times New Roman" w:hAnsi="Times New Roman" w:cs="Times New Roman"/>
                <w:color w:val="000000"/>
                <w:sz w:val="20"/>
                <w:szCs w:val="20"/>
                <w:lang w:val="en-US" w:eastAsia="en-PK"/>
              </w:rPr>
              <w:t>11</w:t>
            </w:r>
            <w:r w:rsidRPr="0072261C">
              <w:rPr>
                <w:rFonts w:ascii="Times New Roman" w:eastAsia="Times New Roman" w:hAnsi="Times New Roman" w:cs="Times New Roman"/>
                <w:color w:val="000000"/>
                <w:sz w:val="20"/>
                <w:szCs w:val="20"/>
                <w:lang w:eastAsia="en-PK"/>
              </w:rPr>
              <w:t>***</w:t>
            </w:r>
          </w:p>
        </w:tc>
        <w:tc>
          <w:tcPr>
            <w:tcW w:w="691" w:type="pct"/>
            <w:vAlign w:val="center"/>
          </w:tcPr>
          <w:p w14:paraId="756DF3B4" w14:textId="7760B7BD"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1</w:t>
            </w:r>
            <w:r>
              <w:rPr>
                <w:rFonts w:ascii="Times New Roman" w:eastAsia="Times New Roman" w:hAnsi="Times New Roman" w:cs="Times New Roman"/>
                <w:color w:val="000000"/>
                <w:sz w:val="20"/>
                <w:szCs w:val="20"/>
                <w:lang w:val="en-US" w:eastAsia="en-PK"/>
              </w:rPr>
              <w:t>6</w:t>
            </w:r>
            <w:r w:rsidRPr="0072261C">
              <w:rPr>
                <w:rFonts w:ascii="Times New Roman" w:eastAsia="Times New Roman" w:hAnsi="Times New Roman" w:cs="Times New Roman"/>
                <w:color w:val="000000"/>
                <w:sz w:val="20"/>
                <w:szCs w:val="20"/>
                <w:lang w:eastAsia="en-PK"/>
              </w:rPr>
              <w:t>.</w:t>
            </w:r>
            <w:r>
              <w:rPr>
                <w:rFonts w:ascii="Times New Roman" w:eastAsia="Times New Roman" w:hAnsi="Times New Roman" w:cs="Times New Roman"/>
                <w:color w:val="000000"/>
                <w:sz w:val="20"/>
                <w:szCs w:val="20"/>
                <w:lang w:val="en-US" w:eastAsia="en-PK"/>
              </w:rPr>
              <w:t>227</w:t>
            </w:r>
            <w:r w:rsidRPr="0072261C">
              <w:rPr>
                <w:rFonts w:ascii="Times New Roman" w:eastAsia="Times New Roman" w:hAnsi="Times New Roman" w:cs="Times New Roman"/>
                <w:color w:val="000000"/>
                <w:sz w:val="20"/>
                <w:szCs w:val="20"/>
                <w:lang w:eastAsia="en-PK"/>
              </w:rPr>
              <w:t>***</w:t>
            </w:r>
          </w:p>
        </w:tc>
        <w:tc>
          <w:tcPr>
            <w:tcW w:w="692" w:type="pct"/>
            <w:vAlign w:val="center"/>
          </w:tcPr>
          <w:p w14:paraId="162B42EB" w14:textId="21CF359C"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1</w:t>
            </w:r>
            <w:r>
              <w:rPr>
                <w:rFonts w:ascii="Times New Roman" w:eastAsia="Times New Roman" w:hAnsi="Times New Roman" w:cs="Times New Roman"/>
                <w:color w:val="000000"/>
                <w:sz w:val="20"/>
                <w:szCs w:val="20"/>
                <w:lang w:val="en-US" w:eastAsia="en-PK"/>
              </w:rPr>
              <w:t>7</w:t>
            </w:r>
            <w:r w:rsidRPr="0072261C">
              <w:rPr>
                <w:rFonts w:ascii="Times New Roman" w:eastAsia="Times New Roman" w:hAnsi="Times New Roman" w:cs="Times New Roman"/>
                <w:color w:val="000000"/>
                <w:sz w:val="20"/>
                <w:szCs w:val="20"/>
                <w:lang w:eastAsia="en-PK"/>
              </w:rPr>
              <w:t>.</w:t>
            </w:r>
            <w:r w:rsidRPr="0072261C">
              <w:rPr>
                <w:rFonts w:ascii="Times New Roman" w:eastAsia="Times New Roman" w:hAnsi="Times New Roman" w:cs="Times New Roman"/>
                <w:color w:val="000000"/>
                <w:sz w:val="20"/>
                <w:szCs w:val="20"/>
                <w:lang w:val="en-US" w:eastAsia="en-PK"/>
              </w:rPr>
              <w:t>11</w:t>
            </w:r>
            <w:r>
              <w:rPr>
                <w:rFonts w:ascii="Times New Roman" w:eastAsia="Times New Roman" w:hAnsi="Times New Roman" w:cs="Times New Roman"/>
                <w:color w:val="000000"/>
                <w:sz w:val="20"/>
                <w:szCs w:val="20"/>
                <w:lang w:val="en-US" w:eastAsia="en-PK"/>
              </w:rPr>
              <w:t>9</w:t>
            </w:r>
            <w:r w:rsidRPr="0072261C">
              <w:rPr>
                <w:rFonts w:ascii="Times New Roman" w:eastAsia="Times New Roman" w:hAnsi="Times New Roman" w:cs="Times New Roman"/>
                <w:color w:val="000000"/>
                <w:sz w:val="20"/>
                <w:szCs w:val="20"/>
                <w:lang w:eastAsia="en-PK"/>
              </w:rPr>
              <w:t>***</w:t>
            </w:r>
          </w:p>
        </w:tc>
      </w:tr>
      <w:tr w:rsidR="00795F22" w:rsidRPr="0072261C" w14:paraId="25038103" w14:textId="77777777" w:rsidTr="0092581F">
        <w:trPr>
          <w:trHeight w:val="255"/>
          <w:jc w:val="center"/>
        </w:trPr>
        <w:tc>
          <w:tcPr>
            <w:tcW w:w="1783" w:type="pct"/>
            <w:shd w:val="clear" w:color="auto" w:fill="auto"/>
            <w:vAlign w:val="center"/>
            <w:hideMark/>
          </w:tcPr>
          <w:p w14:paraId="2F8EC8A3" w14:textId="77777777"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p>
        </w:tc>
        <w:tc>
          <w:tcPr>
            <w:tcW w:w="917" w:type="pct"/>
            <w:shd w:val="clear" w:color="auto" w:fill="auto"/>
            <w:vAlign w:val="center"/>
            <w:hideMark/>
          </w:tcPr>
          <w:p w14:paraId="13B3E7A4" w14:textId="0436525D"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w:t>
            </w:r>
            <w:r w:rsidRPr="0072261C">
              <w:rPr>
                <w:rFonts w:ascii="Times New Roman" w:eastAsia="Times New Roman" w:hAnsi="Times New Roman" w:cs="Times New Roman"/>
                <w:color w:val="000000"/>
                <w:sz w:val="20"/>
                <w:szCs w:val="20"/>
                <w:lang w:val="en-US" w:eastAsia="en-PK"/>
              </w:rPr>
              <w:t>0</w:t>
            </w:r>
            <w:r w:rsidRPr="0072261C">
              <w:rPr>
                <w:rFonts w:ascii="Times New Roman" w:eastAsia="Times New Roman" w:hAnsi="Times New Roman" w:cs="Times New Roman"/>
                <w:color w:val="000000"/>
                <w:sz w:val="20"/>
                <w:szCs w:val="20"/>
                <w:lang w:eastAsia="en-PK"/>
              </w:rPr>
              <w:t>.</w:t>
            </w:r>
            <w:r>
              <w:rPr>
                <w:rFonts w:ascii="Times New Roman" w:eastAsia="Times New Roman" w:hAnsi="Times New Roman" w:cs="Times New Roman"/>
                <w:color w:val="000000"/>
                <w:sz w:val="20"/>
                <w:szCs w:val="20"/>
                <w:lang w:val="en-US" w:eastAsia="en-PK"/>
              </w:rPr>
              <w:t>131</w:t>
            </w:r>
            <w:r w:rsidRPr="0072261C">
              <w:rPr>
                <w:rFonts w:ascii="Times New Roman" w:eastAsia="Times New Roman" w:hAnsi="Times New Roman" w:cs="Times New Roman"/>
                <w:color w:val="000000"/>
                <w:sz w:val="20"/>
                <w:szCs w:val="20"/>
                <w:lang w:eastAsia="en-PK"/>
              </w:rPr>
              <w:t>)</w:t>
            </w:r>
          </w:p>
        </w:tc>
        <w:tc>
          <w:tcPr>
            <w:tcW w:w="917" w:type="pct"/>
            <w:shd w:val="clear" w:color="auto" w:fill="auto"/>
            <w:vAlign w:val="center"/>
            <w:hideMark/>
          </w:tcPr>
          <w:p w14:paraId="77CA2A8F" w14:textId="6288C0C0"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w:t>
            </w:r>
            <w:r w:rsidRPr="0072261C">
              <w:rPr>
                <w:rFonts w:ascii="Times New Roman" w:eastAsia="Times New Roman" w:hAnsi="Times New Roman" w:cs="Times New Roman"/>
                <w:color w:val="000000"/>
                <w:sz w:val="20"/>
                <w:szCs w:val="20"/>
                <w:lang w:val="en-US" w:eastAsia="en-PK"/>
              </w:rPr>
              <w:t>0</w:t>
            </w:r>
            <w:r w:rsidRPr="0072261C">
              <w:rPr>
                <w:rFonts w:ascii="Times New Roman" w:eastAsia="Times New Roman" w:hAnsi="Times New Roman" w:cs="Times New Roman"/>
                <w:color w:val="000000"/>
                <w:sz w:val="20"/>
                <w:szCs w:val="20"/>
                <w:lang w:eastAsia="en-PK"/>
              </w:rPr>
              <w:t>.</w:t>
            </w:r>
            <w:r>
              <w:rPr>
                <w:rFonts w:ascii="Times New Roman" w:eastAsia="Times New Roman" w:hAnsi="Times New Roman" w:cs="Times New Roman"/>
                <w:color w:val="000000"/>
                <w:sz w:val="20"/>
                <w:szCs w:val="20"/>
                <w:lang w:val="en-US" w:eastAsia="en-PK"/>
              </w:rPr>
              <w:t>159</w:t>
            </w:r>
            <w:r w:rsidRPr="0072261C">
              <w:rPr>
                <w:rFonts w:ascii="Times New Roman" w:eastAsia="Times New Roman" w:hAnsi="Times New Roman" w:cs="Times New Roman"/>
                <w:color w:val="000000"/>
                <w:sz w:val="20"/>
                <w:szCs w:val="20"/>
                <w:lang w:eastAsia="en-PK"/>
              </w:rPr>
              <w:t>)</w:t>
            </w:r>
          </w:p>
        </w:tc>
        <w:tc>
          <w:tcPr>
            <w:tcW w:w="691" w:type="pct"/>
            <w:vAlign w:val="center"/>
          </w:tcPr>
          <w:p w14:paraId="21CFA1B1" w14:textId="4226AAF5"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w:t>
            </w:r>
            <w:r w:rsidRPr="0072261C">
              <w:rPr>
                <w:rFonts w:ascii="Times New Roman" w:eastAsia="Times New Roman" w:hAnsi="Times New Roman" w:cs="Times New Roman"/>
                <w:color w:val="000000"/>
                <w:sz w:val="20"/>
                <w:szCs w:val="20"/>
                <w:lang w:val="en-US" w:eastAsia="en-PK"/>
              </w:rPr>
              <w:t>0</w:t>
            </w:r>
            <w:r w:rsidRPr="0072261C">
              <w:rPr>
                <w:rFonts w:ascii="Times New Roman" w:eastAsia="Times New Roman" w:hAnsi="Times New Roman" w:cs="Times New Roman"/>
                <w:color w:val="000000"/>
                <w:sz w:val="20"/>
                <w:szCs w:val="20"/>
                <w:lang w:eastAsia="en-PK"/>
              </w:rPr>
              <w:t>.</w:t>
            </w:r>
            <w:r>
              <w:rPr>
                <w:rFonts w:ascii="Times New Roman" w:eastAsia="Times New Roman" w:hAnsi="Times New Roman" w:cs="Times New Roman"/>
                <w:color w:val="000000"/>
                <w:sz w:val="20"/>
                <w:szCs w:val="20"/>
                <w:lang w:val="en-US" w:eastAsia="en-PK"/>
              </w:rPr>
              <w:t>1</w:t>
            </w:r>
            <w:r w:rsidRPr="0072261C">
              <w:rPr>
                <w:rFonts w:ascii="Times New Roman" w:eastAsia="Times New Roman" w:hAnsi="Times New Roman" w:cs="Times New Roman"/>
                <w:color w:val="000000"/>
                <w:sz w:val="20"/>
                <w:szCs w:val="20"/>
                <w:lang w:eastAsia="en-PK"/>
              </w:rPr>
              <w:t>21)</w:t>
            </w:r>
          </w:p>
        </w:tc>
        <w:tc>
          <w:tcPr>
            <w:tcW w:w="692" w:type="pct"/>
            <w:vAlign w:val="center"/>
          </w:tcPr>
          <w:p w14:paraId="357AD2F3" w14:textId="77E6E3DC"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w:t>
            </w:r>
            <w:r w:rsidRPr="0072261C">
              <w:rPr>
                <w:rFonts w:ascii="Times New Roman" w:eastAsia="Times New Roman" w:hAnsi="Times New Roman" w:cs="Times New Roman"/>
                <w:color w:val="000000"/>
                <w:sz w:val="20"/>
                <w:szCs w:val="20"/>
                <w:lang w:val="en-US" w:eastAsia="en-PK"/>
              </w:rPr>
              <w:t>0</w:t>
            </w:r>
            <w:r w:rsidRPr="0072261C">
              <w:rPr>
                <w:rFonts w:ascii="Times New Roman" w:eastAsia="Times New Roman" w:hAnsi="Times New Roman" w:cs="Times New Roman"/>
                <w:color w:val="000000"/>
                <w:sz w:val="20"/>
                <w:szCs w:val="20"/>
                <w:lang w:eastAsia="en-PK"/>
              </w:rPr>
              <w:t>.1</w:t>
            </w:r>
            <w:r>
              <w:rPr>
                <w:rFonts w:ascii="Times New Roman" w:eastAsia="Times New Roman" w:hAnsi="Times New Roman" w:cs="Times New Roman"/>
                <w:color w:val="000000"/>
                <w:sz w:val="20"/>
                <w:szCs w:val="20"/>
                <w:lang w:val="en-US" w:eastAsia="en-PK"/>
              </w:rPr>
              <w:t>17</w:t>
            </w:r>
            <w:r w:rsidRPr="0072261C">
              <w:rPr>
                <w:rFonts w:ascii="Times New Roman" w:eastAsia="Times New Roman" w:hAnsi="Times New Roman" w:cs="Times New Roman"/>
                <w:color w:val="000000"/>
                <w:sz w:val="20"/>
                <w:szCs w:val="20"/>
                <w:lang w:eastAsia="en-PK"/>
              </w:rPr>
              <w:t>)</w:t>
            </w:r>
          </w:p>
        </w:tc>
      </w:tr>
      <w:tr w:rsidR="00795F22" w:rsidRPr="0072261C" w14:paraId="11310E9A" w14:textId="77777777" w:rsidTr="0092581F">
        <w:trPr>
          <w:trHeight w:val="255"/>
          <w:jc w:val="center"/>
        </w:trPr>
        <w:tc>
          <w:tcPr>
            <w:tcW w:w="1783" w:type="pct"/>
            <w:shd w:val="clear" w:color="auto" w:fill="auto"/>
            <w:vAlign w:val="center"/>
            <w:hideMark/>
          </w:tcPr>
          <w:p w14:paraId="127911BB" w14:textId="77777777" w:rsidR="00795F22" w:rsidRPr="0072261C" w:rsidRDefault="00795F22" w:rsidP="002B3ABC">
            <w:pPr>
              <w:spacing w:after="0" w:line="240" w:lineRule="auto"/>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Observations</w:t>
            </w:r>
          </w:p>
        </w:tc>
        <w:tc>
          <w:tcPr>
            <w:tcW w:w="917" w:type="pct"/>
            <w:shd w:val="clear" w:color="auto" w:fill="auto"/>
            <w:vAlign w:val="center"/>
            <w:hideMark/>
          </w:tcPr>
          <w:p w14:paraId="49A9EAE8" w14:textId="77777777"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2954</w:t>
            </w:r>
          </w:p>
        </w:tc>
        <w:tc>
          <w:tcPr>
            <w:tcW w:w="917" w:type="pct"/>
            <w:shd w:val="clear" w:color="auto" w:fill="auto"/>
            <w:vAlign w:val="center"/>
            <w:hideMark/>
          </w:tcPr>
          <w:p w14:paraId="16A5940F" w14:textId="77777777"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val="en-US" w:eastAsia="en-PK"/>
              </w:rPr>
              <w:t>2954</w:t>
            </w:r>
          </w:p>
        </w:tc>
        <w:tc>
          <w:tcPr>
            <w:tcW w:w="691" w:type="pct"/>
            <w:vAlign w:val="center"/>
          </w:tcPr>
          <w:p w14:paraId="692DCBC1" w14:textId="32E3E9D3"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val="en-US" w:eastAsia="en-PK"/>
              </w:rPr>
              <w:t>2954</w:t>
            </w:r>
          </w:p>
        </w:tc>
        <w:tc>
          <w:tcPr>
            <w:tcW w:w="692" w:type="pct"/>
          </w:tcPr>
          <w:p w14:paraId="1CEE8FD2" w14:textId="77777777"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val="en-US" w:eastAsia="en-PK"/>
              </w:rPr>
              <w:t>2954</w:t>
            </w:r>
          </w:p>
        </w:tc>
      </w:tr>
      <w:tr w:rsidR="00795F22" w:rsidRPr="0072261C" w14:paraId="01CD40F5" w14:textId="77777777" w:rsidTr="0092581F">
        <w:trPr>
          <w:trHeight w:val="270"/>
          <w:jc w:val="center"/>
        </w:trPr>
        <w:tc>
          <w:tcPr>
            <w:tcW w:w="1783" w:type="pct"/>
            <w:shd w:val="clear" w:color="auto" w:fill="auto"/>
            <w:vAlign w:val="center"/>
          </w:tcPr>
          <w:p w14:paraId="2209E1C5" w14:textId="77777777" w:rsidR="00795F22" w:rsidRPr="0072261C" w:rsidRDefault="00795F22" w:rsidP="002B3ABC">
            <w:pPr>
              <w:spacing w:after="0" w:line="240" w:lineRule="auto"/>
              <w:rPr>
                <w:rFonts w:ascii="Times New Roman" w:eastAsia="Times New Roman" w:hAnsi="Times New Roman" w:cs="Times New Roman"/>
                <w:color w:val="000000"/>
                <w:sz w:val="20"/>
                <w:szCs w:val="20"/>
              </w:rPr>
            </w:pPr>
            <w:r w:rsidRPr="0072261C">
              <w:rPr>
                <w:rFonts w:ascii="Times New Roman" w:eastAsia="Times New Roman" w:hAnsi="Times New Roman" w:cs="Times New Roman"/>
                <w:color w:val="000000"/>
                <w:sz w:val="20"/>
                <w:szCs w:val="20"/>
              </w:rPr>
              <w:t xml:space="preserve">Controls </w:t>
            </w:r>
          </w:p>
        </w:tc>
        <w:tc>
          <w:tcPr>
            <w:tcW w:w="917" w:type="pct"/>
            <w:shd w:val="clear" w:color="auto" w:fill="auto"/>
            <w:vAlign w:val="center"/>
          </w:tcPr>
          <w:p w14:paraId="70270267" w14:textId="77777777"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917" w:type="pct"/>
            <w:shd w:val="clear" w:color="auto" w:fill="auto"/>
            <w:vAlign w:val="center"/>
          </w:tcPr>
          <w:p w14:paraId="23942055" w14:textId="77777777"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691" w:type="pct"/>
            <w:vAlign w:val="center"/>
          </w:tcPr>
          <w:p w14:paraId="04A91A8D" w14:textId="6C8E2488"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692" w:type="pct"/>
            <w:vAlign w:val="center"/>
          </w:tcPr>
          <w:p w14:paraId="666C3324" w14:textId="77777777"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r>
      <w:tr w:rsidR="00795F22" w:rsidRPr="0072261C" w14:paraId="49B2F047" w14:textId="77777777" w:rsidTr="0092581F">
        <w:trPr>
          <w:trHeight w:val="270"/>
          <w:jc w:val="center"/>
        </w:trPr>
        <w:tc>
          <w:tcPr>
            <w:tcW w:w="1783" w:type="pct"/>
            <w:shd w:val="clear" w:color="auto" w:fill="auto"/>
            <w:vAlign w:val="center"/>
          </w:tcPr>
          <w:p w14:paraId="3A41B02D" w14:textId="77777777" w:rsidR="00795F22" w:rsidRPr="0072261C" w:rsidRDefault="00795F22" w:rsidP="002B3ABC">
            <w:pPr>
              <w:spacing w:after="0" w:line="240" w:lineRule="auto"/>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rPr>
              <w:t>Year dummy</w:t>
            </w:r>
          </w:p>
        </w:tc>
        <w:tc>
          <w:tcPr>
            <w:tcW w:w="917" w:type="pct"/>
            <w:shd w:val="clear" w:color="auto" w:fill="auto"/>
            <w:vAlign w:val="center"/>
          </w:tcPr>
          <w:p w14:paraId="05107888" w14:textId="77777777"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917" w:type="pct"/>
            <w:shd w:val="clear" w:color="auto" w:fill="auto"/>
            <w:vAlign w:val="center"/>
          </w:tcPr>
          <w:p w14:paraId="63ECBD24" w14:textId="77777777"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691" w:type="pct"/>
            <w:vAlign w:val="center"/>
          </w:tcPr>
          <w:p w14:paraId="0C20EFB7" w14:textId="241C704A"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692" w:type="pct"/>
            <w:vAlign w:val="center"/>
          </w:tcPr>
          <w:p w14:paraId="6698E697" w14:textId="77777777"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r>
      <w:tr w:rsidR="00795F22" w:rsidRPr="0072261C" w14:paraId="4038A2CE" w14:textId="77777777" w:rsidTr="0092581F">
        <w:trPr>
          <w:trHeight w:val="270"/>
          <w:jc w:val="center"/>
        </w:trPr>
        <w:tc>
          <w:tcPr>
            <w:tcW w:w="1783" w:type="pct"/>
            <w:tcBorders>
              <w:bottom w:val="single" w:sz="4" w:space="0" w:color="auto"/>
            </w:tcBorders>
            <w:shd w:val="clear" w:color="auto" w:fill="auto"/>
            <w:vAlign w:val="center"/>
          </w:tcPr>
          <w:p w14:paraId="70B8B0ED" w14:textId="77777777" w:rsidR="00795F22" w:rsidRPr="0072261C" w:rsidRDefault="00795F22" w:rsidP="002B3ABC">
            <w:pPr>
              <w:spacing w:after="0" w:line="240" w:lineRule="auto"/>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R-square</w:t>
            </w:r>
          </w:p>
        </w:tc>
        <w:tc>
          <w:tcPr>
            <w:tcW w:w="917" w:type="pct"/>
            <w:tcBorders>
              <w:bottom w:val="single" w:sz="4" w:space="0" w:color="auto"/>
            </w:tcBorders>
            <w:shd w:val="clear" w:color="auto" w:fill="auto"/>
            <w:vAlign w:val="center"/>
          </w:tcPr>
          <w:p w14:paraId="78686BD4" w14:textId="38B3359C"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0.2</w:t>
            </w:r>
            <w:r w:rsidR="003D0743">
              <w:rPr>
                <w:rFonts w:ascii="Times New Roman" w:eastAsia="Times New Roman" w:hAnsi="Times New Roman" w:cs="Times New Roman"/>
                <w:color w:val="000000"/>
                <w:sz w:val="20"/>
                <w:szCs w:val="20"/>
                <w:lang w:val="en-US" w:eastAsia="en-PK"/>
              </w:rPr>
              <w:t>1</w:t>
            </w:r>
          </w:p>
        </w:tc>
        <w:tc>
          <w:tcPr>
            <w:tcW w:w="917" w:type="pct"/>
            <w:tcBorders>
              <w:bottom w:val="single" w:sz="4" w:space="0" w:color="auto"/>
            </w:tcBorders>
            <w:shd w:val="clear" w:color="auto" w:fill="auto"/>
            <w:vAlign w:val="center"/>
          </w:tcPr>
          <w:p w14:paraId="58FDAE68" w14:textId="35A4234C"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0.2</w:t>
            </w:r>
            <w:r w:rsidR="003D0743">
              <w:rPr>
                <w:rFonts w:ascii="Times New Roman" w:eastAsia="Times New Roman" w:hAnsi="Times New Roman" w:cs="Times New Roman"/>
                <w:color w:val="000000"/>
                <w:sz w:val="20"/>
                <w:szCs w:val="20"/>
                <w:lang w:val="en-US" w:eastAsia="en-PK"/>
              </w:rPr>
              <w:t>2</w:t>
            </w:r>
          </w:p>
        </w:tc>
        <w:tc>
          <w:tcPr>
            <w:tcW w:w="691" w:type="pct"/>
            <w:tcBorders>
              <w:bottom w:val="single" w:sz="4" w:space="0" w:color="auto"/>
            </w:tcBorders>
            <w:vAlign w:val="center"/>
          </w:tcPr>
          <w:p w14:paraId="1718B881" w14:textId="73D07B89"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val="en-US" w:eastAsia="en-PK"/>
              </w:rPr>
              <w:t>0.2</w:t>
            </w:r>
            <w:r w:rsidR="003D0743">
              <w:rPr>
                <w:rFonts w:ascii="Times New Roman" w:eastAsia="Times New Roman" w:hAnsi="Times New Roman" w:cs="Times New Roman"/>
                <w:color w:val="000000"/>
                <w:sz w:val="20"/>
                <w:szCs w:val="20"/>
                <w:lang w:val="en-US" w:eastAsia="en-PK"/>
              </w:rPr>
              <w:t>1</w:t>
            </w:r>
          </w:p>
        </w:tc>
        <w:tc>
          <w:tcPr>
            <w:tcW w:w="692" w:type="pct"/>
            <w:tcBorders>
              <w:bottom w:val="single" w:sz="4" w:space="0" w:color="auto"/>
            </w:tcBorders>
            <w:vAlign w:val="center"/>
          </w:tcPr>
          <w:p w14:paraId="2A6AF5D8" w14:textId="0B466A1C" w:rsidR="00795F22" w:rsidRPr="0072261C" w:rsidRDefault="00795F22" w:rsidP="002B3ABC">
            <w:pPr>
              <w:spacing w:after="0" w:line="240" w:lineRule="auto"/>
              <w:jc w:val="center"/>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0.2</w:t>
            </w:r>
            <w:r w:rsidR="003D0743">
              <w:rPr>
                <w:rFonts w:ascii="Times New Roman" w:eastAsia="Times New Roman" w:hAnsi="Times New Roman" w:cs="Times New Roman"/>
                <w:color w:val="000000"/>
                <w:sz w:val="20"/>
                <w:szCs w:val="20"/>
                <w:lang w:val="en-US" w:eastAsia="en-PK"/>
              </w:rPr>
              <w:t>1</w:t>
            </w:r>
          </w:p>
        </w:tc>
      </w:tr>
    </w:tbl>
    <w:p w14:paraId="57CA7F7E" w14:textId="470D4BC1" w:rsidR="00E55C5F" w:rsidRPr="00C87304" w:rsidRDefault="00E55C5F" w:rsidP="0092581F">
      <w:pPr>
        <w:spacing w:after="0" w:line="240" w:lineRule="auto"/>
        <w:ind w:left="720" w:right="855"/>
        <w:jc w:val="both"/>
        <w:rPr>
          <w:rFonts w:ascii="Times New Roman" w:eastAsiaTheme="minorEastAsia" w:hAnsi="Times New Roman" w:cs="Times New Roman"/>
          <w:sz w:val="16"/>
          <w:szCs w:val="16"/>
        </w:rPr>
      </w:pPr>
      <w:r w:rsidRPr="00C87304">
        <w:rPr>
          <w:rFonts w:ascii="Times New Roman" w:eastAsiaTheme="minorEastAsia" w:hAnsi="Times New Roman" w:cs="Times New Roman"/>
          <w:sz w:val="16"/>
          <w:szCs w:val="16"/>
        </w:rPr>
        <w:t xml:space="preserve">Note: The table shows </w:t>
      </w:r>
      <w:r w:rsidR="00E47E95">
        <w:rPr>
          <w:rFonts w:ascii="Times New Roman" w:eastAsiaTheme="minorEastAsia" w:hAnsi="Times New Roman" w:cs="Times New Roman"/>
          <w:sz w:val="16"/>
          <w:szCs w:val="16"/>
          <w:lang w:val="en-US"/>
        </w:rPr>
        <w:t>the sensitivity</w:t>
      </w:r>
      <w:r>
        <w:rPr>
          <w:rFonts w:ascii="Times New Roman" w:eastAsiaTheme="minorEastAsia" w:hAnsi="Times New Roman" w:cs="Times New Roman"/>
          <w:sz w:val="16"/>
          <w:szCs w:val="16"/>
        </w:rPr>
        <w:t xml:space="preserve"> analysis</w:t>
      </w:r>
      <w:r w:rsidRPr="00C87304">
        <w:rPr>
          <w:rFonts w:ascii="Times New Roman" w:eastAsiaTheme="minorEastAsia" w:hAnsi="Times New Roman" w:cs="Times New Roman"/>
          <w:sz w:val="16"/>
          <w:szCs w:val="16"/>
        </w:rPr>
        <w:t xml:space="preserve"> </w:t>
      </w:r>
      <w:r w:rsidR="00E47E95">
        <w:rPr>
          <w:rFonts w:ascii="Times New Roman" w:eastAsiaTheme="minorEastAsia" w:hAnsi="Times New Roman" w:cs="Times New Roman"/>
          <w:sz w:val="16"/>
          <w:szCs w:val="16"/>
          <w:lang w:val="en-US"/>
        </w:rPr>
        <w:t>using f</w:t>
      </w:r>
      <w:r w:rsidR="0092581F">
        <w:rPr>
          <w:rFonts w:ascii="Times New Roman" w:eastAsiaTheme="minorEastAsia" w:hAnsi="Times New Roman" w:cs="Times New Roman"/>
          <w:sz w:val="16"/>
          <w:szCs w:val="16"/>
          <w:lang w:val="en-US"/>
        </w:rPr>
        <w:t>our</w:t>
      </w:r>
      <w:r w:rsidR="00E47E95">
        <w:rPr>
          <w:rFonts w:ascii="Times New Roman" w:eastAsiaTheme="minorEastAsia" w:hAnsi="Times New Roman" w:cs="Times New Roman"/>
          <w:sz w:val="16"/>
          <w:szCs w:val="16"/>
          <w:lang w:val="en-US"/>
        </w:rPr>
        <w:t xml:space="preserve"> models </w:t>
      </w:r>
      <w:r w:rsidRPr="00C87304">
        <w:rPr>
          <w:rFonts w:ascii="Times New Roman" w:eastAsiaTheme="minorEastAsia" w:hAnsi="Times New Roman" w:cs="Times New Roman"/>
          <w:sz w:val="16"/>
          <w:szCs w:val="16"/>
        </w:rPr>
        <w:t xml:space="preserve">of </w:t>
      </w:r>
      <w:r>
        <w:rPr>
          <w:rFonts w:ascii="Times New Roman" w:eastAsiaTheme="minorEastAsia" w:hAnsi="Times New Roman" w:cs="Times New Roman"/>
          <w:sz w:val="16"/>
          <w:szCs w:val="16"/>
          <w:lang w:val="en-US"/>
        </w:rPr>
        <w:t>family ownership</w:t>
      </w:r>
      <w:r w:rsidR="00E47E95">
        <w:rPr>
          <w:rFonts w:ascii="Times New Roman" w:eastAsiaTheme="minorEastAsia" w:hAnsi="Times New Roman" w:cs="Times New Roman"/>
          <w:sz w:val="16"/>
          <w:szCs w:val="16"/>
          <w:lang w:val="en-US"/>
        </w:rPr>
        <w:t xml:space="preserve"> </w:t>
      </w:r>
      <w:r>
        <w:rPr>
          <w:rFonts w:ascii="Times New Roman" w:eastAsiaTheme="minorEastAsia" w:hAnsi="Times New Roman" w:cs="Times New Roman"/>
          <w:sz w:val="16"/>
          <w:szCs w:val="16"/>
          <w:lang w:val="en-US"/>
        </w:rPr>
        <w:t>and investment inefficiency using alternate measure</w:t>
      </w:r>
      <w:r w:rsidR="003D0743">
        <w:rPr>
          <w:rFonts w:ascii="Times New Roman" w:eastAsiaTheme="minorEastAsia" w:hAnsi="Times New Roman" w:cs="Times New Roman"/>
          <w:sz w:val="16"/>
          <w:szCs w:val="16"/>
          <w:lang w:val="en-US"/>
        </w:rPr>
        <w:t>s</w:t>
      </w:r>
      <w:r>
        <w:rPr>
          <w:rFonts w:ascii="Times New Roman" w:eastAsiaTheme="minorEastAsia" w:hAnsi="Times New Roman" w:cs="Times New Roman"/>
          <w:sz w:val="16"/>
          <w:szCs w:val="16"/>
          <w:lang w:val="en-US"/>
        </w:rPr>
        <w:t xml:space="preserve"> of family ownership</w:t>
      </w:r>
      <w:r w:rsidRPr="00C87304">
        <w:rPr>
          <w:rFonts w:ascii="Times New Roman" w:hAnsi="Times New Roman" w:cs="Times New Roman"/>
          <w:sz w:val="16"/>
          <w:szCs w:val="16"/>
        </w:rPr>
        <w:t xml:space="preserve">. </w:t>
      </w:r>
      <w:proofErr w:type="gramStart"/>
      <w:r w:rsidRPr="00C87304">
        <w:rPr>
          <w:rFonts w:ascii="Times New Roman" w:hAnsi="Times New Roman" w:cs="Times New Roman"/>
          <w:sz w:val="16"/>
          <w:szCs w:val="16"/>
        </w:rPr>
        <w:t>*,*</w:t>
      </w:r>
      <w:proofErr w:type="gramEnd"/>
      <w:r w:rsidRPr="00C87304">
        <w:rPr>
          <w:rFonts w:ascii="Times New Roman" w:hAnsi="Times New Roman" w:cs="Times New Roman"/>
          <w:sz w:val="16"/>
          <w:szCs w:val="16"/>
        </w:rPr>
        <w:t>*,*** represents significance at 10%, 5% and 1% level of significance. Standard errors are reported in parenthesis</w:t>
      </w:r>
      <w:r>
        <w:rPr>
          <w:rFonts w:ascii="Times New Roman" w:hAnsi="Times New Roman" w:cs="Times New Roman"/>
          <w:sz w:val="16"/>
          <w:szCs w:val="16"/>
        </w:rPr>
        <w:t xml:space="preserve">. </w:t>
      </w:r>
    </w:p>
    <w:p w14:paraId="0E89E9A1" w14:textId="77777777" w:rsidR="00E55C5F" w:rsidRPr="00E938D5" w:rsidRDefault="00E55C5F" w:rsidP="00E55C5F">
      <w:pPr>
        <w:jc w:val="both"/>
        <w:rPr>
          <w:rFonts w:ascii="Times New Roman" w:hAnsi="Times New Roman" w:cs="Times New Roman"/>
          <w:sz w:val="24"/>
          <w:szCs w:val="24"/>
          <w:lang w:val="en-US"/>
        </w:rPr>
      </w:pPr>
    </w:p>
    <w:p w14:paraId="5BD48BB2" w14:textId="77777777" w:rsidR="00E55C5F" w:rsidRDefault="00E55C5F" w:rsidP="00E55C5F"/>
    <w:p w14:paraId="68EBD267" w14:textId="77777777" w:rsidR="00814158" w:rsidRDefault="00814158" w:rsidP="00814158">
      <w:r>
        <w:br w:type="page"/>
      </w:r>
    </w:p>
    <w:p w14:paraId="39F3AFA8" w14:textId="36A3DACA" w:rsidR="00814158" w:rsidRPr="00F92D60" w:rsidRDefault="00814158" w:rsidP="00814158">
      <w:pPr>
        <w:spacing w:after="0" w:line="240" w:lineRule="auto"/>
        <w:jc w:val="both"/>
        <w:rPr>
          <w:rFonts w:ascii="Times New Roman" w:eastAsiaTheme="minorEastAsia" w:hAnsi="Times New Roman" w:cs="Times New Roman"/>
          <w:sz w:val="20"/>
          <w:szCs w:val="20"/>
        </w:rPr>
      </w:pPr>
      <w:r w:rsidRPr="00D6695C">
        <w:rPr>
          <w:rFonts w:ascii="Times New Roman" w:eastAsiaTheme="minorEastAsia" w:hAnsi="Times New Roman" w:cs="Times New Roman"/>
          <w:b/>
          <w:bCs/>
          <w:sz w:val="20"/>
          <w:szCs w:val="20"/>
        </w:rPr>
        <w:lastRenderedPageBreak/>
        <w:t xml:space="preserve">Table </w:t>
      </w:r>
      <w:r w:rsidR="003D0743">
        <w:rPr>
          <w:rFonts w:ascii="Times New Roman" w:eastAsiaTheme="minorEastAsia" w:hAnsi="Times New Roman" w:cs="Times New Roman"/>
          <w:b/>
          <w:bCs/>
          <w:sz w:val="20"/>
          <w:szCs w:val="20"/>
          <w:lang w:val="en-US"/>
        </w:rPr>
        <w:t>I</w:t>
      </w:r>
      <w:r w:rsidR="00795F22">
        <w:rPr>
          <w:rFonts w:ascii="Times New Roman" w:eastAsiaTheme="minorEastAsia" w:hAnsi="Times New Roman" w:cs="Times New Roman"/>
          <w:b/>
          <w:bCs/>
          <w:sz w:val="20"/>
          <w:szCs w:val="20"/>
          <w:lang w:val="en-US"/>
        </w:rPr>
        <w:t>X</w:t>
      </w:r>
      <w:r w:rsidRPr="00D6695C">
        <w:rPr>
          <w:rFonts w:ascii="Times New Roman" w:eastAsiaTheme="minorEastAsia" w:hAnsi="Times New Roman" w:cs="Times New Roman"/>
          <w:b/>
          <w:bCs/>
          <w:sz w:val="20"/>
          <w:szCs w:val="20"/>
        </w:rPr>
        <w:t>.</w:t>
      </w:r>
      <w:r w:rsidRPr="00F92D60">
        <w:rPr>
          <w:rFonts w:ascii="Times New Roman" w:eastAsiaTheme="minorEastAsia" w:hAnsi="Times New Roman" w:cs="Times New Roman"/>
          <w:sz w:val="20"/>
          <w:szCs w:val="20"/>
        </w:rPr>
        <w:t xml:space="preserve"> </w:t>
      </w:r>
      <w:r>
        <w:rPr>
          <w:rFonts w:ascii="Times New Roman" w:eastAsiaTheme="minorEastAsia" w:hAnsi="Times New Roman" w:cs="Times New Roman"/>
          <w:sz w:val="20"/>
          <w:szCs w:val="20"/>
          <w:lang w:val="en-US"/>
        </w:rPr>
        <w:t>OLS regression</w:t>
      </w:r>
      <w:r>
        <w:rPr>
          <w:rFonts w:ascii="Times New Roman" w:eastAsiaTheme="minorEastAsia" w:hAnsi="Times New Roman" w:cs="Times New Roman"/>
          <w:sz w:val="20"/>
          <w:szCs w:val="20"/>
        </w:rPr>
        <w:t xml:space="preserve"> analysis</w:t>
      </w:r>
      <w:r w:rsidRPr="00F92D60">
        <w:rPr>
          <w:rFonts w:ascii="Times New Roman" w:eastAsiaTheme="minorEastAsia" w:hAnsi="Times New Roman" w:cs="Times New Roman"/>
          <w:sz w:val="20"/>
          <w:szCs w:val="20"/>
        </w:rPr>
        <w:t>-</w:t>
      </w:r>
      <w:r w:rsidRPr="009D7B12">
        <w:rPr>
          <w:rFonts w:ascii="Times New Roman" w:hAnsi="Times New Roman" w:cs="Times New Roman"/>
          <w:sz w:val="20"/>
          <w:szCs w:val="20"/>
        </w:rPr>
        <w:t xml:space="preserve"> </w:t>
      </w:r>
      <w:r>
        <w:rPr>
          <w:rFonts w:ascii="Times New Roman" w:hAnsi="Times New Roman" w:cs="Times New Roman"/>
          <w:sz w:val="20"/>
          <w:szCs w:val="20"/>
          <w:lang w:val="en-US"/>
        </w:rPr>
        <w:t xml:space="preserve">alternate measure of </w:t>
      </w:r>
      <w:r>
        <w:rPr>
          <w:rFonts w:ascii="Times New Roman" w:hAnsi="Times New Roman" w:cs="Times New Roman"/>
          <w:sz w:val="20"/>
          <w:szCs w:val="20"/>
        </w:rPr>
        <w:t>family</w:t>
      </w:r>
      <w:r>
        <w:rPr>
          <w:rFonts w:ascii="Times New Roman" w:hAnsi="Times New Roman" w:cs="Times New Roman"/>
          <w:sz w:val="20"/>
          <w:szCs w:val="20"/>
          <w:lang w:val="en-US"/>
        </w:rPr>
        <w:t xml:space="preserve"> </w:t>
      </w:r>
      <w:r>
        <w:rPr>
          <w:rFonts w:ascii="Times New Roman" w:hAnsi="Times New Roman" w:cs="Times New Roman"/>
          <w:sz w:val="20"/>
          <w:szCs w:val="20"/>
        </w:rPr>
        <w:t>ownership</w:t>
      </w:r>
      <w:r>
        <w:rPr>
          <w:rFonts w:ascii="Times New Roman" w:hAnsi="Times New Roman" w:cs="Times New Roman"/>
          <w:sz w:val="20"/>
          <w:szCs w:val="20"/>
          <w:lang w:val="en-US"/>
        </w:rPr>
        <w:t xml:space="preserve"> </w:t>
      </w:r>
    </w:p>
    <w:tbl>
      <w:tblPr>
        <w:tblW w:w="5000" w:type="pct"/>
        <w:jc w:val="center"/>
        <w:tblLook w:val="04A0" w:firstRow="1" w:lastRow="0" w:firstColumn="1" w:lastColumn="0" w:noHBand="0" w:noVBand="1"/>
      </w:tblPr>
      <w:tblGrid>
        <w:gridCol w:w="2834"/>
        <w:gridCol w:w="1494"/>
        <w:gridCol w:w="1494"/>
        <w:gridCol w:w="329"/>
        <w:gridCol w:w="1494"/>
        <w:gridCol w:w="1715"/>
      </w:tblGrid>
      <w:tr w:rsidR="00814158" w:rsidRPr="0072261C" w14:paraId="6C40CEA5" w14:textId="77777777" w:rsidTr="00575B8A">
        <w:trPr>
          <w:trHeight w:val="255"/>
          <w:jc w:val="center"/>
        </w:trPr>
        <w:tc>
          <w:tcPr>
            <w:tcW w:w="1514" w:type="pct"/>
            <w:tcBorders>
              <w:top w:val="single" w:sz="4" w:space="0" w:color="auto"/>
              <w:bottom w:val="single" w:sz="4" w:space="0" w:color="auto"/>
            </w:tcBorders>
            <w:shd w:val="clear" w:color="auto" w:fill="auto"/>
            <w:vAlign w:val="center"/>
            <w:hideMark/>
          </w:tcPr>
          <w:p w14:paraId="54A68BA2" w14:textId="77777777" w:rsidR="00814158" w:rsidRPr="0072261C" w:rsidRDefault="00814158" w:rsidP="00575B8A">
            <w:pPr>
              <w:spacing w:after="0" w:line="240" w:lineRule="auto"/>
              <w:rPr>
                <w:rFonts w:ascii="Times New Roman" w:eastAsia="Times New Roman" w:hAnsi="Times New Roman" w:cs="Times New Roman"/>
                <w:sz w:val="20"/>
                <w:szCs w:val="20"/>
                <w:lang w:val="en-US" w:eastAsia="en-PK"/>
              </w:rPr>
            </w:pPr>
            <w:r w:rsidRPr="0072261C">
              <w:rPr>
                <w:rFonts w:ascii="Times New Roman" w:eastAsia="Times New Roman" w:hAnsi="Times New Roman" w:cs="Times New Roman"/>
                <w:sz w:val="20"/>
                <w:szCs w:val="20"/>
                <w:lang w:val="en-US" w:eastAsia="en-PK"/>
              </w:rPr>
              <w:t xml:space="preserve">Variables </w:t>
            </w:r>
          </w:p>
        </w:tc>
        <w:tc>
          <w:tcPr>
            <w:tcW w:w="1596" w:type="pct"/>
            <w:gridSpan w:val="2"/>
            <w:tcBorders>
              <w:top w:val="single" w:sz="4" w:space="0" w:color="auto"/>
              <w:bottom w:val="single" w:sz="4" w:space="0" w:color="auto"/>
            </w:tcBorders>
            <w:shd w:val="clear" w:color="auto" w:fill="auto"/>
            <w:noWrap/>
            <w:vAlign w:val="center"/>
          </w:tcPr>
          <w:p w14:paraId="1447AA42" w14:textId="77777777" w:rsidR="00814158" w:rsidRPr="0072261C" w:rsidRDefault="00814158" w:rsidP="00575B8A">
            <w:pPr>
              <w:spacing w:after="0" w:line="240" w:lineRule="auto"/>
              <w:jc w:val="center"/>
              <w:rPr>
                <w:rFonts w:ascii="Times New Roman" w:eastAsia="Times New Roman" w:hAnsi="Times New Roman" w:cs="Times New Roman"/>
                <w:sz w:val="20"/>
                <w:szCs w:val="20"/>
                <w:lang w:eastAsia="en-PK"/>
              </w:rPr>
            </w:pPr>
            <w:r w:rsidRPr="0072261C">
              <w:rPr>
                <w:rFonts w:ascii="Times New Roman" w:eastAsia="Times New Roman" w:hAnsi="Times New Roman" w:cs="Times New Roman"/>
                <w:sz w:val="20"/>
                <w:szCs w:val="20"/>
                <w:lang w:val="en-US" w:eastAsia="en-PK"/>
              </w:rPr>
              <w:t>INV_IE1</w:t>
            </w:r>
          </w:p>
        </w:tc>
        <w:tc>
          <w:tcPr>
            <w:tcW w:w="176" w:type="pct"/>
            <w:tcBorders>
              <w:top w:val="single" w:sz="4" w:space="0" w:color="auto"/>
              <w:bottom w:val="single" w:sz="4" w:space="0" w:color="auto"/>
            </w:tcBorders>
            <w:vAlign w:val="center"/>
          </w:tcPr>
          <w:p w14:paraId="1C5B68BD" w14:textId="77777777" w:rsidR="00814158" w:rsidRPr="0072261C" w:rsidRDefault="00814158" w:rsidP="00575B8A">
            <w:pPr>
              <w:spacing w:after="0" w:line="240" w:lineRule="auto"/>
              <w:rPr>
                <w:rFonts w:ascii="Times New Roman" w:eastAsia="Times New Roman" w:hAnsi="Times New Roman" w:cs="Times New Roman"/>
                <w:sz w:val="20"/>
                <w:szCs w:val="20"/>
                <w:lang w:eastAsia="en-PK"/>
              </w:rPr>
            </w:pPr>
          </w:p>
        </w:tc>
        <w:tc>
          <w:tcPr>
            <w:tcW w:w="1714" w:type="pct"/>
            <w:gridSpan w:val="2"/>
            <w:tcBorders>
              <w:top w:val="single" w:sz="4" w:space="0" w:color="auto"/>
              <w:bottom w:val="single" w:sz="4" w:space="0" w:color="auto"/>
            </w:tcBorders>
            <w:vAlign w:val="center"/>
          </w:tcPr>
          <w:p w14:paraId="79CDEE6D" w14:textId="77777777" w:rsidR="00814158" w:rsidRPr="0072261C" w:rsidRDefault="00814158" w:rsidP="00575B8A">
            <w:pPr>
              <w:spacing w:after="0" w:line="240" w:lineRule="auto"/>
              <w:jc w:val="center"/>
              <w:rPr>
                <w:rFonts w:ascii="Times New Roman" w:eastAsia="Times New Roman" w:hAnsi="Times New Roman" w:cs="Times New Roman"/>
                <w:sz w:val="20"/>
                <w:szCs w:val="20"/>
                <w:lang w:eastAsia="en-PK"/>
              </w:rPr>
            </w:pPr>
            <w:r w:rsidRPr="0072261C">
              <w:rPr>
                <w:rFonts w:ascii="Times New Roman" w:eastAsia="Times New Roman" w:hAnsi="Times New Roman" w:cs="Times New Roman"/>
                <w:sz w:val="20"/>
                <w:szCs w:val="20"/>
                <w:lang w:val="en-US" w:eastAsia="en-PK"/>
              </w:rPr>
              <w:t>INV_IE2</w:t>
            </w:r>
          </w:p>
        </w:tc>
      </w:tr>
      <w:tr w:rsidR="00814158" w:rsidRPr="0072261C" w14:paraId="5D73D65C" w14:textId="77777777" w:rsidTr="00575B8A">
        <w:trPr>
          <w:trHeight w:val="255"/>
          <w:jc w:val="center"/>
        </w:trPr>
        <w:tc>
          <w:tcPr>
            <w:tcW w:w="1514" w:type="pct"/>
            <w:tcBorders>
              <w:top w:val="single" w:sz="4" w:space="0" w:color="auto"/>
            </w:tcBorders>
            <w:shd w:val="clear" w:color="auto" w:fill="auto"/>
            <w:noWrap/>
            <w:vAlign w:val="center"/>
            <w:hideMark/>
          </w:tcPr>
          <w:p w14:paraId="0D44844F" w14:textId="77777777" w:rsidR="00814158" w:rsidRPr="0072261C" w:rsidRDefault="00814158" w:rsidP="00575B8A">
            <w:pPr>
              <w:spacing w:after="0" w:line="240" w:lineRule="auto"/>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FAM_OWN</w:t>
            </w:r>
          </w:p>
        </w:tc>
        <w:tc>
          <w:tcPr>
            <w:tcW w:w="798" w:type="pct"/>
            <w:tcBorders>
              <w:top w:val="single" w:sz="4" w:space="0" w:color="auto"/>
            </w:tcBorders>
            <w:shd w:val="clear" w:color="auto" w:fill="auto"/>
            <w:vAlign w:val="center"/>
            <w:hideMark/>
          </w:tcPr>
          <w:p w14:paraId="189481A0"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val="en-US" w:eastAsia="en-PK"/>
              </w:rPr>
              <w:t>-</w:t>
            </w:r>
            <w:r w:rsidRPr="0072261C">
              <w:rPr>
                <w:rFonts w:ascii="Times New Roman" w:eastAsia="Times New Roman" w:hAnsi="Times New Roman" w:cs="Times New Roman"/>
                <w:color w:val="000000"/>
                <w:sz w:val="20"/>
                <w:szCs w:val="20"/>
                <w:lang w:eastAsia="en-PK"/>
              </w:rPr>
              <w:t>0.1</w:t>
            </w:r>
            <w:r w:rsidRPr="0072261C">
              <w:rPr>
                <w:rFonts w:ascii="Times New Roman" w:eastAsia="Times New Roman" w:hAnsi="Times New Roman" w:cs="Times New Roman"/>
                <w:color w:val="000000"/>
                <w:sz w:val="20"/>
                <w:szCs w:val="20"/>
                <w:lang w:val="en-US" w:eastAsia="en-PK"/>
              </w:rPr>
              <w:t>77</w:t>
            </w:r>
            <w:r w:rsidRPr="0072261C">
              <w:rPr>
                <w:rFonts w:ascii="Times New Roman" w:eastAsia="Times New Roman" w:hAnsi="Times New Roman" w:cs="Times New Roman"/>
                <w:color w:val="000000"/>
                <w:sz w:val="20"/>
                <w:szCs w:val="20"/>
                <w:lang w:eastAsia="en-PK"/>
              </w:rPr>
              <w:t>***</w:t>
            </w:r>
          </w:p>
        </w:tc>
        <w:tc>
          <w:tcPr>
            <w:tcW w:w="798" w:type="pct"/>
            <w:tcBorders>
              <w:top w:val="single" w:sz="4" w:space="0" w:color="auto"/>
            </w:tcBorders>
            <w:shd w:val="clear" w:color="auto" w:fill="auto"/>
            <w:noWrap/>
            <w:vAlign w:val="center"/>
            <w:hideMark/>
          </w:tcPr>
          <w:p w14:paraId="143D9013"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176" w:type="pct"/>
            <w:tcBorders>
              <w:top w:val="single" w:sz="4" w:space="0" w:color="auto"/>
            </w:tcBorders>
            <w:vAlign w:val="center"/>
          </w:tcPr>
          <w:p w14:paraId="18CCDE2E" w14:textId="77777777" w:rsidR="00814158" w:rsidRPr="0072261C" w:rsidRDefault="00814158" w:rsidP="00575B8A">
            <w:pPr>
              <w:spacing w:after="0" w:line="240" w:lineRule="auto"/>
              <w:rPr>
                <w:rFonts w:ascii="Times New Roman" w:eastAsia="Times New Roman" w:hAnsi="Times New Roman" w:cs="Times New Roman"/>
                <w:sz w:val="20"/>
                <w:szCs w:val="20"/>
                <w:lang w:eastAsia="en-PK"/>
              </w:rPr>
            </w:pPr>
          </w:p>
        </w:tc>
        <w:tc>
          <w:tcPr>
            <w:tcW w:w="798" w:type="pct"/>
            <w:tcBorders>
              <w:top w:val="single" w:sz="4" w:space="0" w:color="auto"/>
            </w:tcBorders>
            <w:vAlign w:val="center"/>
          </w:tcPr>
          <w:p w14:paraId="067443CF" w14:textId="77777777" w:rsidR="00814158" w:rsidRPr="0072261C" w:rsidRDefault="00814158" w:rsidP="00575B8A">
            <w:pPr>
              <w:spacing w:after="0" w:line="240" w:lineRule="auto"/>
              <w:jc w:val="center"/>
              <w:rPr>
                <w:rFonts w:ascii="Times New Roman" w:eastAsia="Times New Roman" w:hAnsi="Times New Roman" w:cs="Times New Roman"/>
                <w:sz w:val="20"/>
                <w:szCs w:val="20"/>
                <w:lang w:eastAsia="en-PK"/>
              </w:rPr>
            </w:pPr>
            <w:r w:rsidRPr="0072261C">
              <w:rPr>
                <w:rFonts w:ascii="Times New Roman" w:eastAsia="Times New Roman" w:hAnsi="Times New Roman" w:cs="Times New Roman"/>
                <w:color w:val="000000"/>
                <w:sz w:val="20"/>
                <w:szCs w:val="20"/>
                <w:lang w:val="en-US" w:eastAsia="en-PK"/>
              </w:rPr>
              <w:t>-</w:t>
            </w:r>
            <w:r w:rsidRPr="0072261C">
              <w:rPr>
                <w:rFonts w:ascii="Times New Roman" w:eastAsia="Times New Roman" w:hAnsi="Times New Roman" w:cs="Times New Roman"/>
                <w:color w:val="000000"/>
                <w:sz w:val="20"/>
                <w:szCs w:val="20"/>
                <w:lang w:eastAsia="en-PK"/>
              </w:rPr>
              <w:t>0.1</w:t>
            </w:r>
            <w:r w:rsidRPr="0072261C">
              <w:rPr>
                <w:rFonts w:ascii="Times New Roman" w:eastAsia="Times New Roman" w:hAnsi="Times New Roman" w:cs="Times New Roman"/>
                <w:color w:val="000000"/>
                <w:sz w:val="20"/>
                <w:szCs w:val="20"/>
                <w:lang w:val="en-US" w:eastAsia="en-PK"/>
              </w:rPr>
              <w:t>81</w:t>
            </w:r>
            <w:r w:rsidRPr="0072261C">
              <w:rPr>
                <w:rFonts w:ascii="Times New Roman" w:eastAsia="Times New Roman" w:hAnsi="Times New Roman" w:cs="Times New Roman"/>
                <w:color w:val="000000"/>
                <w:sz w:val="20"/>
                <w:szCs w:val="20"/>
                <w:lang w:eastAsia="en-PK"/>
              </w:rPr>
              <w:t>***</w:t>
            </w:r>
          </w:p>
        </w:tc>
        <w:tc>
          <w:tcPr>
            <w:tcW w:w="916" w:type="pct"/>
            <w:tcBorders>
              <w:top w:val="single" w:sz="4" w:space="0" w:color="auto"/>
            </w:tcBorders>
            <w:shd w:val="clear" w:color="auto" w:fill="auto"/>
            <w:noWrap/>
            <w:vAlign w:val="center"/>
            <w:hideMark/>
          </w:tcPr>
          <w:p w14:paraId="355A1F69" w14:textId="77777777" w:rsidR="00814158" w:rsidRPr="0072261C" w:rsidRDefault="00814158" w:rsidP="00575B8A">
            <w:pPr>
              <w:spacing w:after="0" w:line="240" w:lineRule="auto"/>
              <w:jc w:val="center"/>
              <w:rPr>
                <w:rFonts w:ascii="Times New Roman" w:eastAsia="Times New Roman" w:hAnsi="Times New Roman" w:cs="Times New Roman"/>
                <w:sz w:val="20"/>
                <w:szCs w:val="20"/>
                <w:lang w:eastAsia="en-PK"/>
              </w:rPr>
            </w:pPr>
          </w:p>
        </w:tc>
      </w:tr>
      <w:tr w:rsidR="00814158" w:rsidRPr="0072261C" w14:paraId="5E8E69F8" w14:textId="77777777" w:rsidTr="00575B8A">
        <w:trPr>
          <w:trHeight w:val="255"/>
          <w:jc w:val="center"/>
        </w:trPr>
        <w:tc>
          <w:tcPr>
            <w:tcW w:w="1514" w:type="pct"/>
            <w:shd w:val="clear" w:color="auto" w:fill="auto"/>
            <w:vAlign w:val="center"/>
            <w:hideMark/>
          </w:tcPr>
          <w:p w14:paraId="3FF371BF" w14:textId="77777777" w:rsidR="00814158" w:rsidRPr="0072261C" w:rsidRDefault="00814158" w:rsidP="00575B8A">
            <w:pPr>
              <w:spacing w:after="0" w:line="240" w:lineRule="auto"/>
              <w:rPr>
                <w:rFonts w:ascii="Times New Roman" w:eastAsia="Times New Roman" w:hAnsi="Times New Roman" w:cs="Times New Roman"/>
                <w:sz w:val="20"/>
                <w:szCs w:val="20"/>
                <w:lang w:eastAsia="en-PK"/>
              </w:rPr>
            </w:pPr>
          </w:p>
        </w:tc>
        <w:tc>
          <w:tcPr>
            <w:tcW w:w="798" w:type="pct"/>
            <w:shd w:val="clear" w:color="auto" w:fill="auto"/>
            <w:vAlign w:val="center"/>
            <w:hideMark/>
          </w:tcPr>
          <w:p w14:paraId="795F7C8F"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(0.0</w:t>
            </w:r>
            <w:r w:rsidRPr="0072261C">
              <w:rPr>
                <w:rFonts w:ascii="Times New Roman" w:eastAsia="Times New Roman" w:hAnsi="Times New Roman" w:cs="Times New Roman"/>
                <w:color w:val="000000"/>
                <w:sz w:val="20"/>
                <w:szCs w:val="20"/>
                <w:lang w:val="en-US" w:eastAsia="en-PK"/>
              </w:rPr>
              <w:t>31</w:t>
            </w:r>
            <w:r w:rsidRPr="0072261C">
              <w:rPr>
                <w:rFonts w:ascii="Times New Roman" w:eastAsia="Times New Roman" w:hAnsi="Times New Roman" w:cs="Times New Roman"/>
                <w:color w:val="000000"/>
                <w:sz w:val="20"/>
                <w:szCs w:val="20"/>
                <w:lang w:eastAsia="en-PK"/>
              </w:rPr>
              <w:t>)</w:t>
            </w:r>
          </w:p>
        </w:tc>
        <w:tc>
          <w:tcPr>
            <w:tcW w:w="798" w:type="pct"/>
            <w:shd w:val="clear" w:color="auto" w:fill="auto"/>
            <w:noWrap/>
            <w:vAlign w:val="center"/>
            <w:hideMark/>
          </w:tcPr>
          <w:p w14:paraId="5F3A616C"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176" w:type="pct"/>
            <w:vAlign w:val="center"/>
          </w:tcPr>
          <w:p w14:paraId="5DB86697" w14:textId="77777777" w:rsidR="00814158" w:rsidRPr="0072261C" w:rsidRDefault="00814158" w:rsidP="00575B8A">
            <w:pPr>
              <w:spacing w:after="0" w:line="240" w:lineRule="auto"/>
              <w:rPr>
                <w:rFonts w:ascii="Times New Roman" w:eastAsia="Times New Roman" w:hAnsi="Times New Roman" w:cs="Times New Roman"/>
                <w:sz w:val="20"/>
                <w:szCs w:val="20"/>
                <w:lang w:eastAsia="en-PK"/>
              </w:rPr>
            </w:pPr>
          </w:p>
        </w:tc>
        <w:tc>
          <w:tcPr>
            <w:tcW w:w="798" w:type="pct"/>
            <w:vAlign w:val="center"/>
          </w:tcPr>
          <w:p w14:paraId="0644A073" w14:textId="77777777" w:rsidR="00814158" w:rsidRPr="0072261C" w:rsidRDefault="00814158" w:rsidP="00575B8A">
            <w:pPr>
              <w:spacing w:after="0" w:line="240" w:lineRule="auto"/>
              <w:jc w:val="center"/>
              <w:rPr>
                <w:rFonts w:ascii="Times New Roman" w:eastAsia="Times New Roman" w:hAnsi="Times New Roman" w:cs="Times New Roman"/>
                <w:sz w:val="20"/>
                <w:szCs w:val="20"/>
                <w:lang w:eastAsia="en-PK"/>
              </w:rPr>
            </w:pPr>
            <w:r w:rsidRPr="0072261C">
              <w:rPr>
                <w:rFonts w:ascii="Times New Roman" w:eastAsia="Times New Roman" w:hAnsi="Times New Roman" w:cs="Times New Roman"/>
                <w:color w:val="000000"/>
                <w:sz w:val="20"/>
                <w:szCs w:val="20"/>
                <w:lang w:eastAsia="en-PK"/>
              </w:rPr>
              <w:t>(0.0</w:t>
            </w:r>
            <w:r w:rsidRPr="0072261C">
              <w:rPr>
                <w:rFonts w:ascii="Times New Roman" w:eastAsia="Times New Roman" w:hAnsi="Times New Roman" w:cs="Times New Roman"/>
                <w:color w:val="000000"/>
                <w:sz w:val="20"/>
                <w:szCs w:val="20"/>
                <w:lang w:val="en-US" w:eastAsia="en-PK"/>
              </w:rPr>
              <w:t>20</w:t>
            </w:r>
            <w:r w:rsidRPr="0072261C">
              <w:rPr>
                <w:rFonts w:ascii="Times New Roman" w:eastAsia="Times New Roman" w:hAnsi="Times New Roman" w:cs="Times New Roman"/>
                <w:color w:val="000000"/>
                <w:sz w:val="20"/>
                <w:szCs w:val="20"/>
                <w:lang w:eastAsia="en-PK"/>
              </w:rPr>
              <w:t>)</w:t>
            </w:r>
          </w:p>
        </w:tc>
        <w:tc>
          <w:tcPr>
            <w:tcW w:w="916" w:type="pct"/>
            <w:shd w:val="clear" w:color="auto" w:fill="auto"/>
            <w:noWrap/>
            <w:vAlign w:val="center"/>
            <w:hideMark/>
          </w:tcPr>
          <w:p w14:paraId="11CC1D58" w14:textId="77777777" w:rsidR="00814158" w:rsidRPr="0072261C" w:rsidRDefault="00814158" w:rsidP="00575B8A">
            <w:pPr>
              <w:spacing w:after="0" w:line="240" w:lineRule="auto"/>
              <w:jc w:val="center"/>
              <w:rPr>
                <w:rFonts w:ascii="Times New Roman" w:eastAsia="Times New Roman" w:hAnsi="Times New Roman" w:cs="Times New Roman"/>
                <w:sz w:val="20"/>
                <w:szCs w:val="20"/>
                <w:lang w:eastAsia="en-PK"/>
              </w:rPr>
            </w:pPr>
          </w:p>
        </w:tc>
      </w:tr>
      <w:tr w:rsidR="00814158" w:rsidRPr="0072261C" w14:paraId="5D10F64B" w14:textId="77777777" w:rsidTr="00575B8A">
        <w:trPr>
          <w:trHeight w:val="255"/>
          <w:jc w:val="center"/>
        </w:trPr>
        <w:tc>
          <w:tcPr>
            <w:tcW w:w="1514" w:type="pct"/>
            <w:shd w:val="clear" w:color="auto" w:fill="auto"/>
            <w:vAlign w:val="center"/>
            <w:hideMark/>
          </w:tcPr>
          <w:p w14:paraId="1884475B" w14:textId="77777777" w:rsidR="00814158" w:rsidRPr="0072261C" w:rsidRDefault="00814158" w:rsidP="00575B8A">
            <w:pPr>
              <w:spacing w:after="0" w:line="240" w:lineRule="auto"/>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BD_GD</w:t>
            </w:r>
          </w:p>
        </w:tc>
        <w:tc>
          <w:tcPr>
            <w:tcW w:w="798" w:type="pct"/>
            <w:shd w:val="clear" w:color="auto" w:fill="auto"/>
            <w:noWrap/>
            <w:vAlign w:val="center"/>
            <w:hideMark/>
          </w:tcPr>
          <w:p w14:paraId="25B235FE"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shd w:val="clear" w:color="auto" w:fill="auto"/>
            <w:vAlign w:val="center"/>
            <w:hideMark/>
          </w:tcPr>
          <w:p w14:paraId="40CE1323"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val="en-US" w:eastAsia="en-PK"/>
              </w:rPr>
              <w:t>-</w:t>
            </w:r>
            <w:r w:rsidRPr="0072261C">
              <w:rPr>
                <w:rFonts w:ascii="Times New Roman" w:eastAsia="Times New Roman" w:hAnsi="Times New Roman" w:cs="Times New Roman"/>
                <w:color w:val="000000"/>
                <w:sz w:val="20"/>
                <w:szCs w:val="20"/>
                <w:lang w:eastAsia="en-PK"/>
              </w:rPr>
              <w:t>0.1</w:t>
            </w:r>
            <w:r w:rsidRPr="0072261C">
              <w:rPr>
                <w:rFonts w:ascii="Times New Roman" w:eastAsia="Times New Roman" w:hAnsi="Times New Roman" w:cs="Times New Roman"/>
                <w:color w:val="000000"/>
                <w:sz w:val="20"/>
                <w:szCs w:val="20"/>
                <w:lang w:val="en-US" w:eastAsia="en-PK"/>
              </w:rPr>
              <w:t>51</w:t>
            </w:r>
            <w:r w:rsidRPr="0072261C">
              <w:rPr>
                <w:rFonts w:ascii="Times New Roman" w:eastAsia="Times New Roman" w:hAnsi="Times New Roman" w:cs="Times New Roman"/>
                <w:color w:val="000000"/>
                <w:sz w:val="20"/>
                <w:szCs w:val="20"/>
                <w:lang w:eastAsia="en-PK"/>
              </w:rPr>
              <w:t>***</w:t>
            </w:r>
          </w:p>
        </w:tc>
        <w:tc>
          <w:tcPr>
            <w:tcW w:w="176" w:type="pct"/>
            <w:vAlign w:val="center"/>
          </w:tcPr>
          <w:p w14:paraId="3CC0F297"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vAlign w:val="center"/>
          </w:tcPr>
          <w:p w14:paraId="512772A1"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916" w:type="pct"/>
            <w:shd w:val="clear" w:color="auto" w:fill="auto"/>
            <w:noWrap/>
            <w:vAlign w:val="center"/>
            <w:hideMark/>
          </w:tcPr>
          <w:p w14:paraId="71657A47"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val="en-US" w:eastAsia="en-PK"/>
              </w:rPr>
              <w:t>-</w:t>
            </w:r>
            <w:r w:rsidRPr="0072261C">
              <w:rPr>
                <w:rFonts w:ascii="Times New Roman" w:eastAsia="Times New Roman" w:hAnsi="Times New Roman" w:cs="Times New Roman"/>
                <w:color w:val="000000"/>
                <w:sz w:val="20"/>
                <w:szCs w:val="20"/>
                <w:lang w:eastAsia="en-PK"/>
              </w:rPr>
              <w:t>0.1</w:t>
            </w:r>
            <w:r w:rsidRPr="0072261C">
              <w:rPr>
                <w:rFonts w:ascii="Times New Roman" w:eastAsia="Times New Roman" w:hAnsi="Times New Roman" w:cs="Times New Roman"/>
                <w:color w:val="000000"/>
                <w:sz w:val="20"/>
                <w:szCs w:val="20"/>
                <w:lang w:val="en-US" w:eastAsia="en-PK"/>
              </w:rPr>
              <w:t>33</w:t>
            </w:r>
            <w:r w:rsidRPr="0072261C">
              <w:rPr>
                <w:rFonts w:ascii="Times New Roman" w:eastAsia="Times New Roman" w:hAnsi="Times New Roman" w:cs="Times New Roman"/>
                <w:color w:val="000000"/>
                <w:sz w:val="20"/>
                <w:szCs w:val="20"/>
                <w:lang w:eastAsia="en-PK"/>
              </w:rPr>
              <w:t>***</w:t>
            </w:r>
          </w:p>
        </w:tc>
      </w:tr>
      <w:tr w:rsidR="00814158" w:rsidRPr="0072261C" w14:paraId="43532EE9" w14:textId="77777777" w:rsidTr="00575B8A">
        <w:trPr>
          <w:trHeight w:val="255"/>
          <w:jc w:val="center"/>
        </w:trPr>
        <w:tc>
          <w:tcPr>
            <w:tcW w:w="1514" w:type="pct"/>
            <w:shd w:val="clear" w:color="auto" w:fill="auto"/>
            <w:vAlign w:val="center"/>
            <w:hideMark/>
          </w:tcPr>
          <w:p w14:paraId="6EC588DD" w14:textId="77777777" w:rsidR="00814158" w:rsidRPr="0072261C" w:rsidRDefault="00814158" w:rsidP="00575B8A">
            <w:pPr>
              <w:spacing w:after="0" w:line="240" w:lineRule="auto"/>
              <w:rPr>
                <w:rFonts w:ascii="Times New Roman" w:eastAsia="Times New Roman" w:hAnsi="Times New Roman" w:cs="Times New Roman"/>
                <w:sz w:val="20"/>
                <w:szCs w:val="20"/>
                <w:lang w:eastAsia="en-PK"/>
              </w:rPr>
            </w:pPr>
          </w:p>
        </w:tc>
        <w:tc>
          <w:tcPr>
            <w:tcW w:w="798" w:type="pct"/>
            <w:shd w:val="clear" w:color="auto" w:fill="auto"/>
            <w:noWrap/>
            <w:vAlign w:val="center"/>
            <w:hideMark/>
          </w:tcPr>
          <w:p w14:paraId="2B207C86" w14:textId="77777777" w:rsidR="00814158" w:rsidRPr="0072261C" w:rsidRDefault="00814158" w:rsidP="00575B8A">
            <w:pPr>
              <w:spacing w:after="0" w:line="240" w:lineRule="auto"/>
              <w:jc w:val="center"/>
              <w:rPr>
                <w:rFonts w:ascii="Times New Roman" w:eastAsia="Times New Roman" w:hAnsi="Times New Roman" w:cs="Times New Roman"/>
                <w:sz w:val="20"/>
                <w:szCs w:val="20"/>
                <w:lang w:eastAsia="en-PK"/>
              </w:rPr>
            </w:pPr>
          </w:p>
        </w:tc>
        <w:tc>
          <w:tcPr>
            <w:tcW w:w="798" w:type="pct"/>
            <w:shd w:val="clear" w:color="auto" w:fill="auto"/>
            <w:vAlign w:val="center"/>
            <w:hideMark/>
          </w:tcPr>
          <w:p w14:paraId="1855EC6F"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(0.0</w:t>
            </w:r>
            <w:r w:rsidRPr="0072261C">
              <w:rPr>
                <w:rFonts w:ascii="Times New Roman" w:eastAsia="Times New Roman" w:hAnsi="Times New Roman" w:cs="Times New Roman"/>
                <w:color w:val="000000"/>
                <w:sz w:val="20"/>
                <w:szCs w:val="20"/>
                <w:lang w:val="en-US" w:eastAsia="en-PK"/>
              </w:rPr>
              <w:t>27</w:t>
            </w:r>
            <w:r w:rsidRPr="0072261C">
              <w:rPr>
                <w:rFonts w:ascii="Times New Roman" w:eastAsia="Times New Roman" w:hAnsi="Times New Roman" w:cs="Times New Roman"/>
                <w:color w:val="000000"/>
                <w:sz w:val="20"/>
                <w:szCs w:val="20"/>
                <w:lang w:eastAsia="en-PK"/>
              </w:rPr>
              <w:t>)</w:t>
            </w:r>
          </w:p>
        </w:tc>
        <w:tc>
          <w:tcPr>
            <w:tcW w:w="176" w:type="pct"/>
            <w:vAlign w:val="center"/>
          </w:tcPr>
          <w:p w14:paraId="335C2A4D"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vAlign w:val="center"/>
          </w:tcPr>
          <w:p w14:paraId="71CFACDA"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916" w:type="pct"/>
            <w:shd w:val="clear" w:color="auto" w:fill="auto"/>
            <w:noWrap/>
            <w:vAlign w:val="center"/>
            <w:hideMark/>
          </w:tcPr>
          <w:p w14:paraId="47272214"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(0.0</w:t>
            </w:r>
            <w:r w:rsidRPr="0072261C">
              <w:rPr>
                <w:rFonts w:ascii="Times New Roman" w:eastAsia="Times New Roman" w:hAnsi="Times New Roman" w:cs="Times New Roman"/>
                <w:color w:val="000000"/>
                <w:sz w:val="20"/>
                <w:szCs w:val="20"/>
                <w:lang w:val="en-US" w:eastAsia="en-PK"/>
              </w:rPr>
              <w:t>21</w:t>
            </w:r>
            <w:r w:rsidRPr="0072261C">
              <w:rPr>
                <w:rFonts w:ascii="Times New Roman" w:eastAsia="Times New Roman" w:hAnsi="Times New Roman" w:cs="Times New Roman"/>
                <w:color w:val="000000"/>
                <w:sz w:val="20"/>
                <w:szCs w:val="20"/>
                <w:lang w:eastAsia="en-PK"/>
              </w:rPr>
              <w:t>)</w:t>
            </w:r>
          </w:p>
        </w:tc>
      </w:tr>
      <w:tr w:rsidR="00814158" w:rsidRPr="0072261C" w14:paraId="019ADFEE" w14:textId="77777777" w:rsidTr="00575B8A">
        <w:trPr>
          <w:trHeight w:val="255"/>
          <w:jc w:val="center"/>
        </w:trPr>
        <w:tc>
          <w:tcPr>
            <w:tcW w:w="1514" w:type="pct"/>
            <w:shd w:val="clear" w:color="auto" w:fill="auto"/>
            <w:vAlign w:val="center"/>
          </w:tcPr>
          <w:p w14:paraId="693B6BB8" w14:textId="77777777" w:rsidR="00814158" w:rsidRPr="0072261C" w:rsidRDefault="00814158" w:rsidP="00575B8A">
            <w:pPr>
              <w:spacing w:after="0" w:line="240" w:lineRule="auto"/>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FAM_OWN*BD_GD</w:t>
            </w:r>
          </w:p>
        </w:tc>
        <w:tc>
          <w:tcPr>
            <w:tcW w:w="798" w:type="pct"/>
            <w:shd w:val="clear" w:color="auto" w:fill="auto"/>
            <w:noWrap/>
            <w:vAlign w:val="center"/>
          </w:tcPr>
          <w:p w14:paraId="27A07233" w14:textId="77777777" w:rsidR="00814158" w:rsidRPr="0072261C" w:rsidRDefault="00814158" w:rsidP="00575B8A">
            <w:pPr>
              <w:spacing w:after="0" w:line="240" w:lineRule="auto"/>
              <w:jc w:val="center"/>
              <w:rPr>
                <w:rFonts w:ascii="Times New Roman" w:eastAsia="Times New Roman" w:hAnsi="Times New Roman" w:cs="Times New Roman"/>
                <w:sz w:val="20"/>
                <w:szCs w:val="20"/>
                <w:lang w:eastAsia="en-PK"/>
              </w:rPr>
            </w:pPr>
          </w:p>
        </w:tc>
        <w:tc>
          <w:tcPr>
            <w:tcW w:w="798" w:type="pct"/>
            <w:shd w:val="clear" w:color="auto" w:fill="auto"/>
            <w:noWrap/>
            <w:vAlign w:val="center"/>
          </w:tcPr>
          <w:p w14:paraId="5149C7C6" w14:textId="77777777" w:rsidR="00814158" w:rsidRPr="0072261C" w:rsidRDefault="00814158" w:rsidP="00575B8A">
            <w:pPr>
              <w:spacing w:after="0" w:line="240" w:lineRule="auto"/>
              <w:jc w:val="center"/>
              <w:rPr>
                <w:rFonts w:ascii="Times New Roman" w:eastAsia="Times New Roman" w:hAnsi="Times New Roman" w:cs="Times New Roman"/>
                <w:sz w:val="20"/>
                <w:szCs w:val="20"/>
                <w:lang w:val="en-US" w:eastAsia="en-PK"/>
              </w:rPr>
            </w:pPr>
            <w:r w:rsidRPr="0072261C">
              <w:rPr>
                <w:rFonts w:ascii="Times New Roman" w:eastAsia="Times New Roman" w:hAnsi="Times New Roman" w:cs="Times New Roman"/>
                <w:sz w:val="20"/>
                <w:szCs w:val="20"/>
                <w:lang w:val="en-US" w:eastAsia="en-PK"/>
              </w:rPr>
              <w:t>-0.114***</w:t>
            </w:r>
          </w:p>
        </w:tc>
        <w:tc>
          <w:tcPr>
            <w:tcW w:w="176" w:type="pct"/>
            <w:vAlign w:val="center"/>
          </w:tcPr>
          <w:p w14:paraId="1681C814" w14:textId="77777777" w:rsidR="00814158" w:rsidRPr="0072261C" w:rsidRDefault="00814158" w:rsidP="00575B8A">
            <w:pPr>
              <w:spacing w:after="0" w:line="240" w:lineRule="auto"/>
              <w:rPr>
                <w:rFonts w:ascii="Times New Roman" w:eastAsia="Times New Roman" w:hAnsi="Times New Roman" w:cs="Times New Roman"/>
                <w:sz w:val="20"/>
                <w:szCs w:val="20"/>
                <w:lang w:eastAsia="en-PK"/>
              </w:rPr>
            </w:pPr>
          </w:p>
        </w:tc>
        <w:tc>
          <w:tcPr>
            <w:tcW w:w="798" w:type="pct"/>
            <w:vAlign w:val="center"/>
          </w:tcPr>
          <w:p w14:paraId="0BE5763E" w14:textId="77777777" w:rsidR="00814158" w:rsidRPr="0072261C" w:rsidRDefault="00814158" w:rsidP="00575B8A">
            <w:pPr>
              <w:spacing w:after="0" w:line="240" w:lineRule="auto"/>
              <w:jc w:val="center"/>
              <w:rPr>
                <w:rFonts w:ascii="Times New Roman" w:eastAsia="Times New Roman" w:hAnsi="Times New Roman" w:cs="Times New Roman"/>
                <w:sz w:val="20"/>
                <w:szCs w:val="20"/>
                <w:lang w:eastAsia="en-PK"/>
              </w:rPr>
            </w:pPr>
          </w:p>
        </w:tc>
        <w:tc>
          <w:tcPr>
            <w:tcW w:w="916" w:type="pct"/>
            <w:shd w:val="clear" w:color="auto" w:fill="auto"/>
            <w:noWrap/>
            <w:vAlign w:val="center"/>
          </w:tcPr>
          <w:p w14:paraId="7CF5ED3B" w14:textId="77777777" w:rsidR="00814158" w:rsidRPr="0072261C" w:rsidRDefault="00814158" w:rsidP="00575B8A">
            <w:pPr>
              <w:spacing w:after="0" w:line="240" w:lineRule="auto"/>
              <w:jc w:val="center"/>
              <w:rPr>
                <w:rFonts w:ascii="Times New Roman" w:eastAsia="Times New Roman" w:hAnsi="Times New Roman" w:cs="Times New Roman"/>
                <w:sz w:val="20"/>
                <w:szCs w:val="20"/>
                <w:lang w:eastAsia="en-PK"/>
              </w:rPr>
            </w:pPr>
            <w:r w:rsidRPr="0072261C">
              <w:rPr>
                <w:rFonts w:ascii="Times New Roman" w:eastAsia="Times New Roman" w:hAnsi="Times New Roman" w:cs="Times New Roman"/>
                <w:sz w:val="20"/>
                <w:szCs w:val="20"/>
                <w:lang w:val="en-US" w:eastAsia="en-PK"/>
              </w:rPr>
              <w:t>-0.104***</w:t>
            </w:r>
          </w:p>
        </w:tc>
      </w:tr>
      <w:tr w:rsidR="00814158" w:rsidRPr="0072261C" w14:paraId="4F31B911" w14:textId="77777777" w:rsidTr="00575B8A">
        <w:trPr>
          <w:trHeight w:val="255"/>
          <w:jc w:val="center"/>
        </w:trPr>
        <w:tc>
          <w:tcPr>
            <w:tcW w:w="1514" w:type="pct"/>
            <w:shd w:val="clear" w:color="auto" w:fill="auto"/>
            <w:vAlign w:val="center"/>
            <w:hideMark/>
          </w:tcPr>
          <w:p w14:paraId="2D8D6BBA"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shd w:val="clear" w:color="auto" w:fill="auto"/>
            <w:noWrap/>
            <w:vAlign w:val="center"/>
            <w:hideMark/>
          </w:tcPr>
          <w:p w14:paraId="256A963D" w14:textId="77777777" w:rsidR="00814158" w:rsidRPr="0072261C" w:rsidRDefault="00814158" w:rsidP="00575B8A">
            <w:pPr>
              <w:spacing w:after="0" w:line="240" w:lineRule="auto"/>
              <w:jc w:val="center"/>
              <w:rPr>
                <w:rFonts w:ascii="Times New Roman" w:eastAsia="Times New Roman" w:hAnsi="Times New Roman" w:cs="Times New Roman"/>
                <w:sz w:val="20"/>
                <w:szCs w:val="20"/>
                <w:lang w:eastAsia="en-PK"/>
              </w:rPr>
            </w:pPr>
          </w:p>
        </w:tc>
        <w:tc>
          <w:tcPr>
            <w:tcW w:w="798" w:type="pct"/>
            <w:shd w:val="clear" w:color="auto" w:fill="auto"/>
            <w:noWrap/>
            <w:vAlign w:val="center"/>
            <w:hideMark/>
          </w:tcPr>
          <w:p w14:paraId="05127512" w14:textId="77777777" w:rsidR="00814158" w:rsidRPr="0072261C" w:rsidRDefault="00814158" w:rsidP="00575B8A">
            <w:pPr>
              <w:spacing w:after="0" w:line="240" w:lineRule="auto"/>
              <w:jc w:val="center"/>
              <w:rPr>
                <w:rFonts w:ascii="Times New Roman" w:eastAsia="Times New Roman" w:hAnsi="Times New Roman" w:cs="Times New Roman"/>
                <w:sz w:val="20"/>
                <w:szCs w:val="20"/>
                <w:lang w:val="en-US" w:eastAsia="en-PK"/>
              </w:rPr>
            </w:pPr>
            <w:r w:rsidRPr="0072261C">
              <w:rPr>
                <w:rFonts w:ascii="Times New Roman" w:eastAsia="Times New Roman" w:hAnsi="Times New Roman" w:cs="Times New Roman"/>
                <w:sz w:val="20"/>
                <w:szCs w:val="20"/>
                <w:lang w:val="en-US" w:eastAsia="en-PK"/>
              </w:rPr>
              <w:t>(0.001)</w:t>
            </w:r>
          </w:p>
        </w:tc>
        <w:tc>
          <w:tcPr>
            <w:tcW w:w="176" w:type="pct"/>
            <w:vAlign w:val="center"/>
          </w:tcPr>
          <w:p w14:paraId="3021F9A3" w14:textId="77777777" w:rsidR="00814158" w:rsidRPr="0072261C" w:rsidRDefault="00814158" w:rsidP="00575B8A">
            <w:pPr>
              <w:spacing w:after="0" w:line="240" w:lineRule="auto"/>
              <w:rPr>
                <w:rFonts w:ascii="Times New Roman" w:eastAsia="Times New Roman" w:hAnsi="Times New Roman" w:cs="Times New Roman"/>
                <w:sz w:val="20"/>
                <w:szCs w:val="20"/>
                <w:lang w:eastAsia="en-PK"/>
              </w:rPr>
            </w:pPr>
          </w:p>
        </w:tc>
        <w:tc>
          <w:tcPr>
            <w:tcW w:w="798" w:type="pct"/>
            <w:vAlign w:val="center"/>
          </w:tcPr>
          <w:p w14:paraId="2272A5FD" w14:textId="77777777" w:rsidR="00814158" w:rsidRPr="0072261C" w:rsidRDefault="00814158" w:rsidP="00575B8A">
            <w:pPr>
              <w:spacing w:after="0" w:line="240" w:lineRule="auto"/>
              <w:jc w:val="center"/>
              <w:rPr>
                <w:rFonts w:ascii="Times New Roman" w:eastAsia="Times New Roman" w:hAnsi="Times New Roman" w:cs="Times New Roman"/>
                <w:sz w:val="20"/>
                <w:szCs w:val="20"/>
                <w:lang w:eastAsia="en-PK"/>
              </w:rPr>
            </w:pPr>
          </w:p>
        </w:tc>
        <w:tc>
          <w:tcPr>
            <w:tcW w:w="916" w:type="pct"/>
            <w:shd w:val="clear" w:color="auto" w:fill="auto"/>
            <w:noWrap/>
            <w:vAlign w:val="center"/>
            <w:hideMark/>
          </w:tcPr>
          <w:p w14:paraId="2356ACD9" w14:textId="77777777" w:rsidR="00814158" w:rsidRPr="0072261C" w:rsidRDefault="00814158" w:rsidP="00575B8A">
            <w:pPr>
              <w:spacing w:after="0" w:line="240" w:lineRule="auto"/>
              <w:jc w:val="center"/>
              <w:rPr>
                <w:rFonts w:ascii="Times New Roman" w:eastAsia="Times New Roman" w:hAnsi="Times New Roman" w:cs="Times New Roman"/>
                <w:sz w:val="20"/>
                <w:szCs w:val="20"/>
                <w:lang w:eastAsia="en-PK"/>
              </w:rPr>
            </w:pPr>
            <w:r w:rsidRPr="0072261C">
              <w:rPr>
                <w:rFonts w:ascii="Times New Roman" w:eastAsia="Times New Roman" w:hAnsi="Times New Roman" w:cs="Times New Roman"/>
                <w:sz w:val="20"/>
                <w:szCs w:val="20"/>
                <w:lang w:val="en-US" w:eastAsia="en-PK"/>
              </w:rPr>
              <w:t>(0.001)</w:t>
            </w:r>
          </w:p>
        </w:tc>
      </w:tr>
      <w:tr w:rsidR="00814158" w:rsidRPr="0072261C" w14:paraId="38589C0D" w14:textId="77777777" w:rsidTr="00575B8A">
        <w:trPr>
          <w:trHeight w:val="255"/>
          <w:jc w:val="center"/>
        </w:trPr>
        <w:tc>
          <w:tcPr>
            <w:tcW w:w="1514" w:type="pct"/>
            <w:shd w:val="clear" w:color="auto" w:fill="auto"/>
            <w:vAlign w:val="center"/>
            <w:hideMark/>
          </w:tcPr>
          <w:p w14:paraId="41959429" w14:textId="77777777" w:rsidR="00814158" w:rsidRPr="0072261C" w:rsidRDefault="00814158" w:rsidP="00575B8A">
            <w:pPr>
              <w:spacing w:after="0" w:line="240" w:lineRule="auto"/>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Constant</w:t>
            </w:r>
          </w:p>
        </w:tc>
        <w:tc>
          <w:tcPr>
            <w:tcW w:w="798" w:type="pct"/>
            <w:shd w:val="clear" w:color="auto" w:fill="auto"/>
            <w:vAlign w:val="center"/>
            <w:hideMark/>
          </w:tcPr>
          <w:p w14:paraId="2261B5EC"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19.017***</w:t>
            </w:r>
          </w:p>
        </w:tc>
        <w:tc>
          <w:tcPr>
            <w:tcW w:w="798" w:type="pct"/>
            <w:shd w:val="clear" w:color="auto" w:fill="auto"/>
            <w:vAlign w:val="center"/>
            <w:hideMark/>
          </w:tcPr>
          <w:p w14:paraId="198CEE16"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19.024***</w:t>
            </w:r>
          </w:p>
        </w:tc>
        <w:tc>
          <w:tcPr>
            <w:tcW w:w="176" w:type="pct"/>
            <w:vAlign w:val="center"/>
          </w:tcPr>
          <w:p w14:paraId="4E96832E"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vAlign w:val="center"/>
          </w:tcPr>
          <w:p w14:paraId="7F335698"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19.</w:t>
            </w:r>
            <w:r w:rsidRPr="0072261C">
              <w:rPr>
                <w:rFonts w:ascii="Times New Roman" w:eastAsia="Times New Roman" w:hAnsi="Times New Roman" w:cs="Times New Roman"/>
                <w:color w:val="000000"/>
                <w:sz w:val="20"/>
                <w:szCs w:val="20"/>
                <w:lang w:val="en-US" w:eastAsia="en-PK"/>
              </w:rPr>
              <w:t>11</w:t>
            </w:r>
            <w:r w:rsidRPr="0072261C">
              <w:rPr>
                <w:rFonts w:ascii="Times New Roman" w:eastAsia="Times New Roman" w:hAnsi="Times New Roman" w:cs="Times New Roman"/>
                <w:color w:val="000000"/>
                <w:sz w:val="20"/>
                <w:szCs w:val="20"/>
                <w:lang w:eastAsia="en-PK"/>
              </w:rPr>
              <w:t>8***</w:t>
            </w:r>
          </w:p>
        </w:tc>
        <w:tc>
          <w:tcPr>
            <w:tcW w:w="916" w:type="pct"/>
            <w:shd w:val="clear" w:color="auto" w:fill="auto"/>
            <w:vAlign w:val="center"/>
            <w:hideMark/>
          </w:tcPr>
          <w:p w14:paraId="6F8E1215"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val="en-US" w:eastAsia="en-PK"/>
              </w:rPr>
              <w:t>18</w:t>
            </w:r>
            <w:r w:rsidRPr="0072261C">
              <w:rPr>
                <w:rFonts w:ascii="Times New Roman" w:eastAsia="Times New Roman" w:hAnsi="Times New Roman" w:cs="Times New Roman"/>
                <w:color w:val="000000"/>
                <w:sz w:val="20"/>
                <w:szCs w:val="20"/>
                <w:lang w:eastAsia="en-PK"/>
              </w:rPr>
              <w:t>.010***</w:t>
            </w:r>
          </w:p>
        </w:tc>
      </w:tr>
      <w:tr w:rsidR="00814158" w:rsidRPr="0072261C" w14:paraId="71E3C155" w14:textId="77777777" w:rsidTr="00575B8A">
        <w:trPr>
          <w:trHeight w:val="255"/>
          <w:jc w:val="center"/>
        </w:trPr>
        <w:tc>
          <w:tcPr>
            <w:tcW w:w="1514" w:type="pct"/>
            <w:shd w:val="clear" w:color="auto" w:fill="auto"/>
            <w:vAlign w:val="center"/>
            <w:hideMark/>
          </w:tcPr>
          <w:p w14:paraId="3A677245"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shd w:val="clear" w:color="auto" w:fill="auto"/>
            <w:vAlign w:val="center"/>
            <w:hideMark/>
          </w:tcPr>
          <w:p w14:paraId="2D9788D9"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w:t>
            </w:r>
            <w:r w:rsidRPr="0072261C">
              <w:rPr>
                <w:rFonts w:ascii="Times New Roman" w:eastAsia="Times New Roman" w:hAnsi="Times New Roman" w:cs="Times New Roman"/>
                <w:color w:val="000000"/>
                <w:sz w:val="20"/>
                <w:szCs w:val="20"/>
                <w:lang w:val="en-US" w:eastAsia="en-PK"/>
              </w:rPr>
              <w:t>0</w:t>
            </w:r>
            <w:r w:rsidRPr="0072261C">
              <w:rPr>
                <w:rFonts w:ascii="Times New Roman" w:eastAsia="Times New Roman" w:hAnsi="Times New Roman" w:cs="Times New Roman"/>
                <w:color w:val="000000"/>
                <w:sz w:val="20"/>
                <w:szCs w:val="20"/>
                <w:lang w:eastAsia="en-PK"/>
              </w:rPr>
              <w:t>.521)</w:t>
            </w:r>
          </w:p>
        </w:tc>
        <w:tc>
          <w:tcPr>
            <w:tcW w:w="798" w:type="pct"/>
            <w:shd w:val="clear" w:color="auto" w:fill="auto"/>
            <w:vAlign w:val="center"/>
            <w:hideMark/>
          </w:tcPr>
          <w:p w14:paraId="2969C71F"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w:t>
            </w:r>
            <w:r w:rsidRPr="0072261C">
              <w:rPr>
                <w:rFonts w:ascii="Times New Roman" w:eastAsia="Times New Roman" w:hAnsi="Times New Roman" w:cs="Times New Roman"/>
                <w:color w:val="000000"/>
                <w:sz w:val="20"/>
                <w:szCs w:val="20"/>
                <w:lang w:val="en-US" w:eastAsia="en-PK"/>
              </w:rPr>
              <w:t>0</w:t>
            </w:r>
            <w:r w:rsidRPr="0072261C">
              <w:rPr>
                <w:rFonts w:ascii="Times New Roman" w:eastAsia="Times New Roman" w:hAnsi="Times New Roman" w:cs="Times New Roman"/>
                <w:color w:val="000000"/>
                <w:sz w:val="20"/>
                <w:szCs w:val="20"/>
                <w:lang w:eastAsia="en-PK"/>
              </w:rPr>
              <w:t>.250)</w:t>
            </w:r>
          </w:p>
        </w:tc>
        <w:tc>
          <w:tcPr>
            <w:tcW w:w="176" w:type="pct"/>
            <w:vAlign w:val="center"/>
          </w:tcPr>
          <w:p w14:paraId="5A08C561"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vAlign w:val="center"/>
          </w:tcPr>
          <w:p w14:paraId="1D890144"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w:t>
            </w:r>
            <w:r w:rsidRPr="0072261C">
              <w:rPr>
                <w:rFonts w:ascii="Times New Roman" w:eastAsia="Times New Roman" w:hAnsi="Times New Roman" w:cs="Times New Roman"/>
                <w:color w:val="000000"/>
                <w:sz w:val="20"/>
                <w:szCs w:val="20"/>
                <w:lang w:val="en-US" w:eastAsia="en-PK"/>
              </w:rPr>
              <w:t>0</w:t>
            </w:r>
            <w:r w:rsidRPr="0072261C">
              <w:rPr>
                <w:rFonts w:ascii="Times New Roman" w:eastAsia="Times New Roman" w:hAnsi="Times New Roman" w:cs="Times New Roman"/>
                <w:color w:val="000000"/>
                <w:sz w:val="20"/>
                <w:szCs w:val="20"/>
                <w:lang w:eastAsia="en-PK"/>
              </w:rPr>
              <w:t>.187)</w:t>
            </w:r>
          </w:p>
        </w:tc>
        <w:tc>
          <w:tcPr>
            <w:tcW w:w="916" w:type="pct"/>
            <w:shd w:val="clear" w:color="auto" w:fill="auto"/>
            <w:vAlign w:val="center"/>
            <w:hideMark/>
          </w:tcPr>
          <w:p w14:paraId="2C025E2D"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w:t>
            </w:r>
            <w:r w:rsidRPr="0072261C">
              <w:rPr>
                <w:rFonts w:ascii="Times New Roman" w:eastAsia="Times New Roman" w:hAnsi="Times New Roman" w:cs="Times New Roman"/>
                <w:color w:val="000000"/>
                <w:sz w:val="20"/>
                <w:szCs w:val="20"/>
                <w:lang w:val="en-US" w:eastAsia="en-PK"/>
              </w:rPr>
              <w:t>0</w:t>
            </w:r>
            <w:r w:rsidRPr="0072261C">
              <w:rPr>
                <w:rFonts w:ascii="Times New Roman" w:eastAsia="Times New Roman" w:hAnsi="Times New Roman" w:cs="Times New Roman"/>
                <w:color w:val="000000"/>
                <w:sz w:val="20"/>
                <w:szCs w:val="20"/>
                <w:lang w:eastAsia="en-PK"/>
              </w:rPr>
              <w:t>.147)</w:t>
            </w:r>
          </w:p>
        </w:tc>
      </w:tr>
      <w:tr w:rsidR="00814158" w:rsidRPr="0072261C" w14:paraId="11E1F61E" w14:textId="77777777" w:rsidTr="00575B8A">
        <w:trPr>
          <w:trHeight w:val="255"/>
          <w:jc w:val="center"/>
        </w:trPr>
        <w:tc>
          <w:tcPr>
            <w:tcW w:w="1514" w:type="pct"/>
            <w:shd w:val="clear" w:color="auto" w:fill="auto"/>
            <w:vAlign w:val="center"/>
            <w:hideMark/>
          </w:tcPr>
          <w:p w14:paraId="497CC3AD" w14:textId="77777777" w:rsidR="00814158" w:rsidRPr="0072261C" w:rsidRDefault="00814158" w:rsidP="00575B8A">
            <w:pPr>
              <w:spacing w:after="0" w:line="240" w:lineRule="auto"/>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Observations</w:t>
            </w:r>
          </w:p>
        </w:tc>
        <w:tc>
          <w:tcPr>
            <w:tcW w:w="798" w:type="pct"/>
            <w:shd w:val="clear" w:color="auto" w:fill="auto"/>
            <w:vAlign w:val="center"/>
            <w:hideMark/>
          </w:tcPr>
          <w:p w14:paraId="526BAFF8"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2954</w:t>
            </w:r>
          </w:p>
        </w:tc>
        <w:tc>
          <w:tcPr>
            <w:tcW w:w="798" w:type="pct"/>
            <w:shd w:val="clear" w:color="auto" w:fill="auto"/>
            <w:vAlign w:val="center"/>
            <w:hideMark/>
          </w:tcPr>
          <w:p w14:paraId="084A9B0F"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val="en-US" w:eastAsia="en-PK"/>
              </w:rPr>
              <w:t>2954</w:t>
            </w:r>
          </w:p>
        </w:tc>
        <w:tc>
          <w:tcPr>
            <w:tcW w:w="176" w:type="pct"/>
            <w:vAlign w:val="center"/>
          </w:tcPr>
          <w:p w14:paraId="312B3962"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tcPr>
          <w:p w14:paraId="62454183"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val="en-US" w:eastAsia="en-PK"/>
              </w:rPr>
              <w:t>2954</w:t>
            </w:r>
          </w:p>
        </w:tc>
        <w:tc>
          <w:tcPr>
            <w:tcW w:w="916" w:type="pct"/>
            <w:shd w:val="clear" w:color="auto" w:fill="auto"/>
            <w:hideMark/>
          </w:tcPr>
          <w:p w14:paraId="15EF216C"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val="en-US" w:eastAsia="en-PK"/>
              </w:rPr>
              <w:t>2954</w:t>
            </w:r>
          </w:p>
        </w:tc>
      </w:tr>
      <w:tr w:rsidR="00814158" w:rsidRPr="0072261C" w14:paraId="0E5C7D21" w14:textId="77777777" w:rsidTr="00575B8A">
        <w:trPr>
          <w:trHeight w:val="270"/>
          <w:jc w:val="center"/>
        </w:trPr>
        <w:tc>
          <w:tcPr>
            <w:tcW w:w="1514" w:type="pct"/>
            <w:shd w:val="clear" w:color="auto" w:fill="auto"/>
            <w:vAlign w:val="center"/>
          </w:tcPr>
          <w:p w14:paraId="24AB941F" w14:textId="77777777" w:rsidR="00814158" w:rsidRPr="0072261C" w:rsidRDefault="00814158" w:rsidP="00575B8A">
            <w:pPr>
              <w:spacing w:after="0" w:line="240" w:lineRule="auto"/>
              <w:rPr>
                <w:rFonts w:ascii="Times New Roman" w:eastAsia="Times New Roman" w:hAnsi="Times New Roman" w:cs="Times New Roman"/>
                <w:color w:val="000000"/>
                <w:sz w:val="20"/>
                <w:szCs w:val="20"/>
              </w:rPr>
            </w:pPr>
            <w:r w:rsidRPr="0072261C">
              <w:rPr>
                <w:rFonts w:ascii="Times New Roman" w:eastAsia="Times New Roman" w:hAnsi="Times New Roman" w:cs="Times New Roman"/>
                <w:color w:val="000000"/>
                <w:sz w:val="20"/>
                <w:szCs w:val="20"/>
              </w:rPr>
              <w:t xml:space="preserve">Controls </w:t>
            </w:r>
          </w:p>
        </w:tc>
        <w:tc>
          <w:tcPr>
            <w:tcW w:w="798" w:type="pct"/>
            <w:shd w:val="clear" w:color="auto" w:fill="auto"/>
            <w:vAlign w:val="center"/>
          </w:tcPr>
          <w:p w14:paraId="655E3E14"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798" w:type="pct"/>
            <w:shd w:val="clear" w:color="auto" w:fill="auto"/>
            <w:vAlign w:val="center"/>
          </w:tcPr>
          <w:p w14:paraId="6B8076C8"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176" w:type="pct"/>
            <w:vAlign w:val="center"/>
          </w:tcPr>
          <w:p w14:paraId="3A59B79D"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vAlign w:val="center"/>
          </w:tcPr>
          <w:p w14:paraId="1EE5DDAD"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916" w:type="pct"/>
            <w:shd w:val="clear" w:color="auto" w:fill="auto"/>
            <w:vAlign w:val="center"/>
          </w:tcPr>
          <w:p w14:paraId="7375EEF1"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r>
      <w:tr w:rsidR="00814158" w:rsidRPr="0072261C" w14:paraId="51379C9D" w14:textId="77777777" w:rsidTr="00575B8A">
        <w:trPr>
          <w:trHeight w:val="270"/>
          <w:jc w:val="center"/>
        </w:trPr>
        <w:tc>
          <w:tcPr>
            <w:tcW w:w="1514" w:type="pct"/>
            <w:shd w:val="clear" w:color="auto" w:fill="auto"/>
            <w:vAlign w:val="center"/>
          </w:tcPr>
          <w:p w14:paraId="0D390BEB" w14:textId="77777777" w:rsidR="00814158" w:rsidRPr="0072261C" w:rsidRDefault="00814158" w:rsidP="00575B8A">
            <w:pPr>
              <w:spacing w:after="0" w:line="240" w:lineRule="auto"/>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rPr>
              <w:t>Year dummy</w:t>
            </w:r>
          </w:p>
        </w:tc>
        <w:tc>
          <w:tcPr>
            <w:tcW w:w="798" w:type="pct"/>
            <w:shd w:val="clear" w:color="auto" w:fill="auto"/>
            <w:vAlign w:val="center"/>
          </w:tcPr>
          <w:p w14:paraId="608B014C"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798" w:type="pct"/>
            <w:shd w:val="clear" w:color="auto" w:fill="auto"/>
            <w:vAlign w:val="center"/>
          </w:tcPr>
          <w:p w14:paraId="4FBDB306"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176" w:type="pct"/>
            <w:vAlign w:val="center"/>
          </w:tcPr>
          <w:p w14:paraId="3B89D508"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vAlign w:val="center"/>
          </w:tcPr>
          <w:p w14:paraId="31BE644E"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916" w:type="pct"/>
            <w:shd w:val="clear" w:color="auto" w:fill="auto"/>
            <w:vAlign w:val="center"/>
          </w:tcPr>
          <w:p w14:paraId="701ADA5A"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r>
      <w:tr w:rsidR="00814158" w:rsidRPr="0072261C" w14:paraId="6B9E6F30" w14:textId="77777777" w:rsidTr="00575B8A">
        <w:trPr>
          <w:trHeight w:val="270"/>
          <w:jc w:val="center"/>
        </w:trPr>
        <w:tc>
          <w:tcPr>
            <w:tcW w:w="1514" w:type="pct"/>
            <w:tcBorders>
              <w:bottom w:val="single" w:sz="4" w:space="0" w:color="auto"/>
            </w:tcBorders>
            <w:shd w:val="clear" w:color="auto" w:fill="auto"/>
            <w:vAlign w:val="center"/>
          </w:tcPr>
          <w:p w14:paraId="5D801EDB" w14:textId="77777777" w:rsidR="00814158" w:rsidRPr="0072261C" w:rsidRDefault="00814158" w:rsidP="00575B8A">
            <w:pPr>
              <w:spacing w:after="0" w:line="240" w:lineRule="auto"/>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R-square</w:t>
            </w:r>
          </w:p>
        </w:tc>
        <w:tc>
          <w:tcPr>
            <w:tcW w:w="798" w:type="pct"/>
            <w:tcBorders>
              <w:bottom w:val="single" w:sz="4" w:space="0" w:color="auto"/>
            </w:tcBorders>
            <w:shd w:val="clear" w:color="auto" w:fill="auto"/>
            <w:vAlign w:val="center"/>
          </w:tcPr>
          <w:p w14:paraId="172CA003"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0.29</w:t>
            </w:r>
          </w:p>
        </w:tc>
        <w:tc>
          <w:tcPr>
            <w:tcW w:w="798" w:type="pct"/>
            <w:tcBorders>
              <w:bottom w:val="single" w:sz="4" w:space="0" w:color="auto"/>
            </w:tcBorders>
            <w:shd w:val="clear" w:color="auto" w:fill="auto"/>
            <w:vAlign w:val="center"/>
          </w:tcPr>
          <w:p w14:paraId="26034E83"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0.28</w:t>
            </w:r>
          </w:p>
        </w:tc>
        <w:tc>
          <w:tcPr>
            <w:tcW w:w="176" w:type="pct"/>
            <w:tcBorders>
              <w:bottom w:val="single" w:sz="4" w:space="0" w:color="auto"/>
            </w:tcBorders>
            <w:vAlign w:val="center"/>
          </w:tcPr>
          <w:p w14:paraId="67E7ACA3"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eastAsia="en-PK"/>
              </w:rPr>
            </w:pPr>
          </w:p>
        </w:tc>
        <w:tc>
          <w:tcPr>
            <w:tcW w:w="798" w:type="pct"/>
            <w:tcBorders>
              <w:bottom w:val="single" w:sz="4" w:space="0" w:color="auto"/>
            </w:tcBorders>
            <w:vAlign w:val="center"/>
          </w:tcPr>
          <w:p w14:paraId="3DD6DA22"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0.28</w:t>
            </w:r>
          </w:p>
        </w:tc>
        <w:tc>
          <w:tcPr>
            <w:tcW w:w="916" w:type="pct"/>
            <w:tcBorders>
              <w:bottom w:val="single" w:sz="4" w:space="0" w:color="auto"/>
            </w:tcBorders>
            <w:shd w:val="clear" w:color="auto" w:fill="auto"/>
            <w:vAlign w:val="center"/>
          </w:tcPr>
          <w:p w14:paraId="767B19EC" w14:textId="77777777" w:rsidR="00814158" w:rsidRPr="0072261C" w:rsidRDefault="00814158" w:rsidP="00575B8A">
            <w:pPr>
              <w:spacing w:after="0" w:line="240" w:lineRule="auto"/>
              <w:jc w:val="center"/>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0.28</w:t>
            </w:r>
          </w:p>
        </w:tc>
      </w:tr>
    </w:tbl>
    <w:p w14:paraId="381C7967" w14:textId="77777777" w:rsidR="00814158" w:rsidRPr="00C87304" w:rsidRDefault="00814158" w:rsidP="00814158">
      <w:pPr>
        <w:spacing w:after="0" w:line="240" w:lineRule="auto"/>
        <w:ind w:right="4"/>
        <w:jc w:val="both"/>
        <w:rPr>
          <w:rFonts w:ascii="Times New Roman" w:eastAsiaTheme="minorEastAsia" w:hAnsi="Times New Roman" w:cs="Times New Roman"/>
          <w:sz w:val="16"/>
          <w:szCs w:val="16"/>
        </w:rPr>
      </w:pPr>
      <w:r w:rsidRPr="00C87304">
        <w:rPr>
          <w:rFonts w:ascii="Times New Roman" w:eastAsiaTheme="minorEastAsia" w:hAnsi="Times New Roman" w:cs="Times New Roman"/>
          <w:sz w:val="16"/>
          <w:szCs w:val="16"/>
        </w:rPr>
        <w:t xml:space="preserve">Note: The table shows </w:t>
      </w:r>
      <w:r>
        <w:rPr>
          <w:rFonts w:ascii="Times New Roman" w:eastAsiaTheme="minorEastAsia" w:hAnsi="Times New Roman" w:cs="Times New Roman"/>
          <w:sz w:val="16"/>
          <w:szCs w:val="16"/>
          <w:lang w:val="en-US"/>
        </w:rPr>
        <w:t>regression</w:t>
      </w:r>
      <w:r>
        <w:rPr>
          <w:rFonts w:ascii="Times New Roman" w:eastAsiaTheme="minorEastAsia" w:hAnsi="Times New Roman" w:cs="Times New Roman"/>
          <w:sz w:val="16"/>
          <w:szCs w:val="16"/>
        </w:rPr>
        <w:t xml:space="preserve"> analysis</w:t>
      </w:r>
      <w:r w:rsidRPr="00C87304">
        <w:rPr>
          <w:rFonts w:ascii="Times New Roman" w:eastAsiaTheme="minorEastAsia" w:hAnsi="Times New Roman" w:cs="Times New Roman"/>
          <w:sz w:val="16"/>
          <w:szCs w:val="16"/>
        </w:rPr>
        <w:t xml:space="preserve"> of </w:t>
      </w:r>
      <w:r>
        <w:rPr>
          <w:rFonts w:ascii="Times New Roman" w:eastAsiaTheme="minorEastAsia" w:hAnsi="Times New Roman" w:cs="Times New Roman"/>
          <w:sz w:val="16"/>
          <w:szCs w:val="16"/>
          <w:lang w:val="en-US"/>
        </w:rPr>
        <w:t>family ownership, gender diversity, and investment inefficiency using alternate measure of family ownership</w:t>
      </w:r>
      <w:r w:rsidRPr="00C87304">
        <w:rPr>
          <w:rFonts w:ascii="Times New Roman" w:hAnsi="Times New Roman" w:cs="Times New Roman"/>
          <w:sz w:val="16"/>
          <w:szCs w:val="16"/>
        </w:rPr>
        <w:t xml:space="preserve">. </w:t>
      </w:r>
      <w:proofErr w:type="gramStart"/>
      <w:r w:rsidRPr="00C87304">
        <w:rPr>
          <w:rFonts w:ascii="Times New Roman" w:hAnsi="Times New Roman" w:cs="Times New Roman"/>
          <w:sz w:val="16"/>
          <w:szCs w:val="16"/>
        </w:rPr>
        <w:t>*,*</w:t>
      </w:r>
      <w:proofErr w:type="gramEnd"/>
      <w:r w:rsidRPr="00C87304">
        <w:rPr>
          <w:rFonts w:ascii="Times New Roman" w:hAnsi="Times New Roman" w:cs="Times New Roman"/>
          <w:sz w:val="16"/>
          <w:szCs w:val="16"/>
        </w:rPr>
        <w:t>*,*** represents significance at 10%, 5% and 1% level of significance. Standard errors are reported in parenthesis</w:t>
      </w:r>
      <w:r>
        <w:rPr>
          <w:rFonts w:ascii="Times New Roman" w:hAnsi="Times New Roman" w:cs="Times New Roman"/>
          <w:sz w:val="16"/>
          <w:szCs w:val="16"/>
        </w:rPr>
        <w:t xml:space="preserve">. </w:t>
      </w:r>
    </w:p>
    <w:p w14:paraId="376A2CBA" w14:textId="77777777" w:rsidR="00814158" w:rsidRPr="00E938D5" w:rsidRDefault="00814158" w:rsidP="00814158">
      <w:pPr>
        <w:jc w:val="both"/>
        <w:rPr>
          <w:rFonts w:ascii="Times New Roman" w:hAnsi="Times New Roman" w:cs="Times New Roman"/>
          <w:sz w:val="24"/>
          <w:szCs w:val="24"/>
          <w:lang w:val="en-US"/>
        </w:rPr>
      </w:pPr>
    </w:p>
    <w:p w14:paraId="7F4299E8" w14:textId="77777777" w:rsidR="00814158" w:rsidRDefault="00814158" w:rsidP="00814158"/>
    <w:p w14:paraId="75EEA41B" w14:textId="57A29C37" w:rsidR="00E0121B" w:rsidRDefault="00E0121B">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56BB770F" w14:textId="067E7BA0" w:rsidR="00E0121B" w:rsidRPr="002B3ABC" w:rsidRDefault="00E0121B" w:rsidP="00E0121B">
      <w:pPr>
        <w:spacing w:after="0" w:line="240" w:lineRule="auto"/>
        <w:ind w:firstLine="720"/>
        <w:jc w:val="both"/>
        <w:rPr>
          <w:rFonts w:ascii="Times New Roman" w:eastAsiaTheme="minorEastAsia" w:hAnsi="Times New Roman" w:cs="Times New Roman"/>
          <w:sz w:val="20"/>
          <w:szCs w:val="20"/>
          <w:lang w:val="en-US"/>
        </w:rPr>
      </w:pPr>
      <w:r w:rsidRPr="00D6695C">
        <w:rPr>
          <w:rFonts w:ascii="Times New Roman" w:eastAsiaTheme="minorEastAsia" w:hAnsi="Times New Roman" w:cs="Times New Roman"/>
          <w:b/>
          <w:bCs/>
          <w:sz w:val="20"/>
          <w:szCs w:val="20"/>
        </w:rPr>
        <w:lastRenderedPageBreak/>
        <w:t xml:space="preserve">Table </w:t>
      </w:r>
      <w:r>
        <w:rPr>
          <w:rFonts w:ascii="Times New Roman" w:eastAsiaTheme="minorEastAsia" w:hAnsi="Times New Roman" w:cs="Times New Roman"/>
          <w:b/>
          <w:bCs/>
          <w:sz w:val="20"/>
          <w:szCs w:val="20"/>
          <w:lang w:val="en-US"/>
        </w:rPr>
        <w:t>X</w:t>
      </w:r>
      <w:r w:rsidRPr="00D6695C">
        <w:rPr>
          <w:rFonts w:ascii="Times New Roman" w:eastAsiaTheme="minorEastAsia" w:hAnsi="Times New Roman" w:cs="Times New Roman"/>
          <w:b/>
          <w:bCs/>
          <w:sz w:val="20"/>
          <w:szCs w:val="20"/>
        </w:rPr>
        <w:t>.</w:t>
      </w:r>
      <w:r w:rsidRPr="00F92D60">
        <w:rPr>
          <w:rFonts w:ascii="Times New Roman" w:eastAsiaTheme="minorEastAsia" w:hAnsi="Times New Roman" w:cs="Times New Roman"/>
          <w:sz w:val="20"/>
          <w:szCs w:val="20"/>
        </w:rPr>
        <w:t xml:space="preserve"> </w:t>
      </w:r>
      <w:r>
        <w:rPr>
          <w:rFonts w:ascii="Times New Roman" w:eastAsiaTheme="minorEastAsia" w:hAnsi="Times New Roman" w:cs="Times New Roman"/>
          <w:sz w:val="20"/>
          <w:szCs w:val="20"/>
          <w:lang w:val="en-US"/>
        </w:rPr>
        <w:t>Pre and post COVID-19 analysis</w:t>
      </w:r>
      <w:r w:rsidRPr="00F92D60">
        <w:rPr>
          <w:rFonts w:ascii="Times New Roman" w:eastAsiaTheme="minorEastAsia" w:hAnsi="Times New Roman" w:cs="Times New Roman"/>
          <w:sz w:val="20"/>
          <w:szCs w:val="20"/>
        </w:rPr>
        <w:t>-</w:t>
      </w:r>
      <w:r>
        <w:rPr>
          <w:rFonts w:ascii="Times New Roman" w:hAnsi="Times New Roman" w:cs="Times New Roman"/>
          <w:sz w:val="20"/>
          <w:szCs w:val="20"/>
          <w:lang w:val="en-US"/>
        </w:rPr>
        <w:t>family ownership and investment inefficiency</w:t>
      </w:r>
    </w:p>
    <w:tbl>
      <w:tblPr>
        <w:tblW w:w="4242" w:type="pct"/>
        <w:jc w:val="center"/>
        <w:tblLook w:val="04A0" w:firstRow="1" w:lastRow="0" w:firstColumn="1" w:lastColumn="0" w:noHBand="0" w:noVBand="1"/>
      </w:tblPr>
      <w:tblGrid>
        <w:gridCol w:w="2549"/>
        <w:gridCol w:w="1277"/>
        <w:gridCol w:w="1420"/>
        <w:gridCol w:w="1404"/>
        <w:gridCol w:w="1291"/>
      </w:tblGrid>
      <w:tr w:rsidR="00E0121B" w:rsidRPr="0072261C" w14:paraId="399D5DF7" w14:textId="77777777" w:rsidTr="00F00C94">
        <w:trPr>
          <w:trHeight w:val="255"/>
          <w:jc w:val="center"/>
        </w:trPr>
        <w:tc>
          <w:tcPr>
            <w:tcW w:w="1605" w:type="pct"/>
            <w:tcBorders>
              <w:top w:val="single" w:sz="4" w:space="0" w:color="auto"/>
              <w:bottom w:val="single" w:sz="4" w:space="0" w:color="auto"/>
            </w:tcBorders>
            <w:shd w:val="clear" w:color="auto" w:fill="auto"/>
            <w:noWrap/>
            <w:vAlign w:val="center"/>
          </w:tcPr>
          <w:p w14:paraId="1F7250B4" w14:textId="519EE342" w:rsidR="00E0121B" w:rsidRPr="0072261C" w:rsidRDefault="00E0121B" w:rsidP="003568A6">
            <w:pPr>
              <w:spacing w:after="0" w:line="240" w:lineRule="auto"/>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Variables</w:t>
            </w:r>
          </w:p>
        </w:tc>
        <w:tc>
          <w:tcPr>
            <w:tcW w:w="1698" w:type="pct"/>
            <w:gridSpan w:val="2"/>
            <w:tcBorders>
              <w:top w:val="single" w:sz="4" w:space="0" w:color="auto"/>
              <w:bottom w:val="single" w:sz="4" w:space="0" w:color="auto"/>
            </w:tcBorders>
            <w:shd w:val="clear" w:color="auto" w:fill="auto"/>
            <w:vAlign w:val="center"/>
          </w:tcPr>
          <w:p w14:paraId="26994CA7" w14:textId="551FE5FA" w:rsidR="00E0121B" w:rsidRDefault="00E0121B" w:rsidP="003568A6">
            <w:pPr>
              <w:spacing w:after="0" w:line="240" w:lineRule="auto"/>
              <w:jc w:val="center"/>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INV_IE1</w:t>
            </w:r>
          </w:p>
        </w:tc>
        <w:tc>
          <w:tcPr>
            <w:tcW w:w="1697" w:type="pct"/>
            <w:gridSpan w:val="2"/>
            <w:tcBorders>
              <w:top w:val="single" w:sz="4" w:space="0" w:color="auto"/>
              <w:bottom w:val="single" w:sz="4" w:space="0" w:color="auto"/>
            </w:tcBorders>
            <w:vAlign w:val="center"/>
          </w:tcPr>
          <w:p w14:paraId="43373FF4" w14:textId="36818AE0" w:rsidR="00E0121B" w:rsidRDefault="00E0121B" w:rsidP="003568A6">
            <w:pPr>
              <w:spacing w:after="0" w:line="240" w:lineRule="auto"/>
              <w:jc w:val="center"/>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sz w:val="20"/>
                <w:szCs w:val="20"/>
                <w:lang w:val="en-US" w:eastAsia="en-PK"/>
              </w:rPr>
              <w:t>INV_IE2</w:t>
            </w:r>
          </w:p>
        </w:tc>
      </w:tr>
      <w:tr w:rsidR="00E0121B" w:rsidRPr="0072261C" w14:paraId="29B99856" w14:textId="77777777" w:rsidTr="00F00C94">
        <w:trPr>
          <w:trHeight w:val="255"/>
          <w:jc w:val="center"/>
        </w:trPr>
        <w:tc>
          <w:tcPr>
            <w:tcW w:w="1605" w:type="pct"/>
            <w:tcBorders>
              <w:top w:val="single" w:sz="4" w:space="0" w:color="auto"/>
            </w:tcBorders>
            <w:shd w:val="clear" w:color="auto" w:fill="auto"/>
            <w:noWrap/>
            <w:vAlign w:val="center"/>
          </w:tcPr>
          <w:p w14:paraId="0660633A" w14:textId="77777777" w:rsidR="00E0121B" w:rsidRPr="0072261C" w:rsidRDefault="00E0121B" w:rsidP="00E0121B">
            <w:pPr>
              <w:spacing w:after="0" w:line="240" w:lineRule="auto"/>
              <w:rPr>
                <w:rFonts w:ascii="Times New Roman" w:eastAsia="Times New Roman" w:hAnsi="Times New Roman" w:cs="Times New Roman"/>
                <w:color w:val="000000"/>
                <w:sz w:val="20"/>
                <w:szCs w:val="20"/>
                <w:lang w:val="en-US" w:eastAsia="en-PK"/>
              </w:rPr>
            </w:pPr>
          </w:p>
        </w:tc>
        <w:tc>
          <w:tcPr>
            <w:tcW w:w="804" w:type="pct"/>
            <w:tcBorders>
              <w:top w:val="single" w:sz="4" w:space="0" w:color="auto"/>
              <w:bottom w:val="single" w:sz="4" w:space="0" w:color="auto"/>
            </w:tcBorders>
            <w:shd w:val="clear" w:color="auto" w:fill="auto"/>
            <w:vAlign w:val="center"/>
          </w:tcPr>
          <w:p w14:paraId="3ACB510F" w14:textId="3661AE53" w:rsidR="00E0121B" w:rsidRDefault="00E0121B" w:rsidP="00E0121B">
            <w:pPr>
              <w:spacing w:after="0" w:line="240" w:lineRule="auto"/>
              <w:jc w:val="center"/>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Pre-COVID</w:t>
            </w:r>
          </w:p>
        </w:tc>
        <w:tc>
          <w:tcPr>
            <w:tcW w:w="894" w:type="pct"/>
            <w:tcBorders>
              <w:top w:val="single" w:sz="4" w:space="0" w:color="auto"/>
              <w:bottom w:val="single" w:sz="4" w:space="0" w:color="auto"/>
            </w:tcBorders>
            <w:shd w:val="clear" w:color="auto" w:fill="auto"/>
            <w:noWrap/>
            <w:vAlign w:val="center"/>
          </w:tcPr>
          <w:p w14:paraId="24F16DA4" w14:textId="26D7D190" w:rsidR="00E0121B" w:rsidRDefault="00E0121B" w:rsidP="00E0121B">
            <w:pPr>
              <w:spacing w:after="0" w:line="240" w:lineRule="auto"/>
              <w:jc w:val="center"/>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Post-COVID</w:t>
            </w:r>
          </w:p>
        </w:tc>
        <w:tc>
          <w:tcPr>
            <w:tcW w:w="884" w:type="pct"/>
            <w:tcBorders>
              <w:top w:val="single" w:sz="4" w:space="0" w:color="auto"/>
              <w:bottom w:val="single" w:sz="4" w:space="0" w:color="auto"/>
            </w:tcBorders>
            <w:vAlign w:val="center"/>
          </w:tcPr>
          <w:p w14:paraId="5D07E11A" w14:textId="5B524D96" w:rsidR="00E0121B" w:rsidRDefault="00E0121B" w:rsidP="00E0121B">
            <w:pPr>
              <w:spacing w:after="0" w:line="240" w:lineRule="auto"/>
              <w:jc w:val="center"/>
              <w:rPr>
                <w:rFonts w:ascii="Times New Roman" w:eastAsia="Times New Roman" w:hAnsi="Times New Roman" w:cs="Times New Roman"/>
                <w:sz w:val="20"/>
                <w:szCs w:val="20"/>
                <w:lang w:val="en-US" w:eastAsia="en-PK"/>
              </w:rPr>
            </w:pPr>
            <w:r>
              <w:rPr>
                <w:rFonts w:ascii="Times New Roman" w:eastAsia="Times New Roman" w:hAnsi="Times New Roman" w:cs="Times New Roman"/>
                <w:color w:val="000000"/>
                <w:sz w:val="20"/>
                <w:szCs w:val="20"/>
                <w:lang w:val="en-US" w:eastAsia="en-PK"/>
              </w:rPr>
              <w:t>Pre-COVID</w:t>
            </w:r>
          </w:p>
        </w:tc>
        <w:tc>
          <w:tcPr>
            <w:tcW w:w="812" w:type="pct"/>
            <w:tcBorders>
              <w:top w:val="single" w:sz="4" w:space="0" w:color="auto"/>
              <w:bottom w:val="single" w:sz="4" w:space="0" w:color="auto"/>
            </w:tcBorders>
            <w:vAlign w:val="center"/>
          </w:tcPr>
          <w:p w14:paraId="125388F3" w14:textId="7F774828" w:rsidR="00E0121B" w:rsidRDefault="00E0121B" w:rsidP="00E0121B">
            <w:pPr>
              <w:spacing w:after="0" w:line="240" w:lineRule="auto"/>
              <w:jc w:val="center"/>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Post-COVID</w:t>
            </w:r>
          </w:p>
        </w:tc>
      </w:tr>
      <w:tr w:rsidR="00E65C8C" w:rsidRPr="0072261C" w14:paraId="304DDADE" w14:textId="77777777" w:rsidTr="00E65C8C">
        <w:trPr>
          <w:trHeight w:val="255"/>
          <w:jc w:val="center"/>
        </w:trPr>
        <w:tc>
          <w:tcPr>
            <w:tcW w:w="1605" w:type="pct"/>
            <w:shd w:val="clear" w:color="auto" w:fill="auto"/>
            <w:noWrap/>
            <w:vAlign w:val="center"/>
          </w:tcPr>
          <w:p w14:paraId="4B2B242E" w14:textId="77777777" w:rsidR="00E0121B" w:rsidRPr="0072261C" w:rsidRDefault="00E0121B" w:rsidP="003568A6">
            <w:pPr>
              <w:spacing w:after="0" w:line="240" w:lineRule="auto"/>
              <w:rPr>
                <w:rFonts w:ascii="Times New Roman" w:eastAsia="Times New Roman" w:hAnsi="Times New Roman" w:cs="Times New Roman"/>
                <w:color w:val="000000"/>
                <w:sz w:val="20"/>
                <w:szCs w:val="20"/>
                <w:lang w:val="en-US" w:eastAsia="en-PK"/>
              </w:rPr>
            </w:pPr>
          </w:p>
        </w:tc>
        <w:tc>
          <w:tcPr>
            <w:tcW w:w="804" w:type="pct"/>
            <w:tcBorders>
              <w:top w:val="single" w:sz="4" w:space="0" w:color="auto"/>
            </w:tcBorders>
            <w:shd w:val="clear" w:color="auto" w:fill="auto"/>
            <w:vAlign w:val="center"/>
          </w:tcPr>
          <w:p w14:paraId="5117D9AB" w14:textId="77777777" w:rsidR="00E0121B" w:rsidRPr="0072261C" w:rsidRDefault="00E0121B" w:rsidP="003568A6">
            <w:pPr>
              <w:spacing w:after="0" w:line="240" w:lineRule="auto"/>
              <w:jc w:val="center"/>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(1)</w:t>
            </w:r>
          </w:p>
        </w:tc>
        <w:tc>
          <w:tcPr>
            <w:tcW w:w="894" w:type="pct"/>
            <w:tcBorders>
              <w:top w:val="single" w:sz="4" w:space="0" w:color="auto"/>
            </w:tcBorders>
            <w:shd w:val="clear" w:color="auto" w:fill="auto"/>
            <w:noWrap/>
            <w:vAlign w:val="center"/>
          </w:tcPr>
          <w:p w14:paraId="1B06509C" w14:textId="77777777" w:rsidR="00E0121B" w:rsidRPr="00E55C5F" w:rsidRDefault="00E0121B" w:rsidP="003568A6">
            <w:pPr>
              <w:spacing w:after="0" w:line="240" w:lineRule="auto"/>
              <w:jc w:val="center"/>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(2)</w:t>
            </w:r>
          </w:p>
        </w:tc>
        <w:tc>
          <w:tcPr>
            <w:tcW w:w="884" w:type="pct"/>
            <w:tcBorders>
              <w:top w:val="single" w:sz="4" w:space="0" w:color="auto"/>
            </w:tcBorders>
            <w:vAlign w:val="center"/>
          </w:tcPr>
          <w:p w14:paraId="5C4F4231" w14:textId="77777777" w:rsidR="00E0121B" w:rsidRPr="00E55C5F" w:rsidRDefault="00E0121B" w:rsidP="005667B6">
            <w:pPr>
              <w:spacing w:after="0" w:line="240" w:lineRule="auto"/>
              <w:jc w:val="center"/>
              <w:rPr>
                <w:rFonts w:ascii="Times New Roman" w:eastAsia="Times New Roman" w:hAnsi="Times New Roman" w:cs="Times New Roman"/>
                <w:sz w:val="20"/>
                <w:szCs w:val="20"/>
                <w:lang w:val="en-US" w:eastAsia="en-PK"/>
              </w:rPr>
            </w:pPr>
            <w:r>
              <w:rPr>
                <w:rFonts w:ascii="Times New Roman" w:eastAsia="Times New Roman" w:hAnsi="Times New Roman" w:cs="Times New Roman"/>
                <w:sz w:val="20"/>
                <w:szCs w:val="20"/>
                <w:lang w:val="en-US" w:eastAsia="en-PK"/>
              </w:rPr>
              <w:t>(3)</w:t>
            </w:r>
          </w:p>
        </w:tc>
        <w:tc>
          <w:tcPr>
            <w:tcW w:w="812" w:type="pct"/>
            <w:tcBorders>
              <w:top w:val="single" w:sz="4" w:space="0" w:color="auto"/>
            </w:tcBorders>
            <w:vAlign w:val="center"/>
          </w:tcPr>
          <w:p w14:paraId="67AB439D" w14:textId="77777777" w:rsidR="00E0121B" w:rsidRPr="0072261C" w:rsidRDefault="00E0121B" w:rsidP="005667B6">
            <w:pPr>
              <w:spacing w:after="0" w:line="240" w:lineRule="auto"/>
              <w:jc w:val="center"/>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(4)</w:t>
            </w:r>
          </w:p>
        </w:tc>
      </w:tr>
      <w:tr w:rsidR="00E65C8C" w:rsidRPr="0072261C" w14:paraId="170A8541" w14:textId="77777777" w:rsidTr="00E65C8C">
        <w:trPr>
          <w:trHeight w:val="255"/>
          <w:jc w:val="center"/>
        </w:trPr>
        <w:tc>
          <w:tcPr>
            <w:tcW w:w="1605" w:type="pct"/>
            <w:shd w:val="clear" w:color="auto" w:fill="auto"/>
            <w:noWrap/>
            <w:vAlign w:val="center"/>
            <w:hideMark/>
          </w:tcPr>
          <w:p w14:paraId="35D241A7" w14:textId="77777777" w:rsidR="00E0121B" w:rsidRPr="0072261C" w:rsidRDefault="00E0121B" w:rsidP="003568A6">
            <w:pPr>
              <w:spacing w:after="0" w:line="240" w:lineRule="auto"/>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FAM_OWN</w:t>
            </w:r>
          </w:p>
        </w:tc>
        <w:tc>
          <w:tcPr>
            <w:tcW w:w="804" w:type="pct"/>
            <w:shd w:val="clear" w:color="auto" w:fill="auto"/>
            <w:vAlign w:val="center"/>
            <w:hideMark/>
          </w:tcPr>
          <w:p w14:paraId="5E2D76B0" w14:textId="53613724" w:rsidR="00E0121B" w:rsidRPr="0072261C" w:rsidRDefault="00E0121B" w:rsidP="003568A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val="en-US" w:eastAsia="en-PK"/>
              </w:rPr>
              <w:t>-</w:t>
            </w:r>
            <w:r w:rsidRPr="0072261C">
              <w:rPr>
                <w:rFonts w:ascii="Times New Roman" w:eastAsia="Times New Roman" w:hAnsi="Times New Roman" w:cs="Times New Roman"/>
                <w:color w:val="000000"/>
                <w:sz w:val="20"/>
                <w:szCs w:val="20"/>
                <w:lang w:eastAsia="en-PK"/>
              </w:rPr>
              <w:t>0.1</w:t>
            </w:r>
            <w:r w:rsidR="005667B6">
              <w:rPr>
                <w:rFonts w:ascii="Times New Roman" w:eastAsia="Times New Roman" w:hAnsi="Times New Roman" w:cs="Times New Roman"/>
                <w:color w:val="000000"/>
                <w:sz w:val="20"/>
                <w:szCs w:val="20"/>
                <w:lang w:val="en-US" w:eastAsia="en-PK"/>
              </w:rPr>
              <w:t>22</w:t>
            </w:r>
            <w:r w:rsidRPr="0072261C">
              <w:rPr>
                <w:rFonts w:ascii="Times New Roman" w:eastAsia="Times New Roman" w:hAnsi="Times New Roman" w:cs="Times New Roman"/>
                <w:color w:val="000000"/>
                <w:sz w:val="20"/>
                <w:szCs w:val="20"/>
                <w:lang w:eastAsia="en-PK"/>
              </w:rPr>
              <w:t>***</w:t>
            </w:r>
          </w:p>
        </w:tc>
        <w:tc>
          <w:tcPr>
            <w:tcW w:w="894" w:type="pct"/>
            <w:shd w:val="clear" w:color="auto" w:fill="auto"/>
            <w:noWrap/>
            <w:vAlign w:val="center"/>
            <w:hideMark/>
          </w:tcPr>
          <w:p w14:paraId="112F21AC" w14:textId="47194C4A" w:rsidR="00E0121B" w:rsidRPr="00BA56DB" w:rsidRDefault="00E0121B" w:rsidP="003568A6">
            <w:pPr>
              <w:spacing w:after="0" w:line="240" w:lineRule="auto"/>
              <w:jc w:val="center"/>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-0.1</w:t>
            </w:r>
            <w:r w:rsidR="005667B6">
              <w:rPr>
                <w:rFonts w:ascii="Times New Roman" w:eastAsia="Times New Roman" w:hAnsi="Times New Roman" w:cs="Times New Roman"/>
                <w:color w:val="000000"/>
                <w:sz w:val="20"/>
                <w:szCs w:val="20"/>
                <w:lang w:val="en-US" w:eastAsia="en-PK"/>
              </w:rPr>
              <w:t>05</w:t>
            </w:r>
            <w:r>
              <w:rPr>
                <w:rFonts w:ascii="Times New Roman" w:eastAsia="Times New Roman" w:hAnsi="Times New Roman" w:cs="Times New Roman"/>
                <w:color w:val="000000"/>
                <w:sz w:val="20"/>
                <w:szCs w:val="20"/>
                <w:lang w:val="en-US" w:eastAsia="en-PK"/>
              </w:rPr>
              <w:t>**</w:t>
            </w:r>
          </w:p>
        </w:tc>
        <w:tc>
          <w:tcPr>
            <w:tcW w:w="884" w:type="pct"/>
            <w:vAlign w:val="center"/>
          </w:tcPr>
          <w:p w14:paraId="582B6DE5" w14:textId="4D94120A" w:rsidR="00E0121B" w:rsidRPr="00BA56DB" w:rsidRDefault="00E0121B" w:rsidP="005667B6">
            <w:pPr>
              <w:spacing w:after="0" w:line="240" w:lineRule="auto"/>
              <w:jc w:val="center"/>
              <w:rPr>
                <w:rFonts w:ascii="Times New Roman" w:eastAsia="Times New Roman" w:hAnsi="Times New Roman" w:cs="Times New Roman"/>
                <w:sz w:val="20"/>
                <w:szCs w:val="20"/>
                <w:lang w:val="en-US" w:eastAsia="en-PK"/>
              </w:rPr>
            </w:pPr>
            <w:r>
              <w:rPr>
                <w:rFonts w:ascii="Times New Roman" w:eastAsia="Times New Roman" w:hAnsi="Times New Roman" w:cs="Times New Roman"/>
                <w:sz w:val="20"/>
                <w:szCs w:val="20"/>
                <w:lang w:val="en-US" w:eastAsia="en-PK"/>
              </w:rPr>
              <w:t>-0.1</w:t>
            </w:r>
            <w:r w:rsidR="005667B6">
              <w:rPr>
                <w:rFonts w:ascii="Times New Roman" w:eastAsia="Times New Roman" w:hAnsi="Times New Roman" w:cs="Times New Roman"/>
                <w:sz w:val="20"/>
                <w:szCs w:val="20"/>
                <w:lang w:val="en-US" w:eastAsia="en-PK"/>
              </w:rPr>
              <w:t>61</w:t>
            </w:r>
            <w:r>
              <w:rPr>
                <w:rFonts w:ascii="Times New Roman" w:eastAsia="Times New Roman" w:hAnsi="Times New Roman" w:cs="Times New Roman"/>
                <w:sz w:val="20"/>
                <w:szCs w:val="20"/>
                <w:lang w:val="en-US" w:eastAsia="en-PK"/>
              </w:rPr>
              <w:t>**</w:t>
            </w:r>
          </w:p>
        </w:tc>
        <w:tc>
          <w:tcPr>
            <w:tcW w:w="812" w:type="pct"/>
            <w:vAlign w:val="center"/>
          </w:tcPr>
          <w:p w14:paraId="1523BCB1" w14:textId="3048C486" w:rsidR="00E0121B" w:rsidRPr="0072261C" w:rsidRDefault="00E0121B" w:rsidP="005667B6">
            <w:pPr>
              <w:spacing w:after="0" w:line="240" w:lineRule="auto"/>
              <w:jc w:val="center"/>
              <w:rPr>
                <w:rFonts w:ascii="Times New Roman" w:eastAsia="Times New Roman" w:hAnsi="Times New Roman" w:cs="Times New Roman"/>
                <w:sz w:val="20"/>
                <w:szCs w:val="20"/>
                <w:lang w:eastAsia="en-PK"/>
              </w:rPr>
            </w:pPr>
            <w:r>
              <w:rPr>
                <w:rFonts w:ascii="Times New Roman" w:eastAsia="Times New Roman" w:hAnsi="Times New Roman" w:cs="Times New Roman"/>
                <w:color w:val="000000"/>
                <w:sz w:val="20"/>
                <w:szCs w:val="20"/>
                <w:lang w:val="en-US" w:eastAsia="en-PK"/>
              </w:rPr>
              <w:t>-0.1</w:t>
            </w:r>
            <w:r w:rsidR="005667B6">
              <w:rPr>
                <w:rFonts w:ascii="Times New Roman" w:eastAsia="Times New Roman" w:hAnsi="Times New Roman" w:cs="Times New Roman"/>
                <w:color w:val="000000"/>
                <w:sz w:val="20"/>
                <w:szCs w:val="20"/>
                <w:lang w:val="en-US" w:eastAsia="en-PK"/>
              </w:rPr>
              <w:t>49</w:t>
            </w:r>
            <w:r w:rsidRPr="0072261C">
              <w:rPr>
                <w:rFonts w:ascii="Times New Roman" w:eastAsia="Times New Roman" w:hAnsi="Times New Roman" w:cs="Times New Roman"/>
                <w:color w:val="000000"/>
                <w:sz w:val="20"/>
                <w:szCs w:val="20"/>
                <w:lang w:eastAsia="en-PK"/>
              </w:rPr>
              <w:t>***</w:t>
            </w:r>
          </w:p>
        </w:tc>
      </w:tr>
      <w:tr w:rsidR="00E65C8C" w:rsidRPr="0072261C" w14:paraId="2F5D9E9A" w14:textId="77777777" w:rsidTr="00E65C8C">
        <w:trPr>
          <w:trHeight w:val="255"/>
          <w:jc w:val="center"/>
        </w:trPr>
        <w:tc>
          <w:tcPr>
            <w:tcW w:w="1605" w:type="pct"/>
            <w:shd w:val="clear" w:color="auto" w:fill="auto"/>
            <w:vAlign w:val="center"/>
            <w:hideMark/>
          </w:tcPr>
          <w:p w14:paraId="09A6D5E0" w14:textId="77777777" w:rsidR="00E0121B" w:rsidRPr="0072261C" w:rsidRDefault="00E0121B" w:rsidP="003568A6">
            <w:pPr>
              <w:spacing w:after="0" w:line="240" w:lineRule="auto"/>
              <w:rPr>
                <w:rFonts w:ascii="Times New Roman" w:eastAsia="Times New Roman" w:hAnsi="Times New Roman" w:cs="Times New Roman"/>
                <w:sz w:val="20"/>
                <w:szCs w:val="20"/>
                <w:lang w:eastAsia="en-PK"/>
              </w:rPr>
            </w:pPr>
          </w:p>
        </w:tc>
        <w:tc>
          <w:tcPr>
            <w:tcW w:w="804" w:type="pct"/>
            <w:shd w:val="clear" w:color="auto" w:fill="auto"/>
            <w:vAlign w:val="center"/>
            <w:hideMark/>
          </w:tcPr>
          <w:p w14:paraId="60679BE2" w14:textId="0DCEF5BE" w:rsidR="00E0121B" w:rsidRPr="0072261C" w:rsidRDefault="00E0121B" w:rsidP="003568A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(0.0</w:t>
            </w:r>
            <w:r w:rsidR="005667B6">
              <w:rPr>
                <w:rFonts w:ascii="Times New Roman" w:eastAsia="Times New Roman" w:hAnsi="Times New Roman" w:cs="Times New Roman"/>
                <w:color w:val="000000"/>
                <w:sz w:val="20"/>
                <w:szCs w:val="20"/>
                <w:lang w:val="en-US" w:eastAsia="en-PK"/>
              </w:rPr>
              <w:t>19</w:t>
            </w:r>
            <w:r w:rsidRPr="0072261C">
              <w:rPr>
                <w:rFonts w:ascii="Times New Roman" w:eastAsia="Times New Roman" w:hAnsi="Times New Roman" w:cs="Times New Roman"/>
                <w:color w:val="000000"/>
                <w:sz w:val="20"/>
                <w:szCs w:val="20"/>
                <w:lang w:eastAsia="en-PK"/>
              </w:rPr>
              <w:t>)</w:t>
            </w:r>
          </w:p>
        </w:tc>
        <w:tc>
          <w:tcPr>
            <w:tcW w:w="894" w:type="pct"/>
            <w:shd w:val="clear" w:color="auto" w:fill="auto"/>
            <w:noWrap/>
            <w:vAlign w:val="center"/>
            <w:hideMark/>
          </w:tcPr>
          <w:p w14:paraId="01D41F12" w14:textId="3381F1BE" w:rsidR="00E0121B" w:rsidRPr="00491B4C" w:rsidRDefault="00E0121B" w:rsidP="003568A6">
            <w:pPr>
              <w:spacing w:after="0" w:line="240" w:lineRule="auto"/>
              <w:jc w:val="center"/>
              <w:rPr>
                <w:rFonts w:ascii="Times New Roman" w:eastAsia="Times New Roman" w:hAnsi="Times New Roman" w:cs="Times New Roman"/>
                <w:color w:val="000000"/>
                <w:sz w:val="20"/>
                <w:szCs w:val="20"/>
                <w:lang w:val="en-US" w:eastAsia="en-PK"/>
              </w:rPr>
            </w:pPr>
            <w:r>
              <w:rPr>
                <w:rFonts w:ascii="Times New Roman" w:eastAsia="Times New Roman" w:hAnsi="Times New Roman" w:cs="Times New Roman"/>
                <w:color w:val="000000"/>
                <w:sz w:val="20"/>
                <w:szCs w:val="20"/>
                <w:lang w:val="en-US" w:eastAsia="en-PK"/>
              </w:rPr>
              <w:t>(0.01</w:t>
            </w:r>
            <w:r w:rsidR="005667B6">
              <w:rPr>
                <w:rFonts w:ascii="Times New Roman" w:eastAsia="Times New Roman" w:hAnsi="Times New Roman" w:cs="Times New Roman"/>
                <w:color w:val="000000"/>
                <w:sz w:val="20"/>
                <w:szCs w:val="20"/>
                <w:lang w:val="en-US" w:eastAsia="en-PK"/>
              </w:rPr>
              <w:t>1</w:t>
            </w:r>
            <w:r>
              <w:rPr>
                <w:rFonts w:ascii="Times New Roman" w:eastAsia="Times New Roman" w:hAnsi="Times New Roman" w:cs="Times New Roman"/>
                <w:color w:val="000000"/>
                <w:sz w:val="20"/>
                <w:szCs w:val="20"/>
                <w:lang w:val="en-US" w:eastAsia="en-PK"/>
              </w:rPr>
              <w:t>)</w:t>
            </w:r>
          </w:p>
        </w:tc>
        <w:tc>
          <w:tcPr>
            <w:tcW w:w="884" w:type="pct"/>
            <w:vAlign w:val="center"/>
          </w:tcPr>
          <w:p w14:paraId="41B8B394" w14:textId="4CD810C9" w:rsidR="00E0121B" w:rsidRPr="00491B4C" w:rsidRDefault="00E0121B" w:rsidP="005667B6">
            <w:pPr>
              <w:spacing w:after="0" w:line="240" w:lineRule="auto"/>
              <w:jc w:val="center"/>
              <w:rPr>
                <w:rFonts w:ascii="Times New Roman" w:eastAsia="Times New Roman" w:hAnsi="Times New Roman" w:cs="Times New Roman"/>
                <w:sz w:val="20"/>
                <w:szCs w:val="20"/>
                <w:lang w:val="en-US" w:eastAsia="en-PK"/>
              </w:rPr>
            </w:pPr>
            <w:r>
              <w:rPr>
                <w:rFonts w:ascii="Times New Roman" w:eastAsia="Times New Roman" w:hAnsi="Times New Roman" w:cs="Times New Roman"/>
                <w:sz w:val="20"/>
                <w:szCs w:val="20"/>
                <w:lang w:val="en-US" w:eastAsia="en-PK"/>
              </w:rPr>
              <w:t>(0.01</w:t>
            </w:r>
            <w:r w:rsidR="005667B6">
              <w:rPr>
                <w:rFonts w:ascii="Times New Roman" w:eastAsia="Times New Roman" w:hAnsi="Times New Roman" w:cs="Times New Roman"/>
                <w:sz w:val="20"/>
                <w:szCs w:val="20"/>
                <w:lang w:val="en-US" w:eastAsia="en-PK"/>
              </w:rPr>
              <w:t>1</w:t>
            </w:r>
            <w:r>
              <w:rPr>
                <w:rFonts w:ascii="Times New Roman" w:eastAsia="Times New Roman" w:hAnsi="Times New Roman" w:cs="Times New Roman"/>
                <w:sz w:val="20"/>
                <w:szCs w:val="20"/>
                <w:lang w:val="en-US" w:eastAsia="en-PK"/>
              </w:rPr>
              <w:t>)</w:t>
            </w:r>
          </w:p>
        </w:tc>
        <w:tc>
          <w:tcPr>
            <w:tcW w:w="812" w:type="pct"/>
            <w:vAlign w:val="center"/>
          </w:tcPr>
          <w:p w14:paraId="65CE1DE4" w14:textId="7D2722F1" w:rsidR="00E0121B" w:rsidRPr="0072261C" w:rsidRDefault="00E0121B" w:rsidP="005667B6">
            <w:pPr>
              <w:spacing w:after="0" w:line="240" w:lineRule="auto"/>
              <w:jc w:val="center"/>
              <w:rPr>
                <w:rFonts w:ascii="Times New Roman" w:eastAsia="Times New Roman" w:hAnsi="Times New Roman" w:cs="Times New Roman"/>
                <w:sz w:val="20"/>
                <w:szCs w:val="20"/>
                <w:lang w:eastAsia="en-PK"/>
              </w:rPr>
            </w:pPr>
            <w:r w:rsidRPr="0072261C">
              <w:rPr>
                <w:rFonts w:ascii="Times New Roman" w:eastAsia="Times New Roman" w:hAnsi="Times New Roman" w:cs="Times New Roman"/>
                <w:color w:val="000000"/>
                <w:sz w:val="20"/>
                <w:szCs w:val="20"/>
                <w:lang w:eastAsia="en-PK"/>
              </w:rPr>
              <w:t>(0.0</w:t>
            </w:r>
            <w:r w:rsidR="005667B6">
              <w:rPr>
                <w:rFonts w:ascii="Times New Roman" w:eastAsia="Times New Roman" w:hAnsi="Times New Roman" w:cs="Times New Roman"/>
                <w:color w:val="000000"/>
                <w:sz w:val="20"/>
                <w:szCs w:val="20"/>
                <w:lang w:val="en-US" w:eastAsia="en-PK"/>
              </w:rPr>
              <w:t>19</w:t>
            </w:r>
            <w:r w:rsidRPr="0072261C">
              <w:rPr>
                <w:rFonts w:ascii="Times New Roman" w:eastAsia="Times New Roman" w:hAnsi="Times New Roman" w:cs="Times New Roman"/>
                <w:color w:val="000000"/>
                <w:sz w:val="20"/>
                <w:szCs w:val="20"/>
                <w:lang w:eastAsia="en-PK"/>
              </w:rPr>
              <w:t>)</w:t>
            </w:r>
          </w:p>
        </w:tc>
      </w:tr>
      <w:tr w:rsidR="00E65C8C" w:rsidRPr="0072261C" w14:paraId="31C644A2" w14:textId="77777777" w:rsidTr="00E65C8C">
        <w:trPr>
          <w:trHeight w:val="255"/>
          <w:jc w:val="center"/>
        </w:trPr>
        <w:tc>
          <w:tcPr>
            <w:tcW w:w="1605" w:type="pct"/>
            <w:shd w:val="clear" w:color="auto" w:fill="auto"/>
            <w:vAlign w:val="center"/>
            <w:hideMark/>
          </w:tcPr>
          <w:p w14:paraId="359A4D91" w14:textId="77777777" w:rsidR="00E0121B" w:rsidRPr="0072261C" w:rsidRDefault="00E0121B" w:rsidP="003568A6">
            <w:pPr>
              <w:spacing w:after="0" w:line="240" w:lineRule="auto"/>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Constant</w:t>
            </w:r>
          </w:p>
        </w:tc>
        <w:tc>
          <w:tcPr>
            <w:tcW w:w="804" w:type="pct"/>
            <w:shd w:val="clear" w:color="auto" w:fill="auto"/>
            <w:vAlign w:val="center"/>
            <w:hideMark/>
          </w:tcPr>
          <w:p w14:paraId="7B9E826C" w14:textId="62BAB486" w:rsidR="00E0121B" w:rsidRPr="0072261C" w:rsidRDefault="00E0121B" w:rsidP="003568A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1</w:t>
            </w:r>
            <w:r w:rsidR="005667B6">
              <w:rPr>
                <w:rFonts w:ascii="Times New Roman" w:eastAsia="Times New Roman" w:hAnsi="Times New Roman" w:cs="Times New Roman"/>
                <w:color w:val="000000"/>
                <w:sz w:val="20"/>
                <w:szCs w:val="20"/>
                <w:lang w:val="en-US" w:eastAsia="en-PK"/>
              </w:rPr>
              <w:t>3</w:t>
            </w:r>
            <w:r w:rsidRPr="0072261C">
              <w:rPr>
                <w:rFonts w:ascii="Times New Roman" w:eastAsia="Times New Roman" w:hAnsi="Times New Roman" w:cs="Times New Roman"/>
                <w:color w:val="000000"/>
                <w:sz w:val="20"/>
                <w:szCs w:val="20"/>
                <w:lang w:eastAsia="en-PK"/>
              </w:rPr>
              <w:t>.01</w:t>
            </w:r>
            <w:r w:rsidR="005667B6">
              <w:rPr>
                <w:rFonts w:ascii="Times New Roman" w:eastAsia="Times New Roman" w:hAnsi="Times New Roman" w:cs="Times New Roman"/>
                <w:color w:val="000000"/>
                <w:sz w:val="20"/>
                <w:szCs w:val="20"/>
                <w:lang w:val="en-US" w:eastAsia="en-PK"/>
              </w:rPr>
              <w:t>1</w:t>
            </w:r>
            <w:r w:rsidRPr="0072261C">
              <w:rPr>
                <w:rFonts w:ascii="Times New Roman" w:eastAsia="Times New Roman" w:hAnsi="Times New Roman" w:cs="Times New Roman"/>
                <w:color w:val="000000"/>
                <w:sz w:val="20"/>
                <w:szCs w:val="20"/>
                <w:lang w:eastAsia="en-PK"/>
              </w:rPr>
              <w:t>***</w:t>
            </w:r>
          </w:p>
        </w:tc>
        <w:tc>
          <w:tcPr>
            <w:tcW w:w="894" w:type="pct"/>
            <w:shd w:val="clear" w:color="auto" w:fill="auto"/>
            <w:vAlign w:val="center"/>
            <w:hideMark/>
          </w:tcPr>
          <w:p w14:paraId="0AFE65C5" w14:textId="62073356" w:rsidR="00E0121B" w:rsidRPr="0072261C" w:rsidRDefault="00E0121B" w:rsidP="003568A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1</w:t>
            </w:r>
            <w:r w:rsidR="005667B6">
              <w:rPr>
                <w:rFonts w:ascii="Times New Roman" w:eastAsia="Times New Roman" w:hAnsi="Times New Roman" w:cs="Times New Roman"/>
                <w:color w:val="000000"/>
                <w:sz w:val="20"/>
                <w:szCs w:val="20"/>
                <w:lang w:val="en-US" w:eastAsia="en-PK"/>
              </w:rPr>
              <w:t>4</w:t>
            </w:r>
            <w:r w:rsidRPr="0072261C">
              <w:rPr>
                <w:rFonts w:ascii="Times New Roman" w:eastAsia="Times New Roman" w:hAnsi="Times New Roman" w:cs="Times New Roman"/>
                <w:color w:val="000000"/>
                <w:sz w:val="20"/>
                <w:szCs w:val="20"/>
                <w:lang w:eastAsia="en-PK"/>
              </w:rPr>
              <w:t>.0</w:t>
            </w:r>
            <w:r w:rsidR="005667B6">
              <w:rPr>
                <w:rFonts w:ascii="Times New Roman" w:eastAsia="Times New Roman" w:hAnsi="Times New Roman" w:cs="Times New Roman"/>
                <w:color w:val="000000"/>
                <w:sz w:val="20"/>
                <w:szCs w:val="20"/>
                <w:lang w:val="en-US" w:eastAsia="en-PK"/>
              </w:rPr>
              <w:t>22</w:t>
            </w:r>
            <w:r w:rsidRPr="0072261C">
              <w:rPr>
                <w:rFonts w:ascii="Times New Roman" w:eastAsia="Times New Roman" w:hAnsi="Times New Roman" w:cs="Times New Roman"/>
                <w:color w:val="000000"/>
                <w:sz w:val="20"/>
                <w:szCs w:val="20"/>
                <w:lang w:eastAsia="en-PK"/>
              </w:rPr>
              <w:t>***</w:t>
            </w:r>
          </w:p>
        </w:tc>
        <w:tc>
          <w:tcPr>
            <w:tcW w:w="884" w:type="pct"/>
            <w:vAlign w:val="center"/>
          </w:tcPr>
          <w:p w14:paraId="5C92E5D8" w14:textId="348DD964" w:rsidR="00E0121B" w:rsidRPr="0072261C" w:rsidRDefault="00E0121B" w:rsidP="005667B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1</w:t>
            </w:r>
            <w:r w:rsidR="005667B6">
              <w:rPr>
                <w:rFonts w:ascii="Times New Roman" w:eastAsia="Times New Roman" w:hAnsi="Times New Roman" w:cs="Times New Roman"/>
                <w:color w:val="000000"/>
                <w:sz w:val="20"/>
                <w:szCs w:val="20"/>
                <w:lang w:val="en-US" w:eastAsia="en-PK"/>
              </w:rPr>
              <w:t>5</w:t>
            </w:r>
            <w:r w:rsidRPr="0072261C">
              <w:rPr>
                <w:rFonts w:ascii="Times New Roman" w:eastAsia="Times New Roman" w:hAnsi="Times New Roman" w:cs="Times New Roman"/>
                <w:color w:val="000000"/>
                <w:sz w:val="20"/>
                <w:szCs w:val="20"/>
                <w:lang w:eastAsia="en-PK"/>
              </w:rPr>
              <w:t>.</w:t>
            </w:r>
            <w:r w:rsidR="005667B6">
              <w:rPr>
                <w:rFonts w:ascii="Times New Roman" w:eastAsia="Times New Roman" w:hAnsi="Times New Roman" w:cs="Times New Roman"/>
                <w:color w:val="000000"/>
                <w:sz w:val="20"/>
                <w:szCs w:val="20"/>
                <w:lang w:val="en-US" w:eastAsia="en-PK"/>
              </w:rPr>
              <w:t>1</w:t>
            </w:r>
            <w:r>
              <w:rPr>
                <w:rFonts w:ascii="Times New Roman" w:eastAsia="Times New Roman" w:hAnsi="Times New Roman" w:cs="Times New Roman"/>
                <w:color w:val="000000"/>
                <w:sz w:val="20"/>
                <w:szCs w:val="20"/>
                <w:lang w:val="en-US" w:eastAsia="en-PK"/>
              </w:rPr>
              <w:t>2</w:t>
            </w:r>
            <w:r w:rsidR="005667B6">
              <w:rPr>
                <w:rFonts w:ascii="Times New Roman" w:eastAsia="Times New Roman" w:hAnsi="Times New Roman" w:cs="Times New Roman"/>
                <w:color w:val="000000"/>
                <w:sz w:val="20"/>
                <w:szCs w:val="20"/>
                <w:lang w:val="en-US" w:eastAsia="en-PK"/>
              </w:rPr>
              <w:t>1</w:t>
            </w:r>
            <w:r w:rsidRPr="0072261C">
              <w:rPr>
                <w:rFonts w:ascii="Times New Roman" w:eastAsia="Times New Roman" w:hAnsi="Times New Roman" w:cs="Times New Roman"/>
                <w:color w:val="000000"/>
                <w:sz w:val="20"/>
                <w:szCs w:val="20"/>
                <w:lang w:eastAsia="en-PK"/>
              </w:rPr>
              <w:t>***</w:t>
            </w:r>
          </w:p>
        </w:tc>
        <w:tc>
          <w:tcPr>
            <w:tcW w:w="812" w:type="pct"/>
            <w:vAlign w:val="center"/>
          </w:tcPr>
          <w:p w14:paraId="0A8880EA" w14:textId="7B21F7DF" w:rsidR="00E0121B" w:rsidRPr="0072261C" w:rsidRDefault="00E0121B" w:rsidP="005667B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1</w:t>
            </w:r>
            <w:r w:rsidR="005667B6">
              <w:rPr>
                <w:rFonts w:ascii="Times New Roman" w:eastAsia="Times New Roman" w:hAnsi="Times New Roman" w:cs="Times New Roman"/>
                <w:color w:val="000000"/>
                <w:sz w:val="20"/>
                <w:szCs w:val="20"/>
                <w:lang w:val="en-US" w:eastAsia="en-PK"/>
              </w:rPr>
              <w:t>8</w:t>
            </w:r>
            <w:r w:rsidRPr="0072261C">
              <w:rPr>
                <w:rFonts w:ascii="Times New Roman" w:eastAsia="Times New Roman" w:hAnsi="Times New Roman" w:cs="Times New Roman"/>
                <w:color w:val="000000"/>
                <w:sz w:val="20"/>
                <w:szCs w:val="20"/>
                <w:lang w:eastAsia="en-PK"/>
              </w:rPr>
              <w:t>.</w:t>
            </w:r>
            <w:r w:rsidRPr="0072261C">
              <w:rPr>
                <w:rFonts w:ascii="Times New Roman" w:eastAsia="Times New Roman" w:hAnsi="Times New Roman" w:cs="Times New Roman"/>
                <w:color w:val="000000"/>
                <w:sz w:val="20"/>
                <w:szCs w:val="20"/>
                <w:lang w:val="en-US" w:eastAsia="en-PK"/>
              </w:rPr>
              <w:t>1</w:t>
            </w:r>
            <w:r w:rsidR="005667B6">
              <w:rPr>
                <w:rFonts w:ascii="Times New Roman" w:eastAsia="Times New Roman" w:hAnsi="Times New Roman" w:cs="Times New Roman"/>
                <w:color w:val="000000"/>
                <w:sz w:val="20"/>
                <w:szCs w:val="20"/>
                <w:lang w:val="en-US" w:eastAsia="en-PK"/>
              </w:rPr>
              <w:t>22</w:t>
            </w:r>
            <w:r w:rsidRPr="0072261C">
              <w:rPr>
                <w:rFonts w:ascii="Times New Roman" w:eastAsia="Times New Roman" w:hAnsi="Times New Roman" w:cs="Times New Roman"/>
                <w:color w:val="000000"/>
                <w:sz w:val="20"/>
                <w:szCs w:val="20"/>
                <w:lang w:eastAsia="en-PK"/>
              </w:rPr>
              <w:t>***</w:t>
            </w:r>
          </w:p>
        </w:tc>
      </w:tr>
      <w:tr w:rsidR="00E65C8C" w:rsidRPr="0072261C" w14:paraId="7A6CD888" w14:textId="77777777" w:rsidTr="00E65C8C">
        <w:trPr>
          <w:trHeight w:val="255"/>
          <w:jc w:val="center"/>
        </w:trPr>
        <w:tc>
          <w:tcPr>
            <w:tcW w:w="1605" w:type="pct"/>
            <w:shd w:val="clear" w:color="auto" w:fill="auto"/>
            <w:vAlign w:val="center"/>
            <w:hideMark/>
          </w:tcPr>
          <w:p w14:paraId="1E43DA76" w14:textId="77777777" w:rsidR="00E0121B" w:rsidRPr="0072261C" w:rsidRDefault="00E0121B" w:rsidP="003568A6">
            <w:pPr>
              <w:spacing w:after="0" w:line="240" w:lineRule="auto"/>
              <w:jc w:val="center"/>
              <w:rPr>
                <w:rFonts w:ascii="Times New Roman" w:eastAsia="Times New Roman" w:hAnsi="Times New Roman" w:cs="Times New Roman"/>
                <w:color w:val="000000"/>
                <w:sz w:val="20"/>
                <w:szCs w:val="20"/>
                <w:lang w:eastAsia="en-PK"/>
              </w:rPr>
            </w:pPr>
          </w:p>
        </w:tc>
        <w:tc>
          <w:tcPr>
            <w:tcW w:w="804" w:type="pct"/>
            <w:shd w:val="clear" w:color="auto" w:fill="auto"/>
            <w:vAlign w:val="center"/>
            <w:hideMark/>
          </w:tcPr>
          <w:p w14:paraId="2C20B204" w14:textId="69335FEB" w:rsidR="00E0121B" w:rsidRPr="0072261C" w:rsidRDefault="00E0121B" w:rsidP="003568A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w:t>
            </w:r>
            <w:r w:rsidRPr="0072261C">
              <w:rPr>
                <w:rFonts w:ascii="Times New Roman" w:eastAsia="Times New Roman" w:hAnsi="Times New Roman" w:cs="Times New Roman"/>
                <w:color w:val="000000"/>
                <w:sz w:val="20"/>
                <w:szCs w:val="20"/>
                <w:lang w:val="en-US" w:eastAsia="en-PK"/>
              </w:rPr>
              <w:t>0</w:t>
            </w:r>
            <w:r w:rsidRPr="0072261C">
              <w:rPr>
                <w:rFonts w:ascii="Times New Roman" w:eastAsia="Times New Roman" w:hAnsi="Times New Roman" w:cs="Times New Roman"/>
                <w:color w:val="000000"/>
                <w:sz w:val="20"/>
                <w:szCs w:val="20"/>
                <w:lang w:eastAsia="en-PK"/>
              </w:rPr>
              <w:t>.</w:t>
            </w:r>
            <w:r>
              <w:rPr>
                <w:rFonts w:ascii="Times New Roman" w:eastAsia="Times New Roman" w:hAnsi="Times New Roman" w:cs="Times New Roman"/>
                <w:color w:val="000000"/>
                <w:sz w:val="20"/>
                <w:szCs w:val="20"/>
                <w:lang w:val="en-US" w:eastAsia="en-PK"/>
              </w:rPr>
              <w:t>1</w:t>
            </w:r>
            <w:r w:rsidR="005667B6">
              <w:rPr>
                <w:rFonts w:ascii="Times New Roman" w:eastAsia="Times New Roman" w:hAnsi="Times New Roman" w:cs="Times New Roman"/>
                <w:color w:val="000000"/>
                <w:sz w:val="20"/>
                <w:szCs w:val="20"/>
                <w:lang w:val="en-US" w:eastAsia="en-PK"/>
              </w:rPr>
              <w:t>22</w:t>
            </w:r>
            <w:r w:rsidRPr="0072261C">
              <w:rPr>
                <w:rFonts w:ascii="Times New Roman" w:eastAsia="Times New Roman" w:hAnsi="Times New Roman" w:cs="Times New Roman"/>
                <w:color w:val="000000"/>
                <w:sz w:val="20"/>
                <w:szCs w:val="20"/>
                <w:lang w:eastAsia="en-PK"/>
              </w:rPr>
              <w:t>)</w:t>
            </w:r>
          </w:p>
        </w:tc>
        <w:tc>
          <w:tcPr>
            <w:tcW w:w="894" w:type="pct"/>
            <w:shd w:val="clear" w:color="auto" w:fill="auto"/>
            <w:vAlign w:val="center"/>
            <w:hideMark/>
          </w:tcPr>
          <w:p w14:paraId="7D5A126D" w14:textId="6581B2D0" w:rsidR="00E0121B" w:rsidRPr="0072261C" w:rsidRDefault="00E0121B" w:rsidP="003568A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w:t>
            </w:r>
            <w:r w:rsidRPr="0072261C">
              <w:rPr>
                <w:rFonts w:ascii="Times New Roman" w:eastAsia="Times New Roman" w:hAnsi="Times New Roman" w:cs="Times New Roman"/>
                <w:color w:val="000000"/>
                <w:sz w:val="20"/>
                <w:szCs w:val="20"/>
                <w:lang w:val="en-US" w:eastAsia="en-PK"/>
              </w:rPr>
              <w:t>0</w:t>
            </w:r>
            <w:r w:rsidRPr="0072261C">
              <w:rPr>
                <w:rFonts w:ascii="Times New Roman" w:eastAsia="Times New Roman" w:hAnsi="Times New Roman" w:cs="Times New Roman"/>
                <w:color w:val="000000"/>
                <w:sz w:val="20"/>
                <w:szCs w:val="20"/>
                <w:lang w:eastAsia="en-PK"/>
              </w:rPr>
              <w:t>.</w:t>
            </w:r>
            <w:r>
              <w:rPr>
                <w:rFonts w:ascii="Times New Roman" w:eastAsia="Times New Roman" w:hAnsi="Times New Roman" w:cs="Times New Roman"/>
                <w:color w:val="000000"/>
                <w:sz w:val="20"/>
                <w:szCs w:val="20"/>
                <w:lang w:val="en-US" w:eastAsia="en-PK"/>
              </w:rPr>
              <w:t>1</w:t>
            </w:r>
            <w:r w:rsidR="005667B6">
              <w:rPr>
                <w:rFonts w:ascii="Times New Roman" w:eastAsia="Times New Roman" w:hAnsi="Times New Roman" w:cs="Times New Roman"/>
                <w:color w:val="000000"/>
                <w:sz w:val="20"/>
                <w:szCs w:val="20"/>
                <w:lang w:val="en-US" w:eastAsia="en-PK"/>
              </w:rPr>
              <w:t>4</w:t>
            </w:r>
            <w:r>
              <w:rPr>
                <w:rFonts w:ascii="Times New Roman" w:eastAsia="Times New Roman" w:hAnsi="Times New Roman" w:cs="Times New Roman"/>
                <w:color w:val="000000"/>
                <w:sz w:val="20"/>
                <w:szCs w:val="20"/>
                <w:lang w:val="en-US" w:eastAsia="en-PK"/>
              </w:rPr>
              <w:t>9</w:t>
            </w:r>
            <w:r w:rsidRPr="0072261C">
              <w:rPr>
                <w:rFonts w:ascii="Times New Roman" w:eastAsia="Times New Roman" w:hAnsi="Times New Roman" w:cs="Times New Roman"/>
                <w:color w:val="000000"/>
                <w:sz w:val="20"/>
                <w:szCs w:val="20"/>
                <w:lang w:eastAsia="en-PK"/>
              </w:rPr>
              <w:t>)</w:t>
            </w:r>
          </w:p>
        </w:tc>
        <w:tc>
          <w:tcPr>
            <w:tcW w:w="884" w:type="pct"/>
            <w:vAlign w:val="center"/>
          </w:tcPr>
          <w:p w14:paraId="0381CAAD" w14:textId="5ECAC1F2" w:rsidR="00E0121B" w:rsidRPr="0072261C" w:rsidRDefault="00E0121B" w:rsidP="005667B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w:t>
            </w:r>
            <w:r w:rsidRPr="0072261C">
              <w:rPr>
                <w:rFonts w:ascii="Times New Roman" w:eastAsia="Times New Roman" w:hAnsi="Times New Roman" w:cs="Times New Roman"/>
                <w:color w:val="000000"/>
                <w:sz w:val="20"/>
                <w:szCs w:val="20"/>
                <w:lang w:val="en-US" w:eastAsia="en-PK"/>
              </w:rPr>
              <w:t>0</w:t>
            </w:r>
            <w:r w:rsidRPr="0072261C">
              <w:rPr>
                <w:rFonts w:ascii="Times New Roman" w:eastAsia="Times New Roman" w:hAnsi="Times New Roman" w:cs="Times New Roman"/>
                <w:color w:val="000000"/>
                <w:sz w:val="20"/>
                <w:szCs w:val="20"/>
                <w:lang w:eastAsia="en-PK"/>
              </w:rPr>
              <w:t>.</w:t>
            </w:r>
            <w:r>
              <w:rPr>
                <w:rFonts w:ascii="Times New Roman" w:eastAsia="Times New Roman" w:hAnsi="Times New Roman" w:cs="Times New Roman"/>
                <w:color w:val="000000"/>
                <w:sz w:val="20"/>
                <w:szCs w:val="20"/>
                <w:lang w:val="en-US" w:eastAsia="en-PK"/>
              </w:rPr>
              <w:t>1</w:t>
            </w:r>
            <w:r w:rsidR="005667B6">
              <w:rPr>
                <w:rFonts w:ascii="Times New Roman" w:eastAsia="Times New Roman" w:hAnsi="Times New Roman" w:cs="Times New Roman"/>
                <w:color w:val="000000"/>
                <w:sz w:val="20"/>
                <w:szCs w:val="20"/>
                <w:lang w:val="en-US" w:eastAsia="en-PK"/>
              </w:rPr>
              <w:t>16</w:t>
            </w:r>
            <w:r w:rsidRPr="0072261C">
              <w:rPr>
                <w:rFonts w:ascii="Times New Roman" w:eastAsia="Times New Roman" w:hAnsi="Times New Roman" w:cs="Times New Roman"/>
                <w:color w:val="000000"/>
                <w:sz w:val="20"/>
                <w:szCs w:val="20"/>
                <w:lang w:eastAsia="en-PK"/>
              </w:rPr>
              <w:t>)</w:t>
            </w:r>
          </w:p>
        </w:tc>
        <w:tc>
          <w:tcPr>
            <w:tcW w:w="812" w:type="pct"/>
            <w:vAlign w:val="center"/>
          </w:tcPr>
          <w:p w14:paraId="2548F1B1" w14:textId="6894E0D4" w:rsidR="00E0121B" w:rsidRPr="0072261C" w:rsidRDefault="00E0121B" w:rsidP="005667B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w:t>
            </w:r>
            <w:r w:rsidRPr="0072261C">
              <w:rPr>
                <w:rFonts w:ascii="Times New Roman" w:eastAsia="Times New Roman" w:hAnsi="Times New Roman" w:cs="Times New Roman"/>
                <w:color w:val="000000"/>
                <w:sz w:val="20"/>
                <w:szCs w:val="20"/>
                <w:lang w:val="en-US" w:eastAsia="en-PK"/>
              </w:rPr>
              <w:t>0</w:t>
            </w:r>
            <w:r w:rsidRPr="0072261C">
              <w:rPr>
                <w:rFonts w:ascii="Times New Roman" w:eastAsia="Times New Roman" w:hAnsi="Times New Roman" w:cs="Times New Roman"/>
                <w:color w:val="000000"/>
                <w:sz w:val="20"/>
                <w:szCs w:val="20"/>
                <w:lang w:eastAsia="en-PK"/>
              </w:rPr>
              <w:t>.1</w:t>
            </w:r>
            <w:r>
              <w:rPr>
                <w:rFonts w:ascii="Times New Roman" w:eastAsia="Times New Roman" w:hAnsi="Times New Roman" w:cs="Times New Roman"/>
                <w:color w:val="000000"/>
                <w:sz w:val="20"/>
                <w:szCs w:val="20"/>
                <w:lang w:val="en-US" w:eastAsia="en-PK"/>
              </w:rPr>
              <w:t>1</w:t>
            </w:r>
            <w:r w:rsidR="005667B6">
              <w:rPr>
                <w:rFonts w:ascii="Times New Roman" w:eastAsia="Times New Roman" w:hAnsi="Times New Roman" w:cs="Times New Roman"/>
                <w:color w:val="000000"/>
                <w:sz w:val="20"/>
                <w:szCs w:val="20"/>
                <w:lang w:val="en-US" w:eastAsia="en-PK"/>
              </w:rPr>
              <w:t>0</w:t>
            </w:r>
            <w:r w:rsidRPr="0072261C">
              <w:rPr>
                <w:rFonts w:ascii="Times New Roman" w:eastAsia="Times New Roman" w:hAnsi="Times New Roman" w:cs="Times New Roman"/>
                <w:color w:val="000000"/>
                <w:sz w:val="20"/>
                <w:szCs w:val="20"/>
                <w:lang w:eastAsia="en-PK"/>
              </w:rPr>
              <w:t>)</w:t>
            </w:r>
          </w:p>
        </w:tc>
      </w:tr>
      <w:tr w:rsidR="00E65C8C" w:rsidRPr="0072261C" w14:paraId="5430BD86" w14:textId="77777777" w:rsidTr="00E65C8C">
        <w:trPr>
          <w:trHeight w:val="255"/>
          <w:jc w:val="center"/>
        </w:trPr>
        <w:tc>
          <w:tcPr>
            <w:tcW w:w="1605" w:type="pct"/>
            <w:shd w:val="clear" w:color="auto" w:fill="auto"/>
            <w:vAlign w:val="center"/>
            <w:hideMark/>
          </w:tcPr>
          <w:p w14:paraId="3CBBD351" w14:textId="77777777" w:rsidR="00E0121B" w:rsidRPr="0072261C" w:rsidRDefault="00E0121B" w:rsidP="003568A6">
            <w:pPr>
              <w:spacing w:after="0" w:line="240" w:lineRule="auto"/>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Observations</w:t>
            </w:r>
          </w:p>
        </w:tc>
        <w:tc>
          <w:tcPr>
            <w:tcW w:w="804" w:type="pct"/>
            <w:shd w:val="clear" w:color="auto" w:fill="auto"/>
            <w:vAlign w:val="center"/>
            <w:hideMark/>
          </w:tcPr>
          <w:p w14:paraId="0CA69249" w14:textId="77777777" w:rsidR="00E0121B" w:rsidRPr="0072261C" w:rsidRDefault="00E0121B" w:rsidP="003568A6">
            <w:pPr>
              <w:spacing w:after="0" w:line="240" w:lineRule="auto"/>
              <w:jc w:val="center"/>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2954</w:t>
            </w:r>
          </w:p>
        </w:tc>
        <w:tc>
          <w:tcPr>
            <w:tcW w:w="894" w:type="pct"/>
            <w:shd w:val="clear" w:color="auto" w:fill="auto"/>
            <w:vAlign w:val="center"/>
            <w:hideMark/>
          </w:tcPr>
          <w:p w14:paraId="6D46B569" w14:textId="77777777" w:rsidR="00E0121B" w:rsidRPr="0072261C" w:rsidRDefault="00E0121B" w:rsidP="003568A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val="en-US" w:eastAsia="en-PK"/>
              </w:rPr>
              <w:t>2954</w:t>
            </w:r>
          </w:p>
        </w:tc>
        <w:tc>
          <w:tcPr>
            <w:tcW w:w="884" w:type="pct"/>
            <w:vAlign w:val="center"/>
          </w:tcPr>
          <w:p w14:paraId="4CAA7481" w14:textId="77777777" w:rsidR="00E0121B" w:rsidRPr="0072261C" w:rsidRDefault="00E0121B" w:rsidP="005667B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val="en-US" w:eastAsia="en-PK"/>
              </w:rPr>
              <w:t>2954</w:t>
            </w:r>
          </w:p>
        </w:tc>
        <w:tc>
          <w:tcPr>
            <w:tcW w:w="812" w:type="pct"/>
          </w:tcPr>
          <w:p w14:paraId="42446057" w14:textId="77777777" w:rsidR="00E0121B" w:rsidRPr="0072261C" w:rsidRDefault="00E0121B" w:rsidP="005667B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val="en-US" w:eastAsia="en-PK"/>
              </w:rPr>
              <w:t>2954</w:t>
            </w:r>
          </w:p>
        </w:tc>
      </w:tr>
      <w:tr w:rsidR="00E65C8C" w:rsidRPr="0072261C" w14:paraId="5F175C57" w14:textId="77777777" w:rsidTr="00E65C8C">
        <w:trPr>
          <w:trHeight w:val="270"/>
          <w:jc w:val="center"/>
        </w:trPr>
        <w:tc>
          <w:tcPr>
            <w:tcW w:w="1605" w:type="pct"/>
            <w:shd w:val="clear" w:color="auto" w:fill="auto"/>
            <w:vAlign w:val="center"/>
          </w:tcPr>
          <w:p w14:paraId="6CE3A84D" w14:textId="77777777" w:rsidR="00E0121B" w:rsidRPr="0072261C" w:rsidRDefault="00E0121B" w:rsidP="003568A6">
            <w:pPr>
              <w:spacing w:after="0" w:line="240" w:lineRule="auto"/>
              <w:rPr>
                <w:rFonts w:ascii="Times New Roman" w:eastAsia="Times New Roman" w:hAnsi="Times New Roman" w:cs="Times New Roman"/>
                <w:color w:val="000000"/>
                <w:sz w:val="20"/>
                <w:szCs w:val="20"/>
              </w:rPr>
            </w:pPr>
            <w:r w:rsidRPr="0072261C">
              <w:rPr>
                <w:rFonts w:ascii="Times New Roman" w:eastAsia="Times New Roman" w:hAnsi="Times New Roman" w:cs="Times New Roman"/>
                <w:color w:val="000000"/>
                <w:sz w:val="20"/>
                <w:szCs w:val="20"/>
              </w:rPr>
              <w:t xml:space="preserve">Controls </w:t>
            </w:r>
          </w:p>
        </w:tc>
        <w:tc>
          <w:tcPr>
            <w:tcW w:w="804" w:type="pct"/>
            <w:shd w:val="clear" w:color="auto" w:fill="auto"/>
            <w:vAlign w:val="center"/>
          </w:tcPr>
          <w:p w14:paraId="74BC7E04" w14:textId="77777777" w:rsidR="00E0121B" w:rsidRPr="0072261C" w:rsidRDefault="00E0121B" w:rsidP="003568A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894" w:type="pct"/>
            <w:shd w:val="clear" w:color="auto" w:fill="auto"/>
            <w:vAlign w:val="center"/>
          </w:tcPr>
          <w:p w14:paraId="7E3B5CF4" w14:textId="77777777" w:rsidR="00E0121B" w:rsidRPr="0072261C" w:rsidRDefault="00E0121B" w:rsidP="003568A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884" w:type="pct"/>
            <w:vAlign w:val="center"/>
          </w:tcPr>
          <w:p w14:paraId="466A066F" w14:textId="77777777" w:rsidR="00E0121B" w:rsidRPr="0072261C" w:rsidRDefault="00E0121B" w:rsidP="005667B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812" w:type="pct"/>
            <w:vAlign w:val="center"/>
          </w:tcPr>
          <w:p w14:paraId="6C85ABA9" w14:textId="77777777" w:rsidR="00E0121B" w:rsidRPr="0072261C" w:rsidRDefault="00E0121B" w:rsidP="005667B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r>
      <w:tr w:rsidR="00E65C8C" w:rsidRPr="0072261C" w14:paraId="3D702134" w14:textId="77777777" w:rsidTr="00E65C8C">
        <w:trPr>
          <w:trHeight w:val="270"/>
          <w:jc w:val="center"/>
        </w:trPr>
        <w:tc>
          <w:tcPr>
            <w:tcW w:w="1605" w:type="pct"/>
            <w:shd w:val="clear" w:color="auto" w:fill="auto"/>
            <w:vAlign w:val="center"/>
          </w:tcPr>
          <w:p w14:paraId="1E3E6FD1" w14:textId="77777777" w:rsidR="00E0121B" w:rsidRPr="0072261C" w:rsidRDefault="00E0121B" w:rsidP="003568A6">
            <w:pPr>
              <w:spacing w:after="0" w:line="240" w:lineRule="auto"/>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rPr>
              <w:t>Year dummy</w:t>
            </w:r>
          </w:p>
        </w:tc>
        <w:tc>
          <w:tcPr>
            <w:tcW w:w="804" w:type="pct"/>
            <w:shd w:val="clear" w:color="auto" w:fill="auto"/>
            <w:vAlign w:val="center"/>
          </w:tcPr>
          <w:p w14:paraId="5C546237" w14:textId="77777777" w:rsidR="00E0121B" w:rsidRPr="0072261C" w:rsidRDefault="00E0121B" w:rsidP="003568A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894" w:type="pct"/>
            <w:shd w:val="clear" w:color="auto" w:fill="auto"/>
            <w:vAlign w:val="center"/>
          </w:tcPr>
          <w:p w14:paraId="2C48C826" w14:textId="77777777" w:rsidR="00E0121B" w:rsidRPr="0072261C" w:rsidRDefault="00E0121B" w:rsidP="003568A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884" w:type="pct"/>
            <w:vAlign w:val="center"/>
          </w:tcPr>
          <w:p w14:paraId="7F33306B" w14:textId="77777777" w:rsidR="00E0121B" w:rsidRPr="0072261C" w:rsidRDefault="00E0121B" w:rsidP="005667B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c>
          <w:tcPr>
            <w:tcW w:w="812" w:type="pct"/>
            <w:vAlign w:val="center"/>
          </w:tcPr>
          <w:p w14:paraId="69D5782C" w14:textId="77777777" w:rsidR="00E0121B" w:rsidRPr="0072261C" w:rsidRDefault="00E0121B" w:rsidP="005667B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eastAsia="en-PK"/>
              </w:rPr>
              <w:t>Yes</w:t>
            </w:r>
          </w:p>
        </w:tc>
      </w:tr>
      <w:tr w:rsidR="00E65C8C" w:rsidRPr="0072261C" w14:paraId="73A89E0A" w14:textId="77777777" w:rsidTr="00E65C8C">
        <w:trPr>
          <w:trHeight w:val="270"/>
          <w:jc w:val="center"/>
        </w:trPr>
        <w:tc>
          <w:tcPr>
            <w:tcW w:w="1605" w:type="pct"/>
            <w:tcBorders>
              <w:bottom w:val="single" w:sz="4" w:space="0" w:color="auto"/>
            </w:tcBorders>
            <w:shd w:val="clear" w:color="auto" w:fill="auto"/>
            <w:vAlign w:val="center"/>
          </w:tcPr>
          <w:p w14:paraId="11B68CFA" w14:textId="77777777" w:rsidR="00E0121B" w:rsidRPr="0072261C" w:rsidRDefault="00E0121B" w:rsidP="003568A6">
            <w:pPr>
              <w:spacing w:after="0" w:line="240" w:lineRule="auto"/>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R-square</w:t>
            </w:r>
          </w:p>
        </w:tc>
        <w:tc>
          <w:tcPr>
            <w:tcW w:w="804" w:type="pct"/>
            <w:tcBorders>
              <w:bottom w:val="single" w:sz="4" w:space="0" w:color="auto"/>
            </w:tcBorders>
            <w:shd w:val="clear" w:color="auto" w:fill="auto"/>
            <w:vAlign w:val="center"/>
          </w:tcPr>
          <w:p w14:paraId="234B186E" w14:textId="0769B7B2" w:rsidR="00E0121B" w:rsidRPr="0072261C" w:rsidRDefault="00E0121B" w:rsidP="003568A6">
            <w:pPr>
              <w:spacing w:after="0" w:line="240" w:lineRule="auto"/>
              <w:jc w:val="center"/>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0.2</w:t>
            </w:r>
            <w:r w:rsidR="005667B6">
              <w:rPr>
                <w:rFonts w:ascii="Times New Roman" w:eastAsia="Times New Roman" w:hAnsi="Times New Roman" w:cs="Times New Roman"/>
                <w:color w:val="000000"/>
                <w:sz w:val="20"/>
                <w:szCs w:val="20"/>
                <w:lang w:val="en-US" w:eastAsia="en-PK"/>
              </w:rPr>
              <w:t>1</w:t>
            </w:r>
          </w:p>
        </w:tc>
        <w:tc>
          <w:tcPr>
            <w:tcW w:w="894" w:type="pct"/>
            <w:tcBorders>
              <w:bottom w:val="single" w:sz="4" w:space="0" w:color="auto"/>
            </w:tcBorders>
            <w:shd w:val="clear" w:color="auto" w:fill="auto"/>
            <w:vAlign w:val="center"/>
          </w:tcPr>
          <w:p w14:paraId="12F503FD" w14:textId="38068263" w:rsidR="00E0121B" w:rsidRPr="0072261C" w:rsidRDefault="00E0121B" w:rsidP="003568A6">
            <w:pPr>
              <w:spacing w:after="0" w:line="240" w:lineRule="auto"/>
              <w:jc w:val="center"/>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0.2</w:t>
            </w:r>
            <w:r w:rsidR="005667B6">
              <w:rPr>
                <w:rFonts w:ascii="Times New Roman" w:eastAsia="Times New Roman" w:hAnsi="Times New Roman" w:cs="Times New Roman"/>
                <w:color w:val="000000"/>
                <w:sz w:val="20"/>
                <w:szCs w:val="20"/>
                <w:lang w:val="en-US" w:eastAsia="en-PK"/>
              </w:rPr>
              <w:t>5</w:t>
            </w:r>
          </w:p>
        </w:tc>
        <w:tc>
          <w:tcPr>
            <w:tcW w:w="884" w:type="pct"/>
            <w:tcBorders>
              <w:bottom w:val="single" w:sz="4" w:space="0" w:color="auto"/>
            </w:tcBorders>
            <w:vAlign w:val="center"/>
          </w:tcPr>
          <w:p w14:paraId="5CA6B416" w14:textId="5A69C893" w:rsidR="00E0121B" w:rsidRPr="0072261C" w:rsidRDefault="00E0121B" w:rsidP="005667B6">
            <w:pPr>
              <w:spacing w:after="0" w:line="240" w:lineRule="auto"/>
              <w:jc w:val="center"/>
              <w:rPr>
                <w:rFonts w:ascii="Times New Roman" w:eastAsia="Times New Roman" w:hAnsi="Times New Roman" w:cs="Times New Roman"/>
                <w:color w:val="000000"/>
                <w:sz w:val="20"/>
                <w:szCs w:val="20"/>
                <w:lang w:eastAsia="en-PK"/>
              </w:rPr>
            </w:pPr>
            <w:r w:rsidRPr="0072261C">
              <w:rPr>
                <w:rFonts w:ascii="Times New Roman" w:eastAsia="Times New Roman" w:hAnsi="Times New Roman" w:cs="Times New Roman"/>
                <w:color w:val="000000"/>
                <w:sz w:val="20"/>
                <w:szCs w:val="20"/>
                <w:lang w:val="en-US" w:eastAsia="en-PK"/>
              </w:rPr>
              <w:t>0.2</w:t>
            </w:r>
            <w:r w:rsidR="005667B6">
              <w:rPr>
                <w:rFonts w:ascii="Times New Roman" w:eastAsia="Times New Roman" w:hAnsi="Times New Roman" w:cs="Times New Roman"/>
                <w:color w:val="000000"/>
                <w:sz w:val="20"/>
                <w:szCs w:val="20"/>
                <w:lang w:val="en-US" w:eastAsia="en-PK"/>
              </w:rPr>
              <w:t>1</w:t>
            </w:r>
          </w:p>
        </w:tc>
        <w:tc>
          <w:tcPr>
            <w:tcW w:w="812" w:type="pct"/>
            <w:tcBorders>
              <w:bottom w:val="single" w:sz="4" w:space="0" w:color="auto"/>
            </w:tcBorders>
            <w:vAlign w:val="center"/>
          </w:tcPr>
          <w:p w14:paraId="02578C28" w14:textId="734DD0A4" w:rsidR="00E0121B" w:rsidRPr="0072261C" w:rsidRDefault="00E0121B" w:rsidP="005667B6">
            <w:pPr>
              <w:spacing w:after="0" w:line="240" w:lineRule="auto"/>
              <w:jc w:val="center"/>
              <w:rPr>
                <w:rFonts w:ascii="Times New Roman" w:eastAsia="Times New Roman" w:hAnsi="Times New Roman" w:cs="Times New Roman"/>
                <w:color w:val="000000"/>
                <w:sz w:val="20"/>
                <w:szCs w:val="20"/>
                <w:lang w:val="en-US" w:eastAsia="en-PK"/>
              </w:rPr>
            </w:pPr>
            <w:r w:rsidRPr="0072261C">
              <w:rPr>
                <w:rFonts w:ascii="Times New Roman" w:eastAsia="Times New Roman" w:hAnsi="Times New Roman" w:cs="Times New Roman"/>
                <w:color w:val="000000"/>
                <w:sz w:val="20"/>
                <w:szCs w:val="20"/>
                <w:lang w:val="en-US" w:eastAsia="en-PK"/>
              </w:rPr>
              <w:t>0.2</w:t>
            </w:r>
            <w:r w:rsidR="005667B6">
              <w:rPr>
                <w:rFonts w:ascii="Times New Roman" w:eastAsia="Times New Roman" w:hAnsi="Times New Roman" w:cs="Times New Roman"/>
                <w:color w:val="000000"/>
                <w:sz w:val="20"/>
                <w:szCs w:val="20"/>
                <w:lang w:val="en-US" w:eastAsia="en-PK"/>
              </w:rPr>
              <w:t>2</w:t>
            </w:r>
          </w:p>
        </w:tc>
      </w:tr>
    </w:tbl>
    <w:p w14:paraId="26C3D8BA" w14:textId="21855D7C" w:rsidR="00E0121B" w:rsidRPr="00C87304" w:rsidRDefault="00E0121B" w:rsidP="00E0121B">
      <w:pPr>
        <w:spacing w:after="0" w:line="240" w:lineRule="auto"/>
        <w:ind w:left="720" w:right="855"/>
        <w:jc w:val="both"/>
        <w:rPr>
          <w:rFonts w:ascii="Times New Roman" w:eastAsiaTheme="minorEastAsia" w:hAnsi="Times New Roman" w:cs="Times New Roman"/>
          <w:sz w:val="16"/>
          <w:szCs w:val="16"/>
        </w:rPr>
      </w:pPr>
      <w:r w:rsidRPr="00C87304">
        <w:rPr>
          <w:rFonts w:ascii="Times New Roman" w:eastAsiaTheme="minorEastAsia" w:hAnsi="Times New Roman" w:cs="Times New Roman"/>
          <w:sz w:val="16"/>
          <w:szCs w:val="16"/>
        </w:rPr>
        <w:t xml:space="preserve">Note: The table shows </w:t>
      </w:r>
      <w:r>
        <w:rPr>
          <w:rFonts w:ascii="Times New Roman" w:eastAsiaTheme="minorEastAsia" w:hAnsi="Times New Roman" w:cs="Times New Roman"/>
          <w:sz w:val="16"/>
          <w:szCs w:val="16"/>
          <w:lang w:val="en-US"/>
        </w:rPr>
        <w:t>the sensitivity</w:t>
      </w:r>
      <w:r>
        <w:rPr>
          <w:rFonts w:ascii="Times New Roman" w:eastAsiaTheme="minorEastAsia" w:hAnsi="Times New Roman" w:cs="Times New Roman"/>
          <w:sz w:val="16"/>
          <w:szCs w:val="16"/>
        </w:rPr>
        <w:t xml:space="preserve"> analysis</w:t>
      </w:r>
      <w:r w:rsidRPr="00C87304">
        <w:rPr>
          <w:rFonts w:ascii="Times New Roman" w:eastAsiaTheme="minorEastAsia" w:hAnsi="Times New Roman" w:cs="Times New Roman"/>
          <w:sz w:val="16"/>
          <w:szCs w:val="16"/>
        </w:rPr>
        <w:t xml:space="preserve"> </w:t>
      </w:r>
      <w:r w:rsidR="000D5DE2">
        <w:rPr>
          <w:rFonts w:ascii="Times New Roman" w:eastAsiaTheme="minorEastAsia" w:hAnsi="Times New Roman" w:cs="Times New Roman"/>
          <w:sz w:val="16"/>
          <w:szCs w:val="16"/>
          <w:lang w:val="en-US"/>
        </w:rPr>
        <w:t>by splitting the sample between pre and post COVID.</w:t>
      </w:r>
      <w:r w:rsidRPr="00C87304">
        <w:rPr>
          <w:rFonts w:ascii="Times New Roman" w:hAnsi="Times New Roman" w:cs="Times New Roman"/>
          <w:sz w:val="16"/>
          <w:szCs w:val="16"/>
        </w:rPr>
        <w:t xml:space="preserve"> </w:t>
      </w:r>
      <w:proofErr w:type="gramStart"/>
      <w:r w:rsidRPr="00C87304">
        <w:rPr>
          <w:rFonts w:ascii="Times New Roman" w:hAnsi="Times New Roman" w:cs="Times New Roman"/>
          <w:sz w:val="16"/>
          <w:szCs w:val="16"/>
        </w:rPr>
        <w:t>*,*</w:t>
      </w:r>
      <w:proofErr w:type="gramEnd"/>
      <w:r w:rsidRPr="00C87304">
        <w:rPr>
          <w:rFonts w:ascii="Times New Roman" w:hAnsi="Times New Roman" w:cs="Times New Roman"/>
          <w:sz w:val="16"/>
          <w:szCs w:val="16"/>
        </w:rPr>
        <w:t>*,*** represents significance at 10%, 5% and 1% level of significance. Standard errors are reported in parenthesis</w:t>
      </w:r>
      <w:r>
        <w:rPr>
          <w:rFonts w:ascii="Times New Roman" w:hAnsi="Times New Roman" w:cs="Times New Roman"/>
          <w:sz w:val="16"/>
          <w:szCs w:val="16"/>
        </w:rPr>
        <w:t xml:space="preserve">. </w:t>
      </w:r>
    </w:p>
    <w:p w14:paraId="425E2220" w14:textId="77777777" w:rsidR="00E0121B" w:rsidRPr="00E938D5" w:rsidRDefault="00E0121B" w:rsidP="00E0121B">
      <w:pPr>
        <w:jc w:val="both"/>
        <w:rPr>
          <w:rFonts w:ascii="Times New Roman" w:hAnsi="Times New Roman" w:cs="Times New Roman"/>
          <w:sz w:val="24"/>
          <w:szCs w:val="24"/>
          <w:lang w:val="en-US"/>
        </w:rPr>
      </w:pPr>
    </w:p>
    <w:p w14:paraId="144FDC19" w14:textId="77777777" w:rsidR="0032531D" w:rsidRPr="0032531D" w:rsidRDefault="0032531D" w:rsidP="0032531D">
      <w:pPr>
        <w:jc w:val="both"/>
        <w:rPr>
          <w:rFonts w:ascii="Times New Roman" w:hAnsi="Times New Roman" w:cs="Times New Roman"/>
          <w:color w:val="222222"/>
          <w:sz w:val="24"/>
          <w:szCs w:val="24"/>
          <w:shd w:val="clear" w:color="auto" w:fill="FFFFFF"/>
        </w:rPr>
      </w:pPr>
    </w:p>
    <w:sectPr w:rsidR="0032531D" w:rsidRPr="0032531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D05AF"/>
    <w:multiLevelType w:val="hybridMultilevel"/>
    <w:tmpl w:val="A6CC7056"/>
    <w:lvl w:ilvl="0" w:tplc="0000000F">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15:restartNumberingAfterBreak="0">
    <w:nsid w:val="103F7536"/>
    <w:multiLevelType w:val="hybridMultilevel"/>
    <w:tmpl w:val="9752C09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0776A84"/>
    <w:multiLevelType w:val="hybridMultilevel"/>
    <w:tmpl w:val="7BFAC0B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D201819"/>
    <w:multiLevelType w:val="hybridMultilevel"/>
    <w:tmpl w:val="042ED394"/>
    <w:lvl w:ilvl="0" w:tplc="0000000F">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1F037D0A"/>
    <w:multiLevelType w:val="hybridMultilevel"/>
    <w:tmpl w:val="94C869A4"/>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42C00B0C"/>
    <w:multiLevelType w:val="hybridMultilevel"/>
    <w:tmpl w:val="E6C0E8F4"/>
    <w:lvl w:ilvl="0" w:tplc="0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4EB66D88"/>
    <w:multiLevelType w:val="hybridMultilevel"/>
    <w:tmpl w:val="844A6FE8"/>
    <w:lvl w:ilvl="0" w:tplc="0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569E28DC"/>
    <w:multiLevelType w:val="hybridMultilevel"/>
    <w:tmpl w:val="58424D9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736972574">
    <w:abstractNumId w:val="4"/>
  </w:num>
  <w:num w:numId="2" w16cid:durableId="25983485">
    <w:abstractNumId w:val="6"/>
  </w:num>
  <w:num w:numId="3" w16cid:durableId="2123185999">
    <w:abstractNumId w:val="3"/>
  </w:num>
  <w:num w:numId="4" w16cid:durableId="232392372">
    <w:abstractNumId w:val="0"/>
  </w:num>
  <w:num w:numId="5" w16cid:durableId="2071269836">
    <w:abstractNumId w:val="5"/>
  </w:num>
  <w:num w:numId="6" w16cid:durableId="1032144599">
    <w:abstractNumId w:val="7"/>
  </w:num>
  <w:num w:numId="7" w16cid:durableId="2004122237">
    <w:abstractNumId w:val="2"/>
  </w:num>
  <w:num w:numId="8" w16cid:durableId="15927340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1A9"/>
    <w:rsid w:val="000012A5"/>
    <w:rsid w:val="00002ECB"/>
    <w:rsid w:val="000064AB"/>
    <w:rsid w:val="00014CC9"/>
    <w:rsid w:val="00017232"/>
    <w:rsid w:val="000308D7"/>
    <w:rsid w:val="00043F2B"/>
    <w:rsid w:val="00054D88"/>
    <w:rsid w:val="000640AD"/>
    <w:rsid w:val="00072755"/>
    <w:rsid w:val="000806BD"/>
    <w:rsid w:val="000824D9"/>
    <w:rsid w:val="00094E01"/>
    <w:rsid w:val="000A1D1F"/>
    <w:rsid w:val="000B3A46"/>
    <w:rsid w:val="000B748C"/>
    <w:rsid w:val="000C6C71"/>
    <w:rsid w:val="000D5DE2"/>
    <w:rsid w:val="000F0817"/>
    <w:rsid w:val="000F1BB3"/>
    <w:rsid w:val="000F4727"/>
    <w:rsid w:val="000F4BC0"/>
    <w:rsid w:val="00100938"/>
    <w:rsid w:val="001033CF"/>
    <w:rsid w:val="00113667"/>
    <w:rsid w:val="00121146"/>
    <w:rsid w:val="001259FC"/>
    <w:rsid w:val="0013099A"/>
    <w:rsid w:val="00141D50"/>
    <w:rsid w:val="00151BA8"/>
    <w:rsid w:val="00155A7E"/>
    <w:rsid w:val="00160499"/>
    <w:rsid w:val="00175726"/>
    <w:rsid w:val="00180310"/>
    <w:rsid w:val="00182C2E"/>
    <w:rsid w:val="00184711"/>
    <w:rsid w:val="00193E4E"/>
    <w:rsid w:val="001949CF"/>
    <w:rsid w:val="001A3D07"/>
    <w:rsid w:val="001B4CBA"/>
    <w:rsid w:val="001C2C7C"/>
    <w:rsid w:val="001C3D65"/>
    <w:rsid w:val="001C7ABA"/>
    <w:rsid w:val="001D17A3"/>
    <w:rsid w:val="001D4093"/>
    <w:rsid w:val="001D6C64"/>
    <w:rsid w:val="001E56FA"/>
    <w:rsid w:val="001F2AEB"/>
    <w:rsid w:val="002010EB"/>
    <w:rsid w:val="00203415"/>
    <w:rsid w:val="00222CC8"/>
    <w:rsid w:val="00233CFB"/>
    <w:rsid w:val="00235DDD"/>
    <w:rsid w:val="00252C54"/>
    <w:rsid w:val="002660A0"/>
    <w:rsid w:val="002660DC"/>
    <w:rsid w:val="00273242"/>
    <w:rsid w:val="002806FF"/>
    <w:rsid w:val="00282281"/>
    <w:rsid w:val="00284BBC"/>
    <w:rsid w:val="00290336"/>
    <w:rsid w:val="00294A8B"/>
    <w:rsid w:val="002A10C3"/>
    <w:rsid w:val="002A6866"/>
    <w:rsid w:val="002B3ABC"/>
    <w:rsid w:val="002B6AC0"/>
    <w:rsid w:val="002C0AD1"/>
    <w:rsid w:val="002D2304"/>
    <w:rsid w:val="002D2CEA"/>
    <w:rsid w:val="002D438E"/>
    <w:rsid w:val="002D5BDD"/>
    <w:rsid w:val="002E6565"/>
    <w:rsid w:val="002F0617"/>
    <w:rsid w:val="00313718"/>
    <w:rsid w:val="0032531D"/>
    <w:rsid w:val="003343F9"/>
    <w:rsid w:val="00343E75"/>
    <w:rsid w:val="00343EC8"/>
    <w:rsid w:val="00352551"/>
    <w:rsid w:val="003551F3"/>
    <w:rsid w:val="0035696A"/>
    <w:rsid w:val="003608A3"/>
    <w:rsid w:val="003624AD"/>
    <w:rsid w:val="00393C8F"/>
    <w:rsid w:val="003B212B"/>
    <w:rsid w:val="003C4327"/>
    <w:rsid w:val="003D0743"/>
    <w:rsid w:val="003D179F"/>
    <w:rsid w:val="003F1B79"/>
    <w:rsid w:val="00402958"/>
    <w:rsid w:val="00414B2A"/>
    <w:rsid w:val="00433612"/>
    <w:rsid w:val="0043362F"/>
    <w:rsid w:val="00444A8B"/>
    <w:rsid w:val="00450E6C"/>
    <w:rsid w:val="0046431C"/>
    <w:rsid w:val="00464C41"/>
    <w:rsid w:val="00466F86"/>
    <w:rsid w:val="004676AE"/>
    <w:rsid w:val="00473436"/>
    <w:rsid w:val="0048160D"/>
    <w:rsid w:val="00482023"/>
    <w:rsid w:val="004866D9"/>
    <w:rsid w:val="00491B4C"/>
    <w:rsid w:val="004A493F"/>
    <w:rsid w:val="004B609C"/>
    <w:rsid w:val="004C3563"/>
    <w:rsid w:val="004C7148"/>
    <w:rsid w:val="004C7178"/>
    <w:rsid w:val="004D302D"/>
    <w:rsid w:val="004E3F18"/>
    <w:rsid w:val="00501508"/>
    <w:rsid w:val="00501E24"/>
    <w:rsid w:val="00504165"/>
    <w:rsid w:val="00504D4E"/>
    <w:rsid w:val="00506B4C"/>
    <w:rsid w:val="00512628"/>
    <w:rsid w:val="00526AFF"/>
    <w:rsid w:val="00526C0F"/>
    <w:rsid w:val="005350E1"/>
    <w:rsid w:val="00545275"/>
    <w:rsid w:val="0056108B"/>
    <w:rsid w:val="0056134D"/>
    <w:rsid w:val="0056673B"/>
    <w:rsid w:val="005667B6"/>
    <w:rsid w:val="00567525"/>
    <w:rsid w:val="005729F2"/>
    <w:rsid w:val="005735E1"/>
    <w:rsid w:val="0057755F"/>
    <w:rsid w:val="00590800"/>
    <w:rsid w:val="00590D76"/>
    <w:rsid w:val="00593DC7"/>
    <w:rsid w:val="005C1293"/>
    <w:rsid w:val="005C2DE2"/>
    <w:rsid w:val="005C552A"/>
    <w:rsid w:val="005D265A"/>
    <w:rsid w:val="005D774F"/>
    <w:rsid w:val="005F26E4"/>
    <w:rsid w:val="00605252"/>
    <w:rsid w:val="00616EB4"/>
    <w:rsid w:val="0062433A"/>
    <w:rsid w:val="00634B1F"/>
    <w:rsid w:val="0063588E"/>
    <w:rsid w:val="00654831"/>
    <w:rsid w:val="006612CB"/>
    <w:rsid w:val="006722A8"/>
    <w:rsid w:val="006A1BD4"/>
    <w:rsid w:val="006B5475"/>
    <w:rsid w:val="006C5A4E"/>
    <w:rsid w:val="006F01BF"/>
    <w:rsid w:val="006F0AD3"/>
    <w:rsid w:val="0070291B"/>
    <w:rsid w:val="007042D1"/>
    <w:rsid w:val="00707822"/>
    <w:rsid w:val="007101A9"/>
    <w:rsid w:val="00710E8E"/>
    <w:rsid w:val="00710F35"/>
    <w:rsid w:val="00712154"/>
    <w:rsid w:val="007129E8"/>
    <w:rsid w:val="00716C8C"/>
    <w:rsid w:val="00734F95"/>
    <w:rsid w:val="00743AF2"/>
    <w:rsid w:val="0075127C"/>
    <w:rsid w:val="0075225A"/>
    <w:rsid w:val="0075275C"/>
    <w:rsid w:val="00755F3D"/>
    <w:rsid w:val="007666D9"/>
    <w:rsid w:val="00772572"/>
    <w:rsid w:val="00775E06"/>
    <w:rsid w:val="00783E13"/>
    <w:rsid w:val="007914FC"/>
    <w:rsid w:val="00795F22"/>
    <w:rsid w:val="007B31A5"/>
    <w:rsid w:val="007B60CD"/>
    <w:rsid w:val="007B644D"/>
    <w:rsid w:val="007F434F"/>
    <w:rsid w:val="0080115A"/>
    <w:rsid w:val="00807557"/>
    <w:rsid w:val="0081065D"/>
    <w:rsid w:val="008112F9"/>
    <w:rsid w:val="00811B73"/>
    <w:rsid w:val="00814158"/>
    <w:rsid w:val="00823975"/>
    <w:rsid w:val="00824EF4"/>
    <w:rsid w:val="00833474"/>
    <w:rsid w:val="00841E16"/>
    <w:rsid w:val="0085215C"/>
    <w:rsid w:val="0087503D"/>
    <w:rsid w:val="00876B44"/>
    <w:rsid w:val="00876F59"/>
    <w:rsid w:val="00881A04"/>
    <w:rsid w:val="008B0438"/>
    <w:rsid w:val="008C29A0"/>
    <w:rsid w:val="008C4B1D"/>
    <w:rsid w:val="008D1526"/>
    <w:rsid w:val="008E500C"/>
    <w:rsid w:val="009050D6"/>
    <w:rsid w:val="00906229"/>
    <w:rsid w:val="00913580"/>
    <w:rsid w:val="0092581F"/>
    <w:rsid w:val="009442DC"/>
    <w:rsid w:val="009451C1"/>
    <w:rsid w:val="00957FAD"/>
    <w:rsid w:val="00971E2A"/>
    <w:rsid w:val="00973C95"/>
    <w:rsid w:val="00973EF3"/>
    <w:rsid w:val="009806FF"/>
    <w:rsid w:val="009901C8"/>
    <w:rsid w:val="009A0567"/>
    <w:rsid w:val="009A671F"/>
    <w:rsid w:val="009A79CD"/>
    <w:rsid w:val="009C7068"/>
    <w:rsid w:val="009D1465"/>
    <w:rsid w:val="009E3BB9"/>
    <w:rsid w:val="009F5A93"/>
    <w:rsid w:val="00A020FE"/>
    <w:rsid w:val="00A06825"/>
    <w:rsid w:val="00A1500C"/>
    <w:rsid w:val="00A17C96"/>
    <w:rsid w:val="00A323D5"/>
    <w:rsid w:val="00A33F0E"/>
    <w:rsid w:val="00A50AC9"/>
    <w:rsid w:val="00A568EE"/>
    <w:rsid w:val="00A72F8D"/>
    <w:rsid w:val="00A8006C"/>
    <w:rsid w:val="00AA5071"/>
    <w:rsid w:val="00AD19E8"/>
    <w:rsid w:val="00AE5BBD"/>
    <w:rsid w:val="00B050FD"/>
    <w:rsid w:val="00B12EA8"/>
    <w:rsid w:val="00B16770"/>
    <w:rsid w:val="00B22C1D"/>
    <w:rsid w:val="00B2572A"/>
    <w:rsid w:val="00B267B4"/>
    <w:rsid w:val="00B31E24"/>
    <w:rsid w:val="00B47CCB"/>
    <w:rsid w:val="00B51DA1"/>
    <w:rsid w:val="00B51F28"/>
    <w:rsid w:val="00B62145"/>
    <w:rsid w:val="00B6431D"/>
    <w:rsid w:val="00B67232"/>
    <w:rsid w:val="00B726F9"/>
    <w:rsid w:val="00B74D45"/>
    <w:rsid w:val="00B763AE"/>
    <w:rsid w:val="00B77CA3"/>
    <w:rsid w:val="00B81CD5"/>
    <w:rsid w:val="00B9605C"/>
    <w:rsid w:val="00BA3FDB"/>
    <w:rsid w:val="00BA56DB"/>
    <w:rsid w:val="00BA773F"/>
    <w:rsid w:val="00BC375D"/>
    <w:rsid w:val="00BD0F48"/>
    <w:rsid w:val="00BD2C3F"/>
    <w:rsid w:val="00BD7AB4"/>
    <w:rsid w:val="00BE4C4A"/>
    <w:rsid w:val="00BF0642"/>
    <w:rsid w:val="00BF3292"/>
    <w:rsid w:val="00BF7531"/>
    <w:rsid w:val="00C06A0E"/>
    <w:rsid w:val="00C14DEF"/>
    <w:rsid w:val="00C163BD"/>
    <w:rsid w:val="00C20287"/>
    <w:rsid w:val="00C220C2"/>
    <w:rsid w:val="00C36145"/>
    <w:rsid w:val="00C5132F"/>
    <w:rsid w:val="00C55A20"/>
    <w:rsid w:val="00C55D3C"/>
    <w:rsid w:val="00C5666E"/>
    <w:rsid w:val="00C57AD0"/>
    <w:rsid w:val="00C6052F"/>
    <w:rsid w:val="00C8608B"/>
    <w:rsid w:val="00CA3E00"/>
    <w:rsid w:val="00CB1612"/>
    <w:rsid w:val="00CB25B1"/>
    <w:rsid w:val="00CB4B6C"/>
    <w:rsid w:val="00CB6B41"/>
    <w:rsid w:val="00CC39B0"/>
    <w:rsid w:val="00CC542C"/>
    <w:rsid w:val="00CC7FCD"/>
    <w:rsid w:val="00CD1443"/>
    <w:rsid w:val="00CF0EEB"/>
    <w:rsid w:val="00CF2AD1"/>
    <w:rsid w:val="00CF2FC7"/>
    <w:rsid w:val="00CF3238"/>
    <w:rsid w:val="00CF5A39"/>
    <w:rsid w:val="00CF62DB"/>
    <w:rsid w:val="00CF7EBB"/>
    <w:rsid w:val="00D062EE"/>
    <w:rsid w:val="00D07921"/>
    <w:rsid w:val="00D174E0"/>
    <w:rsid w:val="00D23CAC"/>
    <w:rsid w:val="00D24B70"/>
    <w:rsid w:val="00D31549"/>
    <w:rsid w:val="00D3160A"/>
    <w:rsid w:val="00D336F4"/>
    <w:rsid w:val="00D43D04"/>
    <w:rsid w:val="00D47897"/>
    <w:rsid w:val="00D5205F"/>
    <w:rsid w:val="00D6270B"/>
    <w:rsid w:val="00D6654D"/>
    <w:rsid w:val="00D666C4"/>
    <w:rsid w:val="00D70B61"/>
    <w:rsid w:val="00D73E24"/>
    <w:rsid w:val="00D758F8"/>
    <w:rsid w:val="00D839CA"/>
    <w:rsid w:val="00D85B0B"/>
    <w:rsid w:val="00D928B9"/>
    <w:rsid w:val="00D97DE9"/>
    <w:rsid w:val="00DB07CA"/>
    <w:rsid w:val="00DB5BAF"/>
    <w:rsid w:val="00DD3276"/>
    <w:rsid w:val="00DD6A18"/>
    <w:rsid w:val="00DE14FA"/>
    <w:rsid w:val="00DE4FF0"/>
    <w:rsid w:val="00DF1C33"/>
    <w:rsid w:val="00DF2D94"/>
    <w:rsid w:val="00DF42D7"/>
    <w:rsid w:val="00E0121B"/>
    <w:rsid w:val="00E022F0"/>
    <w:rsid w:val="00E154F2"/>
    <w:rsid w:val="00E1648A"/>
    <w:rsid w:val="00E21769"/>
    <w:rsid w:val="00E31A89"/>
    <w:rsid w:val="00E36B6B"/>
    <w:rsid w:val="00E420C3"/>
    <w:rsid w:val="00E47E95"/>
    <w:rsid w:val="00E5293F"/>
    <w:rsid w:val="00E55C5F"/>
    <w:rsid w:val="00E63DAD"/>
    <w:rsid w:val="00E65C8C"/>
    <w:rsid w:val="00E77989"/>
    <w:rsid w:val="00EA0F23"/>
    <w:rsid w:val="00EA253D"/>
    <w:rsid w:val="00EB1AB6"/>
    <w:rsid w:val="00EB6335"/>
    <w:rsid w:val="00EB73B4"/>
    <w:rsid w:val="00EC1871"/>
    <w:rsid w:val="00EC7A1F"/>
    <w:rsid w:val="00ED2A36"/>
    <w:rsid w:val="00ED402D"/>
    <w:rsid w:val="00ED6638"/>
    <w:rsid w:val="00EE57DA"/>
    <w:rsid w:val="00EF0292"/>
    <w:rsid w:val="00EF03BF"/>
    <w:rsid w:val="00EF086A"/>
    <w:rsid w:val="00EF2917"/>
    <w:rsid w:val="00EF6D65"/>
    <w:rsid w:val="00F00C94"/>
    <w:rsid w:val="00F01070"/>
    <w:rsid w:val="00F048F8"/>
    <w:rsid w:val="00F11BD9"/>
    <w:rsid w:val="00F1292D"/>
    <w:rsid w:val="00F23DE6"/>
    <w:rsid w:val="00F2577B"/>
    <w:rsid w:val="00F30CEA"/>
    <w:rsid w:val="00F457B9"/>
    <w:rsid w:val="00F470FF"/>
    <w:rsid w:val="00F50FA0"/>
    <w:rsid w:val="00F51045"/>
    <w:rsid w:val="00F529F0"/>
    <w:rsid w:val="00F87077"/>
    <w:rsid w:val="00F875F4"/>
    <w:rsid w:val="00F9113F"/>
    <w:rsid w:val="00F943A8"/>
    <w:rsid w:val="00F965A2"/>
    <w:rsid w:val="00FA332B"/>
    <w:rsid w:val="00FA73E8"/>
    <w:rsid w:val="00FB3362"/>
    <w:rsid w:val="00FC7D2B"/>
    <w:rsid w:val="00FE755D"/>
    <w:rsid w:val="00FF19F8"/>
    <w:rsid w:val="00FF1ACB"/>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CD12A"/>
  <w15:chartTrackingRefBased/>
  <w15:docId w15:val="{4AF07E36-CCD1-427D-97FF-0B3B80860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ACB"/>
    <w:pPr>
      <w:ind w:left="720"/>
      <w:contextualSpacing/>
    </w:pPr>
  </w:style>
  <w:style w:type="paragraph" w:customStyle="1" w:styleId="MDPI21heading1">
    <w:name w:val="MDPI_2.1_heading1"/>
    <w:basedOn w:val="Normal"/>
    <w:qFormat/>
    <w:rsid w:val="003C4327"/>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val="en-US" w:eastAsia="de-DE" w:bidi="en-US"/>
    </w:rPr>
  </w:style>
  <w:style w:type="table" w:styleId="TableGrid">
    <w:name w:val="Table Grid"/>
    <w:basedOn w:val="TableNormal"/>
    <w:uiPriority w:val="39"/>
    <w:rsid w:val="0081415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742</TotalTime>
  <Pages>36</Pages>
  <Words>10747</Words>
  <Characters>61259</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Amin | Senior Manager | Accounts &amp; Finance</dc:creator>
  <cp:keywords/>
  <dc:description/>
  <cp:lastModifiedBy>Ali Amin | General Manager | Accounts &amp; Finance</cp:lastModifiedBy>
  <cp:revision>63</cp:revision>
  <dcterms:created xsi:type="dcterms:W3CDTF">2023-06-05T05:10:00Z</dcterms:created>
  <dcterms:modified xsi:type="dcterms:W3CDTF">2023-06-11T08:59:00Z</dcterms:modified>
</cp:coreProperties>
</file>