
<file path=[Content_Types].xml><?xml version="1.0" encoding="utf-8"?>
<Types xmlns="http://schemas.openxmlformats.org/package/2006/content-types">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i w:val="1"/>
          <w:iCs w:val="1"/>
          <w:sz w:val="32"/>
          <w:szCs w:val="32"/>
        </w:rPr>
      </w:pPr>
      <w:r w:rsidDel="00000000" w:rsidR="00000000" w:rsidRPr="00000000">
        <w:rPr>
          <w:b w:val="1"/>
          <w:bCs w:val="1"/>
          <w:i w:val="1"/>
          <w:iCs w:val="1"/>
          <w:sz w:val="32"/>
          <w:szCs w:val="32"/>
          <w:rtl w:val="0"/>
        </w:rPr>
        <w:t xml:space="preserve">Benefits of Perennial Grasslands</w:t>
      </w:r>
      <w:r w:rsidDel="00000000" w:rsidR="00000000" w:rsidRPr="00000000">
        <w:rPr>
          <w:rtl w:val="0"/>
        </w:rPr>
      </w:r>
    </w:p>
    <w:p w:rsidR="00000000" w:rsidDel="00000000" w:rsidP="00000000" w:rsidRDefault="00000000" w:rsidRPr="00000000" w14:paraId="00000002">
      <w:pPr>
        <w:rPr>
          <w:b w:val="1"/>
          <w:bCs w:val="1"/>
          <w:sz w:val="24"/>
          <w:szCs w:val="24"/>
        </w:rPr>
      </w:pPr>
      <w:r w:rsidDel="00000000" w:rsidR="00000000" w:rsidRPr="00000000">
        <w:rPr>
          <w:b w:val="1"/>
          <w:bCs w:val="1"/>
          <w:sz w:val="24"/>
          <w:szCs w:val="24"/>
          <w:rtl w:val="0"/>
        </w:rPr>
        <w:t xml:space="preserve">Introduction </w:t>
      </w:r>
    </w:p>
    <w:p w:rsidR="00000000" w:rsidDel="00000000" w:rsidP="00000000" w:rsidRDefault="00000000" w:rsidRPr="00000000" w14:paraId="00000003">
      <w:pPr>
        <w:rPr>
          <w:sz w:val="24"/>
          <w:szCs w:val="24"/>
        </w:rPr>
      </w:pPr>
      <w:r w:rsidDel="00000000" w:rsidR="00000000" w:rsidRPr="00000000">
        <w:rPr>
          <w:sz w:val="24"/>
          <w:szCs w:val="24"/>
          <w:rtl w:val="0"/>
        </w:rPr>
        <w:t xml:space="preserve">Grasslands</w:t>
      </w:r>
      <w:r w:rsidDel="00000000" w:rsidR="00000000" w:rsidRPr="00000000">
        <w:rPr>
          <w:sz w:val="24"/>
          <w:szCs w:val="24"/>
          <w:rtl w:val="0"/>
        </w:rPr>
        <w:t xml:space="preserve"> do more than just produce harvestable forage crops and pasture for our livestock. Grasslands offer many “ecosystem services” that benefit people beyond just supporting livestock. Ecosystem services refer to the natural processes that an ecosystem performs that are necessary for human communities and nature to be healthy and to function. </w:t>
      </w:r>
    </w:p>
    <w:p w:rsidR="00000000" w:rsidDel="00000000" w:rsidP="00000000" w:rsidRDefault="00000000" w:rsidRPr="00000000" w14:paraId="00000004">
      <w:pPr>
        <w:rPr>
          <w:b w:val="1"/>
          <w:bCs w:val="1"/>
          <w:sz w:val="24"/>
          <w:szCs w:val="24"/>
        </w:rPr>
      </w:pPr>
      <w:r w:rsidDel="00000000" w:rsidR="00000000" w:rsidRPr="00000000">
        <w:rPr>
          <w:b w:val="1"/>
          <w:bCs w:val="1"/>
          <w:sz w:val="24"/>
          <w:szCs w:val="24"/>
          <w:rtl w:val="0"/>
        </w:rPr>
        <w:t xml:space="preserve">Natural Resource Conservation</w:t>
      </w:r>
    </w:p>
    <w:p w:rsidR="00000000" w:rsidDel="00000000" w:rsidP="00000000" w:rsidRDefault="00000000" w:rsidRPr="00000000" w14:paraId="00000005">
      <w:pPr>
        <w:rPr>
          <w:sz w:val="24"/>
          <w:szCs w:val="24"/>
        </w:rPr>
      </w:pPr>
      <w:r w:rsidDel="00000000" w:rsidR="00000000" w:rsidRPr="00000000">
        <w:rPr>
          <w:sz w:val="24"/>
          <w:szCs w:val="24"/>
          <w:rtl w:val="0"/>
        </w:rPr>
        <w:t xml:space="preserve">Conservation of soil and water have been one of the earliest described benefits of grasslands within the agricultural landscape. Many of Virginia’s soils have been degraded as a consequence of historical tillage or overgrazing. Soil erosion and nutrient and organic matter losses have reduced the productivity of these soils as well as decreased water quality, especially in the Chesapeake Bay watershed. With proper management however, </w:t>
      </w:r>
      <w:r w:rsidDel="00000000" w:rsidR="00000000" w:rsidRPr="00000000">
        <w:rPr>
          <w:sz w:val="24"/>
          <w:szCs w:val="24"/>
          <w:rtl w:val="0"/>
        </w:rPr>
        <w:t xml:space="preserve">erosion and nutrient losses from Virginia grasslands can be negligible. In fact, many well managed grassland systems are able to prevent soil loss and build soil health. </w:t>
      </w:r>
      <w:r w:rsidDel="00000000" w:rsidR="00000000" w:rsidRPr="00000000">
        <w:rPr>
          <w:sz w:val="24"/>
          <w:szCs w:val="24"/>
          <w:rtl w:val="0"/>
        </w:rPr>
        <w:t xml:space="preserve">Grasslands with good vegetative cover and soil structure absorb and store rainfall, which is especially important during heavy rainfall events. Water is filtered by grassland soils before entering surface or ground sources serving as the water supply for towns and cities. </w:t>
      </w:r>
    </w:p>
    <w:p w:rsidR="00000000" w:rsidDel="00000000" w:rsidP="00000000" w:rsidRDefault="00000000" w:rsidRPr="00000000" w14:paraId="00000006">
      <w:pPr>
        <w:rPr>
          <w:b w:val="1"/>
          <w:bCs w:val="1"/>
          <w:sz w:val="24"/>
          <w:szCs w:val="24"/>
        </w:rPr>
      </w:pPr>
      <w:r w:rsidDel="00000000" w:rsidR="00000000" w:rsidRPr="00000000">
        <w:rPr>
          <w:b w:val="1"/>
          <w:bCs w:val="1"/>
          <w:sz w:val="24"/>
          <w:szCs w:val="24"/>
          <w:rtl w:val="0"/>
        </w:rPr>
        <w:t xml:space="preserve">Mitigating Climate Change</w:t>
      </w:r>
    </w:p>
    <w:p w:rsidR="00000000" w:rsidDel="00000000" w:rsidP="00000000" w:rsidRDefault="00000000" w:rsidRPr="00000000" w14:paraId="00000007">
      <w:pPr>
        <w:rPr>
          <w:sz w:val="24"/>
          <w:szCs w:val="24"/>
        </w:rPr>
      </w:pPr>
      <w:r w:rsidDel="00000000" w:rsidR="00000000" w:rsidRPr="00000000">
        <w:rPr>
          <w:sz w:val="24"/>
          <w:szCs w:val="24"/>
          <w:rtl w:val="0"/>
        </w:rPr>
        <w:t xml:space="preserve">Virginia grasslands can store or “sequester” atmospheric carbon in the soil because of their perennial root systems and lack of soil disturbance. The roots of perennial plants annually grow into dense mats, and a portion of the root system dies off annually. This process of root turnover leaves carbon trapped belowground in different forms of organic matter. This is good news for efforts to fight climate change. The </w:t>
      </w:r>
      <w:r w:rsidDel="00000000" w:rsidR="00000000" w:rsidRPr="00000000">
        <w:rPr>
          <w:sz w:val="24"/>
          <w:szCs w:val="24"/>
          <w:rtl w:val="0"/>
        </w:rPr>
        <w:t xml:space="preserve">United Nations Food and Agriculture Organization (FAO) projects that the capacity of grassland plants to sequester carbon might even counteract the global effects of ruminant-produced greenhouse gas emissions. </w:t>
      </w:r>
      <w:r w:rsidDel="00000000" w:rsidR="00000000" w:rsidRPr="00000000">
        <w:rPr>
          <w:sz w:val="24"/>
          <w:szCs w:val="24"/>
          <w:rtl w:val="0"/>
        </w:rPr>
        <w:t xml:space="preserve">Organic matter in the soil also serves other important roles. It is an important bank of nutrients for plants as well as possessing excellent water-holding capacity. </w:t>
      </w:r>
    </w:p>
    <w:p w:rsidR="00000000" w:rsidDel="00000000" w:rsidP="00000000" w:rsidRDefault="00000000" w:rsidRPr="00000000" w14:paraId="00000008">
      <w:pPr>
        <w:rPr>
          <w:sz w:val="24"/>
          <w:szCs w:val="24"/>
        </w:rPr>
      </w:pPr>
      <w:r w:rsidDel="00000000" w:rsidR="00000000" w:rsidRPr="00000000">
        <w:rPr>
          <w:b w:val="1"/>
          <w:bCs w:val="1"/>
          <w:sz w:val="24"/>
          <w:szCs w:val="24"/>
          <w:rtl w:val="0"/>
        </w:rPr>
        <w:t xml:space="preserve">Production Inputs</w:t>
      </w: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sz w:val="24"/>
          <w:szCs w:val="24"/>
          <w:rtl w:val="0"/>
        </w:rPr>
        <w:t xml:space="preserve">While the majority of row crop farming is dependent on purchased fertilizer or mechanical transport and application of manure nutrients, grazinglands can require very few fertility inputs because grazing livestock recycle through their urine and manure most nutrients back to the soil. Row cropping systems are often dependent on annual pesticide applications to control weeds, insect, and disease pests, whereas hay and pasture require relatively few pesticides because weeds are grazed or mowed and other pest pressure is less pronounced. </w:t>
      </w:r>
    </w:p>
    <w:p w:rsidR="00000000" w:rsidDel="00000000" w:rsidP="00000000" w:rsidRDefault="00000000" w:rsidRPr="00000000" w14:paraId="0000000A">
      <w:pPr>
        <w:rPr>
          <w:b w:val="1"/>
          <w:bCs w:val="1"/>
          <w:sz w:val="24"/>
          <w:szCs w:val="24"/>
        </w:rPr>
      </w:pPr>
      <w:r w:rsidDel="00000000" w:rsidR="00000000" w:rsidRPr="00000000">
        <w:rPr>
          <w:b w:val="1"/>
          <w:bCs w:val="1"/>
          <w:sz w:val="24"/>
          <w:szCs w:val="24"/>
          <w:rtl w:val="0"/>
        </w:rPr>
        <w:t xml:space="preserve">Biodiversity</w:t>
      </w:r>
    </w:p>
    <w:p w:rsidR="00000000" w:rsidDel="00000000" w:rsidP="00000000" w:rsidRDefault="00000000" w:rsidRPr="00000000" w14:paraId="0000000B">
      <w:pPr>
        <w:rPr>
          <w:sz w:val="24"/>
          <w:szCs w:val="24"/>
        </w:rPr>
      </w:pPr>
      <w:r w:rsidDel="00000000" w:rsidR="00000000" w:rsidRPr="00000000">
        <w:rPr>
          <w:sz w:val="24"/>
          <w:szCs w:val="24"/>
          <w:rtl w:val="0"/>
        </w:rPr>
        <w:t xml:space="preserve">Biodiversity in soils, plants, animals, and human communities is a fundamental component of sustainable agriculture, and the</w:t>
      </w:r>
      <w:r w:rsidDel="00000000" w:rsidR="00000000" w:rsidRPr="00000000">
        <w:rPr>
          <w:sz w:val="24"/>
          <w:szCs w:val="24"/>
          <w:rtl w:val="0"/>
        </w:rPr>
        <w:t xml:space="preserve"> inherent biodiversity of grasslands therefore provides many conservation and sustainability benefits.  </w:t>
      </w:r>
      <w:r w:rsidDel="00000000" w:rsidR="00000000" w:rsidRPr="00000000">
        <w:rPr>
          <w:sz w:val="24"/>
          <w:szCs w:val="24"/>
          <w:rtl w:val="0"/>
        </w:rPr>
        <w:t xml:space="preserve">Some</w:t>
      </w:r>
      <w:r w:rsidDel="00000000" w:rsidR="00000000" w:rsidRPr="00000000">
        <w:rPr>
          <w:sz w:val="24"/>
          <w:szCs w:val="24"/>
          <w:rtl w:val="0"/>
        </w:rPr>
        <w:t xml:space="preserve"> Virginia grasslands are original to the Commonwealth. While these native grasslands were not as expansive as those in the Great Plains further west, Virginia’s native grasslands existed in a park-like mosaic of forest and prairie maintained by large herbivores, fires, </w:t>
      </w:r>
      <w:r w:rsidDel="00000000" w:rsidR="00000000" w:rsidRPr="00000000">
        <w:rPr>
          <w:sz w:val="24"/>
          <w:szCs w:val="24"/>
          <w:rtl w:val="0"/>
        </w:rPr>
        <w:t xml:space="preserve">and native Americans</w:t>
      </w:r>
      <w:r w:rsidDel="00000000" w:rsidR="00000000" w:rsidRPr="00000000">
        <w:rPr>
          <w:sz w:val="24"/>
          <w:szCs w:val="24"/>
          <w:rtl w:val="0"/>
        </w:rPr>
        <w:t xml:space="preserve">. Some pastures and hayfields in Virginia today conserve these rare native ecosystems; however, most forage and grassland species in Virginia have been imported from Eurasia or the Mediterranean. </w:t>
      </w:r>
    </w:p>
    <w:p w:rsidR="00000000" w:rsidDel="00000000" w:rsidP="00000000" w:rsidRDefault="00000000" w:rsidRPr="00000000" w14:paraId="0000000C">
      <w:pPr>
        <w:rPr>
          <w:sz w:val="24"/>
          <w:szCs w:val="24"/>
        </w:rPr>
      </w:pPr>
      <w:r w:rsidDel="00000000" w:rsidR="00000000" w:rsidRPr="00000000">
        <w:rPr>
          <w:sz w:val="24"/>
          <w:szCs w:val="24"/>
          <w:rtl w:val="0"/>
        </w:rPr>
        <w:t xml:space="preserve">Wild, unplanted native warm-season grasses (e.</w:t>
      </w:r>
      <w:r w:rsidDel="00000000" w:rsidR="00000000" w:rsidRPr="00000000">
        <w:rPr>
          <w:sz w:val="24"/>
          <w:szCs w:val="24"/>
          <w:rtl w:val="0"/>
        </w:rPr>
        <w:t xml:space="preserve">g</w:t>
      </w:r>
      <w:r w:rsidDel="00000000" w:rsidR="00000000" w:rsidRPr="00000000">
        <w:rPr>
          <w:sz w:val="24"/>
          <w:szCs w:val="24"/>
          <w:rtl w:val="0"/>
        </w:rPr>
        <w:t xml:space="preserve">. switchgrass, big bluestem) persist along roadsides, rights of way, and some less-intensively managed pastures and hayfields in much of Virginia. Since these species are naturally adapted to Virginia’s climate, there is a renewed interest in their use as a component of modern day grazing systems.. </w:t>
      </w:r>
    </w:p>
    <w:p w:rsidR="00000000" w:rsidDel="00000000" w:rsidP="00000000" w:rsidRDefault="00000000" w:rsidRPr="00000000" w14:paraId="0000000D">
      <w:pPr>
        <w:rPr>
          <w:sz w:val="24"/>
          <w:szCs w:val="24"/>
        </w:rPr>
      </w:pPr>
      <w:r w:rsidDel="00000000" w:rsidR="00000000" w:rsidRPr="00000000">
        <w:rPr>
          <w:sz w:val="24"/>
          <w:szCs w:val="24"/>
          <w:rtl w:val="0"/>
        </w:rPr>
        <w:t xml:space="preserve">Grasslands are particularly biodiverse because there are many wild forbs and other plant species that are grazed alongside introduced species.</w:t>
      </w:r>
      <w:r w:rsidDel="00000000" w:rsidR="00000000" w:rsidRPr="00000000">
        <w:rPr>
          <w:sz w:val="24"/>
          <w:szCs w:val="24"/>
          <w:rtl w:val="0"/>
        </w:rPr>
        <w:t xml:space="preserve"> </w:t>
      </w:r>
      <w:r w:rsidDel="00000000" w:rsidR="00000000" w:rsidRPr="00000000">
        <w:rPr>
          <w:sz w:val="24"/>
          <w:szCs w:val="24"/>
          <w:rtl w:val="0"/>
        </w:rPr>
        <w:t xml:space="preserve">Additionally, many practices that reduce biodiversity in other agricultural systems are not used as intensively in grassland agriculture (e.g. pesticides, tillage,). Grasslands can support pollinators, wildlife, as well as humans and companion animals in addition to traditional livestock enterprises. </w:t>
      </w:r>
    </w:p>
    <w:p w:rsidR="00000000" w:rsidDel="00000000" w:rsidP="00000000" w:rsidRDefault="00000000" w:rsidRPr="00000000" w14:paraId="0000000E">
      <w:pPr>
        <w:rPr>
          <w:b w:val="1"/>
          <w:bCs w:val="1"/>
          <w:sz w:val="24"/>
          <w:szCs w:val="24"/>
        </w:rPr>
      </w:pPr>
      <w:r w:rsidDel="00000000" w:rsidR="00000000" w:rsidRPr="00000000">
        <w:rPr>
          <w:b w:val="1"/>
          <w:bCs w:val="1"/>
          <w:sz w:val="24"/>
          <w:szCs w:val="24"/>
          <w:rtl w:val="0"/>
        </w:rPr>
        <w:t xml:space="preserve">Pollinators</w:t>
      </w:r>
    </w:p>
    <w:p w:rsidR="00000000" w:rsidDel="00000000" w:rsidP="00000000" w:rsidRDefault="00000000" w:rsidRPr="00000000" w14:paraId="0000000F">
      <w:pPr>
        <w:rPr>
          <w:sz w:val="24"/>
          <w:szCs w:val="24"/>
        </w:rPr>
      </w:pPr>
      <w:r w:rsidDel="00000000" w:rsidR="00000000" w:rsidRPr="00000000">
        <w:rPr>
          <w:sz w:val="24"/>
          <w:szCs w:val="24"/>
          <w:rtl w:val="0"/>
        </w:rPr>
        <w:t xml:space="preserve">Pollinators (such as bees and butterflies) in the eastern United States often experience gaps or deficits in their forage supplies in the same way that livestock do; there are seasons of plenty and seasons of want as different flowering plants mature. Certain legumes and forbs, such as clover and alfalfa,flower in pastures and hayfields in springtime. Many summer-blooming native forbs grow in or alongside grasslands and provide important food resources for a host of pollinators.</w:t>
      </w:r>
    </w:p>
    <w:p w:rsidR="00000000" w:rsidDel="00000000" w:rsidP="00000000" w:rsidRDefault="00000000" w:rsidRPr="00000000" w14:paraId="00000010">
      <w:pPr>
        <w:rPr>
          <w:b w:val="1"/>
          <w:bCs w:val="1"/>
          <w:sz w:val="24"/>
          <w:szCs w:val="24"/>
        </w:rPr>
      </w:pPr>
      <w:r w:rsidDel="00000000" w:rsidR="00000000" w:rsidRPr="00000000">
        <w:rPr>
          <w:b w:val="1"/>
          <w:bCs w:val="1"/>
          <w:sz w:val="24"/>
          <w:szCs w:val="24"/>
          <w:rtl w:val="0"/>
        </w:rPr>
        <w:t xml:space="preserve">Wildlife</w:t>
      </w:r>
    </w:p>
    <w:p w:rsidR="00000000" w:rsidDel="00000000" w:rsidP="00000000" w:rsidRDefault="00000000" w:rsidRPr="00000000" w14:paraId="00000011">
      <w:pPr>
        <w:rPr>
          <w:sz w:val="24"/>
          <w:szCs w:val="24"/>
        </w:rPr>
      </w:pPr>
      <w:r w:rsidDel="00000000" w:rsidR="00000000" w:rsidRPr="00000000">
        <w:rPr>
          <w:sz w:val="24"/>
          <w:szCs w:val="24"/>
          <w:rtl w:val="0"/>
        </w:rPr>
        <w:t xml:space="preserve">Wildlife such as deer, rabbits, turkey, and songbirds thrive in and around grasslands. Grassland plant canopies offer escape cover from predators, nesting habitat, and food in the form of  insects, plants, and seeds. This wildlife provides enjoyment to nature enthusiasts, game for hunters, and numerous production benefits to farmers. For example, insect-eating birds consume large numbers of flies and other pests of livestock. Whether people hunt wildlife, appreciate pollinators, or value soil and water conservation, the aesthetic and cultural value of multifunctional green space makes grasslands attractive to the public. </w:t>
      </w:r>
    </w:p>
    <w:p w:rsidR="00000000" w:rsidDel="00000000" w:rsidP="00000000" w:rsidRDefault="00000000" w:rsidRPr="00000000" w14:paraId="00000012">
      <w:pPr>
        <w:rPr>
          <w:b w:val="1"/>
          <w:bCs w:val="1"/>
          <w:sz w:val="24"/>
          <w:szCs w:val="24"/>
        </w:rPr>
      </w:pPr>
      <w:r w:rsidDel="00000000" w:rsidR="00000000" w:rsidRPr="00000000">
        <w:rPr>
          <w:b w:val="1"/>
          <w:bCs w:val="1"/>
          <w:sz w:val="24"/>
          <w:szCs w:val="24"/>
          <w:rtl w:val="0"/>
        </w:rPr>
        <w:t xml:space="preserve">Agriculture Advocacy</w:t>
      </w:r>
    </w:p>
    <w:p w:rsidR="00000000" w:rsidDel="00000000" w:rsidP="00000000" w:rsidRDefault="00000000" w:rsidRPr="00000000" w14:paraId="00000013">
      <w:pPr>
        <w:rPr>
          <w:sz w:val="24"/>
          <w:szCs w:val="24"/>
        </w:rPr>
      </w:pPr>
      <w:r w:rsidDel="00000000" w:rsidR="00000000" w:rsidRPr="00000000">
        <w:rPr>
          <w:sz w:val="24"/>
          <w:szCs w:val="24"/>
          <w:rtl w:val="0"/>
        </w:rPr>
        <w:t xml:space="preserve">Popular perceptions of farming still lean towards livestock grazing lush pastures. This cultural value can be an important part of agricultural advocacy,  as well-managed pastures and hayfields can improve public perceptions of local agriculture. Furthermore, understanding the important ecosystem services provided by grasslands will help people to value and protect them for their role in sustaining healthy communities. </w:t>
      </w:r>
      <w:r w:rsidDel="00000000" w:rsidR="00000000" w:rsidRPr="00000000">
        <w:rPr>
          <w:rtl w:val="0"/>
        </w:rPr>
      </w:r>
    </w:p>
    <w:p w:rsidR="00000000" w:rsidDel="00000000" w:rsidP="00000000" w:rsidRDefault="00000000" w:rsidRPr="00000000" w14:paraId="00000014">
      <w:pPr>
        <w:rPr>
          <w:b w:val="1"/>
          <w:bCs w:val="1"/>
          <w:sz w:val="24"/>
          <w:szCs w:val="24"/>
        </w:rPr>
      </w:pPr>
      <w:bookmarkStart w:colFirst="0" w:colLast="0" w:name="_heading=h.fvevfv28911y" w:id="0"/>
      <w:bookmarkEnd w:id="0"/>
      <w:r w:rsidDel="00000000" w:rsidR="00000000" w:rsidRPr="00000000">
        <w:rPr>
          <w:b w:val="1"/>
          <w:bCs w:val="1"/>
          <w:sz w:val="24"/>
          <w:szCs w:val="24"/>
          <w:rtl w:val="0"/>
        </w:rPr>
        <w:t xml:space="preserve">Potential classroom or laboratory activities:</w:t>
      </w:r>
    </w:p>
    <w:p w:rsidR="00000000" w:rsidDel="00000000" w:rsidP="00000000" w:rsidRDefault="00000000" w:rsidRPr="00000000" w14:paraId="00000015">
      <w:pPr>
        <w:numPr>
          <w:ilvl w:val="0"/>
          <w:numId w:val="1"/>
        </w:numPr>
        <w:spacing w:after="0" w:afterAutospacing="0"/>
        <w:ind w:left="720" w:hanging="360"/>
        <w:rPr>
          <w:sz w:val="24"/>
          <w:szCs w:val="24"/>
          <w:u w:val="none"/>
        </w:rPr>
      </w:pPr>
      <w:r w:rsidDel="00000000" w:rsidR="00000000" w:rsidRPr="00000000">
        <w:rPr>
          <w:sz w:val="24"/>
          <w:szCs w:val="24"/>
          <w:rtl w:val="0"/>
        </w:rPr>
        <w:t xml:space="preserve">Compare eastern grasslands and western rangelands? Which offer more ecosystem services and why?</w:t>
      </w:r>
    </w:p>
    <w:p w:rsidR="00000000" w:rsidDel="00000000" w:rsidP="00000000" w:rsidRDefault="00000000" w:rsidRPr="00000000" w14:paraId="00000016">
      <w:pPr>
        <w:numPr>
          <w:ilvl w:val="0"/>
          <w:numId w:val="1"/>
        </w:numPr>
        <w:spacing w:after="0" w:afterAutospacing="0"/>
        <w:ind w:left="720" w:hanging="360"/>
        <w:rPr>
          <w:sz w:val="24"/>
          <w:szCs w:val="24"/>
          <w:u w:val="none"/>
        </w:rPr>
      </w:pPr>
      <w:r w:rsidDel="00000000" w:rsidR="00000000" w:rsidRPr="00000000">
        <w:rPr>
          <w:sz w:val="24"/>
          <w:szCs w:val="24"/>
          <w:rtl w:val="0"/>
        </w:rPr>
        <w:t xml:space="preserve">Compare and contrast native and introduced forage species?</w:t>
      </w:r>
    </w:p>
    <w:p w:rsidR="00000000" w:rsidDel="00000000" w:rsidP="00000000" w:rsidRDefault="00000000" w:rsidRPr="00000000" w14:paraId="00000017">
      <w:pPr>
        <w:numPr>
          <w:ilvl w:val="0"/>
          <w:numId w:val="1"/>
        </w:numPr>
        <w:spacing w:after="0" w:afterAutospacing="0"/>
        <w:ind w:left="720" w:hanging="360"/>
        <w:rPr>
          <w:sz w:val="24"/>
          <w:szCs w:val="24"/>
          <w:u w:val="none"/>
        </w:rPr>
      </w:pPr>
      <w:r w:rsidDel="00000000" w:rsidR="00000000" w:rsidRPr="00000000">
        <w:rPr>
          <w:sz w:val="24"/>
          <w:szCs w:val="24"/>
          <w:rtl w:val="0"/>
        </w:rPr>
        <w:t xml:space="preserve">Identify native species in pastures and hayfields. </w:t>
      </w:r>
    </w:p>
    <w:p w:rsidR="00000000" w:rsidDel="00000000" w:rsidP="00000000" w:rsidRDefault="00000000" w:rsidRPr="00000000" w14:paraId="00000018">
      <w:pPr>
        <w:numPr>
          <w:ilvl w:val="0"/>
          <w:numId w:val="1"/>
        </w:numPr>
        <w:spacing w:after="0" w:afterAutospacing="0"/>
        <w:ind w:left="720" w:hanging="360"/>
        <w:rPr>
          <w:sz w:val="24"/>
          <w:szCs w:val="24"/>
          <w:u w:val="none"/>
        </w:rPr>
      </w:pPr>
      <w:r w:rsidDel="00000000" w:rsidR="00000000" w:rsidRPr="00000000">
        <w:rPr>
          <w:sz w:val="24"/>
          <w:szCs w:val="24"/>
          <w:rtl w:val="0"/>
        </w:rPr>
        <w:t xml:space="preserve">Bee-friendly beef citizen science survey? </w:t>
      </w:r>
    </w:p>
    <w:p w:rsidR="00000000" w:rsidDel="00000000" w:rsidP="00000000" w:rsidRDefault="00000000" w:rsidRPr="00000000" w14:paraId="00000019">
      <w:pPr>
        <w:numPr>
          <w:ilvl w:val="0"/>
          <w:numId w:val="1"/>
        </w:numPr>
        <w:ind w:left="720" w:hanging="360"/>
        <w:rPr>
          <w:sz w:val="24"/>
          <w:szCs w:val="24"/>
        </w:rPr>
      </w:pPr>
      <w:r w:rsidDel="00000000" w:rsidR="00000000" w:rsidRPr="00000000">
        <w:rPr>
          <w:sz w:val="24"/>
          <w:szCs w:val="24"/>
          <w:rtl w:val="0"/>
        </w:rPr>
        <w:t xml:space="preserve">Native plant establishment: tying together soil fertility, establishment, grazing, and conservation</w:t>
      </w:r>
      <w:r w:rsidDel="00000000" w:rsidR="00000000" w:rsidRPr="00000000">
        <w:rPr>
          <w:rtl w:val="0"/>
        </w:rPr>
      </w:r>
    </w:p>
    <w:p w:rsidR="00000000" w:rsidDel="00000000" w:rsidP="00000000" w:rsidRDefault="00000000" w:rsidRPr="00000000" w14:paraId="0000001A">
      <w:pPr>
        <w:rPr>
          <w:b w:val="1"/>
          <w:bCs w:val="1"/>
          <w:sz w:val="24"/>
          <w:szCs w:val="24"/>
        </w:rPr>
      </w:pPr>
      <w:r w:rsidDel="00000000" w:rsidR="00000000" w:rsidRPr="00000000">
        <w:rPr>
          <w:b w:val="1"/>
          <w:bCs w:val="1"/>
          <w:sz w:val="24"/>
          <w:szCs w:val="24"/>
          <w:rtl w:val="0"/>
        </w:rPr>
        <w:t xml:space="preserve">FFA Activities: </w:t>
      </w:r>
    </w:p>
    <w:p w:rsidR="00000000" w:rsidDel="00000000" w:rsidP="00000000" w:rsidRDefault="00000000" w:rsidRPr="00000000" w14:paraId="0000001B">
      <w:pPr>
        <w:spacing w:after="0" w:lineRule="auto"/>
        <w:rPr>
          <w:sz w:val="24"/>
          <w:szCs w:val="24"/>
        </w:rPr>
      </w:pPr>
      <w:r w:rsidDel="00000000" w:rsidR="00000000" w:rsidRPr="00000000">
        <w:rPr>
          <w:sz w:val="24"/>
          <w:szCs w:val="24"/>
          <w:rtl w:val="0"/>
        </w:rPr>
        <w:t xml:space="preserve">Environmental</w:t>
      </w:r>
      <w:r w:rsidDel="00000000" w:rsidR="00000000" w:rsidRPr="00000000">
        <w:rPr>
          <w:sz w:val="24"/>
          <w:szCs w:val="24"/>
          <w:rtl w:val="0"/>
        </w:rPr>
        <w:t xml:space="preserve"> and Natural Resources Contest - </w:t>
      </w:r>
      <w:hyperlink r:id="rId7">
        <w:r w:rsidDel="00000000" w:rsidR="00000000" w:rsidRPr="00000000">
          <w:rPr>
            <w:color w:val="1155cc"/>
            <w:sz w:val="24"/>
            <w:szCs w:val="24"/>
            <w:u w:val="single"/>
            <w:rtl w:val="0"/>
          </w:rPr>
          <w:t xml:space="preserve">https://www.vaffa.org/enr</w:t>
        </w:r>
      </w:hyperlink>
      <w:r w:rsidDel="00000000" w:rsidR="00000000" w:rsidRPr="00000000">
        <w:rPr>
          <w:rtl w:val="0"/>
        </w:rPr>
      </w:r>
    </w:p>
    <w:p w:rsidR="00000000" w:rsidDel="00000000" w:rsidP="00000000" w:rsidRDefault="00000000" w:rsidRPr="00000000" w14:paraId="0000001C">
      <w:pPr>
        <w:spacing w:after="0" w:lineRule="auto"/>
        <w:rPr>
          <w:sz w:val="24"/>
          <w:szCs w:val="24"/>
        </w:rPr>
      </w:pPr>
      <w:r w:rsidDel="00000000" w:rsidR="00000000" w:rsidRPr="00000000">
        <w:rPr>
          <w:sz w:val="24"/>
          <w:szCs w:val="24"/>
          <w:rtl w:val="0"/>
        </w:rPr>
        <w:t xml:space="preserve">Grassland Evaluation Contest</w:t>
      </w:r>
    </w:p>
    <w:sectPr>
      <w:footerReference r:id="rId8"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spacing w:after="0" w:lineRule="auto"/>
      <w:rPr>
        <w:sz w:val="20"/>
        <w:szCs w:val="20"/>
      </w:rPr>
    </w:pPr>
    <w:r w:rsidDel="00000000" w:rsidR="00000000" w:rsidRPr="00000000">
      <w:rPr>
        <w:b w:val="1"/>
        <w:bCs w:val="1"/>
        <w:sz w:val="20"/>
        <w:szCs w:val="20"/>
        <w:rtl w:val="0"/>
      </w:rPr>
      <w:t xml:space="preserve">Virginia Forage and Grassland Council Classroom Resource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6029325</wp:posOffset>
          </wp:positionH>
          <wp:positionV relativeFrom="paragraph">
            <wp:posOffset>0</wp:posOffset>
          </wp:positionV>
          <wp:extent cx="828675" cy="374438"/>
          <wp:effectExtent b="0" l="0" r="0" t="0"/>
          <wp:wrapNone/>
          <wp:docPr id="1"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828675" cy="374438"/>
                  </a:xfrm>
                  <a:prstGeom prst="rect"/>
                  <a:ln/>
                </pic:spPr>
              </pic:pic>
            </a:graphicData>
          </a:graphic>
        </wp:anchor>
      </w:drawing>
    </w:r>
  </w:p>
  <w:p w:rsidR="00000000" w:rsidDel="00000000" w:rsidP="00000000" w:rsidRDefault="00000000" w:rsidRPr="00000000" w14:paraId="0000001E">
    <w:pPr>
      <w:spacing w:after="0" w:lineRule="auto"/>
      <w:rPr>
        <w:i w:val="1"/>
        <w:iCs w:val="1"/>
        <w:sz w:val="20"/>
        <w:szCs w:val="20"/>
      </w:rPr>
    </w:pPr>
    <w:r w:rsidDel="00000000" w:rsidR="00000000" w:rsidRPr="00000000">
      <w:rPr>
        <w:sz w:val="20"/>
        <w:szCs w:val="20"/>
        <w:rtl w:val="0"/>
      </w:rPr>
      <w:t xml:space="preserve">Updated: July 2026</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5D55F0"/>
    <w:rPr>
      <w:color w:val="0563c1" w:themeColor="hyperlink"/>
      <w:u w:val="single"/>
    </w:rPr>
  </w:style>
  <w:style w:type="character" w:styleId="UnresolvedMention">
    <w:name w:val="Unresolved Mention"/>
    <w:basedOn w:val="DefaultParagraphFont"/>
    <w:uiPriority w:val="99"/>
    <w:semiHidden w:val="1"/>
    <w:unhideWhenUsed w:val="1"/>
    <w:rsid w:val="005D55F0"/>
    <w:rPr>
      <w:color w:val="605e5c"/>
      <w:shd w:color="auto" w:fill="e1dfdd" w:val="clear"/>
    </w:rPr>
  </w:style>
  <w:style w:type="paragraph" w:styleId="BalloonText">
    <w:name w:val="Balloon Text"/>
    <w:basedOn w:val="Normal"/>
    <w:link w:val="BalloonTextChar"/>
    <w:uiPriority w:val="99"/>
    <w:semiHidden w:val="1"/>
    <w:unhideWhenUsed w:val="1"/>
    <w:rsid w:val="005D55F0"/>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D55F0"/>
    <w:rPr>
      <w:rFonts w:ascii="Segoe UI" w:cs="Segoe UI" w:hAnsi="Segoe UI"/>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vaffa.org/enr" TargetMode="Externa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AYCkVvhQFTkSlLIPgbetvL+uYQ==">CgMxLjAilwIKC0FBQUJyZG53N1ZzEuEBCgtBQUFCcmRudzdWcxILQUFBQnJkbnc3VnMaDQoJdGV4dC9odG1sEgAiDgoKdGV4dC9wbGFpbhIAKhsiFTEwNzMxNzY2NzA1NDczNjUwNDA2NCgAOAAw5K6k6pczOIq0pOqXM0o+CiRhcHBsaWNhdGlvbi92bmQuZ29vZ2xlLWFwcHMuZG9jcy5tZHMaFsLX2uQBEBoOCgoKBHNvbmcQARgAEAFaDHNldDdxaTRsMG44bXICIAB4AIIBFHN1Z2dlc3QuMjZwaXdsYm04cG1xmgEGCAAQABgAsAEAuAEAyAEAGOSupOqXMyCKtKTqlzMwAEIUc3VnZ2VzdC4yNnBpd2xibThwbXEilgIKC0FBQUJyZG53N1drEuABCgtBQUFCcmRudzdXaxILQUFBQnJkbnc3V2saDQoJdGV4dC9odG1sEgAiDgoKdGV4dC9wbGFpbhIAKhsiFTEwNzMxNzY2NzA1NDczNjUwNDA2NCgAOAAwz6a26pczOJ+stuqXM0o9CiRhcHBsaWNhdGlvbi92bmQuZ29vZ2xlLWFwcHMuZG9jcy5tZHMaFcLX2uQBDxoNCgkKA21hbhABGAAQAVoMeTY4Z3MyMm1zcnYwcgIgAHgAggEUc3VnZ2VzdC54dmc4ZnkxZXp2eXSaAQYIABAAGACwAQC4AQDIAQAYz6a26pczIJ+stuqXMzAAQhRzdWdnZXN0Lnh2ZzhmeTFlenZ5dCLaAgoLQUFBQnJkbnc3V2cSpAIKC0FBQUJyZG53N1dnEgtBQUFCcmRudzdXZxoNCgl0ZXh0L2h0bWwSACIOCgp0ZXh0L3BsYWluEgAqGyIVMTA3MzE3NjY3MDU0NzM2NTA0MDY0KAA4ADCpobTqlzM4qbW16pczSoABCiRhcHBsaWNhdGlvbi92bmQuZ29vZ2xlLWFwcHMuZG9jcy5tZHMaWMLX2uQBUgotChMKDW9wcG9ydHVuaXRpZXMQARgAEhQKDm9wcG9ydHVuaXRpZXMsEAEYABgBEhUKEQoLZm9yIGZhcm1lcnMQARgAEAEaCgoGCgAQFBgAEAFaDHkyZDZiZjQ4NTBvY3ICIAB4AIIBFHN1Z2dlc3QuNWZuOTA3MnFrM2ZwmgEGCAAQABgAsAEAuAEAyAEAGKmhtOqXMyCptbXqlzMwAEIUc3VnZ2VzdC41Zm45MDcycWszZnAilAIKC0FBQUJyZG53N1JJEt4BCgtBQUFCcmRudzdSSRILQUFBQnJkbnc3UkkaDQoJdGV4dC9odG1sEgAiDgoKdGV4dC9wbGFpbhIAKhsiFTEwNzMxNzY2NzA1NDczNjUwNDA2NCgAOAAw7LaI6ZczOLu7iOmXM0o7CiRhcHBsaWNhdGlvbi92bmQuZ29vZ2xlLWFwcHMuZG9jcy5tZHMaE8LX2uQBDRoLCgcKASIQARgAEAFaDDM4bXZjeDU4NHh5d3ICIAB4AIIBFHN1Z2dlc3QuMTE1YXRwbnFxbjl0mgEGCAAQABgAsAEAuAEAyAEAGOy2iOmXMyC7u4jplzMwAEIUc3VnZ2VzdC4xMTVhdHBucXFuOXQilAIKC0FBQUJyZG53N1JBEt4BCgtBQUFCcmRudzdSQRILQUFBQnJkbnc3UkEaDQoJdGV4dC9odG1sEgAiDgoKdGV4dC9wbGFpbhIAKhsiFTEwNzMxNzY2NzA1NDczNjUwNDA2NCgAOAAwmJ6I6ZczOOSjiOmXM0o7CiRhcHBsaWNhdGlvbi92bmQuZ29vZ2xlLWFwcHMuZG9jcy5tZHMaE8LX2uQBDRoLCgcKASIQARgAEAFaDGsxYWIxYXZ3ZHNzaXICIAB4AIIBFHN1Z2dlc3QuOWc5ZHF5Zmt6d215mgEGCAAQABgAsAEAuAEAyAEAGJieiOmXMyDko4jplzMwAEIUc3VnZ2VzdC45ZzlkcXlma3p3bXkikwIKC0FBQUJwS19McnpJEt4BCgtBQUFCcEtfTHJ6SRILQUFBQnBLX0xyekkaDQoJdGV4dC9odG1sEgAiDgoKdGV4dC9wbGFpbhIAKhsiFTEwNzMxNzY2NzA1NDczNjUwNDA2NCgAOAAwmJKptJozOL2hqbSaM0o8CiRhcHBsaWNhdGlvbi92bmQuZ29vZ2xlLWFwcHMuZG9jcy5tZHMaFMLX2uQBDhoMCggKAldpEAEYABABWgxwNjNjd25wODNxeTZyAiAAeACCARNzdWdnZXN0LnV6bjRnMzJ1dHF1mgEGCAAQABgAsAEAuAEAyAEAGJiSqbSaMyC9oam0mjMwAEITc3VnZ2VzdC51em40ZzMydXRxdSKVAgoLQUFBQnBLX0xyek0S3wEKC0FBQUJwS19McnpNEgtBQUFCcEtfTHJ6TRoNCgl0ZXh0L2h0bWwSACIOCgp0ZXh0L3BsYWluEgAqGyIVMTA3MzE3NjY3MDU0NzM2NTA0MDY0KAA4ADD3qKm0mjM45c6ptJozSjwKJGFwcGxpY2F0aW9uL3ZuZC5nb29nbGUtYXBwcy5kb2NzLm1kcxoUwtfa5AEOGgwKCAoCVXMQARgAEAFaDGI0a2JlNzluOG5pOXICIAB4AIIBFHN1Z2dlc3QuZjVuNmhrNGl0bXMymgEGCAAQABgAsAEAuAEAyAEAGPeoqbSaMyDlzqm0mjMwAEIUc3VnZ2VzdC5mNW42aGs0aXRtczIilAIKC0FBQUJyZG53N1NzEt4BCgtBQUFCcmRudzdTcxILQUFBQnJkbnc3U3MaDQoJdGV4dC9odG1sEgAiDgoKdGV4dC9wbGFpbhIAKhsiFTEwNzMxNzY2NzA1NDczNjUwNDA2NCgAOAAwwuC86ZczONXlvOmXM0o7CiRhcHBsaWNhdGlvbi92bmQuZ29vZ2xlLWFwcHMuZG9jcy5tZHMaE8LX2uQBDRoLCgcKASIQARgAEAFaDDQ0MjJlZ2NpOWNtZXICIAB4AIIBFHN1Z2dlc3QuOHBuMzNuZnNyZ285mgEGCAAQABgAsAEAuAEAyAEAGMLgvOmXMyDV5bzplzMwAEIUc3VnZ2VzdC44cG4zM25mc3JnbzkilAIKC0FBQUJ3bGp3cm9REt4BCgtBQUFCd2xqd3JvURILQUFBQndsandyb1EaDQoJdGV4dC9odG1sEgAiDgoKdGV4dC9wbGFpbhIAKhsiFTEwNzMxNzY2NzA1NDczNjUwNDA2NCgAOAAwts2PtKozOOTWj7SqM0o7CiRhcHBsaWNhdGlvbi92bmQuZ29vZ2xlLWFwcHMuZG9jcy5tZHMaE8LX2uQBDRILCgcKAS4QARgAEAFaDHN1N3psamVsaDdvY3ICIAB4AIIBFHN1Z2dlc3QueHVpdHJ0Z3NyNDd5mgEGCAAQABgAsAEAuAEAyAEAGLbNj7SqMyDk1o+0qjMwAEIUc3VnZ2VzdC54dWl0cnRnc3I0N3kyDmguZnZldmZ2Mjg5MTF5OABqIwoUc3VnZ2VzdC4yZnZtczg1Z3oybGUSC01hdHQgQm9vaGVyaiMKFHN1Z2dlc3QuaHR1azQ2Z3o5cnZoEgtNYXR0IEJvb2hlcmoiChNzdWdnZXN0Lm95OWNqb3dmZjdsEgtNYXR0IEJvb2hlcmojChRzdWdnZXN0LngxY3JjZm5yYjF2cBILTWF0dCBCb29oZXJqIwoUc3VnZ2VzdC5kNHI0cWNweTkyMHUSC01hdHQgQm9vaGVyaiMKFHN1Z2dlc3QuMjZwaXdsYm04cG1xEgtNYXR0IEJvb2hlcmojChRzdWdnZXN0LmwxOGowejh3NXUyOBILTWF0dCBCb29oZXJqIwoUc3VnZ2VzdC52eXQ1a3Q4MnZjOGwSC01hdHQgQm9vaGVyaiMKFHN1Z2dlc3QuaWNteGxpbDdsM3R0EgtNYXR0IEJvb2hlcmojChRzdWdnZXN0Lm85ZDVrNjd0ZHE1dxILTWF0dCBCb29oZXJqIwoUc3VnZ2VzdC52dGd5bGc0dXRtZWwSC01hdHQgQm9vaGVyaiMKFHN1Z2dlc3QuZ3lmaHRhbWY0ajI0EgtNYXR0IEJvb2hlcmojChRzdWdnZXN0LjM4NXU0MnE4aGVqdhILTWF0dCBCb29oZXJqIwoUc3VnZ2VzdC5yaDhhZDNhczBtc20SC01hdHQgQm9vaGVyaiMKFHN1Z2dlc3QuNTJ3cDBiYmc0aWFsEgtNYXR0IEJvb2hlcmojChRzdWdnZXN0Lml4ODQ1MW12Y3QxcxILTWF0dCBCb29oZXJqIwoUc3VnZ2VzdC4zcDdneW01bjRkY20SC01hdHQgQm9vaGVyaiMKFHN1Z2dlc3QuaGY1NjQ4bDQwb2VkEgtNYXR0IEJvb2hlcmojChRzdWdnZXN0Lnl6Z2NhdXN2dHkzZhILTWF0dCBCb29oZXJqIwoUc3VnZ2VzdC42c3NnMHpkeW1zNjYSC01hdHQgQm9vaGVyaiMKFHN1Z2dlc3QueXNidmVlY2cxbG1pEgtNYXR0IEJvb2hlcmojChRzdWdnZXN0Lm05Yng1a2xxYmd5bBILTWF0dCBCb29oZXJqIwoUc3VnZ2VzdC5qaDVmdDF5Nzk5c2MSC01hdHQgQm9vaGVyaiMKFHN1Z2dlc3QueHZnOGZ5MWV6dnl0EgtNYXR0IEJvb2hlcmojChRzdWdnZXN0LjVmbjkwNzJxazNmcBILTWF0dCBCb29oZXJqIwoUc3VnZ2VzdC51eTB5MXFsdXl4OXcSC01hdHQgQm9vaGVyaiMKFHN1Z2dlc3QucGJvdzA5Z2ZscjB0EgtNYXR0IEJvb2hlcmojChRzdWdnZXN0LjlzeGhpNzR5ZXZ1axILTWF0dCBCb29oZXJqIwoUc3VnZ2VzdC5pYjVkcnMybGw5bDkSC01hdHQgQm9vaGVyaiMKFHN1Z2dlc3QuZ3Y3NDg5a3JjZWJ3EgtNYXR0IEJvb2hlcmojChRzdWdnZXN0Lmd0d2R5ZThuZm9yNBILTWF0dCBCb29oZXJqIwoUc3VnZ2VzdC55aGpwZmZ0b3V5M2oSC01hdHQgQm9vaGVyaiMKFHN1Z2dlc3QuMTE1YXRwbnFxbjl0EgtNYXR0IEJvb2hlcmojChRzdWdnZXN0LjllMHZhbTY0YzRiNBILTWF0dCBCb29oZXJqIwoUc3VnZ2VzdC5lemM3NjhyNXNpNmgSC01hdHQgQm9vaGVyaiMKFHN1Z2dlc3Qud3A3enM4ZjlqdmpsEgtNYXR0IEJvb2hlcmojChRzdWdnZXN0LmoxYzlyNHBtamZqcxILTWF0dCBCb29oZXJqIwoUc3VnZ2VzdC44YTl4b3hwOTY4OTkSC01hdHQgQm9vaGVyaiMKFHN1Z2dlc3QudHUzNHIyM2d1am1sEgtNYXR0IEJvb2hlcmojChRzdWdnZXN0Lnc0Y3YwZjhxenFsbxILTWF0dCBCb29oZXJqIwoUc3VnZ2VzdC5tcXgxbHdiM2xzMzgSC01hdHQgQm9vaGVyaiMKFHN1Z2dlc3QuOWc5ZHF5Zmt6d215EgtNYXR0IEJvb2hlcmojChRzdWdnZXN0Lm5hNDVwaW9nMGZ3dBILTWF0dCBCb29oZXJqIwoUc3VnZ2VzdC5lZTdtZHFlYjlrdGsSC01hdHQgQm9vaGVyaiIKE3N1Z2dlc3QudXpuNGczMnV0cXUSC01hdHQgQm9vaGVyaiMKFHN1Z2dlc3QuaWlmZGRvejRpMHdvEgtNYXR0IEJvb2hlcmoiChNzdWdnZXN0LjhuNHlieGRybDVnEgtNYXR0IEJvb2hlcmojChRzdWdnZXN0LmY1bjZoazRpdG1zMhILTWF0dCBCb29oZXJqIwoUc3VnZ2VzdC5lcGN3M3A2bngxeDcSC01hdHQgQm9vaGVyaiMKFHN1Z2dlc3QuZmhhZHZzaXZoaWwzEgtNYXR0IEJvb2hlcmojChRzdWdnZXN0LmgxaDBpYzJ2OWhxNRILTWF0dCBCb29oZXJqIwoUc3VnZ2VzdC5hbTAxaDRhM3ZlZXkSC01hdHQgQm9vaGVyaiMKFHN1Z2dlc3QuN3FtaTJ0d3V3NzkyEgtNYXR0IEJvb2hlcmojChRzdWdnZXN0LjJ6dzI3dGRja3RxehILTWF0dCBCb29oZXJqIwoUc3VnZ2VzdC5rd2l2Ym5wOHpwYXgSC01hdHQgQm9vaGVyaiMKFHN1Z2dlc3QuNnF0Z2p4c2tqbzR1EgtNYXR0IEJvb2hlcmojChRzdWdnZXN0LnZjY2t3YXk1ZWo2eBILTWF0dCBCb29oZXJqIwoUc3VnZ2VzdC5qZDN0ZTViajNmaWESC01hdHQgQm9vaGVyaiMKFHN1Z2dlc3QuY2x6eTVneDBseTNqEgtNYXR0IEJvb2hlcmoiChNzdWdnZXN0LmMyMGplcHR0OTRjEgtNYXR0IEJvb2hlcmojChRzdWdnZXN0LmdiMjNydnloNmpxcRILTWF0dCBCb29oZXJqIwoUc3VnZ2VzdC50bmV1eXpndnk5MmkSC01hdHQgQm9vaGVyaiMKFHN1Z2dlc3QuZnJhdGRmeWhib3d1EgtNYXR0IEJvb2hlcmojChRzdWdnZXN0Lm5rN2xlOGt6NmpsYxILTWF0dCBCb29oZXJqIwoUc3VnZ2VzdC5zOHV4aGR2NmI3bXQSC01hdHQgQm9vaGVyaiMKFHN1Z2dlc3QuamE0emJiZXFuYWM4EgtNYXR0IEJvb2hlcmojChRzdWdnZXN0LjZ5bzZhNHVveXNuOBILTWF0dCBCb29oZXJqIwoUc3VnZ2VzdC5nMXIwZ2hrZnMwdTUSC01hdHQgQm9vaGVyaiMKFHN1Z2dlc3QucWgxeHRtdjlrMHJoEgtNYXR0IEJvb2hlcmojChRzdWdnZXN0LmZkcTdjcHF5YmpndRILTWF0dCBCb29oZXJqIwoUc3VnZ2VzdC44ZnUxbXo4bHcyNm0SC01hdHQgQm9vaGVyaiMKFHN1Z2dlc3QueHh4bmNyMnRvNmRvEgtNYXR0IEJvb2hlcmojChRzdWdnZXN0LnFxbXNmeDc5azhmMRILTWF0dCBCb29oZXJqIwoUc3VnZ2VzdC5vcTY4aTFvM3dzdnESC01hdHQgQm9vaGVyaiMKFHN1Z2dlc3QucDRqdWgxdTBuMXJrEgtNYXR0IEJvb2hlcmojChRzdWdnZXN0Lmx2cDE5eG01MnBtbxILTWF0dCBCb29oZXJqIwoUc3VnZ2VzdC5rYXk3bWRoeXBvNHgSC01hdHQgQm9vaGVyaiMKFHN1Z2dlc3QueDA2a2p5OXI3dHcwEgtNYXR0IEJvb2hlcmojChRzdWdnZXN0LjlyeGhscWxlZWJsZRILTWF0dCBCb29oZXJqIwoUc3VnZ2VzdC44cG4zM25mc3JnbzkSC01hdHQgQm9vaGVyaiMKFHN1Z2dlc3QuNmdzNGV4aHF3c2lzEgtNYXR0IEJvb2hlcmojChRzdWdnZXN0Lnh1aXRydGdzcjQ3eRILTWF0dCBCb29oZXJqIwoUc3VnZ2VzdC51azh3dHJ1aHpnOHgSC01hdHQgQm9vaGVyaiMKFHN1Z2dlc3QuY3dxcGxuYWRwdGMzEgtNYXR0IEJvb2hlcmojChRzdWdnZXN0Lm12cWVjc2RpcDZxNBILTWF0dCBCb29oZXJqIwoUc3VnZ2VzdC5mZ2IwNXpsbGcwMmgSC01hdHQgQm9vaGVyaiMKFHN1Z2dlc3QuOXQ5N2FqNTA5aXdzEgtNYXR0IEJvb2hlcmojChRzdWdnZXN0LjVlcXg3YTFyazNrbxILTWF0dCBCb29oZXJqIgoTc3VnZ2VzdC51cDZ6cnVyZjJqYhILTWF0dCBCb29oZXJqIwoUc3VnZ2VzdC54ZWQ3cGN1djBsdmkSC01hdHQgQm9vaGVyaiMKFHN1Z2dlc3QuNHo5ZXl3ZmFya280EgtNYXR0IEJvb2hlcmojChRzdWdnZXN0LmxjYW1xbWdvYTh0bBILTWF0dCBCb29oZXJqIwoUc3VnZ2VzdC54Nmo3ajlnbjMxOXUSC01hdHQgQm9vaGVyaiMKFHN1Z2dlc3QuY2cwajZmcmZwaDZrEgtNYXR0IEJvb2hlcmojChRzdWdnZXN0LnM0ODA2Mng2eXhuMhILTWF0dCBCb29oZXJqIwoUc3VnZ2VzdC5oeW5jNDEzOWFwZWISC01hdHQgQm9vaGVyaiMKFHN1Z2dlc3QubGpmNG5iM3MzY2wzEgtNYXR0IEJvb2hlcmojChRzdWdnZXN0LjZhZzR1N2d3ZXE2ZBILTWF0dCBCb29oZXJqIwoUc3VnZ2VzdC5xNjIwdmsxa2xuY2YSC01hdHQgQm9vaGVyaiMKFHN1Z2dlc3QuMXFodHdxNnRicDFlEgtNYXR0IEJvb2hlcmojChRzdWdnZXN0LmkxdGJ3ZGthemxycBILTWF0dCBCb29oZXJqIwoUc3VnZ2VzdC50Nnowdms4MHVoZTgSC01hdHQgQm9vaGVyaiMKFHN1Z2dlc3Qud3dla2h1ZmZwcmNjEgtNYXR0IEJvb2hlcmoiChNzdWdnZXN0LjJwZ2poMDNsYjhyEgtNYXR0IEJvb2hlcmojChRzdWdnZXN0LjYxMGZrazF3b3ZwNxILTWF0dCBCb29oZXJqIwoUc3VnZ2VzdC5qdG50bXQ5ajByZHESC01hdHQgQm9vaGVyaiMKFHN1Z2dlc3Qud2Vndmc1emVzeTZ0EgtNYXR0IEJvb2hlcmojChRzdWdnZXN0LnA0Ym9td2YyeThrcxILTWF0dCBCb29oZXJqIwoUc3VnZ2VzdC5tejI1Mml2d3RrNzcSC01hdHQgQm9vaGVyaiMKFHN1Z2dlc3QuNmRkYXlpMWgwNThiEgtNYXR0IEJvb2hlcmojChRzdWdnZXN0LjQydnBuMnJkd3R4ZxILTWF0dCBCb29oZXJqIwoUc3VnZ2VzdC4yZWY4bDJlZnF6YmUSC01hdHQgQm9vaGVyaiMKFHN1Z2dlc3QubHI2NGRpZ2IxcnNiEgtNYXR0IEJvb2hlcmojChRzdWdnZXN0LmVxYmVpeWVrcmI3dRILTWF0dCBCb29oZXJqIwoUc3VnZ2VzdC5ubTZwNHozejFycjMSC01hdHQgQm9vaGVyaiMKFHN1Z2dlc3QudjI0djUxdGRqb3IxEgtNYXR0IEJvb2hlcmojChRzdWdnZXN0LnExdnNham16YWNmaBILTWF0dCBCb29oZXJqIwoUc3VnZ2VzdC5yemdkNmo1dWI3ZzUSC01hdHQgQm9vaGVyaiMKFHN1Z2dlc3QudXI2MGJ5Z3ppNHY4EgtNYXR0IEJvb2hlcmojChRzdWdnZXN0LjcwMDU2Mm5ob2podhILTWF0dCBCb29oZXJqIwoUc3VnZ2VzdC5xOTRqNnZtdnFvbHkSC01hdHQgQm9vaGVyaiMKFHN1Z2dlc3QuYnBseHg4dDRnNHhjEgtNYXR0IEJvb2hlcmojChRzdWdnZXN0LmZ6dzl4ODJwd3FneRILTWF0dCBCb29oZXJqIwoUc3VnZ2VzdC5zY2NsZnE0dDM0azcSC01hdHQgQm9vaGVyaiMKFHN1Z2dlc3QuY3dwZjNraXVnamc4EgtNYXR0IEJvb2hlcmojChRzdWdnZXN0LnFyeHllb2YzZHA2MxILTWF0dCBCb29oZXJqIwoUc3VnZ2VzdC5lYXRzbDVhZ2o2ZngSC01hdHQgQm9vaGVyaiMKFHN1Z2dlc3QuY2s1bGRvYmNzeGNuEgtNYXR0IEJvb2hlcmojChRzdWdnZXN0LmZuaTRmdDN4cHF5YRILTWF0dCBCb29oZXJqIwoUc3VnZ2VzdC51Y2Y3dDBtbTR2eGgSC01hdHQgQm9vaGVyaiMKFHN1Z2dlc3Qua201am1zcWcweHQ5EgtNYXR0IEJvb2hlcmojChRzdWdnZXN0LnkycWtyOWszMDBldxILTWF0dCBCb29oZXJyITEwdFVfRG1vS2JTQnB3bWphSDgwNXBjRlBtSzZQZ2k1e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2024-01-12T17:42:00Z</dcterms:created>
  <dc:creator>Kubesch, Jonathan</dc:creator>
</cp:coreProperties>
</file>