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6C087" w14:textId="0AF51EC1" w:rsidR="00520B67" w:rsidRPr="00520B67" w:rsidRDefault="00520B67" w:rsidP="00520B67">
      <w:pPr>
        <w:jc w:val="center"/>
      </w:pPr>
      <w:r w:rsidRPr="00520B67">
        <w:t>Rob Sand Bio</w:t>
      </w:r>
    </w:p>
    <w:p w14:paraId="1BB8B50C" w14:textId="77777777" w:rsidR="00520B67" w:rsidRDefault="00520B67" w:rsidP="00520B67">
      <w:pPr>
        <w:jc w:val="center"/>
        <w:rPr>
          <w:sz w:val="20"/>
          <w:szCs w:val="20"/>
        </w:rPr>
      </w:pPr>
    </w:p>
    <w:p w14:paraId="6371312F" w14:textId="77777777" w:rsidR="00520B67" w:rsidRDefault="00520B67" w:rsidP="00520B67">
      <w:pPr>
        <w:rPr>
          <w:sz w:val="20"/>
          <w:szCs w:val="20"/>
        </w:rPr>
      </w:pPr>
    </w:p>
    <w:p w14:paraId="6C1B10A6" w14:textId="3D14D662" w:rsidR="00520B67" w:rsidRPr="00520B67" w:rsidRDefault="00520B67" w:rsidP="00520B67">
      <w:pPr>
        <w:rPr>
          <w:sz w:val="22"/>
          <w:szCs w:val="22"/>
        </w:rPr>
      </w:pPr>
      <w:r w:rsidRPr="00520B67">
        <w:rPr>
          <w:sz w:val="22"/>
          <w:szCs w:val="22"/>
        </w:rPr>
        <w:t xml:space="preserve">Rob Sand was born and raised in Decorah – home to the Vikings and some of the best pizza in the state. Rob’s roots in Iowa span generations – his dad’s family has been in Winneshiek County since getting off the boat from Norway. Rob grew up fishing and hunting in the area with his </w:t>
      </w:r>
      <w:proofErr w:type="gramStart"/>
      <w:r w:rsidRPr="00520B67">
        <w:rPr>
          <w:sz w:val="22"/>
          <w:szCs w:val="22"/>
        </w:rPr>
        <w:t>dad, and</w:t>
      </w:r>
      <w:proofErr w:type="gramEnd"/>
      <w:r w:rsidRPr="00520B67">
        <w:rPr>
          <w:sz w:val="22"/>
          <w:szCs w:val="22"/>
        </w:rPr>
        <w:t xml:space="preserve"> found his passion for public service during high school working to get a skatepark built in his community. Growing up in small-town Iowa will always be an important part of who Rob is.</w:t>
      </w:r>
    </w:p>
    <w:p w14:paraId="655AB24E" w14:textId="77777777" w:rsidR="00520B67" w:rsidRPr="00520B67" w:rsidRDefault="00520B67" w:rsidP="00520B67">
      <w:pPr>
        <w:rPr>
          <w:sz w:val="22"/>
          <w:szCs w:val="22"/>
        </w:rPr>
      </w:pPr>
    </w:p>
    <w:p w14:paraId="637739DE" w14:textId="77777777" w:rsidR="00520B67" w:rsidRPr="00520B67" w:rsidRDefault="00520B67" w:rsidP="00520B67">
      <w:pPr>
        <w:rPr>
          <w:i/>
          <w:iCs/>
          <w:sz w:val="22"/>
          <w:szCs w:val="22"/>
        </w:rPr>
      </w:pPr>
      <w:r w:rsidRPr="00520B67">
        <w:rPr>
          <w:sz w:val="22"/>
          <w:szCs w:val="22"/>
        </w:rPr>
        <w:t>Rob started his career in public service as an Assistant Iowa Attorney General and Iowa’s chief public corruption prosecutor, locking up scammers, taxpayer abusers, and thieves, as well as violent criminals and well over a dozen sexually violent predators – putting away some of the worst of Iowa’s sexual offenders. He prosecuted all criminal cases related to the Iowa Film Office tax credit scandal and numerous crooked politicians – from both parties. He also uncovered and prosecuted the largest lottery rigging scheme in American history, which he wrote about in his true crime book, </w:t>
      </w:r>
      <w:r w:rsidRPr="00520B67">
        <w:rPr>
          <w:i/>
          <w:iCs/>
          <w:sz w:val="22"/>
          <w:szCs w:val="22"/>
        </w:rPr>
        <w:t>The Winning Ticket.</w:t>
      </w:r>
    </w:p>
    <w:p w14:paraId="6FF3EA30" w14:textId="77777777" w:rsidR="00520B67" w:rsidRPr="00520B67" w:rsidRDefault="00520B67" w:rsidP="00520B67">
      <w:pPr>
        <w:rPr>
          <w:sz w:val="22"/>
          <w:szCs w:val="22"/>
        </w:rPr>
      </w:pPr>
    </w:p>
    <w:p w14:paraId="7B6C2CE5" w14:textId="77777777" w:rsidR="00520B67" w:rsidRPr="00520B67" w:rsidRDefault="00520B67" w:rsidP="00520B67">
      <w:pPr>
        <w:rPr>
          <w:sz w:val="22"/>
          <w:szCs w:val="22"/>
        </w:rPr>
      </w:pPr>
      <w:r w:rsidRPr="00520B67">
        <w:rPr>
          <w:sz w:val="22"/>
          <w:szCs w:val="22"/>
        </w:rPr>
        <w:t>The people of Iowa have elected Rob twice as State Auditor, first in 2018, defeating an incumbent Republican and becoming the first Democrat to hold the office since the 1960s, and again in 2022 where he was the only Democrat reelected statewide. Since taking office, Rob has served as a trusted leader and government watchdog with a record of rooting out waste, fraud, and abuse, holding members of both parties accountable, and doing what’s right for Iowans. In his first term as Auditor, Rob uncovered more waste, fraud, and abuse in a single term than any other State Auditor in Iowa history and has uncovered more than $29 million in misspent money since taking office.</w:t>
      </w:r>
    </w:p>
    <w:p w14:paraId="103FCA41" w14:textId="1A1F14F1" w:rsidR="00F45D28" w:rsidRDefault="009A0A29">
      <w:r>
        <w:rPr>
          <w:noProof/>
          <w14:ligatures w14:val="standardContextual"/>
        </w:rPr>
        <w:drawing>
          <wp:inline distT="0" distB="0" distL="0" distR="0" wp14:anchorId="35731780" wp14:editId="22076187">
            <wp:extent cx="4691270" cy="3471339"/>
            <wp:effectExtent l="0" t="0" r="0" b="0"/>
            <wp:docPr id="190049113" name="Picture 1" descr="A group of people pos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49113" name="Picture 1" descr="A group of people posing for a pictu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4697775" cy="3476153"/>
                    </a:xfrm>
                    <a:prstGeom prst="rect">
                      <a:avLst/>
                    </a:prstGeom>
                  </pic:spPr>
                </pic:pic>
              </a:graphicData>
            </a:graphic>
          </wp:inline>
        </w:drawing>
      </w:r>
    </w:p>
    <w:sectPr w:rsidR="00F45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67"/>
    <w:rsid w:val="00141890"/>
    <w:rsid w:val="00520B67"/>
    <w:rsid w:val="0052418A"/>
    <w:rsid w:val="009A0A29"/>
    <w:rsid w:val="00DE6D6A"/>
    <w:rsid w:val="00F45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913E"/>
  <w15:chartTrackingRefBased/>
  <w15:docId w15:val="{351F31E9-C6ED-4802-AEF7-D2115F9B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67"/>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520B6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0B6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0B6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0B6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0B6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0B6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0B6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0B6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0B6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B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B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B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B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B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B67"/>
    <w:rPr>
      <w:rFonts w:eastAsiaTheme="majorEastAsia" w:cstheme="majorBidi"/>
      <w:color w:val="272727" w:themeColor="text1" w:themeTint="D8"/>
    </w:rPr>
  </w:style>
  <w:style w:type="paragraph" w:styleId="Title">
    <w:name w:val="Title"/>
    <w:basedOn w:val="Normal"/>
    <w:next w:val="Normal"/>
    <w:link w:val="TitleChar"/>
    <w:uiPriority w:val="10"/>
    <w:qFormat/>
    <w:rsid w:val="00520B6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0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B6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0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B67"/>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0B67"/>
    <w:rPr>
      <w:i/>
      <w:iCs/>
      <w:color w:val="404040" w:themeColor="text1" w:themeTint="BF"/>
    </w:rPr>
  </w:style>
  <w:style w:type="paragraph" w:styleId="ListParagraph">
    <w:name w:val="List Paragraph"/>
    <w:basedOn w:val="Normal"/>
    <w:uiPriority w:val="34"/>
    <w:qFormat/>
    <w:rsid w:val="00520B67"/>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520B67"/>
    <w:rPr>
      <w:i/>
      <w:iCs/>
      <w:color w:val="0F4761" w:themeColor="accent1" w:themeShade="BF"/>
    </w:rPr>
  </w:style>
  <w:style w:type="paragraph" w:styleId="IntenseQuote">
    <w:name w:val="Intense Quote"/>
    <w:basedOn w:val="Normal"/>
    <w:next w:val="Normal"/>
    <w:link w:val="IntenseQuoteChar"/>
    <w:uiPriority w:val="30"/>
    <w:qFormat/>
    <w:rsid w:val="00520B6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20B67"/>
    <w:rPr>
      <w:i/>
      <w:iCs/>
      <w:color w:val="0F4761" w:themeColor="accent1" w:themeShade="BF"/>
    </w:rPr>
  </w:style>
  <w:style w:type="character" w:styleId="IntenseReference">
    <w:name w:val="Intense Reference"/>
    <w:basedOn w:val="DefaultParagraphFont"/>
    <w:uiPriority w:val="32"/>
    <w:qFormat/>
    <w:rsid w:val="00520B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Jones</dc:creator>
  <cp:keywords/>
  <dc:description/>
  <cp:lastModifiedBy>Brenda Kehl</cp:lastModifiedBy>
  <cp:revision>2</cp:revision>
  <dcterms:created xsi:type="dcterms:W3CDTF">2025-09-23T20:13:00Z</dcterms:created>
  <dcterms:modified xsi:type="dcterms:W3CDTF">2025-09-23T20:13:00Z</dcterms:modified>
</cp:coreProperties>
</file>