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EB1CE" w14:textId="77777777" w:rsidR="00E212C9" w:rsidRPr="00E212C9" w:rsidRDefault="00E212C9" w:rsidP="00E212C9">
      <w:pPr>
        <w:rPr>
          <w:rFonts w:ascii="Aptos" w:eastAsia="Times New Roman" w:hAnsi="Aptos" w:cs="Times New Roman"/>
          <w:color w:val="000000"/>
        </w:rPr>
      </w:pPr>
      <w:r w:rsidRPr="00E212C9">
        <w:rPr>
          <w:rFonts w:ascii="Aptos" w:eastAsia="Times New Roman" w:hAnsi="Aptos" w:cs="Times New Roman"/>
          <w:color w:val="000000"/>
          <w:sz w:val="22"/>
          <w:szCs w:val="22"/>
        </w:rPr>
        <w:t>James McMillan</w:t>
      </w:r>
      <w:r w:rsidRPr="00E212C9">
        <w:rPr>
          <w:rFonts w:ascii="Aptos" w:eastAsia="Times New Roman" w:hAnsi="Aptos" w:cs="Times New Roman"/>
          <w:b/>
          <w:bCs/>
          <w:color w:val="000000"/>
          <w:sz w:val="22"/>
          <w:szCs w:val="22"/>
        </w:rPr>
        <w:t> </w:t>
      </w:r>
      <w:r w:rsidRPr="00E212C9">
        <w:rPr>
          <w:rFonts w:ascii="Aptos" w:eastAsia="Times New Roman" w:hAnsi="Aptos" w:cs="Times New Roman"/>
          <w:color w:val="000000"/>
          <w:sz w:val="22"/>
          <w:szCs w:val="22"/>
        </w:rPr>
        <w:t>is an Investigator with the Office of the Attorney General of Iowa Cold Case Unit, where he investigates homicide, missing person, and unidentified human remains cases. Investigator McMillan retired as an FBI Special Agent in 2024 with over 25 years of federal law enforcement service, where he specialized in crisis negotiation and violent crime, crimes against children, and civil rights investigations. </w:t>
      </w:r>
    </w:p>
    <w:p w14:paraId="7B6803F3" w14:textId="77777777" w:rsidR="00E212C9" w:rsidRPr="00E212C9" w:rsidRDefault="00E212C9" w:rsidP="00E212C9">
      <w:pPr>
        <w:rPr>
          <w:rFonts w:ascii="Aptos" w:eastAsia="Times New Roman" w:hAnsi="Aptos" w:cs="Times New Roman"/>
          <w:color w:val="000000"/>
        </w:rPr>
      </w:pPr>
      <w:r w:rsidRPr="00E212C9">
        <w:rPr>
          <w:rFonts w:ascii="Aptos" w:eastAsia="Times New Roman" w:hAnsi="Aptos" w:cs="Times New Roman"/>
          <w:color w:val="000000"/>
          <w:sz w:val="22"/>
          <w:szCs w:val="22"/>
        </w:rPr>
        <w:t> </w:t>
      </w:r>
    </w:p>
    <w:p w14:paraId="606C727E" w14:textId="77777777" w:rsidR="00E212C9" w:rsidRPr="00E212C9" w:rsidRDefault="00E212C9" w:rsidP="00E212C9">
      <w:pPr>
        <w:rPr>
          <w:rFonts w:ascii="Aptos" w:eastAsia="Times New Roman" w:hAnsi="Aptos" w:cs="Times New Roman"/>
          <w:color w:val="000000"/>
        </w:rPr>
      </w:pPr>
      <w:r w:rsidRPr="00E212C9">
        <w:rPr>
          <w:rFonts w:ascii="Aptos" w:eastAsia="Times New Roman" w:hAnsi="Aptos" w:cs="Times New Roman"/>
          <w:color w:val="000000"/>
          <w:sz w:val="22"/>
          <w:szCs w:val="22"/>
        </w:rPr>
        <w:t>Learning objectives:</w:t>
      </w:r>
    </w:p>
    <w:p w14:paraId="3B71374C" w14:textId="77777777" w:rsidR="00E212C9" w:rsidRPr="00E212C9" w:rsidRDefault="00E212C9" w:rsidP="00E212C9">
      <w:pPr>
        <w:rPr>
          <w:rFonts w:ascii="Aptos" w:eastAsia="Times New Roman" w:hAnsi="Aptos" w:cs="Times New Roman"/>
          <w:color w:val="000000"/>
        </w:rPr>
      </w:pPr>
      <w:r w:rsidRPr="00E212C9">
        <w:rPr>
          <w:rFonts w:ascii="Aptos" w:eastAsia="Times New Roman" w:hAnsi="Aptos" w:cs="Times New Roman"/>
          <w:color w:val="000000"/>
          <w:sz w:val="22"/>
          <w:szCs w:val="22"/>
        </w:rPr>
        <w:t> </w:t>
      </w:r>
    </w:p>
    <w:p w14:paraId="01632B31" w14:textId="77777777" w:rsidR="00E212C9" w:rsidRPr="00E212C9" w:rsidRDefault="00E212C9" w:rsidP="00E212C9">
      <w:pPr>
        <w:rPr>
          <w:rFonts w:ascii="Aptos" w:eastAsia="Times New Roman" w:hAnsi="Aptos" w:cs="Times New Roman"/>
          <w:color w:val="000000"/>
        </w:rPr>
      </w:pPr>
      <w:r w:rsidRPr="00E212C9">
        <w:rPr>
          <w:rFonts w:ascii="Aptos" w:eastAsia="Times New Roman" w:hAnsi="Aptos" w:cs="Times New Roman"/>
          <w:color w:val="000000"/>
          <w:sz w:val="22"/>
          <w:szCs w:val="22"/>
        </w:rPr>
        <w:t>1. Foundational Knowledge: Understand the definition and scope of a cold case, the criteria for prioritizing which cold cases to re-investigate, identify the key differences between cold cases and active investigations, and recognize common reasons why cases go cold.</w:t>
      </w:r>
    </w:p>
    <w:p w14:paraId="547C9C57" w14:textId="77777777" w:rsidR="00E212C9" w:rsidRPr="00E212C9" w:rsidRDefault="00E212C9" w:rsidP="00E212C9">
      <w:pPr>
        <w:rPr>
          <w:rFonts w:ascii="Aptos" w:eastAsia="Times New Roman" w:hAnsi="Aptos" w:cs="Times New Roman"/>
          <w:color w:val="000000"/>
        </w:rPr>
      </w:pPr>
      <w:r w:rsidRPr="00E212C9">
        <w:rPr>
          <w:rFonts w:ascii="Aptos" w:eastAsia="Times New Roman" w:hAnsi="Aptos" w:cs="Times New Roman"/>
          <w:color w:val="000000"/>
          <w:sz w:val="22"/>
          <w:szCs w:val="22"/>
        </w:rPr>
        <w:t> </w:t>
      </w:r>
    </w:p>
    <w:p w14:paraId="4B868F85" w14:textId="77777777" w:rsidR="00E212C9" w:rsidRPr="00E212C9" w:rsidRDefault="00E212C9" w:rsidP="00E212C9">
      <w:pPr>
        <w:rPr>
          <w:rFonts w:ascii="Aptos" w:eastAsia="Times New Roman" w:hAnsi="Aptos" w:cs="Times New Roman"/>
          <w:color w:val="000000"/>
        </w:rPr>
      </w:pPr>
      <w:r w:rsidRPr="00E212C9">
        <w:rPr>
          <w:rFonts w:ascii="Aptos" w:eastAsia="Times New Roman" w:hAnsi="Aptos" w:cs="Times New Roman"/>
          <w:color w:val="000000"/>
          <w:sz w:val="22"/>
          <w:szCs w:val="22"/>
        </w:rPr>
        <w:t>2. Investigative Techniques: Learn modern investigative strategies for re-opening and managing cold cases and examine case file organization.</w:t>
      </w:r>
    </w:p>
    <w:p w14:paraId="043CC56D" w14:textId="77777777" w:rsidR="00E212C9" w:rsidRPr="00E212C9" w:rsidRDefault="00E212C9" w:rsidP="00E212C9">
      <w:pPr>
        <w:rPr>
          <w:rFonts w:ascii="Aptos" w:eastAsia="Times New Roman" w:hAnsi="Aptos" w:cs="Times New Roman"/>
          <w:color w:val="000000"/>
        </w:rPr>
      </w:pPr>
      <w:r w:rsidRPr="00E212C9">
        <w:rPr>
          <w:rFonts w:ascii="Aptos" w:eastAsia="Times New Roman" w:hAnsi="Aptos" w:cs="Times New Roman"/>
          <w:color w:val="000000"/>
          <w:sz w:val="22"/>
          <w:szCs w:val="22"/>
        </w:rPr>
        <w:t> </w:t>
      </w:r>
    </w:p>
    <w:p w14:paraId="2A6E8D7D" w14:textId="77777777" w:rsidR="00E212C9" w:rsidRPr="00E212C9" w:rsidRDefault="00E212C9" w:rsidP="00E212C9">
      <w:pPr>
        <w:rPr>
          <w:rFonts w:ascii="Aptos" w:eastAsia="Times New Roman" w:hAnsi="Aptos" w:cs="Times New Roman"/>
          <w:color w:val="000000"/>
        </w:rPr>
      </w:pPr>
      <w:r w:rsidRPr="00E212C9">
        <w:rPr>
          <w:rFonts w:ascii="Aptos" w:eastAsia="Times New Roman" w:hAnsi="Aptos" w:cs="Times New Roman"/>
          <w:color w:val="000000"/>
          <w:sz w:val="22"/>
          <w:szCs w:val="22"/>
        </w:rPr>
        <w:t>3. Forensic Advancements: Explore current forensic technologies that can aid in cold case resolution.</w:t>
      </w:r>
    </w:p>
    <w:p w14:paraId="6E36B24C" w14:textId="77777777" w:rsidR="00E212C9" w:rsidRPr="00E212C9" w:rsidRDefault="00E212C9" w:rsidP="00E212C9">
      <w:pPr>
        <w:rPr>
          <w:rFonts w:ascii="Aptos" w:eastAsia="Times New Roman" w:hAnsi="Aptos" w:cs="Times New Roman"/>
          <w:color w:val="000000"/>
        </w:rPr>
      </w:pPr>
      <w:r w:rsidRPr="00E212C9">
        <w:rPr>
          <w:rFonts w:ascii="Aptos" w:eastAsia="Times New Roman" w:hAnsi="Aptos" w:cs="Times New Roman"/>
          <w:color w:val="000000"/>
          <w:sz w:val="22"/>
          <w:szCs w:val="22"/>
        </w:rPr>
        <w:t> </w:t>
      </w:r>
    </w:p>
    <w:p w14:paraId="43630F29" w14:textId="77777777" w:rsidR="00E212C9" w:rsidRPr="00E212C9" w:rsidRDefault="00E212C9" w:rsidP="00E212C9">
      <w:pPr>
        <w:rPr>
          <w:rFonts w:ascii="Aptos" w:eastAsia="Times New Roman" w:hAnsi="Aptos" w:cs="Times New Roman"/>
          <w:color w:val="000000"/>
        </w:rPr>
      </w:pPr>
      <w:r w:rsidRPr="00E212C9">
        <w:rPr>
          <w:rFonts w:ascii="Aptos" w:eastAsia="Times New Roman" w:hAnsi="Aptos" w:cs="Times New Roman"/>
          <w:color w:val="000000"/>
          <w:sz w:val="22"/>
          <w:szCs w:val="22"/>
        </w:rPr>
        <w:t>4. Legal &amp; Ethical Considerations: Review the legal implications of re-investigating and prosecuting cold cases, discuss chain-of-custody issues and admissibility of aged evidence, and identify ethical challenges in victim and family communications during reopened investigations.</w:t>
      </w:r>
    </w:p>
    <w:p w14:paraId="4A4973FB" w14:textId="77777777" w:rsidR="00E212C9" w:rsidRPr="00E212C9" w:rsidRDefault="00E212C9" w:rsidP="00E212C9">
      <w:pPr>
        <w:rPr>
          <w:rFonts w:ascii="Aptos" w:eastAsia="Times New Roman" w:hAnsi="Aptos" w:cs="Times New Roman"/>
          <w:color w:val="000000"/>
        </w:rPr>
      </w:pPr>
      <w:r w:rsidRPr="00E212C9">
        <w:rPr>
          <w:rFonts w:ascii="Aptos" w:eastAsia="Times New Roman" w:hAnsi="Aptos" w:cs="Times New Roman"/>
          <w:color w:val="000000"/>
          <w:sz w:val="22"/>
          <w:szCs w:val="22"/>
        </w:rPr>
        <w:t> </w:t>
      </w:r>
    </w:p>
    <w:p w14:paraId="7EF34716" w14:textId="77777777" w:rsidR="00E212C9" w:rsidRPr="00E212C9" w:rsidRDefault="00E212C9" w:rsidP="00E212C9">
      <w:pPr>
        <w:rPr>
          <w:rFonts w:ascii="Aptos" w:eastAsia="Times New Roman" w:hAnsi="Aptos" w:cs="Times New Roman"/>
          <w:color w:val="000000"/>
        </w:rPr>
      </w:pPr>
      <w:r w:rsidRPr="00E212C9">
        <w:rPr>
          <w:rFonts w:ascii="Aptos" w:eastAsia="Times New Roman" w:hAnsi="Aptos" w:cs="Times New Roman"/>
          <w:color w:val="000000"/>
          <w:sz w:val="22"/>
          <w:szCs w:val="22"/>
        </w:rPr>
        <w:t>5. Interdisciplinary Collaboration: Understand the roles of law enforcement, forensic scientists, prosecutors, and other collaborators in cold case investigations.</w:t>
      </w:r>
    </w:p>
    <w:p w14:paraId="594F1DA7" w14:textId="48D146EE" w:rsidR="00CB3DC6" w:rsidRDefault="007E13BE">
      <w:r>
        <w:fldChar w:fldCharType="begin"/>
      </w:r>
      <w:r>
        <w:instrText xml:space="preserve"> INCLUDEPICTURE "/Users/brenda/Library/Group Containers/UBF8T346G9.ms/WebArchiveCopyPasteTempFiles/com.microsoft.Word/cid161696670*image002.jpg@01DC2CA9.7C31B5C0" \* MERGEFORMATINET </w:instrText>
      </w:r>
      <w:r>
        <w:fldChar w:fldCharType="separate"/>
      </w:r>
      <w:r>
        <w:rPr>
          <w:noProof/>
        </w:rPr>
        <w:drawing>
          <wp:inline distT="0" distB="0" distL="0" distR="0" wp14:anchorId="6BE9F630" wp14:editId="431CF434">
            <wp:extent cx="2536190" cy="2536190"/>
            <wp:effectExtent l="0" t="0" r="3810" b="3810"/>
            <wp:docPr id="1611415524"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36190" cy="2536190"/>
                    </a:xfrm>
                    <a:prstGeom prst="rect">
                      <a:avLst/>
                    </a:prstGeom>
                    <a:noFill/>
                    <a:ln>
                      <a:noFill/>
                    </a:ln>
                  </pic:spPr>
                </pic:pic>
              </a:graphicData>
            </a:graphic>
          </wp:inline>
        </w:drawing>
      </w:r>
      <w:r>
        <w:fldChar w:fldCharType="end"/>
      </w:r>
    </w:p>
    <w:sectPr w:rsidR="00CB3D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2C9"/>
    <w:rsid w:val="005F4F56"/>
    <w:rsid w:val="007E13BE"/>
    <w:rsid w:val="007F128F"/>
    <w:rsid w:val="00BB1460"/>
    <w:rsid w:val="00BD1785"/>
    <w:rsid w:val="00CB3DC6"/>
    <w:rsid w:val="00DE6D6A"/>
    <w:rsid w:val="00E212C9"/>
    <w:rsid w:val="00EB7502"/>
    <w:rsid w:val="00EE1EC1"/>
    <w:rsid w:val="00F76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F1488A"/>
  <w15:chartTrackingRefBased/>
  <w15:docId w15:val="{39EEEF49-CF37-074C-9BA8-1047FE13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12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12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12C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12C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212C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212C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212C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212C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212C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12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12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12C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12C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212C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212C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212C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212C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212C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212C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12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12C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12C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212C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12C9"/>
    <w:rPr>
      <w:i/>
      <w:iCs/>
      <w:color w:val="404040" w:themeColor="text1" w:themeTint="BF"/>
    </w:rPr>
  </w:style>
  <w:style w:type="paragraph" w:styleId="ListParagraph">
    <w:name w:val="List Paragraph"/>
    <w:basedOn w:val="Normal"/>
    <w:uiPriority w:val="34"/>
    <w:qFormat/>
    <w:rsid w:val="00E212C9"/>
    <w:pPr>
      <w:ind w:left="720"/>
      <w:contextualSpacing/>
    </w:pPr>
  </w:style>
  <w:style w:type="character" w:styleId="IntenseEmphasis">
    <w:name w:val="Intense Emphasis"/>
    <w:basedOn w:val="DefaultParagraphFont"/>
    <w:uiPriority w:val="21"/>
    <w:qFormat/>
    <w:rsid w:val="00E212C9"/>
    <w:rPr>
      <w:i/>
      <w:iCs/>
      <w:color w:val="0F4761" w:themeColor="accent1" w:themeShade="BF"/>
    </w:rPr>
  </w:style>
  <w:style w:type="paragraph" w:styleId="IntenseQuote">
    <w:name w:val="Intense Quote"/>
    <w:basedOn w:val="Normal"/>
    <w:next w:val="Normal"/>
    <w:link w:val="IntenseQuoteChar"/>
    <w:uiPriority w:val="30"/>
    <w:qFormat/>
    <w:rsid w:val="00E212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12C9"/>
    <w:rPr>
      <w:i/>
      <w:iCs/>
      <w:color w:val="0F4761" w:themeColor="accent1" w:themeShade="BF"/>
    </w:rPr>
  </w:style>
  <w:style w:type="character" w:styleId="IntenseReference">
    <w:name w:val="Intense Reference"/>
    <w:basedOn w:val="DefaultParagraphFont"/>
    <w:uiPriority w:val="32"/>
    <w:qFormat/>
    <w:rsid w:val="00E212C9"/>
    <w:rPr>
      <w:b/>
      <w:bCs/>
      <w:smallCaps/>
      <w:color w:val="0F4761" w:themeColor="accent1" w:themeShade="BF"/>
      <w:spacing w:val="5"/>
    </w:rPr>
  </w:style>
  <w:style w:type="character" w:customStyle="1" w:styleId="apple-converted-space">
    <w:name w:val="apple-converted-space"/>
    <w:basedOn w:val="DefaultParagraphFont"/>
    <w:rsid w:val="00E21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583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238</Words>
  <Characters>1361</Characters>
  <Application>Microsoft Office Word</Application>
  <DocSecurity>0</DocSecurity>
  <Lines>11</Lines>
  <Paragraphs>3</Paragraphs>
  <ScaleCrop>false</ScaleCrop>
  <Company>Teitle Law Offices, P.C.</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Kehl</dc:creator>
  <cp:keywords/>
  <dc:description/>
  <cp:lastModifiedBy>Brenda Kehl</cp:lastModifiedBy>
  <cp:revision>2</cp:revision>
  <dcterms:created xsi:type="dcterms:W3CDTF">2025-07-16T14:48:00Z</dcterms:created>
  <dcterms:modified xsi:type="dcterms:W3CDTF">2025-09-23T21:51:00Z</dcterms:modified>
</cp:coreProperties>
</file>