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B57B8" w14:textId="7637991A" w:rsidR="00951363" w:rsidRPr="00951363" w:rsidRDefault="00951363" w:rsidP="00951363">
      <w:pPr>
        <w:rPr>
          <w:rFonts w:ascii="Aptos" w:eastAsia="Times New Roman" w:hAnsi="Aptos" w:cs="Times New Roman"/>
          <w:color w:val="000000"/>
          <w:sz w:val="20"/>
          <w:szCs w:val="20"/>
        </w:rPr>
      </w:pPr>
    </w:p>
    <w:p w14:paraId="61511B9D" w14:textId="77777777" w:rsidR="00951363" w:rsidRPr="00951363" w:rsidRDefault="00951363" w:rsidP="00951363">
      <w:pPr>
        <w:rPr>
          <w:rFonts w:ascii="Aptos" w:eastAsia="Times New Roman" w:hAnsi="Aptos" w:cs="Times New Roman"/>
          <w:color w:val="000000"/>
          <w:sz w:val="20"/>
          <w:szCs w:val="20"/>
        </w:rPr>
      </w:pPr>
      <w:r w:rsidRPr="00951363">
        <w:rPr>
          <w:rFonts w:ascii="Calibri" w:eastAsia="Times New Roman" w:hAnsi="Calibri" w:cs="Calibri"/>
          <w:color w:val="000000"/>
          <w:sz w:val="22"/>
          <w:szCs w:val="22"/>
        </w:rPr>
        <w:t>Bio:</w:t>
      </w:r>
    </w:p>
    <w:p w14:paraId="7F9D33EB" w14:textId="77777777" w:rsidR="00951363" w:rsidRPr="00951363" w:rsidRDefault="00951363" w:rsidP="00951363">
      <w:pPr>
        <w:rPr>
          <w:rFonts w:ascii="Aptos" w:eastAsia="Times New Roman" w:hAnsi="Aptos" w:cs="Times New Roman"/>
          <w:color w:val="000000"/>
          <w:sz w:val="20"/>
          <w:szCs w:val="20"/>
        </w:rPr>
      </w:pPr>
      <w:r w:rsidRPr="00951363">
        <w:rPr>
          <w:rFonts w:ascii="Calibri" w:eastAsia="Times New Roman" w:hAnsi="Calibri" w:cs="Calibri"/>
          <w:color w:val="000000"/>
          <w:sz w:val="22"/>
          <w:szCs w:val="22"/>
        </w:rPr>
        <w:t> </w:t>
      </w:r>
    </w:p>
    <w:p w14:paraId="4CDDAF10" w14:textId="77777777" w:rsidR="00951363" w:rsidRPr="00951363" w:rsidRDefault="00951363" w:rsidP="00951363">
      <w:pPr>
        <w:rPr>
          <w:rFonts w:ascii="Aptos" w:eastAsia="Times New Roman" w:hAnsi="Aptos" w:cs="Times New Roman"/>
          <w:color w:val="000000"/>
          <w:sz w:val="20"/>
          <w:szCs w:val="20"/>
        </w:rPr>
      </w:pPr>
      <w:r w:rsidRPr="00951363">
        <w:rPr>
          <w:rFonts w:ascii="Calibri" w:eastAsia="Times New Roman" w:hAnsi="Calibri" w:cs="Calibri"/>
          <w:color w:val="000000"/>
          <w:sz w:val="22"/>
          <w:szCs w:val="22"/>
        </w:rPr>
        <w:t>Victoria Cole has extensive experience including both criminal law and family law. She has handled countless trials in her former role as prosecutor and in private practice in criminal courts and family courts of Eastern Iowa. </w:t>
      </w:r>
    </w:p>
    <w:p w14:paraId="6F91D9D8" w14:textId="77777777" w:rsidR="00951363" w:rsidRPr="00951363" w:rsidRDefault="00951363" w:rsidP="00951363">
      <w:pPr>
        <w:rPr>
          <w:rFonts w:ascii="Aptos" w:eastAsia="Times New Roman" w:hAnsi="Aptos" w:cs="Times New Roman"/>
          <w:color w:val="000000"/>
          <w:sz w:val="20"/>
          <w:szCs w:val="20"/>
        </w:rPr>
      </w:pPr>
      <w:r w:rsidRPr="00951363">
        <w:rPr>
          <w:rFonts w:ascii="Calibri" w:eastAsia="Times New Roman" w:hAnsi="Calibri" w:cs="Calibri"/>
          <w:color w:val="000000"/>
          <w:sz w:val="22"/>
          <w:szCs w:val="22"/>
        </w:rPr>
        <w:t>Ms. Cole began her legal career in the Iowa Attorney General's Office and then spent seven years as an assistant prosecutor with the Johnson County Attorney's Office. She is a member of the Iowa State Bar Association and admitted to practice in federal court for the Southern District of Iowa and the 8th U.S. Circuit Court of Appeals. She opened her own practice, M. Victoria Cole Law Firm P.C., in Cedar Rapids in 2006.</w:t>
      </w:r>
    </w:p>
    <w:p w14:paraId="495F15ED" w14:textId="77777777" w:rsidR="00951363" w:rsidRPr="00951363" w:rsidRDefault="00951363" w:rsidP="00951363">
      <w:pPr>
        <w:rPr>
          <w:rFonts w:ascii="Aptos" w:eastAsia="Times New Roman" w:hAnsi="Aptos" w:cs="Times New Roman"/>
          <w:color w:val="000000"/>
          <w:sz w:val="20"/>
          <w:szCs w:val="20"/>
        </w:rPr>
      </w:pPr>
      <w:r w:rsidRPr="00951363">
        <w:rPr>
          <w:rFonts w:ascii="Calibri" w:eastAsia="Times New Roman" w:hAnsi="Calibri" w:cs="Calibri"/>
          <w:color w:val="000000"/>
          <w:sz w:val="22"/>
          <w:szCs w:val="22"/>
        </w:rPr>
        <w:t> </w:t>
      </w:r>
    </w:p>
    <w:p w14:paraId="5BF57132" w14:textId="734F59F4" w:rsidR="00CB3DC6" w:rsidRDefault="00951363">
      <w:r>
        <w:rPr>
          <w:noProof/>
        </w:rPr>
        <w:drawing>
          <wp:inline distT="0" distB="0" distL="0" distR="0" wp14:anchorId="463ACB9E" wp14:editId="35DD3BBE">
            <wp:extent cx="2184400" cy="2616200"/>
            <wp:effectExtent l="0" t="0" r="0" b="0"/>
            <wp:docPr id="149376948" name="Picture 1" descr="A person smiling at the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76948" name="Picture 1" descr="A person smiling at the camera&#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2184400" cy="2616200"/>
                    </a:xfrm>
                    <a:prstGeom prst="rect">
                      <a:avLst/>
                    </a:prstGeom>
                  </pic:spPr>
                </pic:pic>
              </a:graphicData>
            </a:graphic>
          </wp:inline>
        </w:drawing>
      </w:r>
    </w:p>
    <w:sectPr w:rsidR="00CB3D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43F56"/>
    <w:multiLevelType w:val="multilevel"/>
    <w:tmpl w:val="26B094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A6460E"/>
    <w:multiLevelType w:val="multilevel"/>
    <w:tmpl w:val="A6EE6F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179062B"/>
    <w:multiLevelType w:val="multilevel"/>
    <w:tmpl w:val="8CBA5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55064967">
    <w:abstractNumId w:val="2"/>
  </w:num>
  <w:num w:numId="2" w16cid:durableId="1173911967">
    <w:abstractNumId w:val="1"/>
  </w:num>
  <w:num w:numId="3" w16cid:durableId="1403484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363"/>
    <w:rsid w:val="005E4CDA"/>
    <w:rsid w:val="005F4F56"/>
    <w:rsid w:val="007F128F"/>
    <w:rsid w:val="00951363"/>
    <w:rsid w:val="00BB1460"/>
    <w:rsid w:val="00BD1785"/>
    <w:rsid w:val="00CB3DC6"/>
    <w:rsid w:val="00EB7502"/>
    <w:rsid w:val="00F76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598190"/>
  <w15:chartTrackingRefBased/>
  <w15:docId w15:val="{19909259-77A3-A048-B2BD-31A854CCB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13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13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136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136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5136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5136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5136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5136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5136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13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13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136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136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5136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5136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5136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5136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5136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5136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13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136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136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5136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51363"/>
    <w:rPr>
      <w:i/>
      <w:iCs/>
      <w:color w:val="404040" w:themeColor="text1" w:themeTint="BF"/>
    </w:rPr>
  </w:style>
  <w:style w:type="paragraph" w:styleId="ListParagraph">
    <w:name w:val="List Paragraph"/>
    <w:basedOn w:val="Normal"/>
    <w:uiPriority w:val="34"/>
    <w:qFormat/>
    <w:rsid w:val="00951363"/>
    <w:pPr>
      <w:ind w:left="720"/>
      <w:contextualSpacing/>
    </w:pPr>
  </w:style>
  <w:style w:type="character" w:styleId="IntenseEmphasis">
    <w:name w:val="Intense Emphasis"/>
    <w:basedOn w:val="DefaultParagraphFont"/>
    <w:uiPriority w:val="21"/>
    <w:qFormat/>
    <w:rsid w:val="00951363"/>
    <w:rPr>
      <w:i/>
      <w:iCs/>
      <w:color w:val="0F4761" w:themeColor="accent1" w:themeShade="BF"/>
    </w:rPr>
  </w:style>
  <w:style w:type="paragraph" w:styleId="IntenseQuote">
    <w:name w:val="Intense Quote"/>
    <w:basedOn w:val="Normal"/>
    <w:next w:val="Normal"/>
    <w:link w:val="IntenseQuoteChar"/>
    <w:uiPriority w:val="30"/>
    <w:qFormat/>
    <w:rsid w:val="009513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1363"/>
    <w:rPr>
      <w:i/>
      <w:iCs/>
      <w:color w:val="0F4761" w:themeColor="accent1" w:themeShade="BF"/>
    </w:rPr>
  </w:style>
  <w:style w:type="character" w:styleId="IntenseReference">
    <w:name w:val="Intense Reference"/>
    <w:basedOn w:val="DefaultParagraphFont"/>
    <w:uiPriority w:val="32"/>
    <w:qFormat/>
    <w:rsid w:val="00951363"/>
    <w:rPr>
      <w:b/>
      <w:bCs/>
      <w:smallCaps/>
      <w:color w:val="0F4761" w:themeColor="accent1" w:themeShade="BF"/>
      <w:spacing w:val="5"/>
    </w:rPr>
  </w:style>
  <w:style w:type="character" w:customStyle="1" w:styleId="apple-converted-space">
    <w:name w:val="apple-converted-space"/>
    <w:basedOn w:val="DefaultParagraphFont"/>
    <w:rsid w:val="009513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564</Characters>
  <Application>Microsoft Office Word</Application>
  <DocSecurity>0</DocSecurity>
  <Lines>4</Lines>
  <Paragraphs>1</Paragraphs>
  <ScaleCrop>false</ScaleCrop>
  <Company>Teitle Law Offices, P.C.</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Kehl</dc:creator>
  <cp:keywords/>
  <dc:description/>
  <cp:lastModifiedBy>Brenda Kehl</cp:lastModifiedBy>
  <cp:revision>1</cp:revision>
  <dcterms:created xsi:type="dcterms:W3CDTF">2025-09-16T17:30:00Z</dcterms:created>
  <dcterms:modified xsi:type="dcterms:W3CDTF">2025-09-16T17:32:00Z</dcterms:modified>
</cp:coreProperties>
</file>