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2B3D" w:rsidRDefault="00452B3D" w:rsidP="00452B3D">
      <w:pPr>
        <w:pStyle w:val="Heading1"/>
        <w:spacing w:before="0"/>
        <w:rPr>
          <w:b/>
          <w:bCs/>
        </w:rPr>
      </w:pPr>
      <w:r w:rsidRPr="00A57768">
        <w:rPr>
          <w:b/>
          <w:bCs/>
          <w:sz w:val="36"/>
          <w:szCs w:val="36"/>
        </w:rPr>
        <w:t>When God is Hidden:</w:t>
      </w:r>
      <w:r w:rsidRPr="00A57768">
        <w:rPr>
          <w:sz w:val="36"/>
          <w:szCs w:val="36"/>
        </w:rPr>
        <w:t xml:space="preserve"> </w:t>
      </w:r>
      <w:r>
        <w:br/>
      </w:r>
      <w:r w:rsidRPr="00A57768">
        <w:rPr>
          <w:b/>
          <w:bCs/>
        </w:rPr>
        <w:t>Trusting Providence in the Book of Esther</w:t>
      </w:r>
    </w:p>
    <w:p w:rsidR="00452B3D" w:rsidRPr="00A57768" w:rsidRDefault="00452B3D" w:rsidP="00452B3D">
      <w:pPr>
        <w:rPr>
          <w:sz w:val="21"/>
          <w:szCs w:val="21"/>
        </w:rPr>
      </w:pPr>
    </w:p>
    <w:p w:rsidR="00452B3D" w:rsidRPr="00A57768" w:rsidRDefault="00452B3D" w:rsidP="00452B3D">
      <w:pPr>
        <w:rPr>
          <w:rFonts w:ascii="Times New Roman" w:hAnsi="Times New Roman" w:cs="Times New Roman"/>
          <w:i/>
          <w:iCs/>
          <w:sz w:val="21"/>
          <w:szCs w:val="21"/>
        </w:rPr>
      </w:pPr>
      <w:r w:rsidRPr="00A57768">
        <w:rPr>
          <w:rFonts w:ascii="Times New Roman" w:hAnsi="Times New Roman" w:cs="Times New Roman"/>
          <w:i/>
          <w:iCs/>
          <w:sz w:val="21"/>
          <w:szCs w:val="21"/>
        </w:rPr>
        <w:t>“Now it happened in the days of Ahasuerus, the Ahasuerus who reigned from India to Ethiopia over 127 provinces, in those days as King Ahasuerus sat on his royal throne which was at the citadel in Susa,” Esther 1:1-2 (LSB)</w:t>
      </w:r>
    </w:p>
    <w:p w:rsidR="00452B3D" w:rsidRPr="00A57768" w:rsidRDefault="00452B3D" w:rsidP="00452B3D">
      <w:pPr>
        <w:pStyle w:val="NormalWeb"/>
        <w:rPr>
          <w:sz w:val="21"/>
          <w:szCs w:val="21"/>
        </w:rPr>
      </w:pPr>
      <w:r w:rsidRPr="00A57768">
        <w:rPr>
          <w:rStyle w:val="Strong"/>
          <w:sz w:val="21"/>
          <w:szCs w:val="21"/>
        </w:rPr>
        <w:t>Key Insight:</w:t>
      </w:r>
      <w:r w:rsidRPr="00A57768">
        <w:rPr>
          <w:sz w:val="21"/>
          <w:szCs w:val="21"/>
        </w:rPr>
        <w:t xml:space="preserve"> The book of Esther is a masterpiece of divine drama that reveals God's sovereignty and covenant faithfulness through ordinary circumstances, perfect timing, and great reversals—without ever mentioning His name.</w:t>
      </w:r>
    </w:p>
    <w:p w:rsidR="00452B3D" w:rsidRPr="00A57768" w:rsidRDefault="00452B3D" w:rsidP="00452B3D">
      <w:pPr>
        <w:pStyle w:val="Heading2"/>
        <w:rPr>
          <w:sz w:val="28"/>
          <w:szCs w:val="28"/>
        </w:rPr>
      </w:pPr>
      <w:r w:rsidRPr="00A57768">
        <w:rPr>
          <w:sz w:val="28"/>
          <w:szCs w:val="28"/>
        </w:rPr>
        <w:t>I. The Unique Challenge of Esther</w:t>
      </w:r>
    </w:p>
    <w:p w:rsidR="00452B3D" w:rsidRPr="00A57768" w:rsidRDefault="00452B3D" w:rsidP="00452B3D">
      <w:pPr>
        <w:pStyle w:val="NormalWeb"/>
        <w:spacing w:after="0" w:afterAutospacing="0"/>
        <w:rPr>
          <w:sz w:val="21"/>
          <w:szCs w:val="21"/>
        </w:rPr>
      </w:pPr>
      <w:r w:rsidRPr="00A57768">
        <w:rPr>
          <w:rStyle w:val="Strong"/>
          <w:sz w:val="21"/>
          <w:szCs w:val="21"/>
        </w:rPr>
        <w:t>Key Points:</w:t>
      </w:r>
    </w:p>
    <w:p w:rsidR="00452B3D" w:rsidRPr="00A57768" w:rsidRDefault="00452B3D" w:rsidP="00452B3D">
      <w:pPr>
        <w:numPr>
          <w:ilvl w:val="0"/>
          <w:numId w:val="1"/>
        </w:numPr>
        <w:spacing w:after="100" w:afterAutospacing="1"/>
        <w:rPr>
          <w:sz w:val="21"/>
          <w:szCs w:val="21"/>
        </w:rPr>
      </w:pPr>
      <w:r w:rsidRPr="00A57768">
        <w:rPr>
          <w:sz w:val="21"/>
          <w:szCs w:val="21"/>
        </w:rPr>
        <w:t>Esther never mentions God's name (0 times vs. 6,800+ times in the rest of the Old Testament)</w:t>
      </w:r>
    </w:p>
    <w:p w:rsidR="00452B3D" w:rsidRPr="00A57768" w:rsidRDefault="00452B3D" w:rsidP="00452B3D">
      <w:pPr>
        <w:numPr>
          <w:ilvl w:val="0"/>
          <w:numId w:val="1"/>
        </w:numPr>
        <w:spacing w:before="100" w:beforeAutospacing="1" w:after="100" w:afterAutospacing="1"/>
        <w:rPr>
          <w:sz w:val="21"/>
          <w:szCs w:val="21"/>
        </w:rPr>
      </w:pPr>
      <w:r w:rsidRPr="00A57768">
        <w:rPr>
          <w:sz w:val="21"/>
          <w:szCs w:val="21"/>
        </w:rPr>
        <w:t>No prayer, sacrifice, temple, Jerusalem, law, or covenant mentioned</w:t>
      </w:r>
    </w:p>
    <w:p w:rsidR="00452B3D" w:rsidRPr="00A57768" w:rsidRDefault="00452B3D" w:rsidP="00452B3D">
      <w:pPr>
        <w:numPr>
          <w:ilvl w:val="0"/>
          <w:numId w:val="1"/>
        </w:numPr>
        <w:spacing w:before="100" w:beforeAutospacing="1" w:after="100" w:afterAutospacing="1"/>
        <w:rPr>
          <w:sz w:val="21"/>
          <w:szCs w:val="21"/>
        </w:rPr>
      </w:pPr>
      <w:r w:rsidRPr="00A57768">
        <w:rPr>
          <w:sz w:val="21"/>
          <w:szCs w:val="21"/>
        </w:rPr>
        <w:t>Creates "theological silence" or "Divine Hiddenness" that has bothered readers for centuries</w:t>
      </w:r>
    </w:p>
    <w:p w:rsidR="00452B3D" w:rsidRPr="00A57768" w:rsidRDefault="00452B3D" w:rsidP="00452B3D">
      <w:pPr>
        <w:numPr>
          <w:ilvl w:val="0"/>
          <w:numId w:val="1"/>
        </w:numPr>
        <w:spacing w:before="100" w:beforeAutospacing="1" w:after="100" w:afterAutospacing="1"/>
        <w:rPr>
          <w:sz w:val="21"/>
          <w:szCs w:val="21"/>
        </w:rPr>
      </w:pPr>
      <w:r w:rsidRPr="00A57768">
        <w:rPr>
          <w:sz w:val="21"/>
          <w:szCs w:val="21"/>
        </w:rPr>
        <w:t>The silence is intentional—the hiddenness IS the message</w:t>
      </w:r>
    </w:p>
    <w:p w:rsidR="00452B3D" w:rsidRPr="00A57768" w:rsidRDefault="00452B3D" w:rsidP="00452B3D">
      <w:pPr>
        <w:numPr>
          <w:ilvl w:val="0"/>
          <w:numId w:val="1"/>
        </w:numPr>
        <w:spacing w:before="100" w:beforeAutospacing="1" w:after="100" w:afterAutospacing="1"/>
        <w:rPr>
          <w:sz w:val="21"/>
          <w:szCs w:val="21"/>
        </w:rPr>
      </w:pPr>
      <w:r w:rsidRPr="00A57768">
        <w:rPr>
          <w:sz w:val="21"/>
          <w:szCs w:val="21"/>
        </w:rPr>
        <w:t>Shows what faith looks like when the supernatural seems absent</w:t>
      </w:r>
    </w:p>
    <w:p w:rsidR="00452B3D" w:rsidRPr="00A57768" w:rsidRDefault="00452B3D" w:rsidP="00452B3D">
      <w:pPr>
        <w:numPr>
          <w:ilvl w:val="0"/>
          <w:numId w:val="1"/>
        </w:numPr>
        <w:spacing w:before="100" w:beforeAutospacing="1"/>
        <w:rPr>
          <w:sz w:val="21"/>
          <w:szCs w:val="21"/>
        </w:rPr>
      </w:pPr>
      <w:r w:rsidRPr="00A57768">
        <w:rPr>
          <w:sz w:val="21"/>
          <w:szCs w:val="21"/>
        </w:rPr>
        <w:t>We live more like Esther than Exodus—God works through timing, human choices, political decrees, ordinary circumstances</w:t>
      </w:r>
    </w:p>
    <w:p w:rsidR="00452B3D" w:rsidRPr="00A57768" w:rsidRDefault="00452B3D" w:rsidP="00452B3D">
      <w:pPr>
        <w:pStyle w:val="NormalWeb"/>
        <w:spacing w:before="0" w:beforeAutospacing="0" w:after="0" w:afterAutospacing="0"/>
        <w:rPr>
          <w:sz w:val="21"/>
          <w:szCs w:val="21"/>
        </w:rPr>
      </w:pPr>
      <w:r w:rsidRPr="00A57768">
        <w:rPr>
          <w:rStyle w:val="Strong"/>
          <w:sz w:val="21"/>
          <w:szCs w:val="21"/>
        </w:rPr>
        <w:t>For Personal Reflection:</w:t>
      </w:r>
    </w:p>
    <w:p w:rsidR="00452B3D" w:rsidRPr="00A57768" w:rsidRDefault="00452B3D" w:rsidP="00452B3D">
      <w:pPr>
        <w:numPr>
          <w:ilvl w:val="0"/>
          <w:numId w:val="2"/>
        </w:numPr>
        <w:spacing w:before="100" w:beforeAutospacing="1" w:after="100" w:afterAutospacing="1"/>
        <w:rPr>
          <w:sz w:val="21"/>
          <w:szCs w:val="21"/>
        </w:rPr>
      </w:pPr>
      <w:r w:rsidRPr="00A57768">
        <w:rPr>
          <w:sz w:val="21"/>
          <w:szCs w:val="21"/>
        </w:rPr>
        <w:t>Have I ever felt like heaven is silent or God is nowhere to be found? How does Esther's approach encourage me?</w:t>
      </w:r>
    </w:p>
    <w:p w:rsidR="00452B3D" w:rsidRPr="00A57768" w:rsidRDefault="00452B3D" w:rsidP="00452B3D">
      <w:pPr>
        <w:numPr>
          <w:ilvl w:val="0"/>
          <w:numId w:val="2"/>
        </w:numPr>
        <w:spacing w:before="100" w:beforeAutospacing="1" w:after="100" w:afterAutospacing="1"/>
        <w:rPr>
          <w:sz w:val="21"/>
          <w:szCs w:val="21"/>
        </w:rPr>
      </w:pPr>
      <w:r w:rsidRPr="00A57768">
        <w:rPr>
          <w:sz w:val="21"/>
          <w:szCs w:val="21"/>
        </w:rPr>
        <w:t>How does understanding that most of life happens without dramatic miracles change my expectations of God's presence?</w:t>
      </w:r>
    </w:p>
    <w:p w:rsidR="00452B3D" w:rsidRPr="00A57768" w:rsidRDefault="00452B3D" w:rsidP="00452B3D">
      <w:pPr>
        <w:pStyle w:val="Heading2"/>
        <w:rPr>
          <w:sz w:val="28"/>
          <w:szCs w:val="28"/>
        </w:rPr>
      </w:pPr>
      <w:r w:rsidRPr="00A57768">
        <w:rPr>
          <w:sz w:val="28"/>
          <w:szCs w:val="28"/>
        </w:rPr>
        <w:t>II. The Historical Setting: God's People in Exile</w:t>
      </w:r>
    </w:p>
    <w:p w:rsidR="00452B3D" w:rsidRPr="00A57768" w:rsidRDefault="00452B3D" w:rsidP="00452B3D">
      <w:pPr>
        <w:pStyle w:val="NormalWeb"/>
        <w:spacing w:after="0" w:afterAutospacing="0"/>
        <w:rPr>
          <w:sz w:val="21"/>
          <w:szCs w:val="21"/>
        </w:rPr>
      </w:pPr>
      <w:r w:rsidRPr="00A57768">
        <w:rPr>
          <w:rStyle w:val="Strong"/>
          <w:sz w:val="21"/>
          <w:szCs w:val="21"/>
        </w:rPr>
        <w:t>Key Points:</w:t>
      </w:r>
    </w:p>
    <w:p w:rsidR="00452B3D" w:rsidRDefault="00452B3D" w:rsidP="00452B3D">
      <w:pPr>
        <w:numPr>
          <w:ilvl w:val="0"/>
          <w:numId w:val="3"/>
        </w:numPr>
        <w:spacing w:after="100" w:afterAutospacing="1"/>
        <w:rPr>
          <w:sz w:val="21"/>
          <w:szCs w:val="21"/>
        </w:rPr>
      </w:pPr>
      <w:r w:rsidRPr="00A57768">
        <w:rPr>
          <w:sz w:val="21"/>
          <w:szCs w:val="21"/>
        </w:rPr>
        <w:t>Takes place during Persian Empire under Xerxes I (486-465 BC)</w:t>
      </w:r>
    </w:p>
    <w:p w:rsidR="00452B3D" w:rsidRPr="00A57768" w:rsidRDefault="00452B3D" w:rsidP="00452B3D">
      <w:pPr>
        <w:numPr>
          <w:ilvl w:val="0"/>
          <w:numId w:val="3"/>
        </w:numPr>
        <w:spacing w:before="100" w:beforeAutospacing="1" w:after="100" w:afterAutospacing="1"/>
        <w:rPr>
          <w:sz w:val="21"/>
          <w:szCs w:val="21"/>
        </w:rPr>
      </w:pPr>
      <w:r w:rsidRPr="00A57768">
        <w:rPr>
          <w:sz w:val="21"/>
          <w:szCs w:val="21"/>
        </w:rPr>
        <w:t>100 years after Babylonian exile began, 50 years after temple rebuilt</w:t>
      </w:r>
    </w:p>
    <w:p w:rsidR="00452B3D" w:rsidRPr="00A57768" w:rsidRDefault="00452B3D" w:rsidP="00452B3D">
      <w:pPr>
        <w:numPr>
          <w:ilvl w:val="0"/>
          <w:numId w:val="3"/>
        </w:numPr>
        <w:spacing w:before="100" w:beforeAutospacing="1" w:after="100" w:afterAutospacing="1"/>
        <w:rPr>
          <w:sz w:val="21"/>
          <w:szCs w:val="21"/>
        </w:rPr>
      </w:pPr>
      <w:r w:rsidRPr="00A57768">
        <w:rPr>
          <w:sz w:val="21"/>
          <w:szCs w:val="21"/>
        </w:rPr>
        <w:t>Persian Empire was largest ever—3,000 miles from India to Ethiopia</w:t>
      </w:r>
    </w:p>
    <w:p w:rsidR="00452B3D" w:rsidRPr="00A57768" w:rsidRDefault="00452B3D" w:rsidP="00452B3D">
      <w:pPr>
        <w:numPr>
          <w:ilvl w:val="0"/>
          <w:numId w:val="3"/>
        </w:numPr>
        <w:spacing w:before="100" w:beforeAutospacing="1" w:after="100" w:afterAutospacing="1"/>
        <w:rPr>
          <w:sz w:val="21"/>
          <w:szCs w:val="21"/>
        </w:rPr>
      </w:pPr>
      <w:r w:rsidRPr="00A57768">
        <w:rPr>
          <w:sz w:val="21"/>
          <w:szCs w:val="21"/>
        </w:rPr>
        <w:t>Events unfold in Susa, the imperial capital—heart of world power</w:t>
      </w:r>
    </w:p>
    <w:p w:rsidR="00452B3D" w:rsidRPr="00A57768" w:rsidRDefault="00452B3D" w:rsidP="00452B3D">
      <w:pPr>
        <w:numPr>
          <w:ilvl w:val="0"/>
          <w:numId w:val="3"/>
        </w:numPr>
        <w:spacing w:before="100" w:beforeAutospacing="1" w:after="100" w:afterAutospacing="1"/>
        <w:rPr>
          <w:sz w:val="21"/>
          <w:szCs w:val="21"/>
        </w:rPr>
      </w:pPr>
      <w:r w:rsidRPr="00A57768">
        <w:rPr>
          <w:sz w:val="21"/>
          <w:szCs w:val="21"/>
        </w:rPr>
        <w:t>Many Jews chose to stay in exile rather than return to Jerusalem</w:t>
      </w:r>
    </w:p>
    <w:p w:rsidR="00452B3D" w:rsidRPr="00A57768" w:rsidRDefault="00452B3D" w:rsidP="00452B3D">
      <w:pPr>
        <w:numPr>
          <w:ilvl w:val="0"/>
          <w:numId w:val="3"/>
        </w:numPr>
        <w:spacing w:before="100" w:beforeAutospacing="1" w:after="100" w:afterAutospacing="1"/>
        <w:rPr>
          <w:sz w:val="21"/>
          <w:szCs w:val="21"/>
        </w:rPr>
      </w:pPr>
      <w:r w:rsidRPr="00A57768">
        <w:rPr>
          <w:sz w:val="21"/>
          <w:szCs w:val="21"/>
        </w:rPr>
        <w:t>Jews were outsiders with no political power, temple, religious rights, or prophetic word</w:t>
      </w:r>
    </w:p>
    <w:p w:rsidR="00452B3D" w:rsidRPr="00A57768" w:rsidRDefault="00452B3D" w:rsidP="00452B3D">
      <w:pPr>
        <w:numPr>
          <w:ilvl w:val="0"/>
          <w:numId w:val="3"/>
        </w:numPr>
        <w:spacing w:before="100" w:beforeAutospacing="1"/>
        <w:rPr>
          <w:sz w:val="21"/>
          <w:szCs w:val="21"/>
        </w:rPr>
      </w:pPr>
      <w:r w:rsidRPr="00A57768">
        <w:rPr>
          <w:sz w:val="21"/>
          <w:szCs w:val="21"/>
        </w:rPr>
        <w:t>They were a small minority trying to survive in a godless empire</w:t>
      </w:r>
    </w:p>
    <w:p w:rsidR="00452B3D" w:rsidRPr="00A57768" w:rsidRDefault="00452B3D" w:rsidP="00452B3D">
      <w:pPr>
        <w:pStyle w:val="NormalWeb"/>
        <w:spacing w:before="0" w:beforeAutospacing="0" w:after="0" w:afterAutospacing="0"/>
        <w:rPr>
          <w:sz w:val="21"/>
          <w:szCs w:val="21"/>
        </w:rPr>
      </w:pPr>
      <w:r w:rsidRPr="00A57768">
        <w:rPr>
          <w:rStyle w:val="Strong"/>
          <w:sz w:val="21"/>
          <w:szCs w:val="21"/>
        </w:rPr>
        <w:t>Historical Timeline:</w:t>
      </w:r>
    </w:p>
    <w:p w:rsidR="00452B3D" w:rsidRPr="00A57768" w:rsidRDefault="00452B3D" w:rsidP="00452B3D">
      <w:pPr>
        <w:numPr>
          <w:ilvl w:val="0"/>
          <w:numId w:val="4"/>
        </w:numPr>
        <w:spacing w:after="100" w:afterAutospacing="1"/>
        <w:rPr>
          <w:sz w:val="21"/>
          <w:szCs w:val="21"/>
        </w:rPr>
      </w:pPr>
      <w:r w:rsidRPr="00A57768">
        <w:rPr>
          <w:sz w:val="21"/>
          <w:szCs w:val="21"/>
        </w:rPr>
        <w:t>586 BC: Babylonians conquered Jerusalem, carried Jews into exile</w:t>
      </w:r>
    </w:p>
    <w:p w:rsidR="00452B3D" w:rsidRPr="00A57768" w:rsidRDefault="00452B3D" w:rsidP="00452B3D">
      <w:pPr>
        <w:numPr>
          <w:ilvl w:val="0"/>
          <w:numId w:val="4"/>
        </w:numPr>
        <w:spacing w:before="100" w:beforeAutospacing="1" w:after="100" w:afterAutospacing="1"/>
        <w:rPr>
          <w:sz w:val="21"/>
          <w:szCs w:val="21"/>
        </w:rPr>
      </w:pPr>
      <w:r w:rsidRPr="00A57768">
        <w:rPr>
          <w:sz w:val="21"/>
          <w:szCs w:val="21"/>
        </w:rPr>
        <w:t>538 BC: Cyrus allowed Jews to return and rebuild temple</w:t>
      </w:r>
    </w:p>
    <w:p w:rsidR="00452B3D" w:rsidRPr="00A57768" w:rsidRDefault="00452B3D" w:rsidP="00452B3D">
      <w:pPr>
        <w:numPr>
          <w:ilvl w:val="0"/>
          <w:numId w:val="4"/>
        </w:numPr>
        <w:spacing w:before="100" w:beforeAutospacing="1"/>
        <w:rPr>
          <w:sz w:val="21"/>
          <w:szCs w:val="21"/>
        </w:rPr>
      </w:pPr>
      <w:r w:rsidRPr="00A57768">
        <w:rPr>
          <w:sz w:val="21"/>
          <w:szCs w:val="21"/>
        </w:rPr>
        <w:t>486-465 BC: Events of Esther during reign of Xerxes</w:t>
      </w:r>
    </w:p>
    <w:p w:rsidR="00452B3D" w:rsidRPr="00A57768" w:rsidRDefault="00452B3D" w:rsidP="00452B3D">
      <w:pPr>
        <w:pStyle w:val="NormalWeb"/>
        <w:spacing w:before="0" w:beforeAutospacing="0" w:after="0" w:afterAutospacing="0"/>
        <w:rPr>
          <w:sz w:val="21"/>
          <w:szCs w:val="21"/>
        </w:rPr>
      </w:pPr>
      <w:r w:rsidRPr="00A57768">
        <w:rPr>
          <w:rStyle w:val="Strong"/>
          <w:sz w:val="21"/>
          <w:szCs w:val="21"/>
        </w:rPr>
        <w:t>For Personal Reflection:</w:t>
      </w:r>
    </w:p>
    <w:p w:rsidR="00452B3D" w:rsidRPr="00A57768" w:rsidRDefault="00452B3D" w:rsidP="00452B3D">
      <w:pPr>
        <w:numPr>
          <w:ilvl w:val="0"/>
          <w:numId w:val="5"/>
        </w:numPr>
        <w:spacing w:after="100" w:afterAutospacing="1"/>
        <w:rPr>
          <w:sz w:val="21"/>
          <w:szCs w:val="21"/>
        </w:rPr>
      </w:pPr>
      <w:r w:rsidRPr="00A57768">
        <w:rPr>
          <w:sz w:val="21"/>
          <w:szCs w:val="21"/>
        </w:rPr>
        <w:t>How do the challenges faced by Esther and Mordecai mirror challenges believers face today in secular culture?</w:t>
      </w:r>
    </w:p>
    <w:p w:rsidR="00452B3D" w:rsidRPr="00A57768" w:rsidRDefault="00452B3D" w:rsidP="00452B3D">
      <w:pPr>
        <w:numPr>
          <w:ilvl w:val="0"/>
          <w:numId w:val="5"/>
        </w:numPr>
        <w:spacing w:before="100" w:beforeAutospacing="1" w:after="100" w:afterAutospacing="1"/>
        <w:rPr>
          <w:sz w:val="21"/>
          <w:szCs w:val="21"/>
        </w:rPr>
      </w:pPr>
      <w:r w:rsidRPr="00A57768">
        <w:rPr>
          <w:sz w:val="21"/>
          <w:szCs w:val="21"/>
        </w:rPr>
        <w:t>What does it mean to live faithfully when the culture around you doesn't know God?</w:t>
      </w:r>
    </w:p>
    <w:p w:rsidR="00452B3D" w:rsidRPr="00A57768" w:rsidRDefault="00452B3D" w:rsidP="00452B3D">
      <w:pPr>
        <w:pStyle w:val="Heading2"/>
        <w:rPr>
          <w:sz w:val="28"/>
          <w:szCs w:val="28"/>
        </w:rPr>
      </w:pPr>
      <w:r w:rsidRPr="00A57768">
        <w:rPr>
          <w:sz w:val="28"/>
          <w:szCs w:val="28"/>
        </w:rPr>
        <w:t>III. Four Major Themes to Watch For</w:t>
      </w:r>
    </w:p>
    <w:p w:rsidR="00452B3D" w:rsidRPr="00A57768" w:rsidRDefault="00452B3D" w:rsidP="00452B3D">
      <w:pPr>
        <w:pStyle w:val="Heading3"/>
        <w:rPr>
          <w:sz w:val="22"/>
          <w:szCs w:val="22"/>
        </w:rPr>
      </w:pPr>
      <w:r w:rsidRPr="00A57768">
        <w:rPr>
          <w:sz w:val="22"/>
          <w:szCs w:val="22"/>
        </w:rPr>
        <w:lastRenderedPageBreak/>
        <w:t>A. Divine Providence Without Divine Presence</w:t>
      </w:r>
    </w:p>
    <w:p w:rsidR="00452B3D" w:rsidRPr="00A57768" w:rsidRDefault="00452B3D" w:rsidP="00452B3D">
      <w:pPr>
        <w:pStyle w:val="NormalWeb"/>
        <w:spacing w:before="0" w:beforeAutospacing="0" w:after="0" w:afterAutospacing="0"/>
        <w:ind w:left="450"/>
        <w:rPr>
          <w:sz w:val="21"/>
          <w:szCs w:val="21"/>
        </w:rPr>
      </w:pPr>
      <w:r w:rsidRPr="00A57768">
        <w:rPr>
          <w:rStyle w:val="Strong"/>
          <w:sz w:val="21"/>
          <w:szCs w:val="21"/>
        </w:rPr>
        <w:t>Definition:</w:t>
      </w:r>
      <w:r w:rsidRPr="00A57768">
        <w:rPr>
          <w:sz w:val="21"/>
          <w:szCs w:val="21"/>
        </w:rPr>
        <w:t xml:space="preserve"> Providence is God's sovereign care and guidance over all things—God actively involved in every part of our lives, even parts that don't seem to affect us.</w:t>
      </w:r>
    </w:p>
    <w:p w:rsidR="00452B3D" w:rsidRPr="00A57768" w:rsidRDefault="00452B3D" w:rsidP="00452B3D">
      <w:pPr>
        <w:pStyle w:val="NormalWeb"/>
        <w:spacing w:before="0" w:beforeAutospacing="0" w:after="0" w:afterAutospacing="0"/>
        <w:ind w:firstLine="720"/>
        <w:rPr>
          <w:sz w:val="21"/>
          <w:szCs w:val="21"/>
        </w:rPr>
      </w:pPr>
      <w:r w:rsidRPr="00A57768">
        <w:rPr>
          <w:rStyle w:val="Strong"/>
          <w:sz w:val="21"/>
          <w:szCs w:val="21"/>
        </w:rPr>
        <w:t>Key Examples in Esther:</w:t>
      </w:r>
    </w:p>
    <w:p w:rsidR="00452B3D" w:rsidRPr="00A57768" w:rsidRDefault="00452B3D" w:rsidP="00452B3D">
      <w:pPr>
        <w:numPr>
          <w:ilvl w:val="0"/>
          <w:numId w:val="6"/>
        </w:numPr>
        <w:spacing w:after="100" w:afterAutospacing="1"/>
        <w:ind w:left="1260"/>
        <w:rPr>
          <w:sz w:val="21"/>
          <w:szCs w:val="21"/>
        </w:rPr>
      </w:pPr>
      <w:r w:rsidRPr="00A57768">
        <w:rPr>
          <w:sz w:val="21"/>
          <w:szCs w:val="21"/>
        </w:rPr>
        <w:t>Vashti's refusal</w:t>
      </w:r>
      <w:r>
        <w:rPr>
          <w:sz w:val="21"/>
          <w:szCs w:val="21"/>
        </w:rPr>
        <w:t xml:space="preserve"> (1:10-12)</w:t>
      </w:r>
    </w:p>
    <w:p w:rsidR="00452B3D" w:rsidRPr="00A57768" w:rsidRDefault="00452B3D" w:rsidP="00452B3D">
      <w:pPr>
        <w:numPr>
          <w:ilvl w:val="0"/>
          <w:numId w:val="6"/>
        </w:numPr>
        <w:spacing w:before="100" w:beforeAutospacing="1" w:after="100" w:afterAutospacing="1"/>
        <w:ind w:left="1260"/>
        <w:rPr>
          <w:sz w:val="21"/>
          <w:szCs w:val="21"/>
        </w:rPr>
      </w:pPr>
      <w:r w:rsidRPr="00A57768">
        <w:rPr>
          <w:sz w:val="21"/>
          <w:szCs w:val="21"/>
        </w:rPr>
        <w:t>Esther's selection as queen</w:t>
      </w:r>
      <w:r>
        <w:rPr>
          <w:sz w:val="21"/>
          <w:szCs w:val="21"/>
        </w:rPr>
        <w:t xml:space="preserve"> (2:17)</w:t>
      </w:r>
    </w:p>
    <w:p w:rsidR="00452B3D" w:rsidRPr="00A57768" w:rsidRDefault="00452B3D" w:rsidP="00452B3D">
      <w:pPr>
        <w:numPr>
          <w:ilvl w:val="0"/>
          <w:numId w:val="6"/>
        </w:numPr>
        <w:spacing w:before="100" w:beforeAutospacing="1" w:after="100" w:afterAutospacing="1"/>
        <w:ind w:left="1260"/>
        <w:rPr>
          <w:sz w:val="21"/>
          <w:szCs w:val="21"/>
        </w:rPr>
      </w:pPr>
      <w:r w:rsidRPr="00A57768">
        <w:rPr>
          <w:sz w:val="21"/>
          <w:szCs w:val="21"/>
        </w:rPr>
        <w:t>Mordecai overhearing the assassination plot</w:t>
      </w:r>
      <w:r>
        <w:rPr>
          <w:sz w:val="21"/>
          <w:szCs w:val="21"/>
        </w:rPr>
        <w:t xml:space="preserve"> (2:21-23)</w:t>
      </w:r>
    </w:p>
    <w:p w:rsidR="00452B3D" w:rsidRPr="00A57768" w:rsidRDefault="00452B3D" w:rsidP="00452B3D">
      <w:pPr>
        <w:numPr>
          <w:ilvl w:val="0"/>
          <w:numId w:val="6"/>
        </w:numPr>
        <w:spacing w:before="100" w:beforeAutospacing="1" w:after="100" w:afterAutospacing="1"/>
        <w:ind w:left="1260"/>
        <w:rPr>
          <w:sz w:val="21"/>
          <w:szCs w:val="21"/>
        </w:rPr>
      </w:pPr>
      <w:r w:rsidRPr="00A57768">
        <w:rPr>
          <w:sz w:val="21"/>
          <w:szCs w:val="21"/>
        </w:rPr>
        <w:t>The king's insomnia</w:t>
      </w:r>
      <w:r>
        <w:rPr>
          <w:sz w:val="21"/>
          <w:szCs w:val="21"/>
        </w:rPr>
        <w:t xml:space="preserve"> (6:1)</w:t>
      </w:r>
    </w:p>
    <w:p w:rsidR="00452B3D" w:rsidRPr="00A57768" w:rsidRDefault="00452B3D" w:rsidP="00452B3D">
      <w:pPr>
        <w:numPr>
          <w:ilvl w:val="0"/>
          <w:numId w:val="6"/>
        </w:numPr>
        <w:spacing w:before="100" w:beforeAutospacing="1"/>
        <w:ind w:left="1260"/>
        <w:rPr>
          <w:sz w:val="21"/>
          <w:szCs w:val="21"/>
        </w:rPr>
      </w:pPr>
      <w:r w:rsidRPr="00A57768">
        <w:rPr>
          <w:sz w:val="21"/>
          <w:szCs w:val="21"/>
        </w:rPr>
        <w:t>Haman entering court just as king wants to honor Mordecai</w:t>
      </w:r>
      <w:r>
        <w:rPr>
          <w:sz w:val="21"/>
          <w:szCs w:val="21"/>
        </w:rPr>
        <w:t xml:space="preserve"> (6:4-6)</w:t>
      </w:r>
    </w:p>
    <w:p w:rsidR="00452B3D" w:rsidRDefault="00452B3D" w:rsidP="00452B3D">
      <w:pPr>
        <w:pStyle w:val="NormalWeb"/>
        <w:spacing w:before="0" w:beforeAutospacing="0"/>
        <w:ind w:left="450"/>
        <w:rPr>
          <w:sz w:val="21"/>
          <w:szCs w:val="21"/>
        </w:rPr>
      </w:pPr>
      <w:r w:rsidRPr="00A57768">
        <w:rPr>
          <w:rStyle w:val="Strong"/>
          <w:sz w:val="21"/>
          <w:szCs w:val="21"/>
        </w:rPr>
        <w:t>Truth:</w:t>
      </w:r>
      <w:r w:rsidRPr="00A57768">
        <w:rPr>
          <w:sz w:val="21"/>
          <w:szCs w:val="21"/>
        </w:rPr>
        <w:t xml:space="preserve"> God's fingerprints are everywhere, even when characters don't say "Look what God did!" This is how most of us experience God's guidance—through doors opening, conversations at right times, people showing up when needed.</w:t>
      </w:r>
    </w:p>
    <w:p w:rsidR="00452B3D" w:rsidRPr="00A57768" w:rsidRDefault="00452B3D" w:rsidP="00452B3D">
      <w:pPr>
        <w:pStyle w:val="Heading3"/>
        <w:rPr>
          <w:sz w:val="22"/>
          <w:szCs w:val="22"/>
        </w:rPr>
      </w:pPr>
      <w:r w:rsidRPr="00A57768">
        <w:rPr>
          <w:sz w:val="22"/>
          <w:szCs w:val="22"/>
        </w:rPr>
        <w:t>B. The Great Reversal Principle</w:t>
      </w:r>
    </w:p>
    <w:p w:rsidR="00452B3D" w:rsidRPr="00A57768" w:rsidRDefault="00452B3D" w:rsidP="00452B3D">
      <w:pPr>
        <w:pStyle w:val="NormalWeb"/>
        <w:spacing w:before="0" w:beforeAutospacing="0" w:after="0" w:afterAutospacing="0"/>
        <w:ind w:left="450"/>
        <w:rPr>
          <w:sz w:val="21"/>
          <w:szCs w:val="21"/>
        </w:rPr>
      </w:pPr>
      <w:r w:rsidRPr="00A57768">
        <w:rPr>
          <w:rStyle w:val="Strong"/>
          <w:sz w:val="21"/>
          <w:szCs w:val="21"/>
        </w:rPr>
        <w:t>Definition:</w:t>
      </w:r>
      <w:r w:rsidRPr="00A57768">
        <w:rPr>
          <w:sz w:val="21"/>
          <w:szCs w:val="21"/>
        </w:rPr>
        <w:t xml:space="preserve"> God sovereignly overturns human expectations and outcomes to fulfill His righteous purposes.</w:t>
      </w:r>
    </w:p>
    <w:p w:rsidR="00452B3D" w:rsidRPr="00A57768" w:rsidRDefault="00452B3D" w:rsidP="00452B3D">
      <w:pPr>
        <w:pStyle w:val="NormalWeb"/>
        <w:spacing w:before="0" w:beforeAutospacing="0" w:after="0" w:afterAutospacing="0"/>
        <w:ind w:left="720"/>
        <w:rPr>
          <w:sz w:val="21"/>
          <w:szCs w:val="21"/>
        </w:rPr>
      </w:pPr>
      <w:r w:rsidRPr="00A57768">
        <w:rPr>
          <w:rStyle w:val="Strong"/>
          <w:sz w:val="21"/>
          <w:szCs w:val="21"/>
        </w:rPr>
        <w:t xml:space="preserve">Pattern Throughout </w:t>
      </w:r>
      <w:r>
        <w:rPr>
          <w:rStyle w:val="Strong"/>
          <w:sz w:val="21"/>
          <w:szCs w:val="21"/>
        </w:rPr>
        <w:t>Esther</w:t>
      </w:r>
      <w:r w:rsidRPr="00A57768">
        <w:rPr>
          <w:rStyle w:val="Strong"/>
          <w:sz w:val="21"/>
          <w:szCs w:val="21"/>
        </w:rPr>
        <w:t>:</w:t>
      </w:r>
    </w:p>
    <w:p w:rsidR="00452B3D" w:rsidRPr="00A57768" w:rsidRDefault="00452B3D" w:rsidP="00452B3D">
      <w:pPr>
        <w:numPr>
          <w:ilvl w:val="0"/>
          <w:numId w:val="7"/>
        </w:numPr>
        <w:spacing w:after="100" w:afterAutospacing="1"/>
        <w:ind w:left="1260"/>
        <w:rPr>
          <w:sz w:val="21"/>
          <w:szCs w:val="21"/>
        </w:rPr>
      </w:pPr>
      <w:r w:rsidRPr="00A57768">
        <w:rPr>
          <w:sz w:val="21"/>
          <w:szCs w:val="21"/>
        </w:rPr>
        <w:t>The proud humbled, the humble exalted</w:t>
      </w:r>
    </w:p>
    <w:p w:rsidR="00452B3D" w:rsidRPr="00A57768" w:rsidRDefault="00452B3D" w:rsidP="00452B3D">
      <w:pPr>
        <w:numPr>
          <w:ilvl w:val="0"/>
          <w:numId w:val="7"/>
        </w:numPr>
        <w:spacing w:before="100" w:beforeAutospacing="1" w:after="100" w:afterAutospacing="1"/>
        <w:ind w:left="1260"/>
        <w:rPr>
          <w:sz w:val="21"/>
          <w:szCs w:val="21"/>
        </w:rPr>
      </w:pPr>
      <w:r w:rsidRPr="00A57768">
        <w:rPr>
          <w:sz w:val="21"/>
          <w:szCs w:val="21"/>
        </w:rPr>
        <w:t>Those who plot death find death</w:t>
      </w:r>
    </w:p>
    <w:p w:rsidR="00452B3D" w:rsidRPr="00A57768" w:rsidRDefault="00452B3D" w:rsidP="00452B3D">
      <w:pPr>
        <w:numPr>
          <w:ilvl w:val="0"/>
          <w:numId w:val="7"/>
        </w:numPr>
        <w:spacing w:before="100" w:beforeAutospacing="1" w:after="100" w:afterAutospacing="1"/>
        <w:ind w:left="1260"/>
        <w:rPr>
          <w:sz w:val="21"/>
          <w:szCs w:val="21"/>
        </w:rPr>
      </w:pPr>
      <w:r w:rsidRPr="00A57768">
        <w:rPr>
          <w:sz w:val="21"/>
          <w:szCs w:val="21"/>
        </w:rPr>
        <w:t>Mourning turns to joy, sorrow to celebration</w:t>
      </w:r>
    </w:p>
    <w:p w:rsidR="00452B3D" w:rsidRDefault="00452B3D" w:rsidP="00452B3D">
      <w:pPr>
        <w:numPr>
          <w:ilvl w:val="0"/>
          <w:numId w:val="7"/>
        </w:numPr>
        <w:spacing w:before="100" w:beforeAutospacing="1"/>
        <w:ind w:left="1260"/>
        <w:rPr>
          <w:sz w:val="21"/>
          <w:szCs w:val="21"/>
        </w:rPr>
      </w:pPr>
      <w:r w:rsidRPr="00A57768">
        <w:rPr>
          <w:sz w:val="21"/>
          <w:szCs w:val="21"/>
        </w:rPr>
        <w:t>The oppressed become victors</w:t>
      </w:r>
    </w:p>
    <w:p w:rsidR="00452B3D" w:rsidRPr="00A57768" w:rsidRDefault="00452B3D" w:rsidP="00452B3D">
      <w:pPr>
        <w:pStyle w:val="NormalWeb"/>
        <w:spacing w:before="0" w:beforeAutospacing="0" w:after="0" w:afterAutospacing="0"/>
        <w:ind w:left="720"/>
        <w:rPr>
          <w:sz w:val="21"/>
          <w:szCs w:val="21"/>
        </w:rPr>
      </w:pPr>
      <w:r>
        <w:rPr>
          <w:rStyle w:val="Strong"/>
          <w:sz w:val="21"/>
          <w:szCs w:val="21"/>
        </w:rPr>
        <w:t>Other Examples</w:t>
      </w:r>
      <w:r w:rsidRPr="00A57768">
        <w:rPr>
          <w:rStyle w:val="Strong"/>
          <w:sz w:val="21"/>
          <w:szCs w:val="21"/>
        </w:rPr>
        <w:t>:</w:t>
      </w:r>
    </w:p>
    <w:p w:rsidR="00452B3D" w:rsidRPr="00A57768" w:rsidRDefault="00452B3D" w:rsidP="00452B3D">
      <w:pPr>
        <w:numPr>
          <w:ilvl w:val="0"/>
          <w:numId w:val="7"/>
        </w:numPr>
        <w:spacing w:after="100" w:afterAutospacing="1"/>
        <w:ind w:left="1260"/>
        <w:rPr>
          <w:sz w:val="21"/>
          <w:szCs w:val="21"/>
        </w:rPr>
      </w:pPr>
      <w:r w:rsidRPr="00A57768">
        <w:rPr>
          <w:sz w:val="21"/>
          <w:szCs w:val="21"/>
        </w:rPr>
        <w:t>Joseph: Sold into slavery, exalted to save his family</w:t>
      </w:r>
    </w:p>
    <w:p w:rsidR="00452B3D" w:rsidRPr="00A57768" w:rsidRDefault="00452B3D" w:rsidP="00452B3D">
      <w:pPr>
        <w:numPr>
          <w:ilvl w:val="0"/>
          <w:numId w:val="7"/>
        </w:numPr>
        <w:spacing w:before="100" w:beforeAutospacing="1" w:after="100" w:afterAutospacing="1"/>
        <w:ind w:left="1260"/>
        <w:rPr>
          <w:sz w:val="21"/>
          <w:szCs w:val="21"/>
        </w:rPr>
      </w:pPr>
      <w:r w:rsidRPr="00A57768">
        <w:rPr>
          <w:sz w:val="21"/>
          <w:szCs w:val="21"/>
        </w:rPr>
        <w:t>David: Forgotten shepherd boy becomes greatest king</w:t>
      </w:r>
    </w:p>
    <w:p w:rsidR="00452B3D" w:rsidRPr="002209C8" w:rsidRDefault="00452B3D" w:rsidP="00452B3D">
      <w:pPr>
        <w:numPr>
          <w:ilvl w:val="0"/>
          <w:numId w:val="7"/>
        </w:numPr>
        <w:spacing w:before="100" w:beforeAutospacing="1"/>
        <w:ind w:left="1260"/>
        <w:rPr>
          <w:sz w:val="21"/>
          <w:szCs w:val="21"/>
        </w:rPr>
      </w:pPr>
      <w:r w:rsidRPr="00A57768">
        <w:rPr>
          <w:sz w:val="21"/>
          <w:szCs w:val="21"/>
        </w:rPr>
        <w:t>Ultimate reversal: Jesus defeats sin and death through apparent failure at the cross</w:t>
      </w:r>
    </w:p>
    <w:p w:rsidR="00452B3D" w:rsidRPr="00A57768" w:rsidRDefault="00452B3D" w:rsidP="00452B3D">
      <w:pPr>
        <w:pStyle w:val="Heading3"/>
        <w:spacing w:before="0"/>
        <w:rPr>
          <w:sz w:val="22"/>
          <w:szCs w:val="22"/>
        </w:rPr>
      </w:pPr>
      <w:r w:rsidRPr="00A57768">
        <w:rPr>
          <w:sz w:val="22"/>
          <w:szCs w:val="22"/>
        </w:rPr>
        <w:t>C. Identity in Exile</w:t>
      </w:r>
    </w:p>
    <w:p w:rsidR="00452B3D" w:rsidRPr="00A57768" w:rsidRDefault="00452B3D" w:rsidP="00452B3D">
      <w:pPr>
        <w:pStyle w:val="NormalWeb"/>
        <w:spacing w:before="0" w:beforeAutospacing="0" w:after="0" w:afterAutospacing="0"/>
        <w:ind w:left="450"/>
        <w:rPr>
          <w:sz w:val="21"/>
          <w:szCs w:val="21"/>
        </w:rPr>
      </w:pPr>
      <w:r w:rsidRPr="00A57768">
        <w:rPr>
          <w:rStyle w:val="Strong"/>
          <w:sz w:val="21"/>
          <w:szCs w:val="21"/>
        </w:rPr>
        <w:t>The Tension:</w:t>
      </w:r>
      <w:r w:rsidRPr="00A57768">
        <w:rPr>
          <w:sz w:val="21"/>
          <w:szCs w:val="21"/>
        </w:rPr>
        <w:t xml:space="preserve"> How do you maintain your identity as God's people when living in a culture that doesn't share your values?</w:t>
      </w:r>
    </w:p>
    <w:p w:rsidR="00452B3D" w:rsidRPr="00A57768" w:rsidRDefault="00452B3D" w:rsidP="00452B3D">
      <w:pPr>
        <w:pStyle w:val="NormalWeb"/>
        <w:spacing w:before="0" w:beforeAutospacing="0" w:after="0" w:afterAutospacing="0"/>
        <w:ind w:left="1260" w:hanging="540"/>
        <w:rPr>
          <w:sz w:val="21"/>
          <w:szCs w:val="21"/>
        </w:rPr>
      </w:pPr>
      <w:r w:rsidRPr="00A57768">
        <w:rPr>
          <w:rStyle w:val="Strong"/>
          <w:sz w:val="21"/>
          <w:szCs w:val="21"/>
        </w:rPr>
        <w:t>Esther's Approach:</w:t>
      </w:r>
    </w:p>
    <w:p w:rsidR="00452B3D" w:rsidRPr="00A57768" w:rsidRDefault="00452B3D" w:rsidP="00452B3D">
      <w:pPr>
        <w:numPr>
          <w:ilvl w:val="0"/>
          <w:numId w:val="8"/>
        </w:numPr>
        <w:tabs>
          <w:tab w:val="clear" w:pos="720"/>
          <w:tab w:val="num" w:pos="810"/>
        </w:tabs>
        <w:spacing w:after="100" w:afterAutospacing="1"/>
        <w:ind w:left="1260"/>
        <w:rPr>
          <w:sz w:val="21"/>
          <w:szCs w:val="21"/>
        </w:rPr>
      </w:pPr>
      <w:r w:rsidRPr="00A57768">
        <w:rPr>
          <w:sz w:val="21"/>
          <w:szCs w:val="21"/>
        </w:rPr>
        <w:t>Hides Jewish identity for years</w:t>
      </w:r>
      <w:r>
        <w:rPr>
          <w:sz w:val="21"/>
          <w:szCs w:val="21"/>
        </w:rPr>
        <w:t xml:space="preserve"> (2:10, 20)</w:t>
      </w:r>
    </w:p>
    <w:p w:rsidR="00452B3D" w:rsidRPr="00A57768" w:rsidRDefault="00452B3D" w:rsidP="00452B3D">
      <w:pPr>
        <w:numPr>
          <w:ilvl w:val="0"/>
          <w:numId w:val="8"/>
        </w:numPr>
        <w:tabs>
          <w:tab w:val="clear" w:pos="720"/>
          <w:tab w:val="num" w:pos="810"/>
        </w:tabs>
        <w:spacing w:before="100" w:beforeAutospacing="1" w:after="100" w:afterAutospacing="1"/>
        <w:ind w:left="1260"/>
        <w:rPr>
          <w:sz w:val="21"/>
          <w:szCs w:val="21"/>
        </w:rPr>
      </w:pPr>
      <w:r w:rsidRPr="00A57768">
        <w:rPr>
          <w:sz w:val="21"/>
          <w:szCs w:val="21"/>
        </w:rPr>
        <w:t xml:space="preserve">Marries </w:t>
      </w:r>
      <w:r>
        <w:rPr>
          <w:sz w:val="21"/>
          <w:szCs w:val="21"/>
        </w:rPr>
        <w:t xml:space="preserve">a </w:t>
      </w:r>
      <w:r w:rsidRPr="00A57768">
        <w:rPr>
          <w:sz w:val="21"/>
          <w:szCs w:val="21"/>
        </w:rPr>
        <w:t>pagan king</w:t>
      </w:r>
      <w:r>
        <w:rPr>
          <w:sz w:val="21"/>
          <w:szCs w:val="21"/>
        </w:rPr>
        <w:t xml:space="preserve"> (2:17)</w:t>
      </w:r>
    </w:p>
    <w:p w:rsidR="00452B3D" w:rsidRPr="00A57768" w:rsidRDefault="00452B3D" w:rsidP="00452B3D">
      <w:pPr>
        <w:numPr>
          <w:ilvl w:val="0"/>
          <w:numId w:val="8"/>
        </w:numPr>
        <w:tabs>
          <w:tab w:val="clear" w:pos="720"/>
          <w:tab w:val="num" w:pos="810"/>
        </w:tabs>
        <w:spacing w:before="100" w:beforeAutospacing="1"/>
        <w:ind w:left="1260"/>
        <w:rPr>
          <w:sz w:val="21"/>
          <w:szCs w:val="21"/>
        </w:rPr>
      </w:pPr>
      <w:r w:rsidRPr="00A57768">
        <w:rPr>
          <w:sz w:val="21"/>
          <w:szCs w:val="21"/>
        </w:rPr>
        <w:t>Adapts and assimilates to Persian culture</w:t>
      </w:r>
      <w:r>
        <w:rPr>
          <w:sz w:val="21"/>
          <w:szCs w:val="21"/>
        </w:rPr>
        <w:t xml:space="preserve"> (2:9, 15)</w:t>
      </w:r>
    </w:p>
    <w:p w:rsidR="00452B3D" w:rsidRPr="00A57768" w:rsidRDefault="00452B3D" w:rsidP="00452B3D">
      <w:pPr>
        <w:pStyle w:val="NormalWeb"/>
        <w:tabs>
          <w:tab w:val="num" w:pos="810"/>
        </w:tabs>
        <w:spacing w:before="0" w:beforeAutospacing="0" w:after="0" w:afterAutospacing="0"/>
        <w:ind w:left="1260" w:hanging="360"/>
        <w:rPr>
          <w:sz w:val="21"/>
          <w:szCs w:val="21"/>
        </w:rPr>
      </w:pPr>
      <w:r w:rsidRPr="00A57768">
        <w:rPr>
          <w:rStyle w:val="Strong"/>
          <w:sz w:val="21"/>
          <w:szCs w:val="21"/>
        </w:rPr>
        <w:t>Modern Application:</w:t>
      </w:r>
    </w:p>
    <w:p w:rsidR="00452B3D" w:rsidRPr="00A57768" w:rsidRDefault="00452B3D" w:rsidP="00452B3D">
      <w:pPr>
        <w:numPr>
          <w:ilvl w:val="0"/>
          <w:numId w:val="9"/>
        </w:numPr>
        <w:tabs>
          <w:tab w:val="clear" w:pos="720"/>
          <w:tab w:val="num" w:pos="810"/>
        </w:tabs>
        <w:spacing w:after="100" w:afterAutospacing="1"/>
        <w:ind w:left="1260"/>
        <w:rPr>
          <w:sz w:val="21"/>
          <w:szCs w:val="21"/>
        </w:rPr>
      </w:pPr>
      <w:r w:rsidRPr="00A57768">
        <w:rPr>
          <w:sz w:val="21"/>
          <w:szCs w:val="21"/>
        </w:rPr>
        <w:t>Believers in workplaces hostile to Christianity</w:t>
      </w:r>
    </w:p>
    <w:p w:rsidR="00452B3D" w:rsidRPr="00A57768" w:rsidRDefault="00452B3D" w:rsidP="00452B3D">
      <w:pPr>
        <w:numPr>
          <w:ilvl w:val="0"/>
          <w:numId w:val="9"/>
        </w:numPr>
        <w:tabs>
          <w:tab w:val="clear" w:pos="720"/>
          <w:tab w:val="num" w:pos="810"/>
        </w:tabs>
        <w:spacing w:before="100" w:beforeAutospacing="1" w:after="100" w:afterAutospacing="1"/>
        <w:ind w:left="1260"/>
        <w:rPr>
          <w:sz w:val="21"/>
          <w:szCs w:val="21"/>
        </w:rPr>
      </w:pPr>
      <w:r w:rsidRPr="00A57768">
        <w:rPr>
          <w:sz w:val="21"/>
          <w:szCs w:val="21"/>
        </w:rPr>
        <w:t>Parents in school systems undermining biblical values</w:t>
      </w:r>
    </w:p>
    <w:p w:rsidR="00452B3D" w:rsidRPr="00A57768" w:rsidRDefault="00452B3D" w:rsidP="00452B3D">
      <w:pPr>
        <w:numPr>
          <w:ilvl w:val="0"/>
          <w:numId w:val="9"/>
        </w:numPr>
        <w:tabs>
          <w:tab w:val="clear" w:pos="720"/>
          <w:tab w:val="num" w:pos="810"/>
        </w:tabs>
        <w:spacing w:before="100" w:beforeAutospacing="1"/>
        <w:ind w:left="1260"/>
        <w:rPr>
          <w:sz w:val="21"/>
          <w:szCs w:val="21"/>
        </w:rPr>
      </w:pPr>
      <w:r w:rsidRPr="00A57768">
        <w:rPr>
          <w:sz w:val="21"/>
          <w:szCs w:val="21"/>
        </w:rPr>
        <w:t>Citizens in culture seeing faith as narrow-minded or dangerous</w:t>
      </w:r>
    </w:p>
    <w:p w:rsidR="00452B3D" w:rsidRPr="00A57768" w:rsidRDefault="00452B3D" w:rsidP="00452B3D">
      <w:pPr>
        <w:pStyle w:val="NormalWeb"/>
        <w:spacing w:before="0" w:beforeAutospacing="0" w:after="0" w:afterAutospacing="0"/>
        <w:ind w:left="450"/>
        <w:rPr>
          <w:sz w:val="21"/>
          <w:szCs w:val="21"/>
        </w:rPr>
      </w:pPr>
      <w:r w:rsidRPr="00A57768">
        <w:rPr>
          <w:rStyle w:val="Strong"/>
          <w:sz w:val="21"/>
          <w:szCs w:val="21"/>
        </w:rPr>
        <w:t>Key Truth:</w:t>
      </w:r>
      <w:r w:rsidRPr="00A57768">
        <w:rPr>
          <w:sz w:val="21"/>
          <w:szCs w:val="21"/>
        </w:rPr>
        <w:t xml:space="preserve"> There comes a moment when your identity in God must come to the surface. Eventually, God will put you in a position where silence is no longer faithfulness.</w:t>
      </w:r>
    </w:p>
    <w:p w:rsidR="00452B3D" w:rsidRPr="00A57768" w:rsidRDefault="00452B3D" w:rsidP="00452B3D">
      <w:pPr>
        <w:pStyle w:val="Heading3"/>
        <w:spacing w:before="0"/>
        <w:rPr>
          <w:sz w:val="22"/>
          <w:szCs w:val="22"/>
        </w:rPr>
      </w:pPr>
      <w:r w:rsidRPr="00A57768">
        <w:rPr>
          <w:sz w:val="22"/>
          <w:szCs w:val="22"/>
        </w:rPr>
        <w:t>D. Covenant Faithfulness Despite Unfaithfulness</w:t>
      </w:r>
    </w:p>
    <w:p w:rsidR="00452B3D" w:rsidRPr="00A57768" w:rsidRDefault="00452B3D" w:rsidP="00452B3D">
      <w:pPr>
        <w:pStyle w:val="NormalWeb"/>
        <w:spacing w:before="0" w:beforeAutospacing="0" w:after="0" w:afterAutospacing="0"/>
        <w:ind w:left="540"/>
        <w:rPr>
          <w:sz w:val="21"/>
          <w:szCs w:val="21"/>
        </w:rPr>
      </w:pPr>
      <w:r w:rsidRPr="00A57768">
        <w:rPr>
          <w:rStyle w:val="Strong"/>
          <w:sz w:val="21"/>
          <w:szCs w:val="21"/>
        </w:rPr>
        <w:t>The Astonishing Truth:</w:t>
      </w:r>
      <w:r w:rsidRPr="00A57768">
        <w:rPr>
          <w:sz w:val="21"/>
          <w:szCs w:val="21"/>
        </w:rPr>
        <w:t xml:space="preserve"> God remains faithful even when His people are not.</w:t>
      </w:r>
    </w:p>
    <w:p w:rsidR="00452B3D" w:rsidRPr="00A57768" w:rsidRDefault="00452B3D" w:rsidP="00452B3D">
      <w:pPr>
        <w:pStyle w:val="NormalWeb"/>
        <w:spacing w:before="0" w:beforeAutospacing="0" w:after="0" w:afterAutospacing="0"/>
        <w:ind w:left="1260" w:hanging="540"/>
        <w:rPr>
          <w:sz w:val="21"/>
          <w:szCs w:val="21"/>
        </w:rPr>
      </w:pPr>
      <w:r w:rsidRPr="00A57768">
        <w:rPr>
          <w:rStyle w:val="Strong"/>
          <w:sz w:val="21"/>
          <w:szCs w:val="21"/>
        </w:rPr>
        <w:t>Evidence in Esther:</w:t>
      </w:r>
    </w:p>
    <w:p w:rsidR="00452B3D" w:rsidRPr="00A57768" w:rsidRDefault="00452B3D" w:rsidP="00452B3D">
      <w:pPr>
        <w:numPr>
          <w:ilvl w:val="0"/>
          <w:numId w:val="10"/>
        </w:numPr>
        <w:tabs>
          <w:tab w:val="clear" w:pos="720"/>
          <w:tab w:val="num" w:pos="630"/>
        </w:tabs>
        <w:spacing w:after="100" w:afterAutospacing="1"/>
        <w:ind w:left="1260"/>
        <w:rPr>
          <w:sz w:val="21"/>
          <w:szCs w:val="21"/>
        </w:rPr>
      </w:pPr>
      <w:r w:rsidRPr="00A57768">
        <w:rPr>
          <w:sz w:val="21"/>
          <w:szCs w:val="21"/>
        </w:rPr>
        <w:t>Jewish characters don't seem particularly spiritual</w:t>
      </w:r>
    </w:p>
    <w:p w:rsidR="00452B3D" w:rsidRPr="00A57768" w:rsidRDefault="00452B3D" w:rsidP="00452B3D">
      <w:pPr>
        <w:numPr>
          <w:ilvl w:val="0"/>
          <w:numId w:val="10"/>
        </w:numPr>
        <w:tabs>
          <w:tab w:val="clear" w:pos="720"/>
          <w:tab w:val="num" w:pos="630"/>
        </w:tabs>
        <w:spacing w:before="100" w:beforeAutospacing="1" w:after="100" w:afterAutospacing="1"/>
        <w:ind w:left="1260"/>
        <w:rPr>
          <w:sz w:val="21"/>
          <w:szCs w:val="21"/>
        </w:rPr>
      </w:pPr>
      <w:r w:rsidRPr="00A57768">
        <w:rPr>
          <w:sz w:val="21"/>
          <w:szCs w:val="21"/>
        </w:rPr>
        <w:t>No mention of Abraham, Moses, or the Law</w:t>
      </w:r>
    </w:p>
    <w:p w:rsidR="00452B3D" w:rsidRPr="00A57768" w:rsidRDefault="00452B3D" w:rsidP="00452B3D">
      <w:pPr>
        <w:numPr>
          <w:ilvl w:val="0"/>
          <w:numId w:val="10"/>
        </w:numPr>
        <w:tabs>
          <w:tab w:val="clear" w:pos="720"/>
          <w:tab w:val="num" w:pos="630"/>
        </w:tabs>
        <w:spacing w:before="100" w:beforeAutospacing="1" w:after="100" w:afterAutospacing="1"/>
        <w:ind w:left="1260"/>
        <w:rPr>
          <w:sz w:val="21"/>
          <w:szCs w:val="21"/>
        </w:rPr>
      </w:pPr>
      <w:r w:rsidRPr="00A57768">
        <w:rPr>
          <w:sz w:val="21"/>
          <w:szCs w:val="21"/>
        </w:rPr>
        <w:t>Don't observe dietary restrictions</w:t>
      </w:r>
      <w:r>
        <w:rPr>
          <w:sz w:val="21"/>
          <w:szCs w:val="21"/>
        </w:rPr>
        <w:t xml:space="preserve"> (implied 2:9)</w:t>
      </w:r>
    </w:p>
    <w:p w:rsidR="00452B3D" w:rsidRPr="00A57768" w:rsidRDefault="00452B3D" w:rsidP="00452B3D">
      <w:pPr>
        <w:numPr>
          <w:ilvl w:val="0"/>
          <w:numId w:val="10"/>
        </w:numPr>
        <w:tabs>
          <w:tab w:val="clear" w:pos="720"/>
          <w:tab w:val="num" w:pos="630"/>
        </w:tabs>
        <w:spacing w:before="100" w:beforeAutospacing="1" w:after="100" w:afterAutospacing="1"/>
        <w:ind w:left="1260"/>
        <w:rPr>
          <w:sz w:val="21"/>
          <w:szCs w:val="21"/>
        </w:rPr>
      </w:pPr>
      <w:r w:rsidRPr="00A57768">
        <w:rPr>
          <w:sz w:val="21"/>
          <w:szCs w:val="21"/>
        </w:rPr>
        <w:t>Seem comfortable in exile, assimilated into Persian culture</w:t>
      </w:r>
    </w:p>
    <w:p w:rsidR="00452B3D" w:rsidRPr="00452B3D" w:rsidRDefault="00452B3D" w:rsidP="00452B3D">
      <w:pPr>
        <w:numPr>
          <w:ilvl w:val="0"/>
          <w:numId w:val="10"/>
        </w:numPr>
        <w:tabs>
          <w:tab w:val="clear" w:pos="720"/>
          <w:tab w:val="num" w:pos="630"/>
        </w:tabs>
        <w:spacing w:before="100" w:beforeAutospacing="1"/>
        <w:ind w:left="1260"/>
        <w:rPr>
          <w:sz w:val="21"/>
          <w:szCs w:val="21"/>
        </w:rPr>
      </w:pPr>
      <w:r w:rsidRPr="00A57768">
        <w:rPr>
          <w:sz w:val="21"/>
          <w:szCs w:val="21"/>
        </w:rPr>
        <w:t>Yet God preserves, protects, and delivers them</w:t>
      </w:r>
      <w:r>
        <w:rPr>
          <w:sz w:val="21"/>
          <w:szCs w:val="21"/>
        </w:rPr>
        <w:t xml:space="preserve"> (8:11; 9:1-5)</w:t>
      </w:r>
      <w:r>
        <w:rPr>
          <w:sz w:val="21"/>
          <w:szCs w:val="21"/>
        </w:rPr>
        <w:br/>
      </w:r>
    </w:p>
    <w:p w:rsidR="00452B3D" w:rsidRPr="00A57768" w:rsidRDefault="00452B3D" w:rsidP="00452B3D">
      <w:pPr>
        <w:pStyle w:val="NormalWeb"/>
        <w:spacing w:before="0" w:beforeAutospacing="0" w:after="0" w:afterAutospacing="0"/>
        <w:ind w:left="450"/>
        <w:rPr>
          <w:sz w:val="21"/>
          <w:szCs w:val="21"/>
        </w:rPr>
      </w:pPr>
      <w:r w:rsidRPr="00A57768">
        <w:rPr>
          <w:rStyle w:val="Strong"/>
          <w:sz w:val="21"/>
          <w:szCs w:val="21"/>
        </w:rPr>
        <w:t>Gospel Connection:</w:t>
      </w:r>
      <w:r w:rsidRPr="00A57768">
        <w:rPr>
          <w:sz w:val="21"/>
          <w:szCs w:val="21"/>
        </w:rPr>
        <w:t xml:space="preserve"> God's faithfulness doesn't depend on our faithfulness. His covenant love isn't based on our performance (2 Timothy 2:13).</w:t>
      </w:r>
    </w:p>
    <w:p w:rsidR="00452B3D" w:rsidRPr="00A57768" w:rsidRDefault="00452B3D" w:rsidP="00452B3D">
      <w:pPr>
        <w:pStyle w:val="NormalWeb"/>
        <w:spacing w:before="0" w:beforeAutospacing="0" w:after="0" w:afterAutospacing="0"/>
        <w:rPr>
          <w:sz w:val="21"/>
          <w:szCs w:val="21"/>
        </w:rPr>
      </w:pPr>
      <w:r w:rsidRPr="00A57768">
        <w:rPr>
          <w:rStyle w:val="Strong"/>
          <w:sz w:val="21"/>
          <w:szCs w:val="21"/>
        </w:rPr>
        <w:t>For Personal Reflection:</w:t>
      </w:r>
    </w:p>
    <w:p w:rsidR="00452B3D" w:rsidRPr="00A57768" w:rsidRDefault="00452B3D" w:rsidP="00452B3D">
      <w:pPr>
        <w:numPr>
          <w:ilvl w:val="0"/>
          <w:numId w:val="11"/>
        </w:numPr>
        <w:spacing w:before="100" w:beforeAutospacing="1" w:after="100" w:afterAutospacing="1"/>
        <w:rPr>
          <w:sz w:val="21"/>
          <w:szCs w:val="21"/>
        </w:rPr>
      </w:pPr>
      <w:r w:rsidRPr="00A57768">
        <w:rPr>
          <w:sz w:val="21"/>
          <w:szCs w:val="21"/>
        </w:rPr>
        <w:lastRenderedPageBreak/>
        <w:t>How does God's faithfulness despite our unfaithfulness encourage me in my struggles?</w:t>
      </w:r>
    </w:p>
    <w:p w:rsidR="00452B3D" w:rsidRPr="00A57768" w:rsidRDefault="00452B3D" w:rsidP="00452B3D">
      <w:pPr>
        <w:pStyle w:val="Heading2"/>
        <w:rPr>
          <w:sz w:val="28"/>
          <w:szCs w:val="28"/>
        </w:rPr>
      </w:pPr>
      <w:r w:rsidRPr="00A57768">
        <w:rPr>
          <w:sz w:val="28"/>
          <w:szCs w:val="28"/>
        </w:rPr>
        <w:t>IV. How to Read Esther</w:t>
      </w:r>
    </w:p>
    <w:p w:rsidR="00452B3D" w:rsidRPr="00A57768" w:rsidRDefault="00452B3D" w:rsidP="00452B3D">
      <w:pPr>
        <w:pStyle w:val="Heading3"/>
        <w:rPr>
          <w:sz w:val="22"/>
          <w:szCs w:val="22"/>
        </w:rPr>
      </w:pPr>
      <w:r w:rsidRPr="00A57768">
        <w:rPr>
          <w:sz w:val="22"/>
          <w:szCs w:val="22"/>
        </w:rPr>
        <w:t>Three Guidelines:</w:t>
      </w:r>
    </w:p>
    <w:p w:rsidR="00452B3D" w:rsidRPr="00A57768" w:rsidRDefault="00452B3D" w:rsidP="00452B3D">
      <w:pPr>
        <w:pStyle w:val="NormalWeb"/>
        <w:spacing w:before="0" w:beforeAutospacing="0" w:after="0" w:afterAutospacing="0"/>
        <w:rPr>
          <w:sz w:val="21"/>
          <w:szCs w:val="21"/>
        </w:rPr>
      </w:pPr>
      <w:r w:rsidRPr="00A57768">
        <w:rPr>
          <w:rStyle w:val="Strong"/>
          <w:sz w:val="21"/>
          <w:szCs w:val="21"/>
        </w:rPr>
        <w:t>1. Don't Look for Moral Heroes—Look for God's Hand</w:t>
      </w:r>
    </w:p>
    <w:p w:rsidR="00452B3D" w:rsidRPr="00A57768" w:rsidRDefault="00452B3D" w:rsidP="00452B3D">
      <w:pPr>
        <w:numPr>
          <w:ilvl w:val="0"/>
          <w:numId w:val="12"/>
        </w:numPr>
        <w:spacing w:after="100" w:afterAutospacing="1"/>
        <w:rPr>
          <w:sz w:val="21"/>
          <w:szCs w:val="21"/>
        </w:rPr>
      </w:pPr>
      <w:r w:rsidRPr="00A57768">
        <w:rPr>
          <w:sz w:val="21"/>
          <w:szCs w:val="21"/>
        </w:rPr>
        <w:t>Esther and Mordecai are not perfect models</w:t>
      </w:r>
    </w:p>
    <w:p w:rsidR="00452B3D" w:rsidRPr="00A57768" w:rsidRDefault="00452B3D" w:rsidP="00452B3D">
      <w:pPr>
        <w:numPr>
          <w:ilvl w:val="0"/>
          <w:numId w:val="12"/>
        </w:numPr>
        <w:spacing w:before="100" w:beforeAutospacing="1" w:after="100" w:afterAutospacing="1"/>
        <w:rPr>
          <w:sz w:val="21"/>
          <w:szCs w:val="21"/>
        </w:rPr>
      </w:pPr>
      <w:r w:rsidRPr="00A57768">
        <w:rPr>
          <w:sz w:val="21"/>
          <w:szCs w:val="21"/>
        </w:rPr>
        <w:t>The point is not their greatness but God's faithfulness despite their limitations</w:t>
      </w:r>
    </w:p>
    <w:p w:rsidR="00452B3D" w:rsidRPr="00A57768" w:rsidRDefault="00452B3D" w:rsidP="00452B3D">
      <w:pPr>
        <w:numPr>
          <w:ilvl w:val="0"/>
          <w:numId w:val="12"/>
        </w:numPr>
        <w:spacing w:before="100" w:beforeAutospacing="1"/>
        <w:rPr>
          <w:sz w:val="21"/>
          <w:szCs w:val="21"/>
        </w:rPr>
      </w:pPr>
      <w:r w:rsidRPr="00A57768">
        <w:rPr>
          <w:sz w:val="21"/>
          <w:szCs w:val="21"/>
        </w:rPr>
        <w:t>Read to marvel at the God who uses flawed people to fulfill flawless promises</w:t>
      </w:r>
    </w:p>
    <w:p w:rsidR="00452B3D" w:rsidRPr="00A57768" w:rsidRDefault="00452B3D" w:rsidP="00452B3D">
      <w:pPr>
        <w:pStyle w:val="NormalWeb"/>
        <w:spacing w:before="0" w:beforeAutospacing="0" w:after="0" w:afterAutospacing="0"/>
        <w:rPr>
          <w:sz w:val="21"/>
          <w:szCs w:val="21"/>
        </w:rPr>
      </w:pPr>
      <w:r w:rsidRPr="00A57768">
        <w:rPr>
          <w:rStyle w:val="Strong"/>
          <w:sz w:val="21"/>
          <w:szCs w:val="21"/>
        </w:rPr>
        <w:t>2. Learn to Read Between the Lines: Patterns, Not Proof Texts</w:t>
      </w:r>
    </w:p>
    <w:p w:rsidR="00452B3D" w:rsidRPr="00A57768" w:rsidRDefault="00452B3D" w:rsidP="00452B3D">
      <w:pPr>
        <w:numPr>
          <w:ilvl w:val="0"/>
          <w:numId w:val="13"/>
        </w:numPr>
        <w:spacing w:after="100" w:afterAutospacing="1"/>
        <w:rPr>
          <w:sz w:val="21"/>
          <w:szCs w:val="21"/>
        </w:rPr>
      </w:pPr>
      <w:r w:rsidRPr="00A57768">
        <w:rPr>
          <w:sz w:val="21"/>
          <w:szCs w:val="21"/>
        </w:rPr>
        <w:t>No narrator explaining "And the Lord caused this to happen"</w:t>
      </w:r>
    </w:p>
    <w:p w:rsidR="00452B3D" w:rsidRPr="00A57768" w:rsidRDefault="00452B3D" w:rsidP="00452B3D">
      <w:pPr>
        <w:numPr>
          <w:ilvl w:val="0"/>
          <w:numId w:val="13"/>
        </w:numPr>
        <w:spacing w:before="100" w:beforeAutospacing="1" w:after="100" w:afterAutospacing="1"/>
        <w:rPr>
          <w:sz w:val="21"/>
          <w:szCs w:val="21"/>
        </w:rPr>
      </w:pPr>
      <w:r w:rsidRPr="00A57768">
        <w:rPr>
          <w:sz w:val="21"/>
          <w:szCs w:val="21"/>
        </w:rPr>
        <w:t>Story invites you to connect the dots—see invisible hand of God</w:t>
      </w:r>
    </w:p>
    <w:p w:rsidR="00452B3D" w:rsidRPr="00A57768" w:rsidRDefault="00452B3D" w:rsidP="00452B3D">
      <w:pPr>
        <w:numPr>
          <w:ilvl w:val="0"/>
          <w:numId w:val="13"/>
        </w:numPr>
        <w:spacing w:before="100" w:beforeAutospacing="1" w:after="100" w:afterAutospacing="1"/>
        <w:rPr>
          <w:sz w:val="21"/>
          <w:szCs w:val="21"/>
        </w:rPr>
      </w:pPr>
      <w:r w:rsidRPr="00A57768">
        <w:rPr>
          <w:sz w:val="21"/>
          <w:szCs w:val="21"/>
        </w:rPr>
        <w:t>Trains spiritual discernment through literary artistry</w:t>
      </w:r>
    </w:p>
    <w:p w:rsidR="00452B3D" w:rsidRPr="00A57768" w:rsidRDefault="00452B3D" w:rsidP="00452B3D">
      <w:pPr>
        <w:numPr>
          <w:ilvl w:val="0"/>
          <w:numId w:val="13"/>
        </w:numPr>
        <w:spacing w:before="100" w:beforeAutospacing="1" w:after="100" w:afterAutospacing="1"/>
        <w:rPr>
          <w:sz w:val="21"/>
          <w:szCs w:val="21"/>
        </w:rPr>
      </w:pPr>
      <w:r w:rsidRPr="00A57768">
        <w:rPr>
          <w:sz w:val="21"/>
          <w:szCs w:val="21"/>
        </w:rPr>
        <w:t>Watch for: repeated words/phrases, parallel scenes, dramatic irony, symmetry</w:t>
      </w:r>
    </w:p>
    <w:p w:rsidR="00452B3D" w:rsidRPr="00A57768" w:rsidRDefault="00452B3D" w:rsidP="00452B3D">
      <w:pPr>
        <w:numPr>
          <w:ilvl w:val="0"/>
          <w:numId w:val="13"/>
        </w:numPr>
        <w:spacing w:before="100" w:beforeAutospacing="1"/>
        <w:rPr>
          <w:sz w:val="21"/>
          <w:szCs w:val="21"/>
        </w:rPr>
      </w:pPr>
      <w:r w:rsidRPr="00A57768">
        <w:rPr>
          <w:sz w:val="21"/>
          <w:szCs w:val="21"/>
        </w:rPr>
        <w:t>Look for patterns that reveal how God works, not isolated verses to quote</w:t>
      </w:r>
    </w:p>
    <w:p w:rsidR="00452B3D" w:rsidRPr="00A57768" w:rsidRDefault="00452B3D" w:rsidP="00452B3D">
      <w:pPr>
        <w:pStyle w:val="NormalWeb"/>
        <w:spacing w:before="0" w:beforeAutospacing="0" w:after="0" w:afterAutospacing="0"/>
        <w:rPr>
          <w:sz w:val="21"/>
          <w:szCs w:val="21"/>
        </w:rPr>
      </w:pPr>
      <w:r w:rsidRPr="00A57768">
        <w:rPr>
          <w:rStyle w:val="Strong"/>
          <w:sz w:val="21"/>
          <w:szCs w:val="21"/>
        </w:rPr>
        <w:t>3. See the Gospel</w:t>
      </w:r>
    </w:p>
    <w:p w:rsidR="00452B3D" w:rsidRPr="00A57768" w:rsidRDefault="00452B3D" w:rsidP="00452B3D">
      <w:pPr>
        <w:numPr>
          <w:ilvl w:val="0"/>
          <w:numId w:val="14"/>
        </w:numPr>
        <w:spacing w:after="100" w:afterAutospacing="1"/>
        <w:rPr>
          <w:sz w:val="21"/>
          <w:szCs w:val="21"/>
        </w:rPr>
      </w:pPr>
      <w:r w:rsidRPr="00A57768">
        <w:rPr>
          <w:sz w:val="21"/>
          <w:szCs w:val="21"/>
        </w:rPr>
        <w:t>Don't artificially insert Christ into every detail</w:t>
      </w:r>
    </w:p>
    <w:p w:rsidR="00452B3D" w:rsidRPr="00A57768" w:rsidRDefault="00452B3D" w:rsidP="00452B3D">
      <w:pPr>
        <w:numPr>
          <w:ilvl w:val="0"/>
          <w:numId w:val="14"/>
        </w:numPr>
        <w:spacing w:before="100" w:beforeAutospacing="1" w:after="100" w:afterAutospacing="1"/>
        <w:rPr>
          <w:sz w:val="21"/>
          <w:szCs w:val="21"/>
        </w:rPr>
      </w:pPr>
      <w:r w:rsidRPr="00A57768">
        <w:rPr>
          <w:sz w:val="21"/>
          <w:szCs w:val="21"/>
        </w:rPr>
        <w:t>Do look for gospel patterns—truths reflecting what Christ has done</w:t>
      </w:r>
    </w:p>
    <w:p w:rsidR="00452B3D" w:rsidRPr="00A57768" w:rsidRDefault="00452B3D" w:rsidP="00452B3D">
      <w:pPr>
        <w:numPr>
          <w:ilvl w:val="0"/>
          <w:numId w:val="14"/>
        </w:numPr>
        <w:spacing w:before="100" w:beforeAutospacing="1" w:after="100" w:afterAutospacing="1"/>
        <w:rPr>
          <w:sz w:val="21"/>
          <w:szCs w:val="21"/>
        </w:rPr>
      </w:pPr>
      <w:r w:rsidRPr="00A57768">
        <w:rPr>
          <w:sz w:val="21"/>
          <w:szCs w:val="21"/>
        </w:rPr>
        <w:t>Esther 3</w:t>
      </w:r>
      <w:r>
        <w:rPr>
          <w:sz w:val="21"/>
          <w:szCs w:val="21"/>
        </w:rPr>
        <w:t>:13</w:t>
      </w:r>
      <w:r w:rsidRPr="00A57768">
        <w:rPr>
          <w:sz w:val="21"/>
          <w:szCs w:val="21"/>
        </w:rPr>
        <w:t>: Decree issued that all Jews should be killed (no escape, no appeal)</w:t>
      </w:r>
    </w:p>
    <w:p w:rsidR="00452B3D" w:rsidRPr="00A57768" w:rsidRDefault="00452B3D" w:rsidP="00452B3D">
      <w:pPr>
        <w:numPr>
          <w:ilvl w:val="0"/>
          <w:numId w:val="14"/>
        </w:numPr>
        <w:spacing w:before="100" w:beforeAutospacing="1" w:after="100" w:afterAutospacing="1"/>
        <w:rPr>
          <w:sz w:val="21"/>
          <w:szCs w:val="21"/>
        </w:rPr>
      </w:pPr>
      <w:r w:rsidRPr="00A57768">
        <w:rPr>
          <w:sz w:val="21"/>
          <w:szCs w:val="21"/>
        </w:rPr>
        <w:t>Gospel parallel: We were condemned by God's law (wages of sin is death)</w:t>
      </w:r>
    </w:p>
    <w:p w:rsidR="00452B3D" w:rsidRPr="00A57768" w:rsidRDefault="00452B3D" w:rsidP="00452B3D">
      <w:pPr>
        <w:numPr>
          <w:ilvl w:val="0"/>
          <w:numId w:val="14"/>
        </w:numPr>
        <w:spacing w:before="100" w:beforeAutospacing="1" w:after="100" w:afterAutospacing="1"/>
        <w:rPr>
          <w:sz w:val="21"/>
          <w:szCs w:val="21"/>
        </w:rPr>
      </w:pPr>
      <w:r w:rsidRPr="00A57768">
        <w:rPr>
          <w:sz w:val="21"/>
          <w:szCs w:val="21"/>
        </w:rPr>
        <w:t>Esther's deliverance points to Christ—the better advocate who gave His life</w:t>
      </w:r>
    </w:p>
    <w:p w:rsidR="00452B3D" w:rsidRDefault="00452B3D" w:rsidP="00452B3D">
      <w:pPr>
        <w:pStyle w:val="NormalWeb"/>
        <w:rPr>
          <w:sz w:val="21"/>
          <w:szCs w:val="21"/>
        </w:rPr>
      </w:pPr>
      <w:r w:rsidRPr="00A57768">
        <w:rPr>
          <w:rStyle w:val="Strong"/>
          <w:sz w:val="21"/>
          <w:szCs w:val="21"/>
        </w:rPr>
        <w:t>Remember:</w:t>
      </w:r>
      <w:r w:rsidRPr="00A57768">
        <w:rPr>
          <w:sz w:val="21"/>
          <w:szCs w:val="21"/>
        </w:rPr>
        <w:t xml:space="preserve"> Even in the silence, He is still speaking through His Word. Even when He seems absent, He is still ruling over every throne.</w:t>
      </w:r>
    </w:p>
    <w:p w:rsidR="00452B3D" w:rsidRDefault="00452B3D" w:rsidP="00452B3D">
      <w:pPr>
        <w:spacing w:after="100" w:afterAutospacing="1"/>
        <w:rPr>
          <w:sz w:val="21"/>
          <w:szCs w:val="21"/>
        </w:rPr>
      </w:pPr>
    </w:p>
    <w:p w:rsidR="00EF76DA" w:rsidRDefault="00EF76DA"/>
    <w:sectPr w:rsidR="00EF76DA" w:rsidSect="00365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5ACC"/>
    <w:multiLevelType w:val="multilevel"/>
    <w:tmpl w:val="3A9AA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A2EF8"/>
    <w:multiLevelType w:val="multilevel"/>
    <w:tmpl w:val="470A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80EB7"/>
    <w:multiLevelType w:val="multilevel"/>
    <w:tmpl w:val="8B12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E2B38"/>
    <w:multiLevelType w:val="multilevel"/>
    <w:tmpl w:val="69B0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23305"/>
    <w:multiLevelType w:val="multilevel"/>
    <w:tmpl w:val="26C6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6787D"/>
    <w:multiLevelType w:val="multilevel"/>
    <w:tmpl w:val="5F60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574DB"/>
    <w:multiLevelType w:val="multilevel"/>
    <w:tmpl w:val="823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F2258"/>
    <w:multiLevelType w:val="multilevel"/>
    <w:tmpl w:val="6A5A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90251"/>
    <w:multiLevelType w:val="multilevel"/>
    <w:tmpl w:val="1BC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F6F5D"/>
    <w:multiLevelType w:val="multilevel"/>
    <w:tmpl w:val="0D94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EF0CB4"/>
    <w:multiLevelType w:val="multilevel"/>
    <w:tmpl w:val="EEEA2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8A307C"/>
    <w:multiLevelType w:val="multilevel"/>
    <w:tmpl w:val="6524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A2C04"/>
    <w:multiLevelType w:val="multilevel"/>
    <w:tmpl w:val="8506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C105F"/>
    <w:multiLevelType w:val="multilevel"/>
    <w:tmpl w:val="8B70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469029">
    <w:abstractNumId w:val="6"/>
  </w:num>
  <w:num w:numId="2" w16cid:durableId="1420639159">
    <w:abstractNumId w:val="13"/>
  </w:num>
  <w:num w:numId="3" w16cid:durableId="395786998">
    <w:abstractNumId w:val="1"/>
  </w:num>
  <w:num w:numId="4" w16cid:durableId="326595483">
    <w:abstractNumId w:val="4"/>
  </w:num>
  <w:num w:numId="5" w16cid:durableId="1116174344">
    <w:abstractNumId w:val="9"/>
  </w:num>
  <w:num w:numId="6" w16cid:durableId="303463066">
    <w:abstractNumId w:val="0"/>
  </w:num>
  <w:num w:numId="7" w16cid:durableId="736977744">
    <w:abstractNumId w:val="5"/>
  </w:num>
  <w:num w:numId="8" w16cid:durableId="740099777">
    <w:abstractNumId w:val="2"/>
  </w:num>
  <w:num w:numId="9" w16cid:durableId="1214267503">
    <w:abstractNumId w:val="7"/>
  </w:num>
  <w:num w:numId="10" w16cid:durableId="1093281269">
    <w:abstractNumId w:val="3"/>
  </w:num>
  <w:num w:numId="11" w16cid:durableId="1143690968">
    <w:abstractNumId w:val="10"/>
  </w:num>
  <w:num w:numId="12" w16cid:durableId="1461069404">
    <w:abstractNumId w:val="12"/>
  </w:num>
  <w:num w:numId="13" w16cid:durableId="440297761">
    <w:abstractNumId w:val="8"/>
  </w:num>
  <w:num w:numId="14" w16cid:durableId="972835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3D"/>
    <w:rsid w:val="000C6C72"/>
    <w:rsid w:val="001D0245"/>
    <w:rsid w:val="00365E20"/>
    <w:rsid w:val="00451F9A"/>
    <w:rsid w:val="00452B3D"/>
    <w:rsid w:val="005A24E1"/>
    <w:rsid w:val="006D5130"/>
    <w:rsid w:val="00840EE8"/>
    <w:rsid w:val="00943C50"/>
    <w:rsid w:val="00EF76DA"/>
    <w:rsid w:val="00F308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A86C4CE"/>
  <w15:chartTrackingRefBased/>
  <w15:docId w15:val="{8D9C5F97-5DB2-5245-87D1-501FB219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B3D"/>
    <w:rPr>
      <w:rFonts w:asciiTheme="minorHAnsi" w:hAnsiTheme="minorHAnsi" w:cstheme="minorBidi"/>
      <w:color w:val="auto"/>
    </w:rPr>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sz w:val="32"/>
      <w:szCs w:val="32"/>
    </w:rPr>
  </w:style>
  <w:style w:type="paragraph" w:styleId="Heading2">
    <w:name w:val="heading 2"/>
    <w:basedOn w:val="Normal"/>
    <w:link w:val="Heading2Char"/>
    <w:uiPriority w:val="9"/>
    <w:qFormat/>
    <w:rsid w:val="00452B3D"/>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next w:val="Normal"/>
    <w:link w:val="Heading3Char"/>
    <w:uiPriority w:val="9"/>
    <w:semiHidden/>
    <w:unhideWhenUsed/>
    <w:qFormat/>
    <w:rsid w:val="00452B3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eastAsiaTheme="minorEastAsia" w:cs="Calibri"/>
    </w:rPr>
  </w:style>
  <w:style w:type="table" w:styleId="TableGrid">
    <w:name w:val="Table Grid"/>
    <w:basedOn w:val="TableNormal"/>
    <w:uiPriority w:val="39"/>
    <w:rsid w:val="00943C50"/>
    <w:rPr>
      <w:rFonts w:eastAsiaTheme="minorEastAsia"/>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customStyle="1" w:styleId="Heading2Char">
    <w:name w:val="Heading 2 Char"/>
    <w:basedOn w:val="DefaultParagraphFont"/>
    <w:link w:val="Heading2"/>
    <w:uiPriority w:val="9"/>
    <w:rsid w:val="00452B3D"/>
    <w:rPr>
      <w:rFonts w:eastAsia="Times New Roman"/>
      <w:b/>
      <w:bCs/>
      <w:color w:val="auto"/>
      <w:sz w:val="36"/>
      <w:szCs w:val="36"/>
      <w:lang w:bidi="he-IL"/>
    </w:rPr>
  </w:style>
  <w:style w:type="character" w:styleId="Strong">
    <w:name w:val="Strong"/>
    <w:basedOn w:val="DefaultParagraphFont"/>
    <w:uiPriority w:val="22"/>
    <w:qFormat/>
    <w:rsid w:val="00452B3D"/>
    <w:rPr>
      <w:b/>
      <w:bCs/>
    </w:rPr>
  </w:style>
  <w:style w:type="paragraph" w:styleId="NormalWeb">
    <w:name w:val="Normal (Web)"/>
    <w:basedOn w:val="Normal"/>
    <w:uiPriority w:val="99"/>
    <w:semiHidden/>
    <w:unhideWhenUsed/>
    <w:rsid w:val="00452B3D"/>
    <w:pPr>
      <w:spacing w:before="100" w:beforeAutospacing="1" w:after="100" w:afterAutospacing="1"/>
    </w:pPr>
    <w:rPr>
      <w:rFonts w:ascii="Times New Roman" w:eastAsia="Times New Roman" w:hAnsi="Times New Roman" w:cs="Times New Roman"/>
      <w:lang w:bidi="he-IL"/>
    </w:rPr>
  </w:style>
  <w:style w:type="character" w:customStyle="1" w:styleId="Heading3Char">
    <w:name w:val="Heading 3 Char"/>
    <w:basedOn w:val="DefaultParagraphFont"/>
    <w:link w:val="Heading3"/>
    <w:uiPriority w:val="9"/>
    <w:semiHidden/>
    <w:rsid w:val="00452B3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Randall, Kristen Yancey</cp:lastModifiedBy>
  <cp:revision>1</cp:revision>
  <dcterms:created xsi:type="dcterms:W3CDTF">2025-08-07T23:25:00Z</dcterms:created>
  <dcterms:modified xsi:type="dcterms:W3CDTF">2025-08-07T23:26:00Z</dcterms:modified>
</cp:coreProperties>
</file>