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350BC" w:rsidRPr="00AC254B" w:rsidRDefault="000350BC" w:rsidP="000350BC">
      <w:pPr>
        <w:pStyle w:val="Heading1"/>
        <w:spacing w:before="0"/>
        <w:rPr>
          <w:sz w:val="36"/>
          <w:szCs w:val="36"/>
        </w:rPr>
      </w:pPr>
      <w:r w:rsidRPr="0097019D">
        <w:rPr>
          <w:b/>
          <w:bCs/>
          <w:sz w:val="36"/>
          <w:szCs w:val="36"/>
        </w:rPr>
        <w:t>The Fruit of Gospel Partnership (Part 1)</w:t>
      </w:r>
    </w:p>
    <w:p w:rsidR="000350BC" w:rsidRPr="00B00400" w:rsidRDefault="000350BC" w:rsidP="000350BC">
      <w:pPr>
        <w:pStyle w:val="Heading3"/>
        <w:rPr>
          <w:b w:val="0"/>
          <w:bCs w:val="0"/>
          <w:i/>
          <w:iCs/>
          <w:sz w:val="20"/>
          <w:szCs w:val="20"/>
        </w:rPr>
      </w:pPr>
      <w:r w:rsidRPr="0097019D">
        <w:rPr>
          <w:b w:val="0"/>
          <w:bCs w:val="0"/>
          <w:i/>
          <w:iCs/>
          <w:sz w:val="20"/>
          <w:szCs w:val="20"/>
        </w:rPr>
        <w:t xml:space="preserve">"Nevertheless, you have done well to fellowship with me in my affliction. And you yourselves also know, Philippians, that at the first preaching of the gospel, after I left Macedonia, no church fellowshipped with me in the matter of giving and receiving but you alone. For even in </w:t>
      </w:r>
      <w:proofErr w:type="gramStart"/>
      <w:r w:rsidRPr="0097019D">
        <w:rPr>
          <w:b w:val="0"/>
          <w:bCs w:val="0"/>
          <w:i/>
          <w:iCs/>
          <w:sz w:val="20"/>
          <w:szCs w:val="20"/>
        </w:rPr>
        <w:t>Thessalonic</w:t>
      </w:r>
      <w:r>
        <w:rPr>
          <w:b w:val="0"/>
          <w:bCs w:val="0"/>
          <w:i/>
          <w:iCs/>
          <w:sz w:val="20"/>
          <w:szCs w:val="20"/>
        </w:rPr>
        <w:t>a</w:t>
      </w:r>
      <w:proofErr w:type="gramEnd"/>
      <w:r w:rsidRPr="0097019D">
        <w:rPr>
          <w:b w:val="0"/>
          <w:bCs w:val="0"/>
          <w:i/>
          <w:iCs/>
          <w:sz w:val="20"/>
          <w:szCs w:val="20"/>
        </w:rPr>
        <w:t xml:space="preserve"> you sent a gift more than once for my needs." - Philippians 4:14-16 (LSB)</w:t>
      </w:r>
    </w:p>
    <w:p w:rsidR="000350BC" w:rsidRPr="00E41E87" w:rsidRDefault="000350BC" w:rsidP="000350BC">
      <w:pPr>
        <w:pStyle w:val="Heading3"/>
        <w:spacing w:after="0" w:afterAutospacing="0"/>
        <w:rPr>
          <w:sz w:val="22"/>
          <w:szCs w:val="22"/>
        </w:rPr>
      </w:pPr>
      <w:r w:rsidRPr="0059620A">
        <w:rPr>
          <w:sz w:val="22"/>
          <w:szCs w:val="22"/>
        </w:rPr>
        <w:t xml:space="preserve">1. </w:t>
      </w:r>
      <w:r w:rsidRPr="0097019D">
        <w:rPr>
          <w:sz w:val="22"/>
          <w:szCs w:val="22"/>
        </w:rPr>
        <w:t>Gospel Partnership Bears the Fruit of Faithful Giving (vv.14-16)</w:t>
      </w:r>
    </w:p>
    <w:p w:rsidR="000350BC" w:rsidRDefault="000350BC" w:rsidP="000350BC">
      <w:pPr>
        <w:pStyle w:val="whitespace-normal"/>
        <w:spacing w:after="0" w:afterAutospacing="0"/>
      </w:pPr>
      <w:r w:rsidRPr="0059620A">
        <w:rPr>
          <w:b/>
          <w:bCs/>
          <w:sz w:val="21"/>
          <w:szCs w:val="21"/>
        </w:rPr>
        <w:t>Key Points:</w:t>
      </w:r>
      <w:r w:rsidRPr="0097019D">
        <w:rPr>
          <w:rStyle w:val="Strong"/>
        </w:rPr>
        <w:t xml:space="preserve"> </w:t>
      </w:r>
    </w:p>
    <w:p w:rsidR="000350BC" w:rsidRPr="0097019D" w:rsidRDefault="000350BC" w:rsidP="000350BC">
      <w:pPr>
        <w:pStyle w:val="whitespace-normal"/>
        <w:numPr>
          <w:ilvl w:val="0"/>
          <w:numId w:val="1"/>
        </w:numPr>
        <w:spacing w:before="0" w:beforeAutospacing="0"/>
        <w:rPr>
          <w:sz w:val="21"/>
          <w:szCs w:val="21"/>
        </w:rPr>
      </w:pPr>
      <w:r w:rsidRPr="0097019D">
        <w:rPr>
          <w:sz w:val="21"/>
          <w:szCs w:val="21"/>
        </w:rPr>
        <w:t>Paul frames their giving not as financial assistance but as "fellowship" - active participation in his ministry and mission</w:t>
      </w:r>
    </w:p>
    <w:p w:rsidR="000350BC" w:rsidRPr="0097019D" w:rsidRDefault="000350BC" w:rsidP="000350BC">
      <w:pPr>
        <w:pStyle w:val="whitespace-normal"/>
        <w:numPr>
          <w:ilvl w:val="0"/>
          <w:numId w:val="1"/>
        </w:numPr>
        <w:rPr>
          <w:sz w:val="21"/>
          <w:szCs w:val="21"/>
        </w:rPr>
      </w:pPr>
      <w:r w:rsidRPr="0097019D">
        <w:rPr>
          <w:sz w:val="21"/>
          <w:szCs w:val="21"/>
        </w:rPr>
        <w:t>The word "nevertheless" connects to Paul's contentment in Christ while still appreciating their partnership</w:t>
      </w:r>
    </w:p>
    <w:p w:rsidR="000350BC" w:rsidRPr="0097019D" w:rsidRDefault="000350BC" w:rsidP="000350BC">
      <w:pPr>
        <w:pStyle w:val="whitespace-normal"/>
        <w:numPr>
          <w:ilvl w:val="0"/>
          <w:numId w:val="1"/>
        </w:numPr>
        <w:rPr>
          <w:sz w:val="21"/>
          <w:szCs w:val="21"/>
        </w:rPr>
      </w:pPr>
      <w:r w:rsidRPr="0097019D">
        <w:rPr>
          <w:sz w:val="21"/>
          <w:szCs w:val="21"/>
        </w:rPr>
        <w:t>"You have done well" is moral language - Paul calls their giving virtuous and commendable</w:t>
      </w:r>
    </w:p>
    <w:p w:rsidR="000350BC" w:rsidRPr="0097019D" w:rsidRDefault="000350BC" w:rsidP="000350BC">
      <w:pPr>
        <w:pStyle w:val="whitespace-normal"/>
        <w:numPr>
          <w:ilvl w:val="0"/>
          <w:numId w:val="1"/>
        </w:numPr>
        <w:rPr>
          <w:sz w:val="21"/>
          <w:szCs w:val="21"/>
        </w:rPr>
      </w:pPr>
      <w:r w:rsidRPr="0097019D">
        <w:rPr>
          <w:sz w:val="21"/>
          <w:szCs w:val="21"/>
        </w:rPr>
        <w:t>Paul grounds his appreciation in shared history, emphasizing their unique faithfulness from the very beginning</w:t>
      </w:r>
    </w:p>
    <w:p w:rsidR="000350BC" w:rsidRPr="005E2C67" w:rsidRDefault="000350BC" w:rsidP="000350BC">
      <w:pPr>
        <w:pStyle w:val="whitespace-normal"/>
        <w:numPr>
          <w:ilvl w:val="0"/>
          <w:numId w:val="1"/>
        </w:numPr>
        <w:rPr>
          <w:sz w:val="21"/>
          <w:szCs w:val="21"/>
        </w:rPr>
      </w:pPr>
      <w:r w:rsidRPr="0097019D">
        <w:rPr>
          <w:sz w:val="21"/>
          <w:szCs w:val="21"/>
        </w:rPr>
        <w:t xml:space="preserve">Their giving was sustained and consistent - "more than once" shows a pattern of faithful </w:t>
      </w:r>
      <w:proofErr w:type="spellStart"/>
      <w:r w:rsidRPr="0097019D">
        <w:rPr>
          <w:sz w:val="21"/>
          <w:szCs w:val="21"/>
        </w:rPr>
        <w:t>partnershi</w:t>
      </w:r>
      <w:proofErr w:type="spellEnd"/>
    </w:p>
    <w:p w:rsidR="000350BC" w:rsidRPr="0097019D" w:rsidRDefault="000350BC" w:rsidP="000350BC">
      <w:pPr>
        <w:pStyle w:val="whitespace-normal"/>
        <w:spacing w:before="0" w:beforeAutospacing="0" w:after="0" w:afterAutospacing="0"/>
        <w:rPr>
          <w:sz w:val="21"/>
          <w:szCs w:val="21"/>
        </w:rPr>
      </w:pPr>
      <w:r w:rsidRPr="0097019D">
        <w:rPr>
          <w:rStyle w:val="Strong"/>
          <w:rFonts w:eastAsiaTheme="majorEastAsia"/>
          <w:sz w:val="21"/>
          <w:szCs w:val="21"/>
        </w:rPr>
        <w:t>The Nature of Gospel Giving:</w:t>
      </w:r>
    </w:p>
    <w:p w:rsidR="000350BC" w:rsidRPr="0097019D" w:rsidRDefault="000350BC" w:rsidP="000350BC">
      <w:pPr>
        <w:pStyle w:val="whitespace-normal"/>
        <w:numPr>
          <w:ilvl w:val="0"/>
          <w:numId w:val="2"/>
        </w:numPr>
        <w:spacing w:before="0" w:beforeAutospacing="0"/>
        <w:rPr>
          <w:sz w:val="21"/>
          <w:szCs w:val="21"/>
        </w:rPr>
      </w:pPr>
      <w:r w:rsidRPr="0097019D">
        <w:rPr>
          <w:rStyle w:val="Strong"/>
          <w:rFonts w:eastAsiaTheme="majorEastAsia"/>
          <w:sz w:val="21"/>
          <w:szCs w:val="21"/>
        </w:rPr>
        <w:t>Not transactional</w:t>
      </w:r>
      <w:r w:rsidRPr="0097019D">
        <w:rPr>
          <w:sz w:val="21"/>
          <w:szCs w:val="21"/>
        </w:rPr>
        <w:t xml:space="preserve"> - Not a "give to get" prosperity gospel approach</w:t>
      </w:r>
    </w:p>
    <w:p w:rsidR="000350BC" w:rsidRPr="0097019D" w:rsidRDefault="000350BC" w:rsidP="000350BC">
      <w:pPr>
        <w:pStyle w:val="whitespace-normal"/>
        <w:numPr>
          <w:ilvl w:val="0"/>
          <w:numId w:val="2"/>
        </w:numPr>
        <w:rPr>
          <w:sz w:val="21"/>
          <w:szCs w:val="21"/>
        </w:rPr>
      </w:pPr>
      <w:r w:rsidRPr="0097019D">
        <w:rPr>
          <w:rStyle w:val="Strong"/>
          <w:rFonts w:eastAsiaTheme="majorEastAsia"/>
          <w:sz w:val="21"/>
          <w:szCs w:val="21"/>
        </w:rPr>
        <w:t>Not legalistic</w:t>
      </w:r>
      <w:r w:rsidRPr="0097019D">
        <w:rPr>
          <w:sz w:val="21"/>
          <w:szCs w:val="21"/>
        </w:rPr>
        <w:t xml:space="preserve"> - Not based on Old Testament tithing requirements or guilt/pressure</w:t>
      </w:r>
    </w:p>
    <w:p w:rsidR="000350BC" w:rsidRPr="0097019D" w:rsidRDefault="000350BC" w:rsidP="000350BC">
      <w:pPr>
        <w:pStyle w:val="whitespace-normal"/>
        <w:numPr>
          <w:ilvl w:val="0"/>
          <w:numId w:val="2"/>
        </w:numPr>
        <w:rPr>
          <w:sz w:val="21"/>
          <w:szCs w:val="21"/>
        </w:rPr>
      </w:pPr>
      <w:r w:rsidRPr="0097019D">
        <w:rPr>
          <w:rStyle w:val="Strong"/>
          <w:rFonts w:eastAsiaTheme="majorEastAsia"/>
          <w:sz w:val="21"/>
          <w:szCs w:val="21"/>
        </w:rPr>
        <w:t>But relational</w:t>
      </w:r>
      <w:r w:rsidRPr="0097019D">
        <w:rPr>
          <w:sz w:val="21"/>
          <w:szCs w:val="21"/>
        </w:rPr>
        <w:t xml:space="preserve"> - Flows from fellowship in Christ and shared mission</w:t>
      </w:r>
    </w:p>
    <w:p w:rsidR="000350BC" w:rsidRPr="0097019D" w:rsidRDefault="000350BC" w:rsidP="000350BC">
      <w:pPr>
        <w:pStyle w:val="whitespace-normal"/>
        <w:numPr>
          <w:ilvl w:val="0"/>
          <w:numId w:val="2"/>
        </w:numPr>
        <w:rPr>
          <w:sz w:val="21"/>
          <w:szCs w:val="21"/>
        </w:rPr>
      </w:pPr>
      <w:r w:rsidRPr="0097019D">
        <w:rPr>
          <w:rStyle w:val="Strong"/>
          <w:rFonts w:eastAsiaTheme="majorEastAsia"/>
          <w:sz w:val="21"/>
          <w:szCs w:val="21"/>
        </w:rPr>
        <w:t>Grace-shaped</w:t>
      </w:r>
      <w:r w:rsidRPr="0097019D">
        <w:rPr>
          <w:sz w:val="21"/>
          <w:szCs w:val="21"/>
        </w:rPr>
        <w:t xml:space="preserve"> - Based on 2 Corinthians 9:7: "Each one must do just as he has purposed in his heart, not grudgingly or under compulsion"</w:t>
      </w:r>
    </w:p>
    <w:p w:rsidR="000350BC" w:rsidRPr="0097019D" w:rsidRDefault="000350BC" w:rsidP="000350BC">
      <w:pPr>
        <w:pStyle w:val="whitespace-normal"/>
        <w:numPr>
          <w:ilvl w:val="0"/>
          <w:numId w:val="2"/>
        </w:numPr>
        <w:rPr>
          <w:sz w:val="21"/>
          <w:szCs w:val="21"/>
        </w:rPr>
      </w:pPr>
      <w:r w:rsidRPr="0097019D">
        <w:rPr>
          <w:rStyle w:val="Strong"/>
          <w:rFonts w:eastAsiaTheme="majorEastAsia"/>
          <w:sz w:val="21"/>
          <w:szCs w:val="21"/>
        </w:rPr>
        <w:t>Partnership-driven</w:t>
      </w:r>
      <w:r w:rsidRPr="0097019D">
        <w:rPr>
          <w:sz w:val="21"/>
          <w:szCs w:val="21"/>
        </w:rPr>
        <w:t xml:space="preserve"> - When we give, we participate in gospel work, not just help financially</w:t>
      </w:r>
    </w:p>
    <w:p w:rsidR="000350BC" w:rsidRPr="0097019D" w:rsidRDefault="000350BC" w:rsidP="000350BC">
      <w:pPr>
        <w:pStyle w:val="whitespace-normal"/>
        <w:spacing w:after="0" w:afterAutospacing="0"/>
        <w:rPr>
          <w:sz w:val="21"/>
          <w:szCs w:val="21"/>
        </w:rPr>
      </w:pPr>
      <w:r w:rsidRPr="0097019D">
        <w:rPr>
          <w:rStyle w:val="Strong"/>
          <w:rFonts w:eastAsiaTheme="majorEastAsia"/>
          <w:sz w:val="21"/>
          <w:szCs w:val="21"/>
        </w:rPr>
        <w:t>For Personal Reflection:</w:t>
      </w:r>
    </w:p>
    <w:p w:rsidR="000350BC" w:rsidRPr="0097019D" w:rsidRDefault="000350BC" w:rsidP="000350BC">
      <w:pPr>
        <w:pStyle w:val="whitespace-normal"/>
        <w:numPr>
          <w:ilvl w:val="0"/>
          <w:numId w:val="3"/>
        </w:numPr>
        <w:spacing w:before="0" w:beforeAutospacing="0"/>
        <w:rPr>
          <w:sz w:val="21"/>
          <w:szCs w:val="21"/>
        </w:rPr>
      </w:pPr>
      <w:r w:rsidRPr="0097019D">
        <w:rPr>
          <w:sz w:val="21"/>
          <w:szCs w:val="21"/>
        </w:rPr>
        <w:t>How do I view my giving to gospel ministry? Do I see it as duty, tax, charity, or partnership in the mission?</w:t>
      </w:r>
    </w:p>
    <w:p w:rsidR="000350BC" w:rsidRPr="0097019D" w:rsidRDefault="000350BC" w:rsidP="000350BC">
      <w:pPr>
        <w:pStyle w:val="whitespace-normal"/>
        <w:numPr>
          <w:ilvl w:val="0"/>
          <w:numId w:val="3"/>
        </w:numPr>
        <w:rPr>
          <w:sz w:val="21"/>
          <w:szCs w:val="21"/>
        </w:rPr>
      </w:pPr>
      <w:r w:rsidRPr="0097019D">
        <w:rPr>
          <w:sz w:val="21"/>
          <w:szCs w:val="21"/>
        </w:rPr>
        <w:t>What does my giving pattern reveal about my heart and priorities? Does it flow from joy or obligation?</w:t>
      </w:r>
    </w:p>
    <w:p w:rsidR="000350BC" w:rsidRDefault="000350BC" w:rsidP="000350BC">
      <w:pPr>
        <w:pStyle w:val="whitespace-normal"/>
        <w:numPr>
          <w:ilvl w:val="0"/>
          <w:numId w:val="3"/>
        </w:numPr>
        <w:rPr>
          <w:sz w:val="21"/>
          <w:szCs w:val="21"/>
        </w:rPr>
      </w:pPr>
      <w:r w:rsidRPr="0097019D">
        <w:rPr>
          <w:sz w:val="21"/>
          <w:szCs w:val="21"/>
        </w:rPr>
        <w:t>How does understanding giving as "fellowship" change my perspective on supporting ministry?</w:t>
      </w:r>
    </w:p>
    <w:p w:rsidR="000350BC" w:rsidRPr="0097019D" w:rsidRDefault="000350BC" w:rsidP="000350BC">
      <w:pPr>
        <w:pStyle w:val="whitespace-normal"/>
        <w:spacing w:after="0" w:afterAutospacing="0"/>
        <w:rPr>
          <w:b/>
          <w:bCs/>
          <w:sz w:val="21"/>
          <w:szCs w:val="21"/>
        </w:rPr>
      </w:pPr>
      <w:r w:rsidRPr="0097019D">
        <w:rPr>
          <w:b/>
          <w:bCs/>
          <w:sz w:val="21"/>
          <w:szCs w:val="21"/>
        </w:rPr>
        <w:t>Historical Context and Application</w:t>
      </w:r>
    </w:p>
    <w:p w:rsidR="000350BC" w:rsidRDefault="000350BC" w:rsidP="000350BC">
      <w:pPr>
        <w:pStyle w:val="whitespace-normal"/>
        <w:spacing w:before="0" w:beforeAutospacing="0" w:after="0" w:afterAutospacing="0"/>
        <w:ind w:firstLine="360"/>
        <w:rPr>
          <w:b/>
          <w:bCs/>
          <w:sz w:val="21"/>
          <w:szCs w:val="21"/>
        </w:rPr>
      </w:pPr>
      <w:r w:rsidRPr="0097019D">
        <w:rPr>
          <w:b/>
          <w:bCs/>
          <w:sz w:val="21"/>
          <w:szCs w:val="21"/>
        </w:rPr>
        <w:t>Paul's Circumstances:</w:t>
      </w:r>
    </w:p>
    <w:p w:rsidR="000350BC" w:rsidRPr="0097019D" w:rsidRDefault="000350BC" w:rsidP="000350BC">
      <w:pPr>
        <w:pStyle w:val="whitespace-normal"/>
        <w:numPr>
          <w:ilvl w:val="0"/>
          <w:numId w:val="4"/>
        </w:numPr>
        <w:spacing w:before="0" w:beforeAutospacing="0"/>
        <w:rPr>
          <w:sz w:val="21"/>
          <w:szCs w:val="21"/>
        </w:rPr>
      </w:pPr>
      <w:r w:rsidRPr="0097019D">
        <w:rPr>
          <w:sz w:val="21"/>
          <w:szCs w:val="21"/>
        </w:rPr>
        <w:t>Roman imprisonment meant no government provision - without outside support, prisoners didn't eat or survive</w:t>
      </w:r>
    </w:p>
    <w:p w:rsidR="000350BC" w:rsidRPr="0097019D" w:rsidRDefault="000350BC" w:rsidP="000350BC">
      <w:pPr>
        <w:pStyle w:val="whitespace-normal"/>
        <w:numPr>
          <w:ilvl w:val="0"/>
          <w:numId w:val="4"/>
        </w:numPr>
        <w:rPr>
          <w:sz w:val="21"/>
          <w:szCs w:val="21"/>
        </w:rPr>
      </w:pPr>
      <w:r w:rsidRPr="0097019D">
        <w:rPr>
          <w:sz w:val="21"/>
          <w:szCs w:val="21"/>
        </w:rPr>
        <w:t>The Philippians' support was literally life-sustaining, not just helpful</w:t>
      </w:r>
    </w:p>
    <w:p w:rsidR="000350BC" w:rsidRPr="0097019D" w:rsidRDefault="000350BC" w:rsidP="000350BC">
      <w:pPr>
        <w:pStyle w:val="whitespace-normal"/>
        <w:numPr>
          <w:ilvl w:val="0"/>
          <w:numId w:val="4"/>
        </w:numPr>
        <w:spacing w:after="0" w:afterAutospacing="0"/>
        <w:rPr>
          <w:sz w:val="21"/>
          <w:szCs w:val="21"/>
        </w:rPr>
      </w:pPr>
      <w:r w:rsidRPr="0097019D">
        <w:rPr>
          <w:sz w:val="21"/>
          <w:szCs w:val="21"/>
        </w:rPr>
        <w:t>Their money became their way of preaching, advancing the kingdom, and suffering for Christ alongside Paul</w:t>
      </w:r>
    </w:p>
    <w:p w:rsidR="000350BC" w:rsidRPr="0097019D" w:rsidRDefault="000350BC" w:rsidP="000350BC">
      <w:pPr>
        <w:pStyle w:val="whitespace-normal"/>
        <w:spacing w:before="0" w:beforeAutospacing="0" w:after="0" w:afterAutospacing="0"/>
        <w:ind w:firstLine="360"/>
        <w:rPr>
          <w:sz w:val="21"/>
          <w:szCs w:val="21"/>
        </w:rPr>
      </w:pPr>
      <w:r w:rsidRPr="0097019D">
        <w:rPr>
          <w:b/>
          <w:bCs/>
          <w:sz w:val="21"/>
          <w:szCs w:val="21"/>
        </w:rPr>
        <w:t>Modern Application:</w:t>
      </w:r>
    </w:p>
    <w:p w:rsidR="000350BC" w:rsidRPr="0097019D" w:rsidRDefault="000350BC" w:rsidP="000350BC">
      <w:pPr>
        <w:pStyle w:val="whitespace-normal"/>
        <w:numPr>
          <w:ilvl w:val="0"/>
          <w:numId w:val="5"/>
        </w:numPr>
        <w:spacing w:before="0" w:beforeAutospacing="0"/>
        <w:rPr>
          <w:sz w:val="21"/>
          <w:szCs w:val="21"/>
        </w:rPr>
      </w:pPr>
      <w:r w:rsidRPr="0097019D">
        <w:rPr>
          <w:sz w:val="21"/>
          <w:szCs w:val="21"/>
        </w:rPr>
        <w:t>Gospel giving enables ministry effectiveness and kingdom multiplication</w:t>
      </w:r>
    </w:p>
    <w:p w:rsidR="000350BC" w:rsidRPr="0097019D" w:rsidRDefault="000350BC" w:rsidP="000350BC">
      <w:pPr>
        <w:pStyle w:val="whitespace-normal"/>
        <w:numPr>
          <w:ilvl w:val="0"/>
          <w:numId w:val="5"/>
        </w:numPr>
        <w:rPr>
          <w:sz w:val="21"/>
          <w:szCs w:val="21"/>
        </w:rPr>
      </w:pPr>
      <w:r w:rsidRPr="0097019D">
        <w:rPr>
          <w:sz w:val="21"/>
          <w:szCs w:val="21"/>
        </w:rPr>
        <w:t>Supporting pastoral ministry frees leaders to focus on the Word without distraction (1 Timothy 5:17-18)</w:t>
      </w:r>
    </w:p>
    <w:p w:rsidR="000350BC" w:rsidRPr="0097019D" w:rsidRDefault="000350BC" w:rsidP="000350BC">
      <w:pPr>
        <w:pStyle w:val="whitespace-normal"/>
        <w:numPr>
          <w:ilvl w:val="0"/>
          <w:numId w:val="5"/>
        </w:numPr>
        <w:spacing w:after="0" w:afterAutospacing="0"/>
        <w:rPr>
          <w:sz w:val="21"/>
          <w:szCs w:val="21"/>
        </w:rPr>
      </w:pPr>
      <w:r w:rsidRPr="0097019D">
        <w:rPr>
          <w:sz w:val="21"/>
          <w:szCs w:val="21"/>
        </w:rPr>
        <w:t>Our giving reveals our treasure and therefore our heart (Matthew 6:21)</w:t>
      </w:r>
    </w:p>
    <w:p w:rsidR="000350BC" w:rsidRPr="0097019D" w:rsidRDefault="000350BC" w:rsidP="000350BC">
      <w:pPr>
        <w:pStyle w:val="whitespace-normal"/>
        <w:spacing w:after="0" w:afterAutospacing="0"/>
        <w:rPr>
          <w:b/>
          <w:bCs/>
          <w:sz w:val="21"/>
          <w:szCs w:val="21"/>
        </w:rPr>
      </w:pPr>
      <w:r w:rsidRPr="0097019D">
        <w:rPr>
          <w:b/>
          <w:bCs/>
          <w:sz w:val="21"/>
          <w:szCs w:val="21"/>
        </w:rPr>
        <w:t>For Further Study</w:t>
      </w:r>
    </w:p>
    <w:p w:rsidR="000350BC" w:rsidRPr="0097019D" w:rsidRDefault="000350BC" w:rsidP="000350BC">
      <w:pPr>
        <w:pStyle w:val="whitespace-normal"/>
        <w:numPr>
          <w:ilvl w:val="0"/>
          <w:numId w:val="6"/>
        </w:numPr>
        <w:spacing w:before="0" w:beforeAutospacing="0"/>
        <w:rPr>
          <w:sz w:val="21"/>
          <w:szCs w:val="21"/>
        </w:rPr>
      </w:pPr>
      <w:r w:rsidRPr="0097019D">
        <w:rPr>
          <w:sz w:val="21"/>
          <w:szCs w:val="21"/>
        </w:rPr>
        <w:t>Study 2 Corinthians 8-9 for Paul's most comprehensive teaching on giving</w:t>
      </w:r>
    </w:p>
    <w:p w:rsidR="000350BC" w:rsidRPr="0097019D" w:rsidRDefault="000350BC" w:rsidP="000350BC">
      <w:pPr>
        <w:pStyle w:val="whitespace-normal"/>
        <w:numPr>
          <w:ilvl w:val="0"/>
          <w:numId w:val="6"/>
        </w:numPr>
        <w:rPr>
          <w:sz w:val="21"/>
          <w:szCs w:val="21"/>
        </w:rPr>
      </w:pPr>
      <w:r w:rsidRPr="0097019D">
        <w:rPr>
          <w:sz w:val="21"/>
          <w:szCs w:val="21"/>
        </w:rPr>
        <w:t>Compare with 1 Timothy 6:17-19 about generosity as heart posture, not percentage</w:t>
      </w:r>
    </w:p>
    <w:p w:rsidR="000350BC" w:rsidRPr="0097019D" w:rsidRDefault="000350BC" w:rsidP="000350BC">
      <w:pPr>
        <w:pStyle w:val="whitespace-normal"/>
        <w:numPr>
          <w:ilvl w:val="0"/>
          <w:numId w:val="6"/>
        </w:numPr>
        <w:rPr>
          <w:sz w:val="21"/>
          <w:szCs w:val="21"/>
        </w:rPr>
      </w:pPr>
      <w:r w:rsidRPr="0097019D">
        <w:rPr>
          <w:sz w:val="21"/>
          <w:szCs w:val="21"/>
        </w:rPr>
        <w:t>Examine Ecclesiastes 4:9-12 and Proverbs 27:17 about the power of partnership</w:t>
      </w:r>
    </w:p>
    <w:p w:rsidR="000350BC" w:rsidRPr="0097019D" w:rsidRDefault="000350BC" w:rsidP="000350BC">
      <w:pPr>
        <w:pStyle w:val="whitespace-normal"/>
        <w:spacing w:after="0" w:afterAutospacing="0"/>
        <w:rPr>
          <w:b/>
          <w:bCs/>
          <w:sz w:val="21"/>
          <w:szCs w:val="21"/>
        </w:rPr>
      </w:pPr>
      <w:r w:rsidRPr="0097019D">
        <w:rPr>
          <w:b/>
          <w:bCs/>
          <w:sz w:val="21"/>
          <w:szCs w:val="21"/>
        </w:rPr>
        <w:lastRenderedPageBreak/>
        <w:t>Application Questions</w:t>
      </w:r>
    </w:p>
    <w:p w:rsidR="000350BC" w:rsidRPr="0097019D" w:rsidRDefault="000350BC" w:rsidP="000350BC">
      <w:pPr>
        <w:pStyle w:val="whitespace-normal"/>
        <w:numPr>
          <w:ilvl w:val="0"/>
          <w:numId w:val="7"/>
        </w:numPr>
        <w:spacing w:before="0" w:beforeAutospacing="0"/>
        <w:rPr>
          <w:sz w:val="21"/>
          <w:szCs w:val="21"/>
        </w:rPr>
      </w:pPr>
      <w:r w:rsidRPr="0097019D">
        <w:rPr>
          <w:b/>
          <w:bCs/>
          <w:sz w:val="21"/>
          <w:szCs w:val="21"/>
        </w:rPr>
        <w:t>Heart Examination:</w:t>
      </w:r>
      <w:r w:rsidRPr="0097019D">
        <w:rPr>
          <w:sz w:val="21"/>
          <w:szCs w:val="21"/>
        </w:rPr>
        <w:t> Take time to honestly evaluate your motives for giving (or not giving). Are they rooted in gospel joy or external pressure?</w:t>
      </w:r>
    </w:p>
    <w:p w:rsidR="000350BC" w:rsidRPr="0097019D" w:rsidRDefault="000350BC" w:rsidP="000350BC">
      <w:pPr>
        <w:pStyle w:val="whitespace-normal"/>
        <w:numPr>
          <w:ilvl w:val="0"/>
          <w:numId w:val="7"/>
        </w:numPr>
        <w:rPr>
          <w:sz w:val="21"/>
          <w:szCs w:val="21"/>
        </w:rPr>
      </w:pPr>
      <w:r w:rsidRPr="0097019D">
        <w:rPr>
          <w:b/>
          <w:bCs/>
          <w:sz w:val="21"/>
          <w:szCs w:val="21"/>
        </w:rPr>
        <w:t>Partnership Perspective:</w:t>
      </w:r>
      <w:r w:rsidRPr="0097019D">
        <w:rPr>
          <w:sz w:val="21"/>
          <w:szCs w:val="21"/>
        </w:rPr>
        <w:t> How does viewing yourself as a partner in gospel ministry (rather than just a donor) change your approach to supporting your local church?</w:t>
      </w:r>
    </w:p>
    <w:p w:rsidR="000350BC" w:rsidRPr="0097019D" w:rsidRDefault="000350BC" w:rsidP="000350BC">
      <w:pPr>
        <w:pStyle w:val="whitespace-normal"/>
        <w:numPr>
          <w:ilvl w:val="0"/>
          <w:numId w:val="7"/>
        </w:numPr>
        <w:rPr>
          <w:sz w:val="21"/>
          <w:szCs w:val="21"/>
        </w:rPr>
      </w:pPr>
      <w:r w:rsidRPr="0097019D">
        <w:rPr>
          <w:b/>
          <w:bCs/>
          <w:sz w:val="21"/>
          <w:szCs w:val="21"/>
        </w:rPr>
        <w:t>Practical Faithfulness:</w:t>
      </w:r>
      <w:r w:rsidRPr="0097019D">
        <w:rPr>
          <w:sz w:val="21"/>
          <w:szCs w:val="21"/>
        </w:rPr>
        <w:t> What does "faithful giving" look like in your current season of life? How can you give "as you have purposed in your heart"?</w:t>
      </w:r>
    </w:p>
    <w:p w:rsidR="000350BC" w:rsidRPr="0097019D" w:rsidRDefault="000350BC" w:rsidP="000350BC">
      <w:pPr>
        <w:pStyle w:val="whitespace-normal"/>
        <w:numPr>
          <w:ilvl w:val="0"/>
          <w:numId w:val="7"/>
        </w:numPr>
        <w:rPr>
          <w:sz w:val="21"/>
          <w:szCs w:val="21"/>
        </w:rPr>
      </w:pPr>
      <w:r w:rsidRPr="0097019D">
        <w:rPr>
          <w:b/>
          <w:bCs/>
          <w:sz w:val="21"/>
          <w:szCs w:val="21"/>
        </w:rPr>
        <w:t>Kingdom Investment:</w:t>
      </w:r>
      <w:r w:rsidRPr="0097019D">
        <w:rPr>
          <w:sz w:val="21"/>
          <w:szCs w:val="21"/>
        </w:rPr>
        <w:t> In what ways can you support gospel ministry beyond financial giving? (Time, resources, hospitality, encouragement)</w:t>
      </w:r>
    </w:p>
    <w:p w:rsidR="000350BC" w:rsidRPr="0097019D" w:rsidRDefault="000350BC" w:rsidP="000350BC">
      <w:pPr>
        <w:pStyle w:val="whitespace-normal"/>
        <w:spacing w:after="0" w:afterAutospacing="0"/>
        <w:rPr>
          <w:b/>
          <w:bCs/>
          <w:sz w:val="21"/>
          <w:szCs w:val="21"/>
        </w:rPr>
      </w:pPr>
      <w:r w:rsidRPr="0097019D">
        <w:rPr>
          <w:b/>
          <w:bCs/>
          <w:sz w:val="21"/>
          <w:szCs w:val="21"/>
        </w:rPr>
        <w:t>Gospel Connection</w:t>
      </w:r>
    </w:p>
    <w:p w:rsidR="000350BC" w:rsidRPr="0097019D" w:rsidRDefault="000350BC" w:rsidP="000350BC">
      <w:pPr>
        <w:pStyle w:val="whitespace-normal"/>
        <w:spacing w:before="0" w:beforeAutospacing="0" w:after="0" w:afterAutospacing="0"/>
        <w:rPr>
          <w:sz w:val="21"/>
          <w:szCs w:val="21"/>
        </w:rPr>
      </w:pPr>
      <w:r w:rsidRPr="0097019D">
        <w:rPr>
          <w:sz w:val="21"/>
          <w:szCs w:val="21"/>
        </w:rPr>
        <w:t>This passage reveals that gospel partnership through giving:</w:t>
      </w:r>
    </w:p>
    <w:p w:rsidR="000350BC" w:rsidRPr="0097019D" w:rsidRDefault="000350BC" w:rsidP="000350BC">
      <w:pPr>
        <w:pStyle w:val="whitespace-normal"/>
        <w:numPr>
          <w:ilvl w:val="0"/>
          <w:numId w:val="8"/>
        </w:numPr>
        <w:spacing w:before="0" w:beforeAutospacing="0"/>
        <w:rPr>
          <w:sz w:val="21"/>
          <w:szCs w:val="21"/>
        </w:rPr>
      </w:pPr>
      <w:r w:rsidRPr="0097019D">
        <w:rPr>
          <w:sz w:val="21"/>
          <w:szCs w:val="21"/>
        </w:rPr>
        <w:t>Flows from our union with Christ and shared mission</w:t>
      </w:r>
    </w:p>
    <w:p w:rsidR="000350BC" w:rsidRPr="0097019D" w:rsidRDefault="000350BC" w:rsidP="000350BC">
      <w:pPr>
        <w:pStyle w:val="whitespace-normal"/>
        <w:numPr>
          <w:ilvl w:val="0"/>
          <w:numId w:val="8"/>
        </w:numPr>
        <w:rPr>
          <w:sz w:val="21"/>
          <w:szCs w:val="21"/>
        </w:rPr>
      </w:pPr>
      <w:r w:rsidRPr="0097019D">
        <w:rPr>
          <w:sz w:val="21"/>
          <w:szCs w:val="21"/>
        </w:rPr>
        <w:t>Reflects the heart transformation that salvation brings</w:t>
      </w:r>
    </w:p>
    <w:p w:rsidR="000350BC" w:rsidRPr="0097019D" w:rsidRDefault="000350BC" w:rsidP="000350BC">
      <w:pPr>
        <w:pStyle w:val="whitespace-normal"/>
        <w:numPr>
          <w:ilvl w:val="0"/>
          <w:numId w:val="8"/>
        </w:numPr>
        <w:rPr>
          <w:sz w:val="21"/>
          <w:szCs w:val="21"/>
        </w:rPr>
      </w:pPr>
      <w:r w:rsidRPr="0097019D">
        <w:rPr>
          <w:sz w:val="21"/>
          <w:szCs w:val="21"/>
        </w:rPr>
        <w:t>Demonstrates the unity and fellowship that the gospel creates</w:t>
      </w:r>
    </w:p>
    <w:p w:rsidR="000350BC" w:rsidRDefault="000350BC" w:rsidP="000350BC">
      <w:pPr>
        <w:pStyle w:val="whitespace-normal"/>
        <w:numPr>
          <w:ilvl w:val="0"/>
          <w:numId w:val="8"/>
        </w:numPr>
        <w:spacing w:after="0" w:afterAutospacing="0"/>
        <w:rPr>
          <w:sz w:val="21"/>
          <w:szCs w:val="21"/>
        </w:rPr>
      </w:pPr>
      <w:r w:rsidRPr="0097019D">
        <w:rPr>
          <w:sz w:val="21"/>
          <w:szCs w:val="21"/>
        </w:rPr>
        <w:t>Points to the ultimate gift of Christ who gave Himself for us</w:t>
      </w:r>
    </w:p>
    <w:p w:rsidR="000350BC" w:rsidRDefault="000350BC" w:rsidP="000350BC">
      <w:pPr>
        <w:pStyle w:val="whitespace-normal"/>
        <w:spacing w:after="0" w:afterAutospacing="0"/>
        <w:rPr>
          <w:i/>
          <w:iCs/>
          <w:sz w:val="21"/>
          <w:szCs w:val="21"/>
        </w:rPr>
      </w:pPr>
      <w:r w:rsidRPr="0097019D">
        <w:rPr>
          <w:i/>
          <w:iCs/>
          <w:sz w:val="21"/>
          <w:szCs w:val="21"/>
        </w:rPr>
        <w:t>"When we give, we are not just helping—we are participating. We are working together. We are united in the same mission, because we are united in the same Christ."</w:t>
      </w:r>
    </w:p>
    <w:p w:rsidR="00EF76DA" w:rsidRDefault="00EF76DA"/>
    <w:sectPr w:rsidR="00EF76DA" w:rsidSect="00365E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53780E"/>
    <w:multiLevelType w:val="multilevel"/>
    <w:tmpl w:val="F202E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BD4B95"/>
    <w:multiLevelType w:val="multilevel"/>
    <w:tmpl w:val="B5506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54E211D"/>
    <w:multiLevelType w:val="multilevel"/>
    <w:tmpl w:val="12E42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C56A15"/>
    <w:multiLevelType w:val="multilevel"/>
    <w:tmpl w:val="DF5EA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6380C27"/>
    <w:multiLevelType w:val="multilevel"/>
    <w:tmpl w:val="DF00B9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D8B15E6"/>
    <w:multiLevelType w:val="multilevel"/>
    <w:tmpl w:val="87A07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AF36C5B"/>
    <w:multiLevelType w:val="multilevel"/>
    <w:tmpl w:val="3E86F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DBF0B4E"/>
    <w:multiLevelType w:val="multilevel"/>
    <w:tmpl w:val="C5C00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74712118">
    <w:abstractNumId w:val="2"/>
  </w:num>
  <w:num w:numId="2" w16cid:durableId="1219976283">
    <w:abstractNumId w:val="0"/>
  </w:num>
  <w:num w:numId="3" w16cid:durableId="1327902996">
    <w:abstractNumId w:val="4"/>
  </w:num>
  <w:num w:numId="4" w16cid:durableId="1857230894">
    <w:abstractNumId w:val="1"/>
  </w:num>
  <w:num w:numId="5" w16cid:durableId="1190946919">
    <w:abstractNumId w:val="5"/>
  </w:num>
  <w:num w:numId="6" w16cid:durableId="2112432962">
    <w:abstractNumId w:val="6"/>
  </w:num>
  <w:num w:numId="7" w16cid:durableId="1550998850">
    <w:abstractNumId w:val="3"/>
  </w:num>
  <w:num w:numId="8" w16cid:durableId="26076867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0BC"/>
    <w:rsid w:val="000350BC"/>
    <w:rsid w:val="000C6C72"/>
    <w:rsid w:val="001D0245"/>
    <w:rsid w:val="00365E20"/>
    <w:rsid w:val="00451F9A"/>
    <w:rsid w:val="005A24E1"/>
    <w:rsid w:val="006D5130"/>
    <w:rsid w:val="00840EE8"/>
    <w:rsid w:val="00943C50"/>
    <w:rsid w:val="00EF76DA"/>
    <w:rsid w:val="00F30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F5BEA9B5-66A0-174F-AE7B-2A4991417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308B6"/>
    <w:pPr>
      <w:keepNext/>
      <w:keepLines/>
      <w:spacing w:before="240"/>
      <w:outlineLvl w:val="0"/>
    </w:pPr>
    <w:rPr>
      <w:rFonts w:asciiTheme="majorBidi" w:eastAsiaTheme="majorEastAsia" w:hAnsiTheme="majorBidi" w:cstheme="majorBidi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0350BC"/>
    <w:pPr>
      <w:spacing w:before="100" w:beforeAutospacing="1" w:after="100" w:afterAutospacing="1"/>
      <w:outlineLvl w:val="2"/>
    </w:pPr>
    <w:rPr>
      <w:rFonts w:eastAsia="Times New Roman"/>
      <w:b/>
      <w:bCs/>
      <w:color w:val="auto"/>
      <w:sz w:val="27"/>
      <w:szCs w:val="27"/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3C50"/>
    <w:pPr>
      <w:autoSpaceDE w:val="0"/>
      <w:autoSpaceDN w:val="0"/>
      <w:adjustRightInd w:val="0"/>
      <w:ind w:left="720"/>
      <w:contextualSpacing/>
    </w:pPr>
    <w:rPr>
      <w:rFonts w:eastAsiaTheme="minorEastAsia" w:cs="Calibri"/>
    </w:rPr>
  </w:style>
  <w:style w:type="table" w:styleId="TableGrid">
    <w:name w:val="Table Grid"/>
    <w:basedOn w:val="TableNormal"/>
    <w:uiPriority w:val="39"/>
    <w:rsid w:val="00943C50"/>
    <w:rPr>
      <w:rFonts w:eastAsiaTheme="minorEastAsia"/>
      <w:sz w:val="20"/>
      <w:szCs w:val="22"/>
      <w:lang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F308B6"/>
    <w:rPr>
      <w:rFonts w:asciiTheme="majorBidi" w:eastAsiaTheme="majorEastAsia" w:hAnsiTheme="majorBidi" w:cstheme="majorBidi"/>
      <w:color w:val="000000" w:themeColor="text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0350BC"/>
    <w:rPr>
      <w:rFonts w:eastAsia="Times New Roman"/>
      <w:b/>
      <w:bCs/>
      <w:color w:val="auto"/>
      <w:sz w:val="27"/>
      <w:szCs w:val="27"/>
      <w:lang w:bidi="he-IL"/>
    </w:rPr>
  </w:style>
  <w:style w:type="character" w:styleId="Strong">
    <w:name w:val="Strong"/>
    <w:basedOn w:val="DefaultParagraphFont"/>
    <w:uiPriority w:val="22"/>
    <w:qFormat/>
    <w:rsid w:val="000350BC"/>
    <w:rPr>
      <w:b/>
      <w:bCs/>
    </w:rPr>
  </w:style>
  <w:style w:type="paragraph" w:customStyle="1" w:styleId="whitespace-normal">
    <w:name w:val="whitespace-normal"/>
    <w:basedOn w:val="Normal"/>
    <w:rsid w:val="000350BC"/>
    <w:pPr>
      <w:spacing w:before="100" w:beforeAutospacing="1" w:after="100" w:afterAutospacing="1"/>
    </w:pPr>
    <w:rPr>
      <w:rFonts w:eastAsia="Times New Roman"/>
      <w:color w:val="auto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563</Words>
  <Characters>3215</Characters>
  <Application>Microsoft Office Word</Application>
  <DocSecurity>0</DocSecurity>
  <Lines>26</Lines>
  <Paragraphs>7</Paragraphs>
  <ScaleCrop>false</ScaleCrop>
  <Company/>
  <LinksUpToDate>false</LinksUpToDate>
  <CharactersWithSpaces>3771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Randall, Kristen Yancey</dc:creator>
  <cp:keywords/>
  <dc:description/>
  <cp:lastModifiedBy>Randall, Kristen Yancey</cp:lastModifiedBy>
  <cp:revision>1</cp:revision>
  <dcterms:created xsi:type="dcterms:W3CDTF">2025-06-22T19:09:00Z</dcterms:created>
  <dcterms:modified xsi:type="dcterms:W3CDTF">2025-06-22T19:10:00Z</dcterms:modified>
</cp:coreProperties>
</file>