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8EF" w:rsidRDefault="00000000">
      <w:pPr>
        <w:pStyle w:val="Title"/>
      </w:pPr>
      <w:r>
        <w:t>Gospel Fruit: Good Works, Not Foolishness</w:t>
      </w:r>
    </w:p>
    <w:p w:rsidR="00E468EF" w:rsidRDefault="00000000">
      <w:pPr>
        <w:spacing w:before="40" w:after="80"/>
        <w:jc w:val="center"/>
      </w:pPr>
      <w:r>
        <w:rPr>
          <w:i/>
          <w:iCs/>
          <w:color w:val="666666"/>
          <w:sz w:val="18"/>
          <w:szCs w:val="18"/>
        </w:rPr>
        <w:t>Grace That Transforms: The Gospel According to Titus</w:t>
      </w:r>
    </w:p>
    <w:p w:rsidR="00E468EF" w:rsidRDefault="00000000">
      <w:pPr>
        <w:spacing w:before="60"/>
        <w:jc w:val="center"/>
      </w:pPr>
      <w:r>
        <w:rPr>
          <w:i/>
          <w:iCs/>
          <w:color w:val="555555"/>
          <w:sz w:val="20"/>
          <w:szCs w:val="20"/>
        </w:rPr>
        <w:t>Titus 3:8–1</w:t>
      </w:r>
      <w:r w:rsidR="00BE4DA4">
        <w:rPr>
          <w:i/>
          <w:iCs/>
          <w:color w:val="555555"/>
          <w:sz w:val="20"/>
          <w:szCs w:val="20"/>
        </w:rPr>
        <w:t>5</w:t>
      </w:r>
    </w:p>
    <w:p w:rsidR="00E468EF" w:rsidRDefault="00E468EF">
      <w:pPr>
        <w:pBdr>
          <w:bottom w:val="single" w:sz="6" w:space="1" w:color="CCCCCC"/>
        </w:pBdr>
        <w:spacing w:after="80"/>
      </w:pPr>
    </w:p>
    <w:p w:rsidR="00E468EF" w:rsidRDefault="00000000">
      <w:pPr>
        <w:pStyle w:val="Heading2"/>
      </w:pPr>
      <w:r>
        <w:t>The Foundation</w:t>
      </w:r>
    </w:p>
    <w:p w:rsidR="00E468EF" w:rsidRDefault="00000000">
      <w:pPr>
        <w:spacing w:before="60" w:after="80"/>
      </w:pPr>
      <w:r>
        <w:rPr>
          <w:b/>
          <w:bCs/>
          <w:sz w:val="20"/>
          <w:szCs w:val="20"/>
        </w:rPr>
        <w:t>What does it actually look like when the gospel has taken root in a person? Paul closes this letter by showing what grace produces</w:t>
      </w:r>
      <w:r w:rsidR="00BE4DA4">
        <w:rPr>
          <w:b/>
          <w:bCs/>
          <w:sz w:val="20"/>
          <w:szCs w:val="20"/>
        </w:rPr>
        <w:t xml:space="preserve"> </w:t>
      </w:r>
      <w:r>
        <w:rPr>
          <w:b/>
          <w:bCs/>
          <w:sz w:val="20"/>
          <w:szCs w:val="20"/>
        </w:rPr>
        <w:t>and what it exposes.</w:t>
      </w:r>
    </w:p>
    <w:p w:rsidR="00E468EF" w:rsidRDefault="00000000">
      <w:pPr>
        <w:pStyle w:val="Heading1"/>
      </w:pPr>
      <w:r>
        <w:t>1. What Grace Produces (v. 8)</w:t>
      </w:r>
    </w:p>
    <w:p w:rsidR="00E468EF" w:rsidRDefault="00000000">
      <w:pPr>
        <w:spacing w:before="60" w:after="80"/>
      </w:pPr>
      <w:r>
        <w:rPr>
          <w:color w:val="444444"/>
          <w:sz w:val="20"/>
          <w:szCs w:val="20"/>
        </w:rPr>
        <w:t>Paul seals everything he has taught in this letter with “trustworthy saying”—a phrase he reserves for what is foundational and non-negotiable. And the purpose of it all? “So that those who have believed God will be intent to lead in good works.” Paul doesn’t say “tell them to try harder.” He says preach the gospel with confidence</w:t>
      </w:r>
      <w:r w:rsidR="00BE4DA4">
        <w:rPr>
          <w:color w:val="444444"/>
          <w:sz w:val="20"/>
          <w:szCs w:val="20"/>
        </w:rPr>
        <w:t>,</w:t>
      </w:r>
      <w:r>
        <w:rPr>
          <w:color w:val="444444"/>
          <w:sz w:val="20"/>
          <w:szCs w:val="20"/>
        </w:rPr>
        <w:t xml:space="preserve"> and believers will be devoted to what is good. Good works are not the engine</w:t>
      </w:r>
      <w:r w:rsidR="00BE4DA4">
        <w:rPr>
          <w:color w:val="444444"/>
          <w:sz w:val="20"/>
          <w:szCs w:val="20"/>
        </w:rPr>
        <w:t xml:space="preserve">; </w:t>
      </w:r>
      <w:r>
        <w:rPr>
          <w:color w:val="444444"/>
          <w:sz w:val="20"/>
          <w:szCs w:val="20"/>
        </w:rPr>
        <w:t>they are the fruit. The engine is belief in what God has done</w:t>
      </w:r>
      <w:r w:rsidR="00BE4DA4">
        <w:rPr>
          <w:color w:val="444444"/>
          <w:sz w:val="20"/>
          <w:szCs w:val="20"/>
        </w:rPr>
        <w:t xml:space="preserve"> and continues to do</w:t>
      </w:r>
      <w:r>
        <w:rPr>
          <w:color w:val="444444"/>
          <w:sz w:val="20"/>
          <w:szCs w:val="20"/>
        </w:rPr>
        <w:t>. And these things are “good and profitable</w:t>
      </w:r>
      <w:r w:rsidR="00BE4DA4">
        <w:rPr>
          <w:color w:val="444444"/>
          <w:sz w:val="20"/>
          <w:szCs w:val="20"/>
        </w:rPr>
        <w:t>,</w:t>
      </w:r>
      <w:r>
        <w:rPr>
          <w:color w:val="444444"/>
          <w:sz w:val="20"/>
          <w:szCs w:val="20"/>
        </w:rPr>
        <w:t>”</w:t>
      </w:r>
      <w:r w:rsidR="00BE4DA4">
        <w:rPr>
          <w:color w:val="444444"/>
          <w:sz w:val="20"/>
          <w:szCs w:val="20"/>
        </w:rPr>
        <w:t xml:space="preserve"> </w:t>
      </w:r>
      <w:r>
        <w:rPr>
          <w:color w:val="444444"/>
          <w:sz w:val="20"/>
          <w:szCs w:val="20"/>
        </w:rPr>
        <w:t>they build up the body and benefit everyone around them.</w:t>
      </w:r>
    </w:p>
    <w:p w:rsidR="00E468EF" w:rsidRDefault="00000000">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E468EF" w:rsidRDefault="00000000">
      <w:pPr>
        <w:spacing w:before="80" w:after="40"/>
        <w:ind w:left="180" w:firstLine="90"/>
      </w:pPr>
      <w:r>
        <w:rPr>
          <w:sz w:val="20"/>
          <w:szCs w:val="20"/>
        </w:rPr>
        <w:t>__________________________________________________________</w:t>
      </w:r>
    </w:p>
    <w:p w:rsidR="00E468EF" w:rsidRDefault="00000000">
      <w:pPr>
        <w:spacing w:before="80" w:after="40"/>
        <w:ind w:left="180" w:firstLine="90"/>
      </w:pPr>
      <w:r>
        <w:rPr>
          <w:sz w:val="20"/>
          <w:szCs w:val="20"/>
        </w:rPr>
        <w:t>__________________________________________________________</w:t>
      </w:r>
    </w:p>
    <w:p w:rsidR="00E468EF" w:rsidRDefault="00000000">
      <w:pPr>
        <w:spacing w:before="80" w:after="40"/>
        <w:ind w:left="180" w:firstLine="90"/>
      </w:pPr>
      <w:r>
        <w:rPr>
          <w:sz w:val="20"/>
          <w:szCs w:val="20"/>
        </w:rPr>
        <w:t>__________________________________________________________</w:t>
      </w:r>
    </w:p>
    <w:p w:rsidR="00E468EF" w:rsidRDefault="00E468EF">
      <w:pPr>
        <w:spacing w:before="80" w:after="40"/>
      </w:pPr>
    </w:p>
    <w:p w:rsidR="00BE4DA4" w:rsidRDefault="00BE4DA4">
      <w:pPr>
        <w:spacing w:before="80" w:after="40"/>
      </w:pPr>
    </w:p>
    <w:p w:rsidR="00E468EF" w:rsidRDefault="00000000">
      <w:pPr>
        <w:pStyle w:val="Heading1"/>
      </w:pPr>
      <w:r>
        <w:t>2. What Grace Exposes (vv. 9–11)</w:t>
      </w:r>
    </w:p>
    <w:p w:rsidR="00E468EF" w:rsidRDefault="00000000">
      <w:pPr>
        <w:spacing w:before="60" w:after="80"/>
      </w:pPr>
      <w:r>
        <w:rPr>
          <w:color w:val="444444"/>
          <w:sz w:val="20"/>
          <w:szCs w:val="20"/>
        </w:rPr>
        <w:t>Paul draws a sharp contrast. Foolish controversies, genealogies, strife, and conflicts about the Law are “unprofitable and worthless”—the exact opposites of what the gospel produces. Paul tells Titus to avoid them entirely. There is a difference between guarding the truth and getting dragged into fruitless arguments. And for the factious man who creates division? Two warnings</w:t>
      </w:r>
      <w:r w:rsidR="00BE4DA4">
        <w:rPr>
          <w:color w:val="444444"/>
          <w:sz w:val="20"/>
          <w:szCs w:val="20"/>
        </w:rPr>
        <w:t xml:space="preserve">, which are </w:t>
      </w:r>
      <w:r>
        <w:rPr>
          <w:color w:val="444444"/>
          <w:sz w:val="20"/>
          <w:szCs w:val="20"/>
        </w:rPr>
        <w:t>corrective and restorative</w:t>
      </w:r>
      <w:r w:rsidR="00BE4DA4">
        <w:rPr>
          <w:color w:val="444444"/>
          <w:sz w:val="20"/>
          <w:szCs w:val="20"/>
        </w:rPr>
        <w:t xml:space="preserve">, </w:t>
      </w:r>
      <w:r>
        <w:rPr>
          <w:color w:val="444444"/>
          <w:sz w:val="20"/>
          <w:szCs w:val="20"/>
        </w:rPr>
        <w:t>and if he refuses, he is “perverted and sinning, being self-condemned.” The church doesn’t condemn him. His rejection of the gospel reveals what was already true about him.</w:t>
      </w:r>
    </w:p>
    <w:p w:rsidR="00E468EF" w:rsidRDefault="00000000">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E468EF" w:rsidRDefault="00000000">
      <w:pPr>
        <w:spacing w:before="80" w:after="40"/>
        <w:ind w:left="180" w:firstLine="90"/>
      </w:pPr>
      <w:r>
        <w:rPr>
          <w:sz w:val="20"/>
          <w:szCs w:val="20"/>
        </w:rPr>
        <w:t>__________________________________________________________</w:t>
      </w:r>
    </w:p>
    <w:p w:rsidR="00E468EF" w:rsidRDefault="00000000">
      <w:pPr>
        <w:spacing w:before="80" w:after="40"/>
        <w:ind w:left="180" w:firstLine="90"/>
      </w:pPr>
      <w:r>
        <w:rPr>
          <w:sz w:val="20"/>
          <w:szCs w:val="20"/>
        </w:rPr>
        <w:t>__________________________________________________________</w:t>
      </w:r>
    </w:p>
    <w:p w:rsidR="00BE4DA4" w:rsidRDefault="00000000" w:rsidP="00BE4DA4">
      <w:pPr>
        <w:spacing w:before="80" w:after="40"/>
        <w:ind w:left="180" w:firstLine="90"/>
      </w:pPr>
      <w:r>
        <w:rPr>
          <w:sz w:val="20"/>
          <w:szCs w:val="20"/>
        </w:rPr>
        <w:t>__________________________________________________________</w:t>
      </w:r>
    </w:p>
    <w:p w:rsidR="00BE4DA4" w:rsidRDefault="00BE4DA4" w:rsidP="00BE4DA4">
      <w:pPr>
        <w:spacing w:before="80" w:after="40"/>
        <w:ind w:left="180" w:firstLine="90"/>
      </w:pPr>
    </w:p>
    <w:p w:rsidR="008241D6" w:rsidRDefault="008241D6" w:rsidP="008241D6">
      <w:pPr>
        <w:pStyle w:val="Title"/>
      </w:pPr>
      <w:r>
        <w:t>Gospel Fruit: Good Works, Not Foolishness</w:t>
      </w:r>
    </w:p>
    <w:p w:rsidR="008241D6" w:rsidRDefault="008241D6" w:rsidP="008241D6">
      <w:pPr>
        <w:spacing w:before="40" w:after="80"/>
        <w:jc w:val="center"/>
      </w:pPr>
      <w:r>
        <w:rPr>
          <w:i/>
          <w:iCs/>
          <w:color w:val="666666"/>
          <w:sz w:val="18"/>
          <w:szCs w:val="18"/>
        </w:rPr>
        <w:t>Grace That Transforms: The Gospel According to Titus</w:t>
      </w:r>
    </w:p>
    <w:p w:rsidR="008241D6" w:rsidRDefault="008241D6" w:rsidP="008241D6">
      <w:pPr>
        <w:spacing w:before="60"/>
        <w:jc w:val="center"/>
      </w:pPr>
      <w:r>
        <w:rPr>
          <w:i/>
          <w:iCs/>
          <w:color w:val="555555"/>
          <w:sz w:val="20"/>
          <w:szCs w:val="20"/>
        </w:rPr>
        <w:t>Titus 3:8–15</w:t>
      </w:r>
    </w:p>
    <w:p w:rsidR="008241D6" w:rsidRDefault="008241D6" w:rsidP="008241D6">
      <w:pPr>
        <w:pBdr>
          <w:bottom w:val="single" w:sz="6" w:space="1" w:color="CCCCCC"/>
        </w:pBdr>
        <w:spacing w:after="80"/>
      </w:pPr>
    </w:p>
    <w:p w:rsidR="008241D6" w:rsidRDefault="008241D6" w:rsidP="008241D6">
      <w:pPr>
        <w:pStyle w:val="Heading2"/>
      </w:pPr>
      <w:r>
        <w:t>The Foundation</w:t>
      </w:r>
    </w:p>
    <w:p w:rsidR="008241D6" w:rsidRDefault="008241D6" w:rsidP="008241D6">
      <w:pPr>
        <w:spacing w:before="60" w:after="80"/>
      </w:pPr>
      <w:r>
        <w:rPr>
          <w:b/>
          <w:bCs/>
          <w:sz w:val="20"/>
          <w:szCs w:val="20"/>
        </w:rPr>
        <w:t>What does it actually look like when the gospel has taken root in a person? Paul closes this letter by showing what grace produces and what it exposes.</w:t>
      </w:r>
    </w:p>
    <w:p w:rsidR="008241D6" w:rsidRDefault="008241D6" w:rsidP="008241D6">
      <w:pPr>
        <w:pStyle w:val="Heading1"/>
      </w:pPr>
      <w:r>
        <w:t>1. What Grace Produces (v. 8)</w:t>
      </w:r>
    </w:p>
    <w:p w:rsidR="008241D6" w:rsidRDefault="008241D6" w:rsidP="008241D6">
      <w:pPr>
        <w:spacing w:before="60" w:after="80"/>
      </w:pPr>
      <w:r>
        <w:rPr>
          <w:color w:val="444444"/>
          <w:sz w:val="20"/>
          <w:szCs w:val="20"/>
        </w:rPr>
        <w:t>Paul seals everything he has taught in this letter with “trustworthy saying”—a phrase he reserves for what is foundational and non-negotiable. And the purpose of it all? “So that those who have believed God will be intent to lead in good works.” Paul doesn’t say “tell them to try harder.” He says preach the gospel with confidence, and believers will be devoted to what is good. Good works are not the engine; they are the fruit. The engine is belief in what God has done and continues to do. And these things are “good and profitable,” they build up the body and benefit everyone around them.</w:t>
      </w:r>
    </w:p>
    <w:p w:rsidR="008241D6" w:rsidRDefault="008241D6" w:rsidP="008241D6">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8241D6" w:rsidRDefault="008241D6" w:rsidP="008241D6">
      <w:pPr>
        <w:spacing w:before="80" w:after="40"/>
        <w:ind w:left="180" w:firstLine="90"/>
      </w:pPr>
      <w:r>
        <w:rPr>
          <w:sz w:val="20"/>
          <w:szCs w:val="20"/>
        </w:rPr>
        <w:t>__________________________________________________________</w:t>
      </w:r>
    </w:p>
    <w:p w:rsidR="008241D6" w:rsidRDefault="008241D6" w:rsidP="008241D6">
      <w:pPr>
        <w:spacing w:before="80" w:after="40"/>
        <w:ind w:left="180" w:firstLine="90"/>
      </w:pPr>
      <w:r>
        <w:rPr>
          <w:sz w:val="20"/>
          <w:szCs w:val="20"/>
        </w:rPr>
        <w:t>__________________________________________________________</w:t>
      </w:r>
    </w:p>
    <w:p w:rsidR="008241D6" w:rsidRDefault="008241D6" w:rsidP="008241D6">
      <w:pPr>
        <w:spacing w:before="80" w:after="40"/>
        <w:ind w:left="180" w:firstLine="90"/>
      </w:pPr>
      <w:r>
        <w:rPr>
          <w:sz w:val="20"/>
          <w:szCs w:val="20"/>
        </w:rPr>
        <w:t>__________________________________________________________</w:t>
      </w:r>
    </w:p>
    <w:p w:rsidR="008241D6" w:rsidRDefault="008241D6" w:rsidP="008241D6">
      <w:pPr>
        <w:spacing w:before="80" w:after="40"/>
      </w:pPr>
    </w:p>
    <w:p w:rsidR="008241D6" w:rsidRDefault="008241D6" w:rsidP="008241D6">
      <w:pPr>
        <w:spacing w:before="80" w:after="40"/>
      </w:pPr>
    </w:p>
    <w:p w:rsidR="008241D6" w:rsidRDefault="008241D6" w:rsidP="008241D6">
      <w:pPr>
        <w:pStyle w:val="Heading1"/>
      </w:pPr>
      <w:r>
        <w:t>2. What Grace Exposes (vv. 9–11)</w:t>
      </w:r>
    </w:p>
    <w:p w:rsidR="008241D6" w:rsidRDefault="008241D6" w:rsidP="008241D6">
      <w:pPr>
        <w:spacing w:before="60" w:after="80"/>
      </w:pPr>
      <w:r>
        <w:rPr>
          <w:color w:val="444444"/>
          <w:sz w:val="20"/>
          <w:szCs w:val="20"/>
        </w:rPr>
        <w:t>Paul draws a sharp contrast. Foolish controversies, genealogies, strife, and conflicts about the Law are “unprofitable and worthless”—the exact opposites of what the gospel produces. Paul tells Titus to avoid them entirely. There is a difference between guarding the truth and getting dragged into fruitless arguments. And for the factious man who creates division? Two warnings, which are corrective and restorative, and if he refuses, he is “perverted and sinning, being self-condemned.” The church doesn’t condemn him. His rejection of the gospel reveals what was already true about him.</w:t>
      </w:r>
    </w:p>
    <w:p w:rsidR="008241D6" w:rsidRDefault="008241D6" w:rsidP="008241D6">
      <w:pPr>
        <w:spacing w:before="80" w:after="40"/>
        <w:ind w:left="270"/>
      </w:pPr>
      <w:proofErr w:type="gramStart"/>
      <w:r>
        <w:rPr>
          <w:color w:val="444444"/>
          <w:sz w:val="20"/>
          <w:szCs w:val="20"/>
        </w:rPr>
        <w:t>Notes:</w:t>
      </w:r>
      <w:r>
        <w:rPr>
          <w:sz w:val="20"/>
          <w:szCs w:val="20"/>
        </w:rPr>
        <w:t>_</w:t>
      </w:r>
      <w:proofErr w:type="gramEnd"/>
      <w:r>
        <w:rPr>
          <w:sz w:val="20"/>
          <w:szCs w:val="20"/>
        </w:rPr>
        <w:t>____________________________________________________</w:t>
      </w:r>
    </w:p>
    <w:p w:rsidR="008241D6" w:rsidRDefault="008241D6" w:rsidP="008241D6">
      <w:pPr>
        <w:spacing w:before="80" w:after="40"/>
        <w:ind w:left="180" w:firstLine="90"/>
      </w:pPr>
      <w:r>
        <w:rPr>
          <w:sz w:val="20"/>
          <w:szCs w:val="20"/>
        </w:rPr>
        <w:t>__________________________________________________________</w:t>
      </w:r>
    </w:p>
    <w:p w:rsidR="008241D6" w:rsidRDefault="008241D6" w:rsidP="008241D6">
      <w:pPr>
        <w:spacing w:before="80" w:after="40"/>
        <w:ind w:left="180" w:firstLine="90"/>
      </w:pPr>
      <w:r>
        <w:rPr>
          <w:sz w:val="20"/>
          <w:szCs w:val="20"/>
        </w:rPr>
        <w:t>__________________________________________________________</w:t>
      </w:r>
    </w:p>
    <w:p w:rsidR="008241D6" w:rsidRDefault="008241D6" w:rsidP="008241D6">
      <w:pPr>
        <w:spacing w:before="80" w:after="40"/>
        <w:ind w:left="180" w:firstLine="90"/>
      </w:pPr>
      <w:r>
        <w:rPr>
          <w:sz w:val="20"/>
          <w:szCs w:val="20"/>
        </w:rPr>
        <w:t>__________________________________________________________</w:t>
      </w:r>
    </w:p>
    <w:p w:rsidR="008241D6" w:rsidRDefault="008241D6" w:rsidP="008241D6">
      <w:pPr>
        <w:spacing w:before="80" w:after="40"/>
        <w:ind w:left="180" w:firstLine="90"/>
      </w:pPr>
    </w:p>
    <w:p w:rsidR="00E468EF" w:rsidRDefault="00000000">
      <w:pPr>
        <w:pStyle w:val="Heading1"/>
      </w:pPr>
      <w:r>
        <w:lastRenderedPageBreak/>
        <w:t>Questions for Reflection</w:t>
      </w:r>
    </w:p>
    <w:p w:rsidR="00E468EF" w:rsidRDefault="00000000">
      <w:pPr>
        <w:spacing w:before="80" w:after="60"/>
      </w:pPr>
      <w:r>
        <w:rPr>
          <w:sz w:val="20"/>
          <w:szCs w:val="20"/>
        </w:rPr>
        <w:t>Paul says believers “will be intent to lead in good works.” Are there areas where the Spirit is leading you to step into a need? What keeps you from moving toward it?</w:t>
      </w:r>
    </w:p>
    <w:p w:rsidR="00E468EF" w:rsidRDefault="00E468EF">
      <w:pPr>
        <w:spacing w:after="60"/>
      </w:pPr>
    </w:p>
    <w:p w:rsidR="00BE4DA4" w:rsidRDefault="00BE4DA4">
      <w:pPr>
        <w:spacing w:after="60"/>
      </w:pPr>
    </w:p>
    <w:p w:rsidR="00E468EF" w:rsidRDefault="00000000">
      <w:pPr>
        <w:spacing w:before="80" w:after="60"/>
      </w:pPr>
      <w:r>
        <w:rPr>
          <w:sz w:val="20"/>
          <w:szCs w:val="20"/>
        </w:rPr>
        <w:t>Paul tells Titus to “avoid” foolish controversies. Think about conversations that consume your energy. Are they building up the body of Christ or tearing it down?</w:t>
      </w:r>
    </w:p>
    <w:p w:rsidR="00E468EF" w:rsidRDefault="00E468EF">
      <w:pPr>
        <w:spacing w:after="60"/>
      </w:pPr>
    </w:p>
    <w:p w:rsidR="00BE4DA4" w:rsidRDefault="00BE4DA4">
      <w:pPr>
        <w:spacing w:after="60"/>
      </w:pPr>
    </w:p>
    <w:p w:rsidR="00E468EF" w:rsidRDefault="00000000">
      <w:pPr>
        <w:spacing w:before="80" w:after="60"/>
      </w:pPr>
      <w:r>
        <w:rPr>
          <w:sz w:val="20"/>
          <w:szCs w:val="20"/>
        </w:rPr>
        <w:t>Paul ends the letter with “Grace be with you all.” As you look back over this entire series, what has most shaped the way you see the Christian life?</w:t>
      </w:r>
    </w:p>
    <w:p w:rsidR="00E468EF" w:rsidRDefault="00E468EF">
      <w:pPr>
        <w:spacing w:after="60"/>
      </w:pPr>
    </w:p>
    <w:p w:rsidR="00BE4DA4" w:rsidRDefault="00BE4DA4">
      <w:pPr>
        <w:spacing w:after="60"/>
      </w:pPr>
    </w:p>
    <w:p w:rsidR="00E468EF" w:rsidRDefault="00E468EF">
      <w:pPr>
        <w:pBdr>
          <w:top w:val="single" w:sz="6" w:space="1" w:color="CCCCCC"/>
        </w:pBdr>
        <w:spacing w:before="80" w:after="80"/>
      </w:pPr>
    </w:p>
    <w:p w:rsidR="00E468EF" w:rsidRDefault="00000000">
      <w:pPr>
        <w:pStyle w:val="Heading2"/>
      </w:pPr>
      <w:r>
        <w:t>Key Takeaway</w:t>
      </w:r>
    </w:p>
    <w:p w:rsidR="00E468EF" w:rsidRDefault="00000000">
      <w:pPr>
        <w:spacing w:before="80" w:after="100"/>
      </w:pPr>
      <w:r>
        <w:rPr>
          <w:i/>
          <w:iCs/>
          <w:color w:val="2C3E50"/>
          <w:sz w:val="24"/>
          <w:szCs w:val="24"/>
        </w:rPr>
        <w:t>The gospel that saved you is the same gospel that produces fruit in you. Good works are not the engine of the Christian life</w:t>
      </w:r>
      <w:r w:rsidR="00BE4DA4">
        <w:rPr>
          <w:i/>
          <w:iCs/>
          <w:color w:val="2C3E50"/>
          <w:sz w:val="24"/>
          <w:szCs w:val="24"/>
        </w:rPr>
        <w:t xml:space="preserve">; </w:t>
      </w:r>
      <w:r>
        <w:rPr>
          <w:i/>
          <w:iCs/>
          <w:color w:val="2C3E50"/>
          <w:sz w:val="24"/>
          <w:szCs w:val="24"/>
        </w:rPr>
        <w:t xml:space="preserve">they are the overflow of a life rooted in the grace of God. And when that grace is at work, it not only produces what is good, it exposes what doesn’t belong. </w:t>
      </w:r>
    </w:p>
    <w:p w:rsidR="00E468EF" w:rsidRDefault="00000000">
      <w:pPr>
        <w:pStyle w:val="Heading2"/>
        <w:spacing w:before="160"/>
      </w:pPr>
      <w:r>
        <w:t>This Week’s Challenge</w:t>
      </w:r>
    </w:p>
    <w:p w:rsidR="00E468EF" w:rsidRDefault="00000000">
      <w:pPr>
        <w:spacing w:before="60" w:after="80"/>
      </w:pPr>
      <w:r>
        <w:rPr>
          <w:sz w:val="20"/>
          <w:szCs w:val="20"/>
        </w:rPr>
        <w:t>1. Read Titus 3:8–15 each morning this week. Notice the movement from gospel foundation to gospel fruit to gospel community.</w:t>
      </w:r>
    </w:p>
    <w:p w:rsidR="00E468EF" w:rsidRDefault="00000000">
      <w:pPr>
        <w:spacing w:before="60" w:after="80"/>
      </w:pPr>
      <w:r>
        <w:rPr>
          <w:sz w:val="20"/>
          <w:szCs w:val="20"/>
        </w:rPr>
        <w:t xml:space="preserve">2. </w:t>
      </w:r>
      <w:r w:rsidR="00BE4DA4">
        <w:rPr>
          <w:sz w:val="20"/>
          <w:szCs w:val="20"/>
        </w:rPr>
        <w:t>Look for one pressing need around you and step into it. Remember, not out of guilt, but as the overflow of what grace is already producing in you.</w:t>
      </w:r>
    </w:p>
    <w:p w:rsidR="00E468EF" w:rsidRDefault="00000000">
      <w:pPr>
        <w:pStyle w:val="Heading2"/>
        <w:spacing w:before="160"/>
      </w:pPr>
      <w:r>
        <w:t>Additional Notes</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E468EF">
      <w:pPr>
        <w:spacing w:before="80" w:after="40"/>
      </w:pPr>
    </w:p>
    <w:p w:rsidR="00BE4DA4" w:rsidRDefault="00BE4DA4" w:rsidP="00BE4DA4">
      <w:pPr>
        <w:pStyle w:val="Title"/>
        <w:jc w:val="left"/>
      </w:pPr>
    </w:p>
    <w:p w:rsidR="00E468EF" w:rsidRDefault="00000000">
      <w:pPr>
        <w:pStyle w:val="Heading1"/>
      </w:pPr>
      <w:r>
        <w:t>Questions for Reflection</w:t>
      </w:r>
    </w:p>
    <w:p w:rsidR="00E468EF" w:rsidRDefault="00000000">
      <w:pPr>
        <w:spacing w:before="80" w:after="60"/>
      </w:pPr>
      <w:r>
        <w:rPr>
          <w:sz w:val="20"/>
          <w:szCs w:val="20"/>
        </w:rPr>
        <w:t>Paul says believers “will be intent to lead in good works.” Are there areas where the Spirit is leading you to step into a need? What keeps you from moving toward it?</w:t>
      </w:r>
    </w:p>
    <w:p w:rsidR="00E468EF" w:rsidRDefault="00E468EF">
      <w:pPr>
        <w:spacing w:after="60"/>
      </w:pPr>
    </w:p>
    <w:p w:rsidR="00BE4DA4" w:rsidRDefault="00BE4DA4">
      <w:pPr>
        <w:spacing w:after="60"/>
      </w:pPr>
    </w:p>
    <w:p w:rsidR="00E468EF" w:rsidRDefault="00000000">
      <w:pPr>
        <w:spacing w:before="80" w:after="60"/>
      </w:pPr>
      <w:r>
        <w:rPr>
          <w:sz w:val="20"/>
          <w:szCs w:val="20"/>
        </w:rPr>
        <w:t>Paul tells Titus to “avoid” foolish controversies. Think about conversations that consume your energy. Are they building up the body of Christ or tearing it down?</w:t>
      </w:r>
    </w:p>
    <w:p w:rsidR="00E468EF" w:rsidRDefault="00E468EF">
      <w:pPr>
        <w:spacing w:after="60"/>
      </w:pPr>
    </w:p>
    <w:p w:rsidR="00BE4DA4" w:rsidRDefault="00BE4DA4">
      <w:pPr>
        <w:spacing w:after="60"/>
      </w:pPr>
    </w:p>
    <w:p w:rsidR="00E468EF" w:rsidRDefault="00000000">
      <w:pPr>
        <w:spacing w:before="80" w:after="60"/>
      </w:pPr>
      <w:r>
        <w:rPr>
          <w:sz w:val="20"/>
          <w:szCs w:val="20"/>
        </w:rPr>
        <w:t>Paul ends the letter with “Grace be with you all.” As you look back over this entire series, what has most shaped the way you see the Christian life?</w:t>
      </w:r>
    </w:p>
    <w:p w:rsidR="00E468EF" w:rsidRDefault="00E468EF">
      <w:pPr>
        <w:spacing w:after="60"/>
      </w:pPr>
    </w:p>
    <w:p w:rsidR="00BE4DA4" w:rsidRDefault="00BE4DA4">
      <w:pPr>
        <w:spacing w:after="60"/>
      </w:pPr>
    </w:p>
    <w:p w:rsidR="00E468EF" w:rsidRDefault="00E468EF">
      <w:pPr>
        <w:pBdr>
          <w:top w:val="single" w:sz="6" w:space="1" w:color="CCCCCC"/>
        </w:pBdr>
        <w:spacing w:before="80" w:after="80"/>
      </w:pPr>
    </w:p>
    <w:p w:rsidR="00E468EF" w:rsidRDefault="00000000">
      <w:pPr>
        <w:pStyle w:val="Heading2"/>
      </w:pPr>
      <w:r>
        <w:t>Key Takeaway</w:t>
      </w:r>
    </w:p>
    <w:p w:rsidR="00E468EF" w:rsidRDefault="00000000">
      <w:pPr>
        <w:spacing w:before="80" w:after="100"/>
      </w:pPr>
      <w:r>
        <w:rPr>
          <w:i/>
          <w:iCs/>
          <w:color w:val="2C3E50"/>
          <w:sz w:val="24"/>
          <w:szCs w:val="24"/>
        </w:rPr>
        <w:t>The gospel that saved you is the same gospel that produces fruit in you. Good works are not the engine of the Christian life</w:t>
      </w:r>
      <w:r w:rsidR="00BE4DA4">
        <w:rPr>
          <w:i/>
          <w:iCs/>
          <w:color w:val="2C3E50"/>
          <w:sz w:val="24"/>
          <w:szCs w:val="24"/>
        </w:rPr>
        <w:t xml:space="preserve">; </w:t>
      </w:r>
      <w:r>
        <w:rPr>
          <w:i/>
          <w:iCs/>
          <w:color w:val="2C3E50"/>
          <w:sz w:val="24"/>
          <w:szCs w:val="24"/>
        </w:rPr>
        <w:t xml:space="preserve">they are the overflow of a life rooted in the grace of God. And when that grace is at work, it not only produces what is good, it exposes what doesn’t belong. </w:t>
      </w:r>
    </w:p>
    <w:p w:rsidR="00E468EF" w:rsidRDefault="00000000">
      <w:pPr>
        <w:pStyle w:val="Heading2"/>
        <w:spacing w:before="160"/>
      </w:pPr>
      <w:r>
        <w:t>This Week’s Challenge</w:t>
      </w:r>
    </w:p>
    <w:p w:rsidR="00E468EF" w:rsidRDefault="00000000">
      <w:pPr>
        <w:spacing w:before="60" w:after="80"/>
      </w:pPr>
      <w:r>
        <w:rPr>
          <w:sz w:val="20"/>
          <w:szCs w:val="20"/>
        </w:rPr>
        <w:t>1. Read Titus 3:8–15 each morning this week. Notice the movement from gospel foundation to gospel fruit to gospel community.</w:t>
      </w:r>
    </w:p>
    <w:p w:rsidR="00E468EF" w:rsidRDefault="00000000">
      <w:pPr>
        <w:spacing w:before="60" w:after="80"/>
      </w:pPr>
      <w:r>
        <w:rPr>
          <w:sz w:val="20"/>
          <w:szCs w:val="20"/>
        </w:rPr>
        <w:t>2. Look for one pressing need around you and step into it</w:t>
      </w:r>
      <w:r w:rsidR="00BE4DA4">
        <w:rPr>
          <w:sz w:val="20"/>
          <w:szCs w:val="20"/>
        </w:rPr>
        <w:t xml:space="preserve">. Remember, </w:t>
      </w:r>
      <w:r>
        <w:rPr>
          <w:sz w:val="20"/>
          <w:szCs w:val="20"/>
        </w:rPr>
        <w:t>not out of guilt, but as the overflow of what grace is already producing in you.</w:t>
      </w:r>
    </w:p>
    <w:p w:rsidR="00E468EF" w:rsidRDefault="00000000">
      <w:pPr>
        <w:pStyle w:val="Heading2"/>
        <w:spacing w:before="160"/>
      </w:pPr>
      <w:r>
        <w:t>Additional Notes</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000000">
      <w:pPr>
        <w:spacing w:before="80" w:after="40"/>
      </w:pPr>
      <w:r>
        <w:rPr>
          <w:sz w:val="20"/>
          <w:szCs w:val="20"/>
        </w:rPr>
        <w:t>_______________________________________________________</w:t>
      </w:r>
    </w:p>
    <w:p w:rsidR="00E468EF" w:rsidRDefault="00E468EF">
      <w:pPr>
        <w:spacing w:before="80" w:after="40"/>
      </w:pPr>
    </w:p>
    <w:sectPr w:rsidR="00E468EF">
      <w:pgSz w:w="15840" w:h="12240" w:orient="landscape"/>
      <w:pgMar w:top="720" w:right="720" w:bottom="720" w:left="72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B0933"/>
    <w:multiLevelType w:val="hybridMultilevel"/>
    <w:tmpl w:val="381C0A24"/>
    <w:lvl w:ilvl="0" w:tplc="7DF238F2">
      <w:start w:val="1"/>
      <w:numFmt w:val="bullet"/>
      <w:lvlText w:val="●"/>
      <w:lvlJc w:val="left"/>
      <w:pPr>
        <w:ind w:left="720" w:hanging="360"/>
      </w:pPr>
    </w:lvl>
    <w:lvl w:ilvl="1" w:tplc="22D81A74">
      <w:start w:val="1"/>
      <w:numFmt w:val="bullet"/>
      <w:lvlText w:val="○"/>
      <w:lvlJc w:val="left"/>
      <w:pPr>
        <w:ind w:left="1440" w:hanging="360"/>
      </w:pPr>
    </w:lvl>
    <w:lvl w:ilvl="2" w:tplc="5EDECA70">
      <w:start w:val="1"/>
      <w:numFmt w:val="bullet"/>
      <w:lvlText w:val="■"/>
      <w:lvlJc w:val="left"/>
      <w:pPr>
        <w:ind w:left="2160" w:hanging="360"/>
      </w:pPr>
    </w:lvl>
    <w:lvl w:ilvl="3" w:tplc="B2C6F42A">
      <w:start w:val="1"/>
      <w:numFmt w:val="bullet"/>
      <w:lvlText w:val="●"/>
      <w:lvlJc w:val="left"/>
      <w:pPr>
        <w:ind w:left="2880" w:hanging="360"/>
      </w:pPr>
    </w:lvl>
    <w:lvl w:ilvl="4" w:tplc="AF7A5B64">
      <w:start w:val="1"/>
      <w:numFmt w:val="bullet"/>
      <w:lvlText w:val="○"/>
      <w:lvlJc w:val="left"/>
      <w:pPr>
        <w:ind w:left="3600" w:hanging="360"/>
      </w:pPr>
    </w:lvl>
    <w:lvl w:ilvl="5" w:tplc="8A8232DA">
      <w:start w:val="1"/>
      <w:numFmt w:val="bullet"/>
      <w:lvlText w:val="■"/>
      <w:lvlJc w:val="left"/>
      <w:pPr>
        <w:ind w:left="4320" w:hanging="360"/>
      </w:pPr>
    </w:lvl>
    <w:lvl w:ilvl="6" w:tplc="61E4D156">
      <w:start w:val="1"/>
      <w:numFmt w:val="bullet"/>
      <w:lvlText w:val="●"/>
      <w:lvlJc w:val="left"/>
      <w:pPr>
        <w:ind w:left="5040" w:hanging="360"/>
      </w:pPr>
    </w:lvl>
    <w:lvl w:ilvl="7" w:tplc="4B567F98">
      <w:start w:val="1"/>
      <w:numFmt w:val="bullet"/>
      <w:lvlText w:val="●"/>
      <w:lvlJc w:val="left"/>
      <w:pPr>
        <w:ind w:left="5760" w:hanging="360"/>
      </w:pPr>
    </w:lvl>
    <w:lvl w:ilvl="8" w:tplc="4D9A6516">
      <w:start w:val="1"/>
      <w:numFmt w:val="bullet"/>
      <w:lvlText w:val="●"/>
      <w:lvlJc w:val="left"/>
      <w:pPr>
        <w:ind w:left="6480" w:hanging="360"/>
      </w:pPr>
    </w:lvl>
  </w:abstractNum>
  <w:num w:numId="1" w16cid:durableId="1035541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EF"/>
    <w:rsid w:val="00472CB7"/>
    <w:rsid w:val="008241D6"/>
    <w:rsid w:val="00BE4DA4"/>
    <w:rsid w:val="00E468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5D936C5"/>
  <w15:docId w15:val="{935B276D-DEC8-7B4A-915B-A746A86D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60" w:after="80"/>
      <w:outlineLvl w:val="0"/>
    </w:pPr>
    <w:rPr>
      <w:b/>
      <w:bCs/>
      <w:color w:val="1B2A4A"/>
      <w:sz w:val="24"/>
      <w:szCs w:val="24"/>
    </w:rPr>
  </w:style>
  <w:style w:type="paragraph" w:styleId="Heading2">
    <w:name w:val="heading 2"/>
    <w:uiPriority w:val="9"/>
    <w:unhideWhenUsed/>
    <w:qFormat/>
    <w:pPr>
      <w:spacing w:before="120" w:after="60"/>
      <w:outlineLvl w:val="1"/>
    </w:pPr>
    <w:rPr>
      <w:b/>
      <w:bCs/>
      <w:color w:val="2C3E5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40"/>
      <w:jc w:val="center"/>
    </w:pPr>
    <w:rPr>
      <w:b/>
      <w:bCs/>
      <w:color w:val="1B2A4A"/>
      <w:sz w:val="28"/>
      <w:szCs w:val="2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christopher randall</cp:lastModifiedBy>
  <cp:revision>4</cp:revision>
  <cp:lastPrinted>2026-03-22T02:43:00Z</cp:lastPrinted>
  <dcterms:created xsi:type="dcterms:W3CDTF">2026-03-21T20:11:00Z</dcterms:created>
  <dcterms:modified xsi:type="dcterms:W3CDTF">2026-03-22T03:52:00Z</dcterms:modified>
</cp:coreProperties>
</file>