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DA65" w14:textId="7F1B3917" w:rsidR="006A1471" w:rsidRPr="006A1471" w:rsidRDefault="006A1471" w:rsidP="00D2290F">
      <w:pPr>
        <w:spacing w:after="0" w:line="192" w:lineRule="auto"/>
        <w:jc w:val="center"/>
        <w:rPr>
          <w:rFonts w:ascii="MV Boli" w:hAnsi="MV Boli" w:cs="MV Boli"/>
          <w:b/>
          <w:bCs/>
          <w:sz w:val="20"/>
          <w:szCs w:val="20"/>
          <w:u w:val="single"/>
        </w:rPr>
      </w:pPr>
      <w:r w:rsidRPr="006A1471">
        <w:rPr>
          <w:rFonts w:ascii="MV Boli" w:hAnsi="MV Boli" w:cs="MV Boli"/>
          <w:b/>
          <w:bCs/>
          <w:sz w:val="20"/>
          <w:szCs w:val="20"/>
          <w:u w:val="single"/>
        </w:rPr>
        <w:t>SERMON NOTES</w:t>
      </w:r>
    </w:p>
    <w:p w14:paraId="4AF54482" w14:textId="6A2AD6DD" w:rsidR="00D2290F" w:rsidRPr="006767D5" w:rsidRDefault="00D2290F" w:rsidP="00D2290F">
      <w:pPr>
        <w:spacing w:after="0" w:line="192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>The Gospel Made Visible</w:t>
      </w:r>
    </w:p>
    <w:p w14:paraId="3E5213B5" w14:textId="77777777" w:rsidR="00D2290F" w:rsidRPr="006767D5" w:rsidRDefault="00D2290F" w:rsidP="00D2290F">
      <w:pPr>
        <w:spacing w:after="0" w:line="192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>A Sermon Series on The Church &amp; Meaningful Church Membership</w:t>
      </w:r>
    </w:p>
    <w:p w14:paraId="1DE1167B" w14:textId="199D78E9" w:rsidR="00D2290F" w:rsidRPr="006A1471" w:rsidRDefault="00D2290F" w:rsidP="00D2290F">
      <w:pPr>
        <w:spacing w:after="0" w:line="192" w:lineRule="auto"/>
        <w:jc w:val="center"/>
        <w:rPr>
          <w:rFonts w:ascii="MV Boli" w:hAnsi="MV Boli" w:cs="MV Boli"/>
          <w:b/>
          <w:bCs/>
          <w:sz w:val="20"/>
          <w:szCs w:val="20"/>
        </w:rPr>
      </w:pPr>
      <w:r w:rsidRPr="006A1471">
        <w:rPr>
          <w:rFonts w:ascii="MV Boli" w:hAnsi="MV Boli" w:cs="MV Boli"/>
          <w:b/>
          <w:bCs/>
          <w:sz w:val="20"/>
          <w:szCs w:val="20"/>
        </w:rPr>
        <w:t xml:space="preserve">“The Church: </w:t>
      </w:r>
      <w:r w:rsidRPr="006A1471">
        <w:rPr>
          <w:rFonts w:ascii="MV Boli" w:hAnsi="MV Boli" w:cs="MV Boli"/>
          <w:b/>
          <w:bCs/>
          <w:sz w:val="20"/>
          <w:szCs w:val="20"/>
        </w:rPr>
        <w:t>God’s Gathered People</w:t>
      </w:r>
      <w:r w:rsidRPr="006A1471">
        <w:rPr>
          <w:rFonts w:ascii="MV Boli" w:hAnsi="MV Boli" w:cs="MV Boli"/>
          <w:b/>
          <w:bCs/>
          <w:sz w:val="20"/>
          <w:szCs w:val="20"/>
        </w:rPr>
        <w:t>”</w:t>
      </w:r>
    </w:p>
    <w:p w14:paraId="4934554A" w14:textId="1BA223D2" w:rsidR="00D2290F" w:rsidRPr="006767D5" w:rsidRDefault="00D2290F" w:rsidP="00D2290F">
      <w:pPr>
        <w:spacing w:after="0" w:line="192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>1 Thessalonians 5: 12-14</w:t>
      </w:r>
    </w:p>
    <w:p w14:paraId="3F95D8DC" w14:textId="77777777" w:rsidR="006A1471" w:rsidRDefault="006A1471" w:rsidP="0070744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0DF1623D" w14:textId="0CA24CBE" w:rsidR="000758A2" w:rsidRPr="006767D5" w:rsidRDefault="00D2290F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 xml:space="preserve">The _____________ is </w:t>
      </w:r>
      <w:r w:rsidRPr="00D2290F">
        <w:rPr>
          <w:rFonts w:ascii="Tw Cen MT" w:hAnsi="Tw Cen MT"/>
          <w:b/>
          <w:bCs/>
          <w:sz w:val="20"/>
          <w:szCs w:val="20"/>
        </w:rPr>
        <w:t xml:space="preserve">a local group of Christians who regularly gather in Jesus’s name to officially affirm and oversee one another’s membership in Christ and </w:t>
      </w:r>
      <w:r w:rsidRPr="006767D5">
        <w:rPr>
          <w:rFonts w:ascii="Tw Cen MT" w:hAnsi="Tw Cen MT"/>
          <w:b/>
          <w:bCs/>
          <w:sz w:val="20"/>
          <w:szCs w:val="20"/>
        </w:rPr>
        <w:t>H</w:t>
      </w:r>
      <w:r w:rsidRPr="00D2290F">
        <w:rPr>
          <w:rFonts w:ascii="Tw Cen MT" w:hAnsi="Tw Cen MT"/>
          <w:b/>
          <w:bCs/>
          <w:sz w:val="20"/>
          <w:szCs w:val="20"/>
        </w:rPr>
        <w:t>is kingdom through gospel preaching and gospel ordinances</w:t>
      </w:r>
      <w:r w:rsidR="006A1471">
        <w:rPr>
          <w:rFonts w:ascii="Tw Cen MT" w:hAnsi="Tw Cen MT"/>
          <w:b/>
          <w:bCs/>
          <w:sz w:val="20"/>
          <w:szCs w:val="20"/>
        </w:rPr>
        <w:t>.</w:t>
      </w:r>
    </w:p>
    <w:p w14:paraId="4CFAD435" w14:textId="4DABC461" w:rsidR="00D2290F" w:rsidRPr="006767D5" w:rsidRDefault="00D2290F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51998FE2" w14:textId="1CD5D703" w:rsidR="00D2290F" w:rsidRPr="006767D5" w:rsidRDefault="00D2290F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D2290F">
        <w:rPr>
          <w:rFonts w:ascii="Tw Cen MT" w:hAnsi="Tw Cen MT"/>
          <w:b/>
          <w:bCs/>
          <w:sz w:val="20"/>
          <w:szCs w:val="20"/>
        </w:rPr>
        <w:t>In the Bibl</w:t>
      </w:r>
      <w:r w:rsidRPr="006767D5">
        <w:rPr>
          <w:rFonts w:ascii="Tw Cen MT" w:hAnsi="Tw Cen MT"/>
          <w:b/>
          <w:bCs/>
          <w:sz w:val="20"/>
          <w:szCs w:val="20"/>
        </w:rPr>
        <w:t xml:space="preserve">e there is </w:t>
      </w:r>
      <w:r w:rsidRPr="00D2290F">
        <w:rPr>
          <w:rFonts w:ascii="Tw Cen MT" w:hAnsi="Tw Cen MT"/>
          <w:b/>
          <w:bCs/>
          <w:sz w:val="20"/>
          <w:szCs w:val="20"/>
        </w:rPr>
        <w:t>a</w:t>
      </w:r>
      <w:r w:rsidR="000758A2" w:rsidRPr="006767D5">
        <w:rPr>
          <w:rFonts w:ascii="Tw Cen MT" w:hAnsi="Tw Cen MT"/>
          <w:b/>
          <w:bCs/>
          <w:sz w:val="20"/>
          <w:szCs w:val="20"/>
        </w:rPr>
        <w:t xml:space="preserve"> patten</w:t>
      </w:r>
      <w:r w:rsidRPr="006767D5">
        <w:rPr>
          <w:rFonts w:ascii="Tw Cen MT" w:hAnsi="Tw Cen MT"/>
          <w:b/>
          <w:bCs/>
          <w:sz w:val="20"/>
          <w:szCs w:val="20"/>
        </w:rPr>
        <w:t xml:space="preserve">, </w:t>
      </w:r>
      <w:r w:rsidR="000758A2" w:rsidRPr="006767D5">
        <w:rPr>
          <w:rFonts w:ascii="Tw Cen MT" w:hAnsi="Tw Cen MT"/>
          <w:b/>
          <w:bCs/>
          <w:sz w:val="20"/>
          <w:szCs w:val="20"/>
        </w:rPr>
        <w:t>understanding</w:t>
      </w:r>
      <w:r w:rsidRPr="006767D5">
        <w:rPr>
          <w:rFonts w:ascii="Tw Cen MT" w:hAnsi="Tw Cen MT"/>
          <w:b/>
          <w:bCs/>
          <w:sz w:val="20"/>
          <w:szCs w:val="20"/>
        </w:rPr>
        <w:t xml:space="preserve">, and </w:t>
      </w:r>
      <w:r w:rsidRPr="00D2290F">
        <w:rPr>
          <w:rFonts w:ascii="Tw Cen MT" w:hAnsi="Tw Cen MT"/>
          <w:b/>
          <w:bCs/>
          <w:sz w:val="20"/>
          <w:szCs w:val="20"/>
        </w:rPr>
        <w:t>expectation</w:t>
      </w:r>
      <w:r w:rsidRPr="006767D5">
        <w:rPr>
          <w:rFonts w:ascii="Tw Cen MT" w:hAnsi="Tw Cen MT"/>
          <w:b/>
          <w:bCs/>
          <w:sz w:val="20"/>
          <w:szCs w:val="20"/>
        </w:rPr>
        <w:t xml:space="preserve"> that </w:t>
      </w:r>
      <w:r w:rsidRPr="00D2290F">
        <w:rPr>
          <w:rFonts w:ascii="Tw Cen MT" w:hAnsi="Tw Cen MT"/>
          <w:b/>
          <w:bCs/>
          <w:sz w:val="20"/>
          <w:szCs w:val="20"/>
        </w:rPr>
        <w:t xml:space="preserve">Christians will unite </w:t>
      </w:r>
      <w:r w:rsidRPr="006767D5">
        <w:rPr>
          <w:rFonts w:ascii="Tw Cen MT" w:hAnsi="Tw Cen MT"/>
          <w:b/>
          <w:bCs/>
          <w:sz w:val="20"/>
          <w:szCs w:val="20"/>
        </w:rPr>
        <w:t xml:space="preserve">and </w:t>
      </w:r>
      <w:r w:rsidRPr="00D2290F">
        <w:rPr>
          <w:rFonts w:ascii="Tw Cen MT" w:hAnsi="Tw Cen MT"/>
          <w:b/>
          <w:bCs/>
          <w:sz w:val="20"/>
          <w:szCs w:val="20"/>
        </w:rPr>
        <w:t xml:space="preserve">join in </w:t>
      </w:r>
      <w:r w:rsidRPr="006767D5">
        <w:rPr>
          <w:rFonts w:ascii="Tw Cen MT" w:hAnsi="Tw Cen MT"/>
          <w:b/>
          <w:bCs/>
          <w:sz w:val="20"/>
          <w:szCs w:val="20"/>
        </w:rPr>
        <w:t>_____________</w:t>
      </w:r>
      <w:r w:rsidRPr="00D2290F">
        <w:rPr>
          <w:rFonts w:ascii="Tw Cen MT" w:hAnsi="Tw Cen MT"/>
          <w:b/>
          <w:bCs/>
          <w:sz w:val="20"/>
          <w:szCs w:val="20"/>
        </w:rPr>
        <w:t xml:space="preserve"> </w:t>
      </w:r>
      <w:r w:rsidRPr="006767D5">
        <w:rPr>
          <w:rFonts w:ascii="Tw Cen MT" w:hAnsi="Tw Cen MT"/>
          <w:b/>
          <w:bCs/>
          <w:sz w:val="20"/>
          <w:szCs w:val="20"/>
        </w:rPr>
        <w:t>_____________</w:t>
      </w:r>
      <w:r w:rsidRPr="006767D5">
        <w:rPr>
          <w:rFonts w:ascii="Tw Cen MT" w:hAnsi="Tw Cen MT"/>
          <w:b/>
          <w:bCs/>
          <w:sz w:val="20"/>
          <w:szCs w:val="20"/>
        </w:rPr>
        <w:t xml:space="preserve"> with</w:t>
      </w:r>
      <w:r w:rsidR="000758A2" w:rsidRPr="006767D5">
        <w:rPr>
          <w:rFonts w:ascii="Tw Cen MT" w:hAnsi="Tw Cen MT"/>
          <w:b/>
          <w:bCs/>
          <w:sz w:val="20"/>
          <w:szCs w:val="20"/>
        </w:rPr>
        <w:t xml:space="preserve"> a</w:t>
      </w:r>
      <w:r w:rsidRPr="00D2290F">
        <w:rPr>
          <w:rFonts w:ascii="Tw Cen MT" w:hAnsi="Tw Cen MT"/>
          <w:b/>
          <w:bCs/>
          <w:sz w:val="20"/>
          <w:szCs w:val="20"/>
        </w:rPr>
        <w:t xml:space="preserve"> local body of believers - a church</w:t>
      </w:r>
      <w:r w:rsidRPr="006767D5">
        <w:rPr>
          <w:rFonts w:ascii="Tw Cen MT" w:hAnsi="Tw Cen MT"/>
          <w:b/>
          <w:bCs/>
          <w:sz w:val="20"/>
          <w:szCs w:val="20"/>
        </w:rPr>
        <w:t>.</w:t>
      </w:r>
    </w:p>
    <w:p w14:paraId="0D8A70EE" w14:textId="77777777" w:rsidR="00707441" w:rsidRPr="006767D5" w:rsidRDefault="00707441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55F5B2C9" w14:textId="76FACD91" w:rsidR="00707441" w:rsidRPr="006767D5" w:rsidRDefault="00707441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 xml:space="preserve">A church clearly _____________ </w:t>
      </w:r>
      <w:r w:rsidR="006B5502" w:rsidRPr="006767D5">
        <w:rPr>
          <w:rFonts w:ascii="Tw Cen MT" w:hAnsi="Tw Cen MT"/>
          <w:b/>
          <w:bCs/>
          <w:sz w:val="20"/>
          <w:szCs w:val="20"/>
        </w:rPr>
        <w:t xml:space="preserve">off </w:t>
      </w:r>
      <w:r w:rsidRPr="006767D5">
        <w:rPr>
          <w:rFonts w:ascii="Tw Cen MT" w:hAnsi="Tw Cen MT"/>
          <w:b/>
          <w:bCs/>
          <w:sz w:val="20"/>
          <w:szCs w:val="20"/>
        </w:rPr>
        <w:t xml:space="preserve">who the people of God are. </w:t>
      </w:r>
    </w:p>
    <w:p w14:paraId="53904D66" w14:textId="61F63598" w:rsidR="000758A2" w:rsidRPr="006767D5" w:rsidRDefault="000758A2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42E848E5" w14:textId="00CF0676" w:rsidR="00D2290F" w:rsidRPr="006767D5" w:rsidRDefault="000758A2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 xml:space="preserve">From the very beginning of creation, </w:t>
      </w:r>
      <w:r w:rsidRPr="006767D5">
        <w:rPr>
          <w:rFonts w:ascii="Tw Cen MT" w:hAnsi="Tw Cen MT"/>
          <w:b/>
          <w:bCs/>
          <w:sz w:val="20"/>
          <w:szCs w:val="20"/>
        </w:rPr>
        <w:t>_____________</w:t>
      </w:r>
      <w:r w:rsidRPr="006767D5">
        <w:rPr>
          <w:rFonts w:ascii="Tw Cen MT" w:hAnsi="Tw Cen MT"/>
          <w:b/>
          <w:bCs/>
          <w:sz w:val="20"/>
          <w:szCs w:val="20"/>
        </w:rPr>
        <w:t xml:space="preserve"> has sought to mark off for himself a </w:t>
      </w:r>
      <w:r w:rsidR="006B5502" w:rsidRPr="006767D5">
        <w:rPr>
          <w:rFonts w:ascii="Tw Cen MT" w:hAnsi="Tw Cen MT"/>
          <w:b/>
          <w:bCs/>
          <w:sz w:val="20"/>
          <w:szCs w:val="20"/>
        </w:rPr>
        <w:t xml:space="preserve">clearly identifiable </w:t>
      </w:r>
      <w:r w:rsidRPr="006767D5">
        <w:rPr>
          <w:rFonts w:ascii="Tw Cen MT" w:hAnsi="Tw Cen MT"/>
          <w:b/>
          <w:bCs/>
          <w:sz w:val="20"/>
          <w:szCs w:val="20"/>
        </w:rPr>
        <w:t xml:space="preserve">people (from Adam to Jesus). </w:t>
      </w:r>
    </w:p>
    <w:p w14:paraId="37C3F316" w14:textId="77777777" w:rsidR="00D2290F" w:rsidRPr="00D2290F" w:rsidRDefault="00D2290F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6C48B906" w14:textId="3CEEFB03" w:rsidR="00F533B4" w:rsidRPr="00707441" w:rsidRDefault="00707441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07441">
        <w:rPr>
          <w:rFonts w:ascii="Tw Cen MT" w:hAnsi="Tw Cen MT"/>
          <w:b/>
          <w:bCs/>
          <w:sz w:val="20"/>
          <w:szCs w:val="20"/>
        </w:rPr>
        <w:t>Jesus</w:t>
      </w:r>
      <w:r w:rsidR="00F533B4" w:rsidRPr="006767D5">
        <w:rPr>
          <w:rFonts w:ascii="Tw Cen MT" w:hAnsi="Tw Cen MT"/>
          <w:b/>
          <w:bCs/>
          <w:sz w:val="20"/>
          <w:szCs w:val="20"/>
        </w:rPr>
        <w:t xml:space="preserve"> </w:t>
      </w:r>
      <w:r w:rsidRPr="00707441">
        <w:rPr>
          <w:rFonts w:ascii="Tw Cen MT" w:hAnsi="Tw Cen MT"/>
          <w:b/>
          <w:bCs/>
          <w:sz w:val="20"/>
          <w:szCs w:val="20"/>
        </w:rPr>
        <w:t xml:space="preserve">presumes and understands that </w:t>
      </w:r>
      <w:r w:rsidRPr="006767D5">
        <w:rPr>
          <w:rFonts w:ascii="Tw Cen MT" w:hAnsi="Tw Cen MT"/>
          <w:b/>
          <w:bCs/>
          <w:sz w:val="20"/>
          <w:szCs w:val="20"/>
        </w:rPr>
        <w:t>_____________</w:t>
      </w:r>
      <w:r w:rsidRPr="00707441">
        <w:rPr>
          <w:rFonts w:ascii="Tw Cen MT" w:hAnsi="Tw Cen MT"/>
          <w:b/>
          <w:bCs/>
          <w:sz w:val="20"/>
          <w:szCs w:val="20"/>
        </w:rPr>
        <w:t xml:space="preserve"> will know who is in the church and who is not</w:t>
      </w:r>
      <w:r w:rsidR="00F533B4" w:rsidRPr="006767D5">
        <w:rPr>
          <w:rFonts w:ascii="Tw Cen MT" w:hAnsi="Tw Cen MT"/>
          <w:b/>
          <w:bCs/>
          <w:sz w:val="20"/>
          <w:szCs w:val="20"/>
        </w:rPr>
        <w:t xml:space="preserve"> (Matthew 18: 15-18)</w:t>
      </w:r>
      <w:r w:rsidRPr="006767D5">
        <w:rPr>
          <w:rFonts w:ascii="Tw Cen MT" w:hAnsi="Tw Cen MT"/>
          <w:b/>
          <w:bCs/>
          <w:sz w:val="20"/>
          <w:szCs w:val="20"/>
        </w:rPr>
        <w:t>.</w:t>
      </w:r>
    </w:p>
    <w:p w14:paraId="322A22E3" w14:textId="75DB2413" w:rsidR="00D2290F" w:rsidRPr="006767D5" w:rsidRDefault="00D2290F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29A26239" w14:textId="03683959" w:rsidR="004C392F" w:rsidRPr="004C392F" w:rsidRDefault="004C392F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>F</w:t>
      </w:r>
      <w:r w:rsidRPr="004C392F">
        <w:rPr>
          <w:rFonts w:ascii="Tw Cen MT" w:hAnsi="Tw Cen MT"/>
          <w:b/>
          <w:bCs/>
          <w:sz w:val="20"/>
          <w:szCs w:val="20"/>
        </w:rPr>
        <w:t xml:space="preserve">rom the earliest </w:t>
      </w:r>
      <w:r w:rsidR="004B2D74">
        <w:rPr>
          <w:rFonts w:ascii="Tw Cen MT" w:hAnsi="Tw Cen MT"/>
          <w:b/>
          <w:bCs/>
          <w:sz w:val="20"/>
          <w:szCs w:val="20"/>
        </w:rPr>
        <w:t xml:space="preserve">beginnings </w:t>
      </w:r>
      <w:r w:rsidRPr="004C392F">
        <w:rPr>
          <w:rFonts w:ascii="Tw Cen MT" w:hAnsi="Tw Cen MT"/>
          <w:b/>
          <w:bCs/>
          <w:sz w:val="20"/>
          <w:szCs w:val="20"/>
        </w:rPr>
        <w:t xml:space="preserve">of the church </w:t>
      </w:r>
      <w:r w:rsidRPr="006767D5">
        <w:rPr>
          <w:rFonts w:ascii="Tw Cen MT" w:hAnsi="Tw Cen MT"/>
          <w:b/>
          <w:bCs/>
          <w:sz w:val="20"/>
          <w:szCs w:val="20"/>
        </w:rPr>
        <w:t>(Acts 4:32-35) there</w:t>
      </w:r>
      <w:r w:rsidRPr="004C392F">
        <w:rPr>
          <w:rFonts w:ascii="Tw Cen MT" w:hAnsi="Tw Cen MT"/>
          <w:b/>
          <w:bCs/>
          <w:sz w:val="20"/>
          <w:szCs w:val="20"/>
        </w:rPr>
        <w:t xml:space="preserve"> is a clear investment and an authentic relationship with one another - a knowing of </w:t>
      </w:r>
      <w:r w:rsidR="006B5502" w:rsidRPr="006767D5">
        <w:rPr>
          <w:rFonts w:ascii="Tw Cen MT" w:hAnsi="Tw Cen MT"/>
          <w:b/>
          <w:bCs/>
          <w:sz w:val="20"/>
          <w:szCs w:val="20"/>
        </w:rPr>
        <w:t>each other</w:t>
      </w:r>
      <w:r w:rsidRPr="004C392F">
        <w:rPr>
          <w:rFonts w:ascii="Tw Cen MT" w:hAnsi="Tw Cen MT"/>
          <w:b/>
          <w:bCs/>
          <w:sz w:val="20"/>
          <w:szCs w:val="20"/>
        </w:rPr>
        <w:t xml:space="preserve"> that require</w:t>
      </w:r>
      <w:r w:rsidRPr="006767D5">
        <w:rPr>
          <w:rFonts w:ascii="Tw Cen MT" w:hAnsi="Tw Cen MT"/>
          <w:b/>
          <w:bCs/>
          <w:sz w:val="20"/>
          <w:szCs w:val="20"/>
        </w:rPr>
        <w:t>d</w:t>
      </w:r>
      <w:r w:rsidRPr="004C392F">
        <w:rPr>
          <w:rFonts w:ascii="Tw Cen MT" w:hAnsi="Tw Cen MT"/>
          <w:b/>
          <w:bCs/>
          <w:sz w:val="20"/>
          <w:szCs w:val="20"/>
        </w:rPr>
        <w:t xml:space="preserve"> </w:t>
      </w:r>
      <w:r w:rsidRPr="006767D5">
        <w:rPr>
          <w:rFonts w:ascii="Tw Cen MT" w:hAnsi="Tw Cen MT"/>
          <w:b/>
          <w:bCs/>
          <w:sz w:val="20"/>
          <w:szCs w:val="20"/>
        </w:rPr>
        <w:t>_____________</w:t>
      </w:r>
      <w:r w:rsidRPr="004C392F">
        <w:rPr>
          <w:rFonts w:ascii="Tw Cen MT" w:hAnsi="Tw Cen MT"/>
          <w:b/>
          <w:bCs/>
          <w:sz w:val="20"/>
          <w:szCs w:val="20"/>
        </w:rPr>
        <w:t xml:space="preserve"> </w:t>
      </w:r>
      <w:r w:rsidRPr="006767D5">
        <w:rPr>
          <w:rFonts w:ascii="Tw Cen MT" w:hAnsi="Tw Cen MT"/>
          <w:b/>
          <w:bCs/>
          <w:sz w:val="20"/>
          <w:szCs w:val="20"/>
        </w:rPr>
        <w:t xml:space="preserve">and </w:t>
      </w:r>
      <w:r w:rsidRPr="006767D5">
        <w:rPr>
          <w:rFonts w:ascii="Tw Cen MT" w:hAnsi="Tw Cen MT"/>
          <w:b/>
          <w:bCs/>
          <w:sz w:val="20"/>
          <w:szCs w:val="20"/>
        </w:rPr>
        <w:t>_____________</w:t>
      </w:r>
      <w:r w:rsidRPr="004C392F">
        <w:rPr>
          <w:rFonts w:ascii="Tw Cen MT" w:hAnsi="Tw Cen MT"/>
          <w:b/>
          <w:bCs/>
          <w:sz w:val="20"/>
          <w:szCs w:val="20"/>
        </w:rPr>
        <w:t xml:space="preserve"> with the local body</w:t>
      </w:r>
      <w:r w:rsidRPr="006767D5">
        <w:rPr>
          <w:rFonts w:ascii="Tw Cen MT" w:hAnsi="Tw Cen MT"/>
          <w:b/>
          <w:bCs/>
          <w:sz w:val="20"/>
          <w:szCs w:val="20"/>
        </w:rPr>
        <w:t>.</w:t>
      </w:r>
    </w:p>
    <w:p w14:paraId="3CFF23BB" w14:textId="230A83BE" w:rsidR="00D21A1F" w:rsidRPr="006767D5" w:rsidRDefault="00D21A1F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656CDC73" w14:textId="6848A0D8" w:rsidR="00D21A1F" w:rsidRPr="006767D5" w:rsidRDefault="00BD6957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 xml:space="preserve">In 1 Corinthians 5: 9-13 there is again a </w:t>
      </w:r>
      <w:r w:rsidRPr="006767D5">
        <w:rPr>
          <w:rFonts w:ascii="Tw Cen MT" w:hAnsi="Tw Cen MT"/>
          <w:b/>
          <w:bCs/>
          <w:sz w:val="20"/>
          <w:szCs w:val="20"/>
        </w:rPr>
        <w:t xml:space="preserve">distinct marking </w:t>
      </w:r>
      <w:r w:rsidRPr="006767D5">
        <w:rPr>
          <w:rFonts w:ascii="Tw Cen MT" w:hAnsi="Tw Cen MT"/>
          <w:b/>
          <w:bCs/>
          <w:sz w:val="20"/>
          <w:szCs w:val="20"/>
        </w:rPr>
        <w:t>(</w:t>
      </w:r>
      <w:r w:rsidRPr="006767D5">
        <w:rPr>
          <w:rFonts w:ascii="Tw Cen MT" w:hAnsi="Tw Cen MT"/>
          <w:b/>
          <w:bCs/>
          <w:sz w:val="20"/>
          <w:szCs w:val="20"/>
        </w:rPr>
        <w:t xml:space="preserve">just </w:t>
      </w:r>
      <w:r w:rsidR="006767D5" w:rsidRPr="006767D5">
        <w:rPr>
          <w:rFonts w:ascii="Tw Cen MT" w:hAnsi="Tw Cen MT"/>
          <w:b/>
          <w:bCs/>
          <w:sz w:val="20"/>
          <w:szCs w:val="20"/>
        </w:rPr>
        <w:t xml:space="preserve">as in </w:t>
      </w:r>
      <w:r w:rsidRPr="006767D5">
        <w:rPr>
          <w:rFonts w:ascii="Tw Cen MT" w:hAnsi="Tw Cen MT"/>
          <w:b/>
          <w:bCs/>
          <w:sz w:val="20"/>
          <w:szCs w:val="20"/>
        </w:rPr>
        <w:t>Matthew 18</w:t>
      </w:r>
      <w:r w:rsidRPr="006767D5">
        <w:rPr>
          <w:rFonts w:ascii="Tw Cen MT" w:hAnsi="Tw Cen MT"/>
          <w:b/>
          <w:bCs/>
          <w:sz w:val="20"/>
          <w:szCs w:val="20"/>
        </w:rPr>
        <w:t>)</w:t>
      </w:r>
      <w:r w:rsidRPr="006767D5">
        <w:rPr>
          <w:rFonts w:ascii="Tw Cen MT" w:hAnsi="Tw Cen MT"/>
          <w:b/>
          <w:bCs/>
          <w:sz w:val="20"/>
          <w:szCs w:val="20"/>
        </w:rPr>
        <w:t xml:space="preserve"> of who</w:t>
      </w:r>
      <w:r w:rsidRPr="006767D5">
        <w:rPr>
          <w:rFonts w:ascii="Tw Cen MT" w:hAnsi="Tw Cen MT"/>
          <w:b/>
          <w:bCs/>
          <w:sz w:val="20"/>
          <w:szCs w:val="20"/>
        </w:rPr>
        <w:t xml:space="preserve"> is “in” and who is “out” - w</w:t>
      </w:r>
      <w:r w:rsidRPr="006767D5">
        <w:rPr>
          <w:rFonts w:ascii="Tw Cen MT" w:hAnsi="Tw Cen MT"/>
          <w:b/>
          <w:bCs/>
          <w:sz w:val="20"/>
          <w:szCs w:val="20"/>
        </w:rPr>
        <w:t>ho has _____________ with Christ and committed to</w:t>
      </w:r>
      <w:r w:rsidRPr="006767D5">
        <w:rPr>
          <w:rFonts w:ascii="Tw Cen MT" w:hAnsi="Tw Cen MT"/>
          <w:b/>
          <w:bCs/>
          <w:sz w:val="20"/>
          <w:szCs w:val="20"/>
        </w:rPr>
        <w:t xml:space="preserve"> H</w:t>
      </w:r>
      <w:r w:rsidRPr="006767D5">
        <w:rPr>
          <w:rFonts w:ascii="Tw Cen MT" w:hAnsi="Tw Cen MT"/>
          <w:b/>
          <w:bCs/>
          <w:sz w:val="20"/>
          <w:szCs w:val="20"/>
        </w:rPr>
        <w:t xml:space="preserve">is people and who has </w:t>
      </w:r>
      <w:r w:rsidRPr="006767D5">
        <w:rPr>
          <w:rFonts w:ascii="Tw Cen MT" w:hAnsi="Tw Cen MT"/>
          <w:b/>
          <w:bCs/>
          <w:sz w:val="20"/>
          <w:szCs w:val="20"/>
        </w:rPr>
        <w:t xml:space="preserve">yet to do so. </w:t>
      </w:r>
    </w:p>
    <w:p w14:paraId="7B6A3F44" w14:textId="360A1B19" w:rsidR="00BD6957" w:rsidRPr="006767D5" w:rsidRDefault="00BD6957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65F809B2" w14:textId="788769DB" w:rsidR="000D36DB" w:rsidRPr="000D36DB" w:rsidRDefault="000D36DB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>In 1 Thessalonians</w:t>
      </w:r>
      <w:r w:rsidRPr="000D36DB">
        <w:rPr>
          <w:rFonts w:ascii="Tw Cen MT" w:hAnsi="Tw Cen MT"/>
          <w:b/>
          <w:bCs/>
          <w:sz w:val="20"/>
          <w:szCs w:val="20"/>
        </w:rPr>
        <w:t xml:space="preserve"> 5:12</w:t>
      </w:r>
      <w:r w:rsidRPr="006767D5">
        <w:rPr>
          <w:rFonts w:ascii="Tw Cen MT" w:hAnsi="Tw Cen MT"/>
          <w:b/>
          <w:bCs/>
          <w:sz w:val="20"/>
          <w:szCs w:val="20"/>
        </w:rPr>
        <w:t xml:space="preserve">, Paul </w:t>
      </w:r>
      <w:r w:rsidRPr="000D36DB">
        <w:rPr>
          <w:rFonts w:ascii="Tw Cen MT" w:hAnsi="Tw Cen MT"/>
          <w:b/>
          <w:bCs/>
          <w:sz w:val="20"/>
          <w:szCs w:val="20"/>
        </w:rPr>
        <w:t>turns his attention to the Thessalonian</w:t>
      </w:r>
      <w:r w:rsidR="006767D5" w:rsidRPr="006767D5">
        <w:rPr>
          <w:rFonts w:ascii="Tw Cen MT" w:hAnsi="Tw Cen MT"/>
          <w:b/>
          <w:bCs/>
          <w:sz w:val="20"/>
          <w:szCs w:val="20"/>
        </w:rPr>
        <w:t>’</w:t>
      </w:r>
      <w:r w:rsidRPr="000D36DB">
        <w:rPr>
          <w:rFonts w:ascii="Tw Cen MT" w:hAnsi="Tw Cen MT"/>
          <w:b/>
          <w:bCs/>
          <w:sz w:val="20"/>
          <w:szCs w:val="20"/>
        </w:rPr>
        <w:t>s lives within the church</w:t>
      </w:r>
      <w:r w:rsidRPr="006767D5">
        <w:rPr>
          <w:rFonts w:ascii="Tw Cen MT" w:hAnsi="Tw Cen MT"/>
          <w:b/>
          <w:bCs/>
          <w:sz w:val="20"/>
          <w:szCs w:val="20"/>
        </w:rPr>
        <w:t>. Paul instructs them on how they</w:t>
      </w:r>
      <w:r w:rsidRPr="000D36DB">
        <w:rPr>
          <w:rFonts w:ascii="Tw Cen MT" w:hAnsi="Tw Cen MT"/>
          <w:b/>
          <w:bCs/>
          <w:sz w:val="20"/>
          <w:szCs w:val="20"/>
        </w:rPr>
        <w:t xml:space="preserve"> are to live - not with those outside </w:t>
      </w:r>
      <w:r w:rsidR="004B2D74">
        <w:rPr>
          <w:rFonts w:ascii="Tw Cen MT" w:hAnsi="Tw Cen MT"/>
          <w:b/>
          <w:bCs/>
          <w:sz w:val="20"/>
          <w:szCs w:val="20"/>
        </w:rPr>
        <w:t xml:space="preserve">- </w:t>
      </w:r>
      <w:r w:rsidRPr="006767D5">
        <w:rPr>
          <w:rFonts w:ascii="Tw Cen MT" w:hAnsi="Tw Cen MT"/>
          <w:b/>
          <w:bCs/>
          <w:sz w:val="20"/>
          <w:szCs w:val="20"/>
        </w:rPr>
        <w:t>but - with</w:t>
      </w:r>
      <w:r w:rsidRPr="000D36DB">
        <w:rPr>
          <w:rFonts w:ascii="Tw Cen MT" w:hAnsi="Tw Cen MT"/>
          <w:b/>
          <w:bCs/>
          <w:sz w:val="20"/>
          <w:szCs w:val="20"/>
        </w:rPr>
        <w:t xml:space="preserve"> those </w:t>
      </w:r>
      <w:r w:rsidR="006A7E1F" w:rsidRPr="006767D5">
        <w:rPr>
          <w:rFonts w:ascii="Tw Cen MT" w:hAnsi="Tw Cen MT"/>
          <w:b/>
          <w:bCs/>
          <w:sz w:val="20"/>
          <w:szCs w:val="20"/>
        </w:rPr>
        <w:t>____________</w:t>
      </w:r>
      <w:r w:rsidR="006A7E1F" w:rsidRPr="006767D5">
        <w:rPr>
          <w:rFonts w:ascii="Tw Cen MT" w:hAnsi="Tw Cen MT"/>
          <w:b/>
          <w:bCs/>
          <w:sz w:val="20"/>
          <w:szCs w:val="20"/>
        </w:rPr>
        <w:t>_ the</w:t>
      </w:r>
      <w:r w:rsidRPr="000D36DB">
        <w:rPr>
          <w:rFonts w:ascii="Tw Cen MT" w:hAnsi="Tw Cen MT"/>
          <w:b/>
          <w:bCs/>
          <w:sz w:val="20"/>
          <w:szCs w:val="20"/>
        </w:rPr>
        <w:t xml:space="preserve"> church</w:t>
      </w:r>
      <w:r w:rsidRPr="006767D5">
        <w:rPr>
          <w:rFonts w:ascii="Tw Cen MT" w:hAnsi="Tw Cen MT"/>
          <w:b/>
          <w:bCs/>
          <w:sz w:val="20"/>
          <w:szCs w:val="20"/>
        </w:rPr>
        <w:t>.</w:t>
      </w:r>
    </w:p>
    <w:p w14:paraId="3CBE709D" w14:textId="6660DE52" w:rsidR="00BD6957" w:rsidRPr="006767D5" w:rsidRDefault="00BD6957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1913DC8C" w14:textId="45BD19F6" w:rsidR="000D36DB" w:rsidRPr="000D36DB" w:rsidRDefault="000D36DB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D36DB">
        <w:rPr>
          <w:rFonts w:ascii="Tw Cen MT" w:hAnsi="Tw Cen MT"/>
          <w:b/>
          <w:bCs/>
          <w:sz w:val="20"/>
          <w:szCs w:val="20"/>
        </w:rPr>
        <w:t xml:space="preserve">In God’s design </w:t>
      </w:r>
      <w:r w:rsidRPr="006767D5">
        <w:rPr>
          <w:rFonts w:ascii="Tw Cen MT" w:hAnsi="Tw Cen MT"/>
          <w:b/>
          <w:bCs/>
          <w:sz w:val="20"/>
          <w:szCs w:val="20"/>
        </w:rPr>
        <w:t xml:space="preserve">for </w:t>
      </w:r>
      <w:r w:rsidR="006A7E1F" w:rsidRPr="006767D5">
        <w:rPr>
          <w:rFonts w:ascii="Tw Cen MT" w:hAnsi="Tw Cen MT"/>
          <w:b/>
          <w:bCs/>
          <w:sz w:val="20"/>
          <w:szCs w:val="20"/>
        </w:rPr>
        <w:t>H</w:t>
      </w:r>
      <w:r w:rsidRPr="006767D5">
        <w:rPr>
          <w:rFonts w:ascii="Tw Cen MT" w:hAnsi="Tw Cen MT"/>
          <w:b/>
          <w:bCs/>
          <w:sz w:val="20"/>
          <w:szCs w:val="20"/>
        </w:rPr>
        <w:t xml:space="preserve">is </w:t>
      </w:r>
      <w:r w:rsidR="006A7E1F" w:rsidRPr="006767D5">
        <w:rPr>
          <w:rFonts w:ascii="Tw Cen MT" w:hAnsi="Tw Cen MT"/>
          <w:b/>
          <w:bCs/>
          <w:sz w:val="20"/>
          <w:szCs w:val="20"/>
        </w:rPr>
        <w:t>church,</w:t>
      </w:r>
      <w:r w:rsidRPr="006767D5">
        <w:rPr>
          <w:rFonts w:ascii="Tw Cen MT" w:hAnsi="Tw Cen MT"/>
          <w:b/>
          <w:bCs/>
          <w:sz w:val="20"/>
          <w:szCs w:val="20"/>
        </w:rPr>
        <w:t xml:space="preserve"> H</w:t>
      </w:r>
      <w:r w:rsidRPr="000D36DB">
        <w:rPr>
          <w:rFonts w:ascii="Tw Cen MT" w:hAnsi="Tw Cen MT"/>
          <w:b/>
          <w:bCs/>
          <w:sz w:val="20"/>
          <w:szCs w:val="20"/>
        </w:rPr>
        <w:t xml:space="preserve">e has </w:t>
      </w:r>
      <w:proofErr w:type="gramStart"/>
      <w:r w:rsidRPr="000D36DB">
        <w:rPr>
          <w:rFonts w:ascii="Tw Cen MT" w:hAnsi="Tw Cen MT"/>
          <w:b/>
          <w:bCs/>
          <w:sz w:val="20"/>
          <w:szCs w:val="20"/>
        </w:rPr>
        <w:t>given</w:t>
      </w:r>
      <w:r w:rsidR="006A1471">
        <w:rPr>
          <w:rFonts w:ascii="Tw Cen MT" w:hAnsi="Tw Cen MT"/>
          <w:b/>
          <w:bCs/>
          <w:sz w:val="20"/>
          <w:szCs w:val="20"/>
        </w:rPr>
        <w:t xml:space="preserve"> </w:t>
      </w:r>
      <w:r w:rsidRPr="006767D5">
        <w:rPr>
          <w:rFonts w:ascii="Tw Cen MT" w:hAnsi="Tw Cen MT"/>
          <w:b/>
          <w:bCs/>
          <w:sz w:val="20"/>
          <w:szCs w:val="20"/>
        </w:rPr>
        <w:t xml:space="preserve"> </w:t>
      </w:r>
      <w:r w:rsidR="006A7E1F" w:rsidRPr="006767D5">
        <w:rPr>
          <w:rFonts w:ascii="Tw Cen MT" w:hAnsi="Tw Cen MT"/>
          <w:b/>
          <w:bCs/>
          <w:sz w:val="20"/>
          <w:szCs w:val="20"/>
        </w:rPr>
        <w:t>_</w:t>
      </w:r>
      <w:proofErr w:type="gramEnd"/>
      <w:r w:rsidR="006A7E1F" w:rsidRPr="006767D5">
        <w:rPr>
          <w:rFonts w:ascii="Tw Cen MT" w:hAnsi="Tw Cen MT"/>
          <w:b/>
          <w:bCs/>
          <w:sz w:val="20"/>
          <w:szCs w:val="20"/>
        </w:rPr>
        <w:t>____________</w:t>
      </w:r>
      <w:r w:rsidRPr="006767D5">
        <w:rPr>
          <w:rFonts w:ascii="Tw Cen MT" w:hAnsi="Tw Cen MT"/>
          <w:b/>
          <w:bCs/>
          <w:sz w:val="20"/>
          <w:szCs w:val="20"/>
        </w:rPr>
        <w:t xml:space="preserve">. In the </w:t>
      </w:r>
      <w:r w:rsidRPr="000D36DB">
        <w:rPr>
          <w:rFonts w:ascii="Tw Cen MT" w:hAnsi="Tw Cen MT"/>
          <w:b/>
          <w:bCs/>
          <w:sz w:val="20"/>
          <w:szCs w:val="20"/>
        </w:rPr>
        <w:t>N</w:t>
      </w:r>
      <w:r w:rsidRPr="006767D5">
        <w:rPr>
          <w:rFonts w:ascii="Tw Cen MT" w:hAnsi="Tw Cen MT"/>
          <w:b/>
          <w:bCs/>
          <w:sz w:val="20"/>
          <w:szCs w:val="20"/>
        </w:rPr>
        <w:t xml:space="preserve">ew </w:t>
      </w:r>
      <w:r w:rsidRPr="000D36DB">
        <w:rPr>
          <w:rFonts w:ascii="Tw Cen MT" w:hAnsi="Tw Cen MT"/>
          <w:b/>
          <w:bCs/>
          <w:sz w:val="20"/>
          <w:szCs w:val="20"/>
        </w:rPr>
        <w:t>T</w:t>
      </w:r>
      <w:r w:rsidRPr="006767D5">
        <w:rPr>
          <w:rFonts w:ascii="Tw Cen MT" w:hAnsi="Tw Cen MT"/>
          <w:b/>
          <w:bCs/>
          <w:sz w:val="20"/>
          <w:szCs w:val="20"/>
        </w:rPr>
        <w:t>estament</w:t>
      </w:r>
      <w:r w:rsidRPr="000D36DB">
        <w:rPr>
          <w:rFonts w:ascii="Tw Cen MT" w:hAnsi="Tw Cen MT"/>
          <w:b/>
          <w:bCs/>
          <w:sz w:val="20"/>
          <w:szCs w:val="20"/>
        </w:rPr>
        <w:t xml:space="preserve"> that pattern is seen</w:t>
      </w:r>
      <w:r w:rsidRPr="006767D5">
        <w:rPr>
          <w:rFonts w:ascii="Tw Cen MT" w:hAnsi="Tw Cen MT"/>
          <w:b/>
          <w:bCs/>
          <w:sz w:val="20"/>
          <w:szCs w:val="20"/>
        </w:rPr>
        <w:t xml:space="preserve"> in the appointment of </w:t>
      </w:r>
      <w:r w:rsidRPr="000D36DB">
        <w:rPr>
          <w:rFonts w:ascii="Tw Cen MT" w:hAnsi="Tw Cen MT"/>
          <w:b/>
          <w:bCs/>
          <w:sz w:val="20"/>
          <w:szCs w:val="20"/>
        </w:rPr>
        <w:t xml:space="preserve">pastors / </w:t>
      </w:r>
      <w:r w:rsidR="006A7E1F" w:rsidRPr="006767D5">
        <w:rPr>
          <w:rFonts w:ascii="Tw Cen MT" w:hAnsi="Tw Cen MT"/>
          <w:b/>
          <w:bCs/>
          <w:sz w:val="20"/>
          <w:szCs w:val="20"/>
        </w:rPr>
        <w:t>elders who</w:t>
      </w:r>
      <w:r w:rsidRPr="000D36DB">
        <w:rPr>
          <w:rFonts w:ascii="Tw Cen MT" w:hAnsi="Tw Cen MT"/>
          <w:b/>
          <w:bCs/>
          <w:sz w:val="20"/>
          <w:szCs w:val="20"/>
        </w:rPr>
        <w:t xml:space="preserve"> serve the church by laborin</w:t>
      </w:r>
      <w:r w:rsidRPr="006767D5">
        <w:rPr>
          <w:rFonts w:ascii="Tw Cen MT" w:hAnsi="Tw Cen MT"/>
          <w:b/>
          <w:bCs/>
          <w:sz w:val="20"/>
          <w:szCs w:val="20"/>
        </w:rPr>
        <w:t xml:space="preserve">g in </w:t>
      </w:r>
      <w:r w:rsidRPr="000D36DB">
        <w:rPr>
          <w:rFonts w:ascii="Tw Cen MT" w:hAnsi="Tw Cen MT"/>
          <w:b/>
          <w:bCs/>
          <w:sz w:val="20"/>
          <w:szCs w:val="20"/>
        </w:rPr>
        <w:t>teaching</w:t>
      </w:r>
      <w:r w:rsidRPr="006767D5">
        <w:rPr>
          <w:rFonts w:ascii="Tw Cen MT" w:hAnsi="Tw Cen MT"/>
          <w:b/>
          <w:bCs/>
          <w:sz w:val="20"/>
          <w:szCs w:val="20"/>
        </w:rPr>
        <w:t>, preaching, instruction, shepherding</w:t>
      </w:r>
      <w:r w:rsidR="006A7E1F" w:rsidRPr="006767D5">
        <w:rPr>
          <w:rFonts w:ascii="Tw Cen MT" w:hAnsi="Tw Cen MT"/>
          <w:b/>
          <w:bCs/>
          <w:sz w:val="20"/>
          <w:szCs w:val="20"/>
        </w:rPr>
        <w:t xml:space="preserve">, caring, and </w:t>
      </w:r>
      <w:r w:rsidRPr="000D36DB">
        <w:rPr>
          <w:rFonts w:ascii="Tw Cen MT" w:hAnsi="Tw Cen MT"/>
          <w:b/>
          <w:bCs/>
          <w:sz w:val="20"/>
          <w:szCs w:val="20"/>
        </w:rPr>
        <w:t xml:space="preserve">urging </w:t>
      </w:r>
      <w:r w:rsidRPr="006767D5">
        <w:rPr>
          <w:rFonts w:ascii="Tw Cen MT" w:hAnsi="Tw Cen MT"/>
          <w:b/>
          <w:bCs/>
          <w:sz w:val="20"/>
          <w:szCs w:val="20"/>
        </w:rPr>
        <w:t xml:space="preserve">the </w:t>
      </w:r>
      <w:r w:rsidRPr="000D36DB">
        <w:rPr>
          <w:rFonts w:ascii="Tw Cen MT" w:hAnsi="Tw Cen MT"/>
          <w:b/>
          <w:bCs/>
          <w:sz w:val="20"/>
          <w:szCs w:val="20"/>
        </w:rPr>
        <w:t>pursu</w:t>
      </w:r>
      <w:r w:rsidRPr="006767D5">
        <w:rPr>
          <w:rFonts w:ascii="Tw Cen MT" w:hAnsi="Tw Cen MT"/>
          <w:b/>
          <w:bCs/>
          <w:sz w:val="20"/>
          <w:szCs w:val="20"/>
        </w:rPr>
        <w:t>it</w:t>
      </w:r>
      <w:r w:rsidRPr="000D36DB">
        <w:rPr>
          <w:rFonts w:ascii="Tw Cen MT" w:hAnsi="Tw Cen MT"/>
          <w:b/>
          <w:bCs/>
          <w:sz w:val="20"/>
          <w:szCs w:val="20"/>
        </w:rPr>
        <w:t xml:space="preserve"> lives that honor Christ</w:t>
      </w:r>
      <w:r w:rsidR="006A7E1F" w:rsidRPr="006767D5">
        <w:rPr>
          <w:rFonts w:ascii="Tw Cen MT" w:hAnsi="Tw Cen MT"/>
          <w:b/>
          <w:bCs/>
          <w:sz w:val="20"/>
          <w:szCs w:val="20"/>
        </w:rPr>
        <w:t>.</w:t>
      </w:r>
    </w:p>
    <w:p w14:paraId="21A06FCB" w14:textId="22ED899A" w:rsidR="006A7E1F" w:rsidRPr="006767D5" w:rsidRDefault="006A7E1F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59CA357A" w14:textId="3AC113B8" w:rsidR="000D4D2C" w:rsidRPr="006767D5" w:rsidRDefault="000D4D2C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>A</w:t>
      </w:r>
      <w:r w:rsidRPr="000D4D2C">
        <w:rPr>
          <w:rFonts w:ascii="Tw Cen MT" w:hAnsi="Tw Cen MT"/>
          <w:b/>
          <w:bCs/>
          <w:sz w:val="20"/>
          <w:szCs w:val="20"/>
        </w:rPr>
        <w:t>lthough leaders in the church play an important role</w:t>
      </w:r>
      <w:r w:rsidRPr="006767D5">
        <w:rPr>
          <w:rFonts w:ascii="Tw Cen MT" w:hAnsi="Tw Cen MT"/>
          <w:b/>
          <w:bCs/>
          <w:sz w:val="20"/>
          <w:szCs w:val="20"/>
        </w:rPr>
        <w:t>, S</w:t>
      </w:r>
      <w:r w:rsidRPr="000D4D2C">
        <w:rPr>
          <w:rFonts w:ascii="Tw Cen MT" w:hAnsi="Tw Cen MT"/>
          <w:b/>
          <w:bCs/>
          <w:sz w:val="20"/>
          <w:szCs w:val="20"/>
        </w:rPr>
        <w:t xml:space="preserve">cripture teaches that the task of maintaining the wellbeing and community within the </w:t>
      </w:r>
      <w:r w:rsidRPr="006767D5">
        <w:rPr>
          <w:rFonts w:ascii="Tw Cen MT" w:hAnsi="Tw Cen MT"/>
          <w:b/>
          <w:bCs/>
          <w:sz w:val="20"/>
          <w:szCs w:val="20"/>
        </w:rPr>
        <w:t>church doesn’t</w:t>
      </w:r>
      <w:r w:rsidRPr="000D4D2C">
        <w:rPr>
          <w:rFonts w:ascii="Tw Cen MT" w:hAnsi="Tw Cen MT"/>
          <w:b/>
          <w:bCs/>
          <w:sz w:val="20"/>
          <w:szCs w:val="20"/>
        </w:rPr>
        <w:t xml:space="preserve"> fall exclusively on them</w:t>
      </w:r>
      <w:r w:rsidRPr="006767D5">
        <w:rPr>
          <w:rFonts w:ascii="Tw Cen MT" w:hAnsi="Tw Cen MT"/>
          <w:b/>
          <w:bCs/>
          <w:sz w:val="20"/>
          <w:szCs w:val="20"/>
        </w:rPr>
        <w:t>. R</w:t>
      </w:r>
      <w:r w:rsidRPr="000D4D2C">
        <w:rPr>
          <w:rFonts w:ascii="Tw Cen MT" w:hAnsi="Tw Cen MT"/>
          <w:b/>
          <w:bCs/>
          <w:sz w:val="20"/>
          <w:szCs w:val="20"/>
        </w:rPr>
        <w:t>ather</w:t>
      </w:r>
      <w:r w:rsidRPr="006767D5">
        <w:rPr>
          <w:rFonts w:ascii="Tw Cen MT" w:hAnsi="Tw Cen MT"/>
          <w:b/>
          <w:bCs/>
          <w:sz w:val="20"/>
          <w:szCs w:val="20"/>
        </w:rPr>
        <w:t>,</w:t>
      </w:r>
      <w:r w:rsidRPr="000D4D2C">
        <w:rPr>
          <w:rFonts w:ascii="Tw Cen MT" w:hAnsi="Tw Cen MT"/>
          <w:b/>
          <w:bCs/>
          <w:sz w:val="20"/>
          <w:szCs w:val="20"/>
        </w:rPr>
        <w:t xml:space="preserve"> it is to be </w:t>
      </w:r>
      <w:r w:rsidRPr="006767D5">
        <w:rPr>
          <w:rFonts w:ascii="Tw Cen MT" w:hAnsi="Tw Cen MT"/>
          <w:b/>
          <w:bCs/>
          <w:sz w:val="20"/>
          <w:szCs w:val="20"/>
        </w:rPr>
        <w:t>_____________</w:t>
      </w:r>
      <w:r w:rsidRPr="000D4D2C">
        <w:rPr>
          <w:rFonts w:ascii="Tw Cen MT" w:hAnsi="Tw Cen MT"/>
          <w:b/>
          <w:bCs/>
          <w:sz w:val="20"/>
          <w:szCs w:val="20"/>
        </w:rPr>
        <w:t>by all the members - those who are a</w:t>
      </w:r>
      <w:r w:rsidRPr="006767D5">
        <w:rPr>
          <w:rFonts w:ascii="Tw Cen MT" w:hAnsi="Tw Cen MT"/>
          <w:b/>
          <w:bCs/>
          <w:sz w:val="20"/>
          <w:szCs w:val="20"/>
        </w:rPr>
        <w:t xml:space="preserve"> </w:t>
      </w:r>
      <w:r w:rsidRPr="000D4D2C">
        <w:rPr>
          <w:rFonts w:ascii="Tw Cen MT" w:hAnsi="Tw Cen MT"/>
          <w:b/>
          <w:bCs/>
          <w:sz w:val="20"/>
          <w:szCs w:val="20"/>
        </w:rPr>
        <w:t>part of the church</w:t>
      </w:r>
      <w:r w:rsidRPr="006767D5">
        <w:rPr>
          <w:rFonts w:ascii="Tw Cen MT" w:hAnsi="Tw Cen MT"/>
          <w:b/>
          <w:bCs/>
          <w:sz w:val="20"/>
          <w:szCs w:val="20"/>
        </w:rPr>
        <w:t xml:space="preserve"> (1 Thess. 5: 14).</w:t>
      </w:r>
      <w:r w:rsidRPr="000D4D2C">
        <w:rPr>
          <w:rFonts w:ascii="Tw Cen MT" w:hAnsi="Tw Cen MT"/>
          <w:b/>
          <w:bCs/>
          <w:sz w:val="20"/>
          <w:szCs w:val="20"/>
        </w:rPr>
        <w:t xml:space="preserve"> </w:t>
      </w:r>
    </w:p>
    <w:p w14:paraId="2D13123A" w14:textId="4FAF0027" w:rsidR="000D4D2C" w:rsidRPr="006767D5" w:rsidRDefault="000D4D2C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1B113362" w14:textId="3DD93B3F" w:rsidR="000D4D2C" w:rsidRPr="006767D5" w:rsidRDefault="000D4D2C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0D4D2C">
        <w:rPr>
          <w:rFonts w:ascii="Tw Cen MT" w:hAnsi="Tw Cen MT"/>
          <w:b/>
          <w:bCs/>
          <w:sz w:val="20"/>
          <w:szCs w:val="20"/>
        </w:rPr>
        <w:t>The word of God</w:t>
      </w:r>
      <w:r w:rsidRPr="006767D5">
        <w:rPr>
          <w:rFonts w:ascii="Tw Cen MT" w:hAnsi="Tw Cen MT"/>
          <w:b/>
          <w:bCs/>
          <w:sz w:val="20"/>
          <w:szCs w:val="20"/>
        </w:rPr>
        <w:t xml:space="preserve"> </w:t>
      </w:r>
      <w:r w:rsidR="00732B26" w:rsidRPr="006767D5">
        <w:rPr>
          <w:rFonts w:ascii="Tw Cen MT" w:hAnsi="Tw Cen MT"/>
          <w:b/>
          <w:bCs/>
          <w:sz w:val="20"/>
          <w:szCs w:val="20"/>
        </w:rPr>
        <w:t xml:space="preserve">(1 Thess. 5:14) </w:t>
      </w:r>
      <w:r w:rsidRPr="000D4D2C">
        <w:rPr>
          <w:rFonts w:ascii="Tw Cen MT" w:hAnsi="Tw Cen MT"/>
          <w:b/>
          <w:bCs/>
          <w:sz w:val="20"/>
          <w:szCs w:val="20"/>
        </w:rPr>
        <w:t xml:space="preserve">calls </w:t>
      </w:r>
      <w:r w:rsidR="006767D5" w:rsidRPr="006767D5">
        <w:rPr>
          <w:rFonts w:ascii="Tw Cen MT" w:hAnsi="Tw Cen MT"/>
          <w:b/>
          <w:bCs/>
          <w:sz w:val="20"/>
          <w:szCs w:val="20"/>
        </w:rPr>
        <w:t>believers</w:t>
      </w:r>
      <w:r w:rsidR="00732B26" w:rsidRPr="006767D5">
        <w:rPr>
          <w:rFonts w:ascii="Tw Cen MT" w:hAnsi="Tw Cen MT"/>
          <w:b/>
          <w:bCs/>
          <w:sz w:val="20"/>
          <w:szCs w:val="20"/>
        </w:rPr>
        <w:t xml:space="preserve"> within</w:t>
      </w:r>
      <w:r w:rsidRPr="000D4D2C">
        <w:rPr>
          <w:rFonts w:ascii="Tw Cen MT" w:hAnsi="Tw Cen MT"/>
          <w:b/>
          <w:bCs/>
          <w:sz w:val="20"/>
          <w:szCs w:val="20"/>
        </w:rPr>
        <w:t xml:space="preserve"> </w:t>
      </w:r>
      <w:r w:rsidRPr="006767D5">
        <w:rPr>
          <w:rFonts w:ascii="Tw Cen MT" w:hAnsi="Tw Cen MT"/>
          <w:b/>
          <w:bCs/>
          <w:sz w:val="20"/>
          <w:szCs w:val="20"/>
        </w:rPr>
        <w:t xml:space="preserve">church </w:t>
      </w:r>
      <w:r w:rsidRPr="000D4D2C">
        <w:rPr>
          <w:rFonts w:ascii="Tw Cen MT" w:hAnsi="Tw Cen MT"/>
          <w:b/>
          <w:bCs/>
          <w:sz w:val="20"/>
          <w:szCs w:val="20"/>
        </w:rPr>
        <w:t>to</w:t>
      </w:r>
      <w:r w:rsidRPr="006767D5">
        <w:rPr>
          <w:rFonts w:ascii="Tw Cen MT" w:hAnsi="Tw Cen MT"/>
          <w:b/>
          <w:bCs/>
          <w:sz w:val="20"/>
          <w:szCs w:val="20"/>
        </w:rPr>
        <w:t xml:space="preserve"> love </w:t>
      </w:r>
      <w:r w:rsidR="00732B26" w:rsidRPr="006767D5">
        <w:rPr>
          <w:rFonts w:ascii="Tw Cen MT" w:hAnsi="Tw Cen MT"/>
          <w:b/>
          <w:bCs/>
          <w:sz w:val="20"/>
          <w:szCs w:val="20"/>
        </w:rPr>
        <w:t>other</w:t>
      </w:r>
      <w:r w:rsidR="006767D5" w:rsidRPr="006767D5">
        <w:rPr>
          <w:rFonts w:ascii="Tw Cen MT" w:hAnsi="Tw Cen MT"/>
          <w:b/>
          <w:bCs/>
          <w:sz w:val="20"/>
          <w:szCs w:val="20"/>
        </w:rPr>
        <w:t xml:space="preserve"> believers</w:t>
      </w:r>
      <w:r w:rsidR="00732B26" w:rsidRPr="006767D5">
        <w:rPr>
          <w:rFonts w:ascii="Tw Cen MT" w:hAnsi="Tw Cen MT"/>
          <w:b/>
          <w:bCs/>
          <w:sz w:val="20"/>
          <w:szCs w:val="20"/>
        </w:rPr>
        <w:t xml:space="preserve"> within</w:t>
      </w:r>
      <w:r w:rsidRPr="006767D5">
        <w:rPr>
          <w:rFonts w:ascii="Tw Cen MT" w:hAnsi="Tw Cen MT"/>
          <w:b/>
          <w:bCs/>
          <w:sz w:val="20"/>
          <w:szCs w:val="20"/>
        </w:rPr>
        <w:t xml:space="preserve"> the church by:</w:t>
      </w:r>
    </w:p>
    <w:p w14:paraId="55F0FB1E" w14:textId="67591605" w:rsidR="000D4D2C" w:rsidRPr="006767D5" w:rsidRDefault="000D4D2C" w:rsidP="006A1471">
      <w:pPr>
        <w:spacing w:after="0" w:line="192" w:lineRule="auto"/>
        <w:ind w:left="720" w:firstLine="720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>A</w:t>
      </w:r>
      <w:r w:rsidRPr="000D4D2C">
        <w:rPr>
          <w:rFonts w:ascii="Tw Cen MT" w:hAnsi="Tw Cen MT"/>
          <w:b/>
          <w:bCs/>
          <w:sz w:val="20"/>
          <w:szCs w:val="20"/>
        </w:rPr>
        <w:t>dmonish</w:t>
      </w:r>
      <w:r w:rsidRPr="006767D5">
        <w:rPr>
          <w:rFonts w:ascii="Tw Cen MT" w:hAnsi="Tw Cen MT"/>
          <w:b/>
          <w:bCs/>
          <w:sz w:val="20"/>
          <w:szCs w:val="20"/>
        </w:rPr>
        <w:t>ing</w:t>
      </w:r>
      <w:r w:rsidRPr="000D4D2C">
        <w:rPr>
          <w:rFonts w:ascii="Tw Cen MT" w:hAnsi="Tw Cen MT"/>
          <w:b/>
          <w:bCs/>
          <w:sz w:val="20"/>
          <w:szCs w:val="20"/>
        </w:rPr>
        <w:t xml:space="preserve"> the </w:t>
      </w:r>
      <w:r w:rsidRPr="006767D5">
        <w:rPr>
          <w:rFonts w:ascii="Tw Cen MT" w:hAnsi="Tw Cen MT"/>
          <w:b/>
          <w:bCs/>
          <w:sz w:val="20"/>
          <w:szCs w:val="20"/>
        </w:rPr>
        <w:t>_____________</w:t>
      </w:r>
      <w:r w:rsidR="00732B26" w:rsidRPr="006767D5">
        <w:rPr>
          <w:rFonts w:ascii="Tw Cen MT" w:hAnsi="Tw Cen MT"/>
          <w:b/>
          <w:bCs/>
          <w:sz w:val="20"/>
          <w:szCs w:val="20"/>
        </w:rPr>
        <w:t>.</w:t>
      </w:r>
    </w:p>
    <w:p w14:paraId="447E7D3C" w14:textId="34A3FD23" w:rsidR="00732B26" w:rsidRPr="006767D5" w:rsidRDefault="00732B26" w:rsidP="006A1471">
      <w:pPr>
        <w:spacing w:after="0" w:line="192" w:lineRule="auto"/>
        <w:ind w:left="720" w:firstLine="720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 xml:space="preserve">Encourage the </w:t>
      </w:r>
      <w:r w:rsidRPr="006767D5">
        <w:rPr>
          <w:rFonts w:ascii="Tw Cen MT" w:hAnsi="Tw Cen MT"/>
          <w:b/>
          <w:bCs/>
          <w:sz w:val="20"/>
          <w:szCs w:val="20"/>
        </w:rPr>
        <w:t>_____________</w:t>
      </w:r>
      <w:r w:rsidRPr="006767D5">
        <w:rPr>
          <w:rFonts w:ascii="Tw Cen MT" w:hAnsi="Tw Cen MT"/>
          <w:b/>
          <w:bCs/>
          <w:sz w:val="20"/>
          <w:szCs w:val="20"/>
        </w:rPr>
        <w:t>.</w:t>
      </w:r>
    </w:p>
    <w:p w14:paraId="34ED4C82" w14:textId="7C859D30" w:rsidR="00732B26" w:rsidRPr="006767D5" w:rsidRDefault="00732B26" w:rsidP="006A1471">
      <w:pPr>
        <w:spacing w:after="0" w:line="192" w:lineRule="auto"/>
        <w:ind w:left="720" w:firstLine="720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 xml:space="preserve">Help the weak </w:t>
      </w:r>
      <w:r w:rsidRPr="006767D5">
        <w:rPr>
          <w:rFonts w:ascii="Tw Cen MT" w:hAnsi="Tw Cen MT"/>
          <w:b/>
          <w:bCs/>
          <w:sz w:val="20"/>
          <w:szCs w:val="20"/>
        </w:rPr>
        <w:t>____________</w:t>
      </w:r>
      <w:r w:rsidRPr="006767D5">
        <w:rPr>
          <w:rFonts w:ascii="Tw Cen MT" w:hAnsi="Tw Cen MT"/>
          <w:b/>
          <w:bCs/>
          <w:sz w:val="20"/>
          <w:szCs w:val="20"/>
        </w:rPr>
        <w:t>_.</w:t>
      </w:r>
    </w:p>
    <w:p w14:paraId="21D55003" w14:textId="45B2AADE" w:rsidR="00732B26" w:rsidRDefault="00732B26" w:rsidP="006A1471">
      <w:pPr>
        <w:spacing w:after="0" w:line="192" w:lineRule="auto"/>
        <w:ind w:left="720" w:firstLine="720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 xml:space="preserve">Bear in </w:t>
      </w:r>
      <w:r w:rsidRPr="006767D5">
        <w:rPr>
          <w:rFonts w:ascii="Tw Cen MT" w:hAnsi="Tw Cen MT"/>
          <w:b/>
          <w:bCs/>
          <w:sz w:val="20"/>
          <w:szCs w:val="20"/>
        </w:rPr>
        <w:t>_____________</w:t>
      </w:r>
      <w:r w:rsidRPr="006767D5">
        <w:rPr>
          <w:rFonts w:ascii="Tw Cen MT" w:hAnsi="Tw Cen MT"/>
          <w:b/>
          <w:bCs/>
          <w:sz w:val="20"/>
          <w:szCs w:val="20"/>
        </w:rPr>
        <w:t xml:space="preserve"> with them all.</w:t>
      </w:r>
    </w:p>
    <w:p w14:paraId="7251D2B3" w14:textId="77777777" w:rsidR="006A1471" w:rsidRDefault="006A1471" w:rsidP="006A1471">
      <w:pPr>
        <w:spacing w:after="0" w:line="192" w:lineRule="auto"/>
        <w:ind w:left="720" w:firstLine="720"/>
        <w:jc w:val="both"/>
        <w:rPr>
          <w:rFonts w:ascii="Tw Cen MT" w:hAnsi="Tw Cen MT"/>
          <w:b/>
          <w:bCs/>
          <w:sz w:val="20"/>
          <w:szCs w:val="20"/>
        </w:rPr>
      </w:pPr>
    </w:p>
    <w:p w14:paraId="423627BF" w14:textId="2AB2312C" w:rsidR="006767D5" w:rsidRPr="00867400" w:rsidRDefault="00867400" w:rsidP="006A1471">
      <w:pPr>
        <w:spacing w:after="0" w:line="192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767D5">
        <w:rPr>
          <w:rFonts w:ascii="Tw Cen MT" w:hAnsi="Tw Cen MT"/>
          <w:b/>
          <w:bCs/>
          <w:sz w:val="20"/>
          <w:szCs w:val="20"/>
        </w:rPr>
        <w:t>There should be no maverick</w:t>
      </w:r>
      <w:r w:rsidRPr="00867400">
        <w:rPr>
          <w:rFonts w:ascii="Tw Cen MT" w:hAnsi="Tw Cen MT"/>
          <w:b/>
          <w:bCs/>
          <w:sz w:val="20"/>
          <w:szCs w:val="20"/>
        </w:rPr>
        <w:t xml:space="preserve"> Christians</w:t>
      </w:r>
      <w:r w:rsidRPr="006767D5">
        <w:rPr>
          <w:rFonts w:ascii="Tw Cen MT" w:hAnsi="Tw Cen MT"/>
          <w:b/>
          <w:bCs/>
          <w:sz w:val="20"/>
          <w:szCs w:val="20"/>
        </w:rPr>
        <w:t>. Y</w:t>
      </w:r>
      <w:r w:rsidRPr="00867400">
        <w:rPr>
          <w:rFonts w:ascii="Tw Cen MT" w:hAnsi="Tw Cen MT"/>
          <w:b/>
          <w:bCs/>
          <w:sz w:val="20"/>
          <w:szCs w:val="20"/>
        </w:rPr>
        <w:t xml:space="preserve">our faith journey with Jesus was never meant to be lived out </w:t>
      </w:r>
      <w:r w:rsidRPr="006767D5">
        <w:rPr>
          <w:rFonts w:ascii="Tw Cen MT" w:hAnsi="Tw Cen MT"/>
          <w:b/>
          <w:bCs/>
          <w:sz w:val="20"/>
          <w:szCs w:val="20"/>
        </w:rPr>
        <w:t xml:space="preserve">alone. </w:t>
      </w:r>
      <w:r w:rsidRPr="00867400">
        <w:rPr>
          <w:rFonts w:ascii="Tw Cen MT" w:hAnsi="Tw Cen MT"/>
          <w:b/>
          <w:bCs/>
          <w:sz w:val="20"/>
          <w:szCs w:val="20"/>
        </w:rPr>
        <w:t xml:space="preserve">You simply can’t follow what God has called </w:t>
      </w:r>
      <w:r w:rsidRPr="006767D5">
        <w:rPr>
          <w:rFonts w:ascii="Tw Cen MT" w:hAnsi="Tw Cen MT"/>
          <w:b/>
          <w:bCs/>
          <w:sz w:val="20"/>
          <w:szCs w:val="20"/>
        </w:rPr>
        <w:t>believers to in</w:t>
      </w:r>
      <w:r w:rsidRPr="00867400">
        <w:rPr>
          <w:rFonts w:ascii="Tw Cen MT" w:hAnsi="Tw Cen MT"/>
          <w:b/>
          <w:bCs/>
          <w:sz w:val="20"/>
          <w:szCs w:val="20"/>
        </w:rPr>
        <w:t xml:space="preserve"> </w:t>
      </w:r>
      <w:r w:rsidR="006B5502" w:rsidRPr="006767D5">
        <w:rPr>
          <w:rFonts w:ascii="Tw Cen MT" w:hAnsi="Tw Cen MT"/>
          <w:b/>
          <w:bCs/>
          <w:sz w:val="20"/>
          <w:szCs w:val="20"/>
        </w:rPr>
        <w:t>1 Thess. 5:12-14</w:t>
      </w:r>
      <w:r w:rsidRPr="00867400">
        <w:rPr>
          <w:rFonts w:ascii="Tw Cen MT" w:hAnsi="Tw Cen MT"/>
          <w:b/>
          <w:bCs/>
          <w:sz w:val="20"/>
          <w:szCs w:val="20"/>
        </w:rPr>
        <w:t xml:space="preserve"> </w:t>
      </w:r>
      <w:r w:rsidRPr="006767D5">
        <w:rPr>
          <w:rFonts w:ascii="Tw Cen MT" w:hAnsi="Tw Cen MT"/>
          <w:b/>
          <w:bCs/>
          <w:sz w:val="20"/>
          <w:szCs w:val="20"/>
        </w:rPr>
        <w:t>(</w:t>
      </w:r>
      <w:r w:rsidRPr="00867400">
        <w:rPr>
          <w:rFonts w:ascii="Tw Cen MT" w:hAnsi="Tw Cen MT"/>
          <w:b/>
          <w:bCs/>
          <w:sz w:val="20"/>
          <w:szCs w:val="20"/>
        </w:rPr>
        <w:t>an</w:t>
      </w:r>
      <w:r w:rsidR="004B2D74">
        <w:rPr>
          <w:rFonts w:ascii="Tw Cen MT" w:hAnsi="Tw Cen MT"/>
          <w:b/>
          <w:bCs/>
          <w:sz w:val="20"/>
          <w:szCs w:val="20"/>
        </w:rPr>
        <w:t xml:space="preserve">d </w:t>
      </w:r>
      <w:r w:rsidRPr="00867400">
        <w:rPr>
          <w:rFonts w:ascii="Tw Cen MT" w:hAnsi="Tw Cen MT"/>
          <w:b/>
          <w:bCs/>
          <w:sz w:val="20"/>
          <w:szCs w:val="20"/>
        </w:rPr>
        <w:t>many others</w:t>
      </w:r>
      <w:r w:rsidR="004B2D74">
        <w:rPr>
          <w:rFonts w:ascii="Tw Cen MT" w:hAnsi="Tw Cen MT"/>
          <w:b/>
          <w:bCs/>
          <w:sz w:val="20"/>
          <w:szCs w:val="20"/>
        </w:rPr>
        <w:t xml:space="preserve"> texts</w:t>
      </w:r>
      <w:r w:rsidRPr="006767D5">
        <w:rPr>
          <w:rFonts w:ascii="Tw Cen MT" w:hAnsi="Tw Cen MT"/>
          <w:b/>
          <w:bCs/>
          <w:sz w:val="20"/>
          <w:szCs w:val="20"/>
        </w:rPr>
        <w:t xml:space="preserve">) </w:t>
      </w:r>
      <w:r w:rsidRPr="00867400">
        <w:rPr>
          <w:rFonts w:ascii="Tw Cen MT" w:hAnsi="Tw Cen MT"/>
          <w:b/>
          <w:bCs/>
          <w:sz w:val="20"/>
          <w:szCs w:val="20"/>
        </w:rPr>
        <w:t>if you do Christianity on an island</w:t>
      </w:r>
      <w:r w:rsidR="006B5502" w:rsidRPr="006767D5">
        <w:rPr>
          <w:rFonts w:ascii="Tw Cen MT" w:hAnsi="Tw Cen MT"/>
          <w:b/>
          <w:bCs/>
          <w:sz w:val="20"/>
          <w:szCs w:val="20"/>
        </w:rPr>
        <w:t xml:space="preserve"> and i</w:t>
      </w:r>
      <w:r w:rsidRPr="00867400">
        <w:rPr>
          <w:rFonts w:ascii="Tw Cen MT" w:hAnsi="Tw Cen MT"/>
          <w:b/>
          <w:bCs/>
          <w:sz w:val="20"/>
          <w:szCs w:val="20"/>
        </w:rPr>
        <w:t>f you don’t make it a priority to engage</w:t>
      </w:r>
      <w:r w:rsidRPr="006767D5">
        <w:rPr>
          <w:rFonts w:ascii="Tw Cen MT" w:hAnsi="Tw Cen MT"/>
          <w:b/>
          <w:bCs/>
          <w:sz w:val="20"/>
          <w:szCs w:val="20"/>
        </w:rPr>
        <w:t xml:space="preserve"> with a local body of believers </w:t>
      </w:r>
      <w:r w:rsidR="004B2D74">
        <w:rPr>
          <w:rFonts w:ascii="Tw Cen MT" w:hAnsi="Tw Cen MT"/>
          <w:b/>
          <w:bCs/>
          <w:sz w:val="20"/>
          <w:szCs w:val="20"/>
        </w:rPr>
        <w:t>in</w:t>
      </w:r>
      <w:r w:rsidRPr="00867400">
        <w:rPr>
          <w:rFonts w:ascii="Tw Cen MT" w:hAnsi="Tw Cen MT"/>
          <w:b/>
          <w:bCs/>
          <w:sz w:val="20"/>
          <w:szCs w:val="20"/>
        </w:rPr>
        <w:t xml:space="preserve"> attendance</w:t>
      </w:r>
      <w:r w:rsidRPr="006767D5">
        <w:rPr>
          <w:rFonts w:ascii="Tw Cen MT" w:hAnsi="Tw Cen MT"/>
          <w:b/>
          <w:bCs/>
          <w:sz w:val="20"/>
          <w:szCs w:val="20"/>
        </w:rPr>
        <w:t xml:space="preserve">, </w:t>
      </w:r>
      <w:r w:rsidRPr="00867400">
        <w:rPr>
          <w:rFonts w:ascii="Tw Cen MT" w:hAnsi="Tw Cen MT"/>
          <w:b/>
          <w:bCs/>
          <w:sz w:val="20"/>
          <w:szCs w:val="20"/>
        </w:rPr>
        <w:t>participation</w:t>
      </w:r>
      <w:r w:rsidRPr="006767D5">
        <w:rPr>
          <w:rFonts w:ascii="Tw Cen MT" w:hAnsi="Tw Cen MT"/>
          <w:b/>
          <w:bCs/>
          <w:sz w:val="20"/>
          <w:szCs w:val="20"/>
        </w:rPr>
        <w:t xml:space="preserve">, </w:t>
      </w:r>
      <w:r w:rsidRPr="00867400">
        <w:rPr>
          <w:rFonts w:ascii="Tw Cen MT" w:hAnsi="Tw Cen MT"/>
          <w:b/>
          <w:bCs/>
          <w:sz w:val="20"/>
          <w:szCs w:val="20"/>
        </w:rPr>
        <w:t>service</w:t>
      </w:r>
      <w:r w:rsidRPr="006767D5">
        <w:rPr>
          <w:rFonts w:ascii="Tw Cen MT" w:hAnsi="Tw Cen MT"/>
          <w:b/>
          <w:bCs/>
          <w:sz w:val="20"/>
          <w:szCs w:val="20"/>
        </w:rPr>
        <w:t xml:space="preserve">, </w:t>
      </w:r>
      <w:r w:rsidRPr="00867400">
        <w:rPr>
          <w:rFonts w:ascii="Tw Cen MT" w:hAnsi="Tw Cen MT"/>
          <w:b/>
          <w:bCs/>
          <w:sz w:val="20"/>
          <w:szCs w:val="20"/>
        </w:rPr>
        <w:t xml:space="preserve">uniting and </w:t>
      </w:r>
      <w:r w:rsidR="006B5502" w:rsidRPr="006767D5">
        <w:rPr>
          <w:rFonts w:ascii="Tw Cen MT" w:hAnsi="Tw Cen MT"/>
          <w:b/>
          <w:bCs/>
          <w:sz w:val="20"/>
          <w:szCs w:val="20"/>
        </w:rPr>
        <w:t>joining in</w:t>
      </w:r>
      <w:r w:rsidRPr="00867400">
        <w:rPr>
          <w:rFonts w:ascii="Tw Cen MT" w:hAnsi="Tw Cen MT"/>
          <w:b/>
          <w:bCs/>
          <w:sz w:val="20"/>
          <w:szCs w:val="20"/>
        </w:rPr>
        <w:t xml:space="preserve"> meaningful membership</w:t>
      </w:r>
      <w:r w:rsidRPr="006767D5">
        <w:rPr>
          <w:rFonts w:ascii="Tw Cen MT" w:hAnsi="Tw Cen MT"/>
          <w:b/>
          <w:bCs/>
          <w:sz w:val="20"/>
          <w:szCs w:val="20"/>
        </w:rPr>
        <w:t>.</w:t>
      </w:r>
      <w:r w:rsidRPr="00867400">
        <w:rPr>
          <w:rFonts w:ascii="Tw Cen MT" w:hAnsi="Tw Cen MT"/>
          <w:b/>
          <w:bCs/>
          <w:sz w:val="20"/>
          <w:szCs w:val="20"/>
        </w:rPr>
        <w:t xml:space="preserve"> </w:t>
      </w:r>
    </w:p>
    <w:p w14:paraId="6E347409" w14:textId="3511586F" w:rsidR="00732B26" w:rsidRPr="000D4D2C" w:rsidRDefault="00732B26" w:rsidP="006A1471">
      <w:pPr>
        <w:spacing w:after="0" w:line="192" w:lineRule="auto"/>
        <w:jc w:val="both"/>
        <w:rPr>
          <w:rFonts w:ascii="Tw Cen MT" w:hAnsi="Tw Cen MT"/>
          <w:b/>
          <w:bCs/>
          <w:sz w:val="19"/>
          <w:szCs w:val="19"/>
        </w:rPr>
      </w:pPr>
    </w:p>
    <w:tbl>
      <w:tblPr>
        <w:tblStyle w:val="TableGrid"/>
        <w:tblW w:w="656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260"/>
        <w:gridCol w:w="720"/>
        <w:gridCol w:w="540"/>
        <w:gridCol w:w="1080"/>
        <w:gridCol w:w="1260"/>
        <w:gridCol w:w="900"/>
      </w:tblGrid>
      <w:tr w:rsidR="006A1471" w:rsidRPr="006767D5" w14:paraId="66EB4B12" w14:textId="77777777" w:rsidTr="006A1471">
        <w:trPr>
          <w:jc w:val="center"/>
        </w:trPr>
        <w:tc>
          <w:tcPr>
            <w:tcW w:w="805" w:type="dxa"/>
          </w:tcPr>
          <w:p w14:paraId="7FEB2669" w14:textId="7581C158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church</w:t>
            </w:r>
          </w:p>
        </w:tc>
        <w:tc>
          <w:tcPr>
            <w:tcW w:w="1260" w:type="dxa"/>
          </w:tcPr>
          <w:p w14:paraId="7B2D8506" w14:textId="1E7006D8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meaningful membership</w:t>
            </w:r>
          </w:p>
        </w:tc>
        <w:tc>
          <w:tcPr>
            <w:tcW w:w="720" w:type="dxa"/>
          </w:tcPr>
          <w:p w14:paraId="1C553330" w14:textId="5FE79886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marks</w:t>
            </w:r>
          </w:p>
        </w:tc>
        <w:tc>
          <w:tcPr>
            <w:tcW w:w="540" w:type="dxa"/>
          </w:tcPr>
          <w:p w14:paraId="0B998398" w14:textId="08C19CCA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God</w:t>
            </w:r>
          </w:p>
        </w:tc>
        <w:tc>
          <w:tcPr>
            <w:tcW w:w="1080" w:type="dxa"/>
          </w:tcPr>
          <w:p w14:paraId="6A76BF0C" w14:textId="2A1AC5C4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believers</w:t>
            </w:r>
          </w:p>
        </w:tc>
        <w:tc>
          <w:tcPr>
            <w:tcW w:w="1260" w:type="dxa"/>
          </w:tcPr>
          <w:p w14:paraId="688C273E" w14:textId="76DB68AC" w:rsidR="006767D5" w:rsidRPr="006A1471" w:rsidRDefault="006A1471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c</w:t>
            </w:r>
            <w:r w:rsidR="006767D5" w:rsidRPr="006A1471">
              <w:rPr>
                <w:rFonts w:ascii="Tw Cen MT" w:hAnsi="Tw Cen MT"/>
                <w:b/>
                <w:bCs/>
                <w:sz w:val="17"/>
                <w:szCs w:val="17"/>
              </w:rPr>
              <w:t>ommitment &amp; participation</w:t>
            </w:r>
          </w:p>
        </w:tc>
        <w:tc>
          <w:tcPr>
            <w:tcW w:w="900" w:type="dxa"/>
          </w:tcPr>
          <w:p w14:paraId="63CA6756" w14:textId="7BB7648A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identified</w:t>
            </w:r>
          </w:p>
        </w:tc>
      </w:tr>
      <w:tr w:rsidR="006A1471" w:rsidRPr="006767D5" w14:paraId="6E5A60F2" w14:textId="77777777" w:rsidTr="006A1471">
        <w:trPr>
          <w:jc w:val="center"/>
        </w:trPr>
        <w:tc>
          <w:tcPr>
            <w:tcW w:w="805" w:type="dxa"/>
          </w:tcPr>
          <w:p w14:paraId="6BABE2E7" w14:textId="340FE6AF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inside</w:t>
            </w:r>
          </w:p>
        </w:tc>
        <w:tc>
          <w:tcPr>
            <w:tcW w:w="1260" w:type="dxa"/>
          </w:tcPr>
          <w:p w14:paraId="3C2CB14D" w14:textId="181BFD1B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leaders</w:t>
            </w:r>
          </w:p>
        </w:tc>
        <w:tc>
          <w:tcPr>
            <w:tcW w:w="720" w:type="dxa"/>
          </w:tcPr>
          <w:p w14:paraId="199ABAB4" w14:textId="48A039C7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shared</w:t>
            </w:r>
          </w:p>
        </w:tc>
        <w:tc>
          <w:tcPr>
            <w:tcW w:w="540" w:type="dxa"/>
          </w:tcPr>
          <w:p w14:paraId="5FF95C29" w14:textId="709C2477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idle</w:t>
            </w:r>
          </w:p>
        </w:tc>
        <w:tc>
          <w:tcPr>
            <w:tcW w:w="1080" w:type="dxa"/>
          </w:tcPr>
          <w:p w14:paraId="7C5189C0" w14:textId="38C5A741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fainthearted</w:t>
            </w:r>
          </w:p>
        </w:tc>
        <w:tc>
          <w:tcPr>
            <w:tcW w:w="1260" w:type="dxa"/>
          </w:tcPr>
          <w:p w14:paraId="5F1E8A6D" w14:textId="122B5124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weak</w:t>
            </w:r>
          </w:p>
        </w:tc>
        <w:tc>
          <w:tcPr>
            <w:tcW w:w="900" w:type="dxa"/>
          </w:tcPr>
          <w:p w14:paraId="31B16538" w14:textId="06DA0B72" w:rsidR="006767D5" w:rsidRPr="006A1471" w:rsidRDefault="006767D5" w:rsidP="006A1471">
            <w:pPr>
              <w:spacing w:line="192" w:lineRule="auto"/>
              <w:jc w:val="both"/>
              <w:rPr>
                <w:rFonts w:ascii="Tw Cen MT" w:hAnsi="Tw Cen MT"/>
                <w:b/>
                <w:bCs/>
                <w:sz w:val="17"/>
                <w:szCs w:val="17"/>
              </w:rPr>
            </w:pPr>
            <w:r w:rsidRPr="006A1471">
              <w:rPr>
                <w:rFonts w:ascii="Tw Cen MT" w:hAnsi="Tw Cen MT"/>
                <w:b/>
                <w:bCs/>
                <w:sz w:val="17"/>
                <w:szCs w:val="17"/>
              </w:rPr>
              <w:t>patience</w:t>
            </w:r>
          </w:p>
        </w:tc>
      </w:tr>
    </w:tbl>
    <w:p w14:paraId="07A5C425" w14:textId="77777777" w:rsidR="000D4D2C" w:rsidRPr="000D4D2C" w:rsidRDefault="000D4D2C" w:rsidP="00732B26">
      <w:pPr>
        <w:spacing w:after="0" w:line="192" w:lineRule="auto"/>
        <w:rPr>
          <w:rFonts w:ascii="Tw Cen MT" w:hAnsi="Tw Cen MT"/>
          <w:b/>
          <w:bCs/>
          <w:sz w:val="17"/>
          <w:szCs w:val="17"/>
        </w:rPr>
      </w:pPr>
    </w:p>
    <w:p w14:paraId="0DC49E08" w14:textId="77777777" w:rsidR="006A7E1F" w:rsidRPr="00BD6957" w:rsidRDefault="006A7E1F" w:rsidP="00BD6957">
      <w:pPr>
        <w:spacing w:after="0" w:line="192" w:lineRule="auto"/>
        <w:jc w:val="both"/>
        <w:rPr>
          <w:rFonts w:ascii="Tw Cen MT" w:hAnsi="Tw Cen MT"/>
          <w:b/>
          <w:bCs/>
          <w:sz w:val="17"/>
          <w:szCs w:val="17"/>
        </w:rPr>
      </w:pPr>
    </w:p>
    <w:p w14:paraId="3C3435BA" w14:textId="77777777" w:rsidR="00BD6957" w:rsidRPr="00D2290F" w:rsidRDefault="00BD6957" w:rsidP="00732B26">
      <w:pPr>
        <w:spacing w:after="0" w:line="192" w:lineRule="auto"/>
        <w:jc w:val="center"/>
        <w:rPr>
          <w:rFonts w:ascii="Tw Cen MT" w:hAnsi="Tw Cen MT"/>
          <w:b/>
          <w:bCs/>
          <w:sz w:val="24"/>
          <w:szCs w:val="24"/>
        </w:rPr>
      </w:pPr>
    </w:p>
    <w:sectPr w:rsidR="00BD6957" w:rsidRPr="00D2290F" w:rsidSect="00D2290F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0F"/>
    <w:rsid w:val="000758A2"/>
    <w:rsid w:val="000D36DB"/>
    <w:rsid w:val="000D4D2C"/>
    <w:rsid w:val="004B2D74"/>
    <w:rsid w:val="004C392F"/>
    <w:rsid w:val="006767D5"/>
    <w:rsid w:val="006A1471"/>
    <w:rsid w:val="006A7E1F"/>
    <w:rsid w:val="006B5502"/>
    <w:rsid w:val="00704C72"/>
    <w:rsid w:val="00707441"/>
    <w:rsid w:val="00732B26"/>
    <w:rsid w:val="00867400"/>
    <w:rsid w:val="00BD6957"/>
    <w:rsid w:val="00D21A1F"/>
    <w:rsid w:val="00D2290F"/>
    <w:rsid w:val="00F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25A0"/>
  <w15:chartTrackingRefBased/>
  <w15:docId w15:val="{F32F70D3-B69C-48F4-810B-1563E06A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</dc:creator>
  <cp:keywords/>
  <dc:description/>
  <cp:lastModifiedBy>Chance</cp:lastModifiedBy>
  <cp:revision>1</cp:revision>
  <cp:lastPrinted>2021-08-19T16:05:00Z</cp:lastPrinted>
  <dcterms:created xsi:type="dcterms:W3CDTF">2021-08-19T12:49:00Z</dcterms:created>
  <dcterms:modified xsi:type="dcterms:W3CDTF">2021-08-19T16:38:00Z</dcterms:modified>
</cp:coreProperties>
</file>