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310" w:rsidRDefault="00DF4310" w:rsidP="00DF4310">
      <w:pPr>
        <w:jc w:val="center"/>
        <w:rPr>
          <w:smallCaps/>
        </w:rPr>
      </w:pPr>
      <w:r w:rsidRPr="009F5E01">
        <w:rPr>
          <w:noProof/>
        </w:rPr>
        <w:drawing>
          <wp:inline distT="0" distB="0" distL="0" distR="0" wp14:anchorId="1E1617BB" wp14:editId="50993381">
            <wp:extent cx="3564000" cy="2004750"/>
            <wp:effectExtent l="0" t="0" r="5080" b="1905"/>
            <wp:docPr id="813523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235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0931" cy="200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AF" w:rsidRDefault="00CC75AF" w:rsidP="00DF4310">
      <w:pPr>
        <w:jc w:val="center"/>
        <w:rPr>
          <w:smallCaps/>
        </w:rPr>
      </w:pPr>
    </w:p>
    <w:p w:rsidR="00DF4310" w:rsidRPr="00DF4310" w:rsidRDefault="00DF4310" w:rsidP="00DF4310">
      <w:pPr>
        <w:jc w:val="center"/>
        <w:rPr>
          <w:smallCaps/>
        </w:rPr>
      </w:pPr>
      <w:r w:rsidRPr="00DF4310">
        <w:rPr>
          <w:smallCaps/>
        </w:rPr>
        <w:t xml:space="preserve">Augustine and the Struggle for Grace: </w:t>
      </w:r>
    </w:p>
    <w:p w:rsidR="00DF4310" w:rsidRPr="00DF4310" w:rsidRDefault="00DF4310" w:rsidP="00DF4310">
      <w:pPr>
        <w:jc w:val="center"/>
      </w:pPr>
      <w:r w:rsidRPr="00DF4310">
        <w:t>Donatus, Pelagius, Augustine and the Doctrines of the Church and Grace</w:t>
      </w:r>
    </w:p>
    <w:p w:rsidR="00DF4310" w:rsidRPr="00DF4310" w:rsidRDefault="00DF4310" w:rsidP="00DF4310">
      <w:pPr>
        <w:jc w:val="center"/>
      </w:pPr>
      <w:r w:rsidRPr="00DF4310">
        <w:t>November 12</w:t>
      </w:r>
      <w:r w:rsidR="00CC75AF">
        <w:t xml:space="preserve"> </w:t>
      </w:r>
      <w:r w:rsidRPr="00DF4310">
        <w:t>/13</w:t>
      </w:r>
      <w:r w:rsidR="00CC75AF">
        <w:t>, 2025</w:t>
      </w:r>
    </w:p>
    <w:p w:rsidR="00DF4310" w:rsidRPr="00DF4310" w:rsidRDefault="00DF4310" w:rsidP="00DF4310">
      <w:pPr>
        <w:jc w:val="center"/>
      </w:pPr>
      <w:r w:rsidRPr="00DF4310">
        <w:t>Ephesians 1:1-2:10; Romans 7:21-8:39</w:t>
      </w:r>
    </w:p>
    <w:p w:rsidR="00DF4310" w:rsidRPr="00DF4310" w:rsidRDefault="00DF4310" w:rsidP="00DF4310">
      <w:pPr>
        <w:jc w:val="center"/>
      </w:pPr>
      <w:r w:rsidRPr="00DF4310">
        <w:t>Gonzalez</w:t>
      </w:r>
      <w:r w:rsidR="00CC75AF">
        <w:t xml:space="preserve">, chapters </w:t>
      </w:r>
      <w:r w:rsidRPr="00DF4310">
        <w:t>16, 21,</w:t>
      </w:r>
      <w:r w:rsidR="00CC75AF">
        <w:t xml:space="preserve"> </w:t>
      </w:r>
      <w:r w:rsidRPr="00DF4310">
        <w:t>24</w:t>
      </w:r>
    </w:p>
    <w:p w:rsidR="00B91F69" w:rsidRPr="00DF4310" w:rsidRDefault="00B91F69" w:rsidP="00B91F69"/>
    <w:p w:rsidR="00B50C7B" w:rsidRPr="00DF4310" w:rsidRDefault="00B50C7B" w:rsidP="00B91F69">
      <w:pPr>
        <w:pStyle w:val="ListParagraph"/>
        <w:numPr>
          <w:ilvl w:val="0"/>
          <w:numId w:val="14"/>
        </w:numPr>
      </w:pPr>
      <w:r w:rsidRPr="00DF4310">
        <w:t>Introduction – The Restless Heart and the Gift of Grace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Augustine of Hippo (354–430) stands as one of the most influential figures in Christian history—pastor, theologian, philosopher, and penitent.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“You have made us for Yourself, O Lord, and our heart is restless until it rests in You.” — </w:t>
      </w:r>
      <w:r w:rsidRPr="00DF4310">
        <w:rPr>
          <w:i/>
          <w:iCs/>
        </w:rPr>
        <w:t>Confessions I.1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Justo González: Augustine is “the greatest of the Latin Fathers… shaping the whole course of Western Christianity.”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rPr>
          <w:i/>
          <w:iCs/>
        </w:rPr>
        <w:t>Romans 7:21–8:39; Ephesians 1:1–2:10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Augustine’s life as a testimony of God’s grace — his restlessness, rebellion, redemption, and reforming influence.</w:t>
      </w:r>
    </w:p>
    <w:p w:rsidR="00B91F69" w:rsidRPr="00DF4310" w:rsidRDefault="00B91F69" w:rsidP="00B91F69"/>
    <w:p w:rsidR="00B50C7B" w:rsidRPr="00DF4310" w:rsidRDefault="00B50C7B" w:rsidP="00B91F69">
      <w:pPr>
        <w:pStyle w:val="ListParagraph"/>
        <w:numPr>
          <w:ilvl w:val="0"/>
          <w:numId w:val="14"/>
        </w:numPr>
      </w:pPr>
      <w:r w:rsidRPr="00DF4310">
        <w:t>Early Life – A Restless Soul in a Restless World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Birth and Background: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 xml:space="preserve">Born in </w:t>
      </w:r>
      <w:proofErr w:type="spellStart"/>
      <w:r w:rsidRPr="00DF4310">
        <w:t>Tagaste</w:t>
      </w:r>
      <w:proofErr w:type="spellEnd"/>
      <w:r w:rsidRPr="00DF4310">
        <w:t xml:space="preserve"> (North Africa), 354 AD.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Mother: Monica — devout, prayerful, patient.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 xml:space="preserve">Father: </w:t>
      </w:r>
      <w:proofErr w:type="spellStart"/>
      <w:r w:rsidRPr="00DF4310">
        <w:t>Patricius</w:t>
      </w:r>
      <w:proofErr w:type="spellEnd"/>
      <w:r w:rsidRPr="00DF4310">
        <w:t xml:space="preserve"> — pagan, ambitious.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Empire declining; moral and spiritual confusion.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Youth and Sin: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“I loved my own undoing… not the thing for which I sinned, but the sin itself.”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Restlessness of desire.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Vanity of ambition.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“Grant me chastity and continence—but not yet.”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The anatomy of sin — rebellion as love of self and rejection of the Creator.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Grace latent: Monica’s prayers and God’s hidden pursuit.</w:t>
      </w:r>
    </w:p>
    <w:p w:rsidR="00B91F69" w:rsidRDefault="00B91F69" w:rsidP="00B91F69"/>
    <w:p w:rsidR="00CC75AF" w:rsidRPr="00DF4310" w:rsidRDefault="00CC75AF" w:rsidP="00B91F69"/>
    <w:p w:rsidR="00B50C7B" w:rsidRPr="00DF4310" w:rsidRDefault="00B50C7B" w:rsidP="00B50C7B">
      <w:pPr>
        <w:pStyle w:val="ListParagraph"/>
        <w:numPr>
          <w:ilvl w:val="0"/>
          <w:numId w:val="14"/>
        </w:numPr>
      </w:pPr>
      <w:r w:rsidRPr="00DF4310">
        <w:lastRenderedPageBreak/>
        <w:t>Education and Ambition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Career Path: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Master rhetorician in Carthage, Rome, Milan.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Pursued fame and intellectual prestige.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“I was deceived and deceiving.” — </w:t>
      </w:r>
      <w:r w:rsidRPr="00DF4310">
        <w:rPr>
          <w:i/>
          <w:iCs/>
        </w:rPr>
        <w:t>Confessions IV.1</w:t>
      </w:r>
    </w:p>
    <w:p w:rsidR="00B91F69" w:rsidRPr="00DF4310" w:rsidRDefault="00B91F69" w:rsidP="00B91F69"/>
    <w:p w:rsidR="00B50C7B" w:rsidRPr="00DF4310" w:rsidRDefault="00B50C7B" w:rsidP="00B50C7B">
      <w:pPr>
        <w:pStyle w:val="ListParagraph"/>
        <w:numPr>
          <w:ilvl w:val="0"/>
          <w:numId w:val="14"/>
        </w:numPr>
      </w:pPr>
      <w:r w:rsidRPr="00DF4310">
        <w:t>The Influence of Ambrose and Neo-Platonism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Ambrose of Milan: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“I came to love him… not as a teacher of truth, but as one who was kind to me.”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Allegorical interpretation opened Augustine’s mind to Scripture’s depth.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Neo-Platonism: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Introduced the concept of God as pure Being, unchanging and eternal.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Crisis of the Will: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Romans 7: “The evil I do not want is what I do.”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Intellect saw the truth; the will was enslaved.</w:t>
      </w:r>
    </w:p>
    <w:p w:rsidR="00B91F69" w:rsidRPr="00DF4310" w:rsidRDefault="00B91F69" w:rsidP="00B91F69"/>
    <w:p w:rsidR="00B50C7B" w:rsidRPr="00DF4310" w:rsidRDefault="00B50C7B" w:rsidP="00B50C7B">
      <w:pPr>
        <w:pStyle w:val="ListParagraph"/>
        <w:numPr>
          <w:ilvl w:val="0"/>
          <w:numId w:val="14"/>
        </w:numPr>
      </w:pPr>
      <w:r w:rsidRPr="00DF4310">
        <w:t>Conversion – “Take and Read”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Milan Garden, 386 AD</w:t>
      </w:r>
      <w:r w:rsidR="00CC75AF">
        <w:t>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The voice of a child: </w:t>
      </w:r>
      <w:r w:rsidRPr="00DF4310">
        <w:rPr>
          <w:i/>
          <w:iCs/>
        </w:rPr>
        <w:t xml:space="preserve">“Tolle </w:t>
      </w:r>
      <w:proofErr w:type="spellStart"/>
      <w:r w:rsidRPr="00DF4310">
        <w:rPr>
          <w:i/>
          <w:iCs/>
        </w:rPr>
        <w:t>lege</w:t>
      </w:r>
      <w:proofErr w:type="spellEnd"/>
      <w:r w:rsidRPr="00DF4310">
        <w:rPr>
          <w:i/>
          <w:iCs/>
        </w:rPr>
        <w:t xml:space="preserve">! Tolle </w:t>
      </w:r>
      <w:proofErr w:type="spellStart"/>
      <w:r w:rsidRPr="00DF4310">
        <w:rPr>
          <w:i/>
          <w:iCs/>
        </w:rPr>
        <w:t>lege</w:t>
      </w:r>
      <w:proofErr w:type="spellEnd"/>
      <w:r w:rsidRPr="00DF4310">
        <w:rPr>
          <w:i/>
          <w:iCs/>
        </w:rPr>
        <w:t>!”</w:t>
      </w:r>
      <w:r w:rsidRPr="00DF4310">
        <w:t> (“Take up and read!”)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Romans 13:14: “Put on the Lord Jesus Christ.”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Augustine’s Testimony: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“You called, shouted, broke through my deafness… You touched me, and I burned for Your peace.”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Grace shatters pride and liberates the will.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Baptism and Transformation: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Baptized by Ambrose, 387 AD.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Renounced ambition; embraced a life of simplicity and service.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Return to Africa and the Reluctant Bishop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Intentions: To form a monastery of prayer and study.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Calling: Ordained presbyter and later Bishop of Hippo—against his will.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Pastoral Life: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Preaching daily.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Caring for the poor, defending orthodoxy, building community.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“God gives where He finds empty hands.”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González: “Augustine became the model of a pastor-theologian.”</w:t>
      </w:r>
    </w:p>
    <w:p w:rsidR="00B91F69" w:rsidRPr="00DF4310" w:rsidRDefault="00B91F69" w:rsidP="00B91F69"/>
    <w:p w:rsidR="00B50C7B" w:rsidRPr="00DF4310" w:rsidRDefault="00B50C7B" w:rsidP="00B50C7B">
      <w:pPr>
        <w:pStyle w:val="ListParagraph"/>
        <w:numPr>
          <w:ilvl w:val="0"/>
          <w:numId w:val="14"/>
        </w:numPr>
      </w:pPr>
      <w:r w:rsidRPr="00DF4310">
        <w:t>Major Controversies: Grace Tested in Conflict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The Donatist Controversy – The Church of Grace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Issue: Are sacraments valid if administered by sinful clergy?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Donatist View: The church must be a pure community of saints.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Augustine’s Response: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rPr>
          <w:i/>
          <w:iCs/>
        </w:rPr>
        <w:t xml:space="preserve">Corpus </w:t>
      </w:r>
      <w:proofErr w:type="spellStart"/>
      <w:r w:rsidRPr="00DF4310">
        <w:rPr>
          <w:i/>
          <w:iCs/>
        </w:rPr>
        <w:t>permixtum</w:t>
      </w:r>
      <w:proofErr w:type="spellEnd"/>
      <w:r w:rsidRPr="00DF4310">
        <w:t> — the church is a “mixed body” of sinners and saints.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Christ alone makes sacraments effective.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The Church is the field of wheat and tares (Matthew 13).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Grace precedes purity; Christ’s holiness sanctifies the Church.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lastRenderedPageBreak/>
        <w:t>The Pelagian Controversy – The Necessity of Grace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Pelagius’ View: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Human beings can choose good without divine grace.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Sin comes by imitation, not inheritance.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Grace assists but is not necessary.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 xml:space="preserve">Pelagius is often hailed as the champion of “free will.” 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Augustine’s Response: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Humanity is fallen</w:t>
      </w:r>
      <w:r w:rsidR="00CC75AF">
        <w:t xml:space="preserve"> </w:t>
      </w:r>
      <w:proofErr w:type="gramStart"/>
      <w:r w:rsidRPr="00DF4310">
        <w:t>—“</w:t>
      </w:r>
      <w:proofErr w:type="gramEnd"/>
      <w:r w:rsidRPr="00DF4310">
        <w:t>not merely wounded, but dead.”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“Give what You command, and command what You will.” — </w:t>
      </w:r>
      <w:r w:rsidRPr="00DF4310">
        <w:rPr>
          <w:i/>
          <w:iCs/>
        </w:rPr>
        <w:t>Confessions X.29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Ephesians 2: “By grace you have been saved… not of works.”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 xml:space="preserve">Doctrines at issue: 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Original Sin: Adam’s fall corrupts all humanity.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Sovereign Grace: Salvation is God’s gift from beginning to end.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Election: God’s mercy is gratuitous, not earned.</w:t>
      </w:r>
    </w:p>
    <w:p w:rsidR="00B50C7B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Faith: Even faith is God’s gift.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Theological Legacy: The Reformed tradition’s roots in Augustine’s vision of divine sovereignty.</w:t>
      </w:r>
    </w:p>
    <w:p w:rsidR="00B91F69" w:rsidRPr="00DF4310" w:rsidRDefault="00B91F69" w:rsidP="00B91F69"/>
    <w:p w:rsidR="00B50C7B" w:rsidRPr="00DF4310" w:rsidRDefault="00B50C7B" w:rsidP="00B50C7B">
      <w:pPr>
        <w:pStyle w:val="ListParagraph"/>
        <w:numPr>
          <w:ilvl w:val="0"/>
          <w:numId w:val="14"/>
        </w:numPr>
      </w:pPr>
      <w:r w:rsidRPr="00DF4310">
        <w:t>Major Works of Augustine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Confessions – Autobiography of sin and grace; spiritual self-examination.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On Christian Doctrine – Principles for interpreting Scripture.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On the Trinity – Exploration of God’s triune nature and the divine image in humanity.</w:t>
      </w:r>
    </w:p>
    <w:p w:rsidR="00B50C7B" w:rsidRPr="00DF4310" w:rsidRDefault="00B50C7B" w:rsidP="00B50C7B">
      <w:pPr>
        <w:pStyle w:val="ListParagraph"/>
        <w:numPr>
          <w:ilvl w:val="1"/>
          <w:numId w:val="14"/>
        </w:numPr>
      </w:pPr>
      <w:r w:rsidRPr="00DF4310">
        <w:t>The City of God – Response to Rome’s fall; a theology of history and hope.</w:t>
      </w:r>
    </w:p>
    <w:p w:rsidR="00B91F69" w:rsidRPr="00DF4310" w:rsidRDefault="00B91F69" w:rsidP="00B91F69"/>
    <w:p w:rsidR="00B91F69" w:rsidRPr="00DF4310" w:rsidRDefault="00B50C7B" w:rsidP="00B91F69">
      <w:pPr>
        <w:pStyle w:val="ListParagraph"/>
        <w:numPr>
          <w:ilvl w:val="0"/>
          <w:numId w:val="14"/>
        </w:numPr>
      </w:pPr>
      <w:r w:rsidRPr="00DF4310">
        <w:t>The City of God – History under Providence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Historical Setting: Fall of Rome (410 AD). Pagans blamed Christians.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Purpose: Defend the faith; reveal God’s sovereignty over history.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Central Vision:</w:t>
      </w:r>
      <w:r w:rsidR="00B91F69" w:rsidRPr="00DF4310">
        <w:t xml:space="preserve"> </w:t>
      </w:r>
      <w:r w:rsidRPr="00DF4310">
        <w:t>“Two cities have been formed by two loves: the earthly city by love of self… the heavenly city by love of God.”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Themes:</w:t>
      </w:r>
    </w:p>
    <w:p w:rsidR="00B91F69" w:rsidRPr="00DF4310" w:rsidRDefault="00B50C7B" w:rsidP="00B91F69">
      <w:pPr>
        <w:pStyle w:val="ListParagraph"/>
        <w:numPr>
          <w:ilvl w:val="2"/>
          <w:numId w:val="14"/>
        </w:numPr>
      </w:pPr>
      <w:r w:rsidRPr="00DF4310">
        <w:t>City of Man: Pride, self-love, temporal power.</w:t>
      </w:r>
    </w:p>
    <w:p w:rsidR="00B91F69" w:rsidRPr="00DF4310" w:rsidRDefault="00B50C7B" w:rsidP="00B91F69">
      <w:pPr>
        <w:pStyle w:val="ListParagraph"/>
        <w:numPr>
          <w:ilvl w:val="2"/>
          <w:numId w:val="14"/>
        </w:numPr>
      </w:pPr>
      <w:r w:rsidRPr="00DF4310">
        <w:t>City of God: Humility, love, eternal hope.</w:t>
      </w:r>
    </w:p>
    <w:p w:rsidR="00B91F69" w:rsidRPr="00DF4310" w:rsidRDefault="00B50C7B" w:rsidP="00B91F69">
      <w:pPr>
        <w:pStyle w:val="ListParagraph"/>
        <w:numPr>
          <w:ilvl w:val="2"/>
          <w:numId w:val="14"/>
        </w:numPr>
      </w:pPr>
      <w:r w:rsidRPr="00DF4310">
        <w:t>Rome was never the City of God—empires fall, but God’s kingdom endures.</w:t>
      </w:r>
    </w:p>
    <w:p w:rsidR="00B91F69" w:rsidRPr="00DF4310" w:rsidRDefault="00B50C7B" w:rsidP="00B91F69">
      <w:pPr>
        <w:pStyle w:val="ListParagraph"/>
        <w:numPr>
          <w:ilvl w:val="2"/>
          <w:numId w:val="14"/>
        </w:numPr>
      </w:pPr>
      <w:r w:rsidRPr="00DF4310">
        <w:rPr>
          <w:i/>
          <w:iCs/>
        </w:rPr>
        <w:t>Romans 8:38–39</w:t>
      </w:r>
      <w:r w:rsidRPr="00DF4310">
        <w:t> — Nothing separates us from God’s love.</w:t>
      </w:r>
    </w:p>
    <w:p w:rsidR="00B91F69" w:rsidRPr="00DF4310" w:rsidRDefault="00B50C7B" w:rsidP="00B91F69">
      <w:pPr>
        <w:pStyle w:val="ListParagraph"/>
        <w:numPr>
          <w:ilvl w:val="2"/>
          <w:numId w:val="14"/>
        </w:numPr>
      </w:pPr>
      <w:r w:rsidRPr="00DF4310">
        <w:rPr>
          <w:i/>
          <w:iCs/>
        </w:rPr>
        <w:t>Philippians 3:20</w:t>
      </w:r>
      <w:r w:rsidRPr="00DF4310">
        <w:t> — Our citizenship is in heaven.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The Pilgrim Church: Christians are resident aliens—faithful witnesses in a passing world.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Providence and History:</w:t>
      </w:r>
    </w:p>
    <w:p w:rsidR="00B91F69" w:rsidRPr="00DF4310" w:rsidRDefault="00B50C7B" w:rsidP="00B91F69">
      <w:pPr>
        <w:pStyle w:val="ListParagraph"/>
        <w:numPr>
          <w:ilvl w:val="2"/>
          <w:numId w:val="14"/>
        </w:numPr>
      </w:pPr>
      <w:r w:rsidRPr="00DF4310">
        <w:t>History moves under God’s sovereign purpose toward redemption.</w:t>
      </w:r>
    </w:p>
    <w:p w:rsidR="00B91F69" w:rsidRPr="00DF4310" w:rsidRDefault="00B50C7B" w:rsidP="00B50C7B">
      <w:pPr>
        <w:pStyle w:val="ListParagraph"/>
        <w:numPr>
          <w:ilvl w:val="2"/>
          <w:numId w:val="14"/>
        </w:numPr>
      </w:pPr>
      <w:r w:rsidRPr="00DF4310">
        <w:t>González: </w:t>
      </w:r>
      <w:r w:rsidRPr="00DF4310">
        <w:rPr>
          <w:i/>
          <w:iCs/>
        </w:rPr>
        <w:t>City of God</w:t>
      </w:r>
      <w:r w:rsidRPr="00DF4310">
        <w:t> gave Western Christianity its providential vision of history.</w:t>
      </w:r>
    </w:p>
    <w:p w:rsidR="00B91F69" w:rsidRDefault="00B91F69" w:rsidP="00B91F69"/>
    <w:p w:rsidR="00CC75AF" w:rsidRPr="00DF4310" w:rsidRDefault="00CC75AF" w:rsidP="00B91F69">
      <w:bookmarkStart w:id="0" w:name="_GoBack"/>
      <w:bookmarkEnd w:id="0"/>
    </w:p>
    <w:p w:rsidR="00B91F69" w:rsidRPr="00DF4310" w:rsidRDefault="00B50C7B" w:rsidP="00B91F69">
      <w:pPr>
        <w:pStyle w:val="ListParagraph"/>
        <w:numPr>
          <w:ilvl w:val="0"/>
          <w:numId w:val="14"/>
        </w:numPr>
      </w:pPr>
      <w:r w:rsidRPr="00DF4310">
        <w:lastRenderedPageBreak/>
        <w:t>Augustine’s Final Years and Death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Hippo besieged by Vandals.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Final Days: Reading the penitential Psalms, praying in humility.</w:t>
      </w:r>
    </w:p>
    <w:p w:rsidR="00B91F69" w:rsidRPr="00DF4310" w:rsidRDefault="00B91F69" w:rsidP="00B50C7B">
      <w:pPr>
        <w:pStyle w:val="ListParagraph"/>
        <w:numPr>
          <w:ilvl w:val="1"/>
          <w:numId w:val="14"/>
        </w:numPr>
      </w:pPr>
      <w:r w:rsidRPr="00DF4310">
        <w:t>Died in</w:t>
      </w:r>
      <w:r w:rsidR="00B50C7B" w:rsidRPr="00DF4310">
        <w:t> 430 AD</w:t>
      </w:r>
      <w:r w:rsidR="00CC75AF">
        <w:t>.</w:t>
      </w:r>
      <w:r w:rsidR="00B50C7B" w:rsidRPr="00DF4310">
        <w:t xml:space="preserve"> </w:t>
      </w:r>
    </w:p>
    <w:p w:rsidR="00B91F69" w:rsidRPr="00DF4310" w:rsidRDefault="00B91F69" w:rsidP="00B91F69"/>
    <w:p w:rsidR="00B91F69" w:rsidRPr="00DF4310" w:rsidRDefault="00B50C7B" w:rsidP="00B91F69">
      <w:pPr>
        <w:pStyle w:val="ListParagraph"/>
        <w:numPr>
          <w:ilvl w:val="0"/>
          <w:numId w:val="14"/>
        </w:numPr>
      </w:pPr>
      <w:r w:rsidRPr="00DF4310">
        <w:t>Influence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On Western Civilization:</w:t>
      </w:r>
      <w:r w:rsidR="00B91F69" w:rsidRPr="00DF4310">
        <w:t xml:space="preserve"> </w:t>
      </w:r>
      <w:r w:rsidRPr="00DF4310">
        <w:t>Foundations for medieval theology, Renaissance thought, and modern philosophy.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On the Reformed Tradition:</w:t>
      </w:r>
    </w:p>
    <w:p w:rsidR="00B91F69" w:rsidRPr="00DF4310" w:rsidRDefault="00B50C7B" w:rsidP="00B91F69">
      <w:pPr>
        <w:pStyle w:val="ListParagraph"/>
        <w:numPr>
          <w:ilvl w:val="2"/>
          <w:numId w:val="14"/>
        </w:numPr>
      </w:pPr>
      <w:r w:rsidRPr="00DF4310">
        <w:t>John Calvin: “The best and most faithful witness of all antiquity.”</w:t>
      </w:r>
    </w:p>
    <w:p w:rsidR="00B91F69" w:rsidRPr="00DF4310" w:rsidRDefault="00B50C7B" w:rsidP="00B91F69">
      <w:pPr>
        <w:pStyle w:val="ListParagraph"/>
        <w:numPr>
          <w:ilvl w:val="2"/>
          <w:numId w:val="14"/>
        </w:numPr>
      </w:pPr>
      <w:r w:rsidRPr="00DF4310">
        <w:t>Themes of sin, grace, election, and the sovereignty of God permeate Reformed theology.</w:t>
      </w:r>
    </w:p>
    <w:p w:rsidR="00B91F69" w:rsidRPr="00DF4310" w:rsidRDefault="00B50C7B" w:rsidP="00B91F69">
      <w:pPr>
        <w:pStyle w:val="ListParagraph"/>
        <w:numPr>
          <w:ilvl w:val="2"/>
          <w:numId w:val="14"/>
        </w:numPr>
      </w:pPr>
      <w:r w:rsidRPr="00DF4310">
        <w:t>“Those whom He predestined He also called…” — Romans 8:30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Augustine’s life is a living commentary on Ephesians 2:4–8 — “By grace you have been saved.”</w:t>
      </w:r>
    </w:p>
    <w:p w:rsidR="00B91F69" w:rsidRPr="00DF4310" w:rsidRDefault="00B50C7B" w:rsidP="00B91F69">
      <w:pPr>
        <w:pStyle w:val="ListParagraph"/>
        <w:numPr>
          <w:ilvl w:val="1"/>
          <w:numId w:val="14"/>
        </w:numPr>
      </w:pPr>
      <w:r w:rsidRPr="00DF4310">
        <w:t>His theology is a hymn to God’s mercy.</w:t>
      </w:r>
    </w:p>
    <w:p w:rsidR="00B91F69" w:rsidRPr="00DF4310" w:rsidRDefault="00B50C7B" w:rsidP="00B91F69">
      <w:pPr>
        <w:pStyle w:val="ListParagraph"/>
        <w:numPr>
          <w:ilvl w:val="2"/>
          <w:numId w:val="14"/>
        </w:numPr>
      </w:pPr>
      <w:r w:rsidRPr="00DF4310">
        <w:t>“Late have I loved You, O Beauty ever ancient, ever new.”</w:t>
      </w:r>
    </w:p>
    <w:p w:rsidR="00B50C7B" w:rsidRDefault="00B50C7B" w:rsidP="00B91F69">
      <w:pPr>
        <w:pStyle w:val="ListParagraph"/>
        <w:numPr>
          <w:ilvl w:val="2"/>
          <w:numId w:val="14"/>
        </w:numPr>
      </w:pPr>
      <w:r w:rsidRPr="00DF4310">
        <w:t>“Our hearts are restless until they rest in You.”</w:t>
      </w:r>
    </w:p>
    <w:p w:rsidR="00CC75AF" w:rsidRDefault="00CC75AF" w:rsidP="00CC75AF"/>
    <w:p w:rsidR="00CC75AF" w:rsidRPr="00DF4310" w:rsidRDefault="00CC75AF" w:rsidP="00CC75AF"/>
    <w:p w:rsidR="00ED419C" w:rsidRPr="00DF4310" w:rsidRDefault="00ED419C"/>
    <w:sectPr w:rsidR="00ED419C" w:rsidRPr="00DF4310">
      <w:headerReference w:type="even" r:id="rId8"/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4E2" w:rsidRDefault="00AC74E2" w:rsidP="00DF4310">
      <w:r>
        <w:separator/>
      </w:r>
    </w:p>
  </w:endnote>
  <w:endnote w:type="continuationSeparator" w:id="0">
    <w:p w:rsidR="00AC74E2" w:rsidRDefault="00AC74E2" w:rsidP="00DF4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5AF" w:rsidRDefault="00CC75AF">
    <w:pPr>
      <w:pStyle w:val="Footer"/>
    </w:pPr>
    <w:r>
      <w:t>Copyright 2025, First Presbyterian Church of San Antonio.   All Rights Reserved.</w:t>
    </w:r>
  </w:p>
  <w:p w:rsidR="00CC75AF" w:rsidRDefault="00CC75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4E2" w:rsidRDefault="00AC74E2" w:rsidP="00DF4310">
      <w:r>
        <w:separator/>
      </w:r>
    </w:p>
  </w:footnote>
  <w:footnote w:type="continuationSeparator" w:id="0">
    <w:p w:rsidR="00AC74E2" w:rsidRDefault="00AC74E2" w:rsidP="00DF4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13212324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DF4310" w:rsidRDefault="00DF4310" w:rsidP="006E189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DF4310" w:rsidRDefault="00DF4310" w:rsidP="00DF431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3433196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DF4310" w:rsidRDefault="00DF4310" w:rsidP="006E189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DF4310" w:rsidRDefault="00DF4310" w:rsidP="00DF4310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15EA9"/>
    <w:multiLevelType w:val="multilevel"/>
    <w:tmpl w:val="67908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E1F56"/>
    <w:multiLevelType w:val="multilevel"/>
    <w:tmpl w:val="DD44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A0CCF"/>
    <w:multiLevelType w:val="hybridMultilevel"/>
    <w:tmpl w:val="6E3EB0EE"/>
    <w:lvl w:ilvl="0" w:tplc="459CD7DA">
      <w:start w:val="1"/>
      <w:numFmt w:val="upperRoman"/>
      <w:lvlText w:val="%1."/>
      <w:lvlJc w:val="left"/>
      <w:pPr>
        <w:ind w:left="1080" w:hanging="720"/>
      </w:pPr>
      <w:rPr>
        <w:rFonts w:ascii="Times New Roman" w:eastAsiaTheme="minorHAnsi" w:hAnsi="Times New Roman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C3589"/>
    <w:multiLevelType w:val="multilevel"/>
    <w:tmpl w:val="1E84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33721A"/>
    <w:multiLevelType w:val="multilevel"/>
    <w:tmpl w:val="4C50F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CB5851"/>
    <w:multiLevelType w:val="multilevel"/>
    <w:tmpl w:val="CFD2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7D0426"/>
    <w:multiLevelType w:val="multilevel"/>
    <w:tmpl w:val="8DDE1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5A7167"/>
    <w:multiLevelType w:val="multilevel"/>
    <w:tmpl w:val="AE767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E339C1"/>
    <w:multiLevelType w:val="multilevel"/>
    <w:tmpl w:val="A6B060EC"/>
    <w:styleLink w:val="CurrentList1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eastAsiaTheme="minorHAnsi" w:hAnsi="Times New Roman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55844"/>
    <w:multiLevelType w:val="multilevel"/>
    <w:tmpl w:val="DD20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D3308A"/>
    <w:multiLevelType w:val="multilevel"/>
    <w:tmpl w:val="93A6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030F09"/>
    <w:multiLevelType w:val="multilevel"/>
    <w:tmpl w:val="0BA2B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BA63D9"/>
    <w:multiLevelType w:val="multilevel"/>
    <w:tmpl w:val="8D906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B608F2"/>
    <w:multiLevelType w:val="multilevel"/>
    <w:tmpl w:val="B5E4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CB21A9"/>
    <w:multiLevelType w:val="multilevel"/>
    <w:tmpl w:val="F5C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1"/>
  </w:num>
  <w:num w:numId="6">
    <w:abstractNumId w:val="7"/>
  </w:num>
  <w:num w:numId="7">
    <w:abstractNumId w:val="10"/>
  </w:num>
  <w:num w:numId="8">
    <w:abstractNumId w:val="9"/>
  </w:num>
  <w:num w:numId="9">
    <w:abstractNumId w:val="12"/>
  </w:num>
  <w:num w:numId="10">
    <w:abstractNumId w:val="14"/>
  </w:num>
  <w:num w:numId="11">
    <w:abstractNumId w:val="13"/>
  </w:num>
  <w:num w:numId="12">
    <w:abstractNumId w:val="1"/>
  </w:num>
  <w:num w:numId="13">
    <w:abstractNumId w:val="6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C7B"/>
    <w:rsid w:val="004C5D2B"/>
    <w:rsid w:val="004C7963"/>
    <w:rsid w:val="00853B85"/>
    <w:rsid w:val="00AC74E2"/>
    <w:rsid w:val="00B50C7B"/>
    <w:rsid w:val="00B91F69"/>
    <w:rsid w:val="00CC75AF"/>
    <w:rsid w:val="00DF4310"/>
    <w:rsid w:val="00ED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8D1B6"/>
  <w15:chartTrackingRefBased/>
  <w15:docId w15:val="{FD6C52FB-F30A-E84E-B1F8-578ED1ADA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3B85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C7B"/>
    <w:pPr>
      <w:ind w:left="720"/>
      <w:contextualSpacing/>
    </w:pPr>
  </w:style>
  <w:style w:type="numbering" w:customStyle="1" w:styleId="CurrentList1">
    <w:name w:val="Current List1"/>
    <w:uiPriority w:val="99"/>
    <w:rsid w:val="00B91F69"/>
    <w:pPr>
      <w:numPr>
        <w:numId w:val="15"/>
      </w:numPr>
    </w:pPr>
  </w:style>
  <w:style w:type="paragraph" w:styleId="Header">
    <w:name w:val="header"/>
    <w:basedOn w:val="Normal"/>
    <w:link w:val="HeaderChar"/>
    <w:uiPriority w:val="99"/>
    <w:unhideWhenUsed/>
    <w:rsid w:val="00DF43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4310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DF4310"/>
  </w:style>
  <w:style w:type="paragraph" w:styleId="Footer">
    <w:name w:val="footer"/>
    <w:basedOn w:val="Normal"/>
    <w:link w:val="FooterChar"/>
    <w:uiPriority w:val="99"/>
    <w:unhideWhenUsed/>
    <w:rsid w:val="00CC75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5AF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6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Fuller</dc:creator>
  <cp:keywords/>
  <dc:description/>
  <cp:lastModifiedBy>Figueroa, Sheila</cp:lastModifiedBy>
  <cp:revision>3</cp:revision>
  <dcterms:created xsi:type="dcterms:W3CDTF">2025-11-12T16:05:00Z</dcterms:created>
  <dcterms:modified xsi:type="dcterms:W3CDTF">2025-11-12T16:11:00Z</dcterms:modified>
</cp:coreProperties>
</file>