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pPr>
      <w:r>
        <w:rPr>
          <w:rFonts w:ascii="Helvetica Neue" w:hAnsi="Helvetica Neue"/>
          <w:outline w:val="0"/>
          <w:color w:val="000000"/>
          <w:sz w:val="22"/>
          <w:szCs w:val="22"/>
          <w:u w:color="000000"/>
          <w:rtl w:val="0"/>
          <w:lang w:val="de-DE"/>
          <w14:textFill>
            <w14:solidFill>
              <w14:srgbClr w14:val="000000"/>
            </w14:solidFill>
          </w14:textFill>
        </w:rPr>
        <w:t xml:space="preserve">JESUS 101 </w:t>
      </w:r>
      <w:r>
        <w:rPr>
          <w:rFonts w:ascii="Helvetica Neue" w:hAnsi="Helvetica Neue"/>
          <w:outline w:val="0"/>
          <w:color w:val="000000"/>
          <w:sz w:val="22"/>
          <w:szCs w:val="22"/>
          <w:u w:color="000000"/>
          <w:rtl w:val="0"/>
          <w:lang w:val="en-US"/>
          <w14:textFill>
            <w14:solidFill>
              <w14:srgbClr w14:val="000000"/>
            </w14:solidFill>
          </w14:textFill>
        </w:rPr>
        <w:t>Series Three: JESUS Our Future Together as a Community</w:t>
      </w:r>
    </w:p>
    <w:p>
      <w:pPr>
        <w:pStyle w:val="Body A"/>
        <w:widowControl w:val="1"/>
        <w:rPr>
          <w:rFonts w:ascii="Helvetica Neue" w:cs="Helvetica Neue" w:hAnsi="Helvetica Neue" w:eastAsia="Helvetica Neue"/>
          <w:sz w:val="22"/>
          <w:szCs w:val="22"/>
          <w:lang w:val="en-US"/>
        </w:rPr>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tl w:val="0"/>
          <w:lang w:val="en-US"/>
        </w:rPr>
        <w:t>Week 4</w:t>
      </w:r>
    </w:p>
    <w:p>
      <w:pPr>
        <w:pStyle w:val="Body A"/>
        <w:widowControl w:val="1"/>
      </w:pPr>
    </w:p>
    <w:p>
      <w:pPr>
        <w:pStyle w:val="Body A"/>
        <w:widowControl w:val="1"/>
        <w:numPr>
          <w:ilvl w:val="0"/>
          <w:numId w:val="2"/>
        </w:numPr>
        <w:bidi w:val="0"/>
        <w:ind w:right="0"/>
        <w:jc w:val="left"/>
        <w:rPr>
          <w:b w:val="1"/>
          <w:bCs w:val="1"/>
          <w:sz w:val="22"/>
          <w:szCs w:val="22"/>
          <w:rtl w:val="0"/>
          <w:lang w:val="de-DE"/>
        </w:rPr>
      </w:pPr>
      <w:r>
        <w:rPr>
          <w:rFonts w:ascii="Helvetica Neue" w:hAnsi="Helvetica Neue"/>
          <w:b w:val="1"/>
          <w:bCs w:val="1"/>
          <w:sz w:val="22"/>
          <w:szCs w:val="22"/>
          <w:rtl w:val="0"/>
          <w:lang w:val="de-DE"/>
        </w:rPr>
        <w:t xml:space="preserve">Theme/Topic: </w:t>
      </w: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 xml:space="preserve">Week 4: Our Identity, Full Inheritance, Authority and Power in Christ and Developing a </w:t>
      </w:r>
      <w:r>
        <w:rPr>
          <w:rFonts w:ascii="Helvetica Neue" w:hAnsi="Helvetica Neue"/>
          <w:outline w:val="0"/>
          <w:color w:val="000000"/>
          <w:sz w:val="22"/>
          <w:szCs w:val="22"/>
          <w:u w:color="000000"/>
          <w:rtl w:val="0"/>
          <w:lang w:val="en-US"/>
          <w14:textFill>
            <w14:solidFill>
              <w14:srgbClr w14:val="000000"/>
            </w14:solidFill>
          </w14:textFill>
        </w:rPr>
        <w:t xml:space="preserve"> </w:t>
        <w:tab/>
        <w:tab/>
        <w:tab/>
      </w:r>
      <w:r>
        <w:rPr>
          <w:rFonts w:ascii="Helvetica Neue" w:hAnsi="Helvetica Neue"/>
          <w:outline w:val="0"/>
          <w:color w:val="000000"/>
          <w:sz w:val="22"/>
          <w:szCs w:val="22"/>
          <w:u w:color="000000"/>
          <w:rtl w:val="0"/>
          <w:lang w:val="en-US"/>
          <w14:textFill>
            <w14:solidFill>
              <w14:srgbClr w14:val="000000"/>
            </w14:solidFill>
          </w14:textFill>
        </w:rPr>
        <w:t xml:space="preserve">Daily Prayer Life. </w:t>
      </w:r>
    </w:p>
    <w:p>
      <w:pPr>
        <w:pStyle w:val="Body A"/>
        <w:widowControl w:val="1"/>
      </w:pPr>
    </w:p>
    <w:p>
      <w:pPr>
        <w:pStyle w:val="Body A"/>
        <w:widowControl w:val="1"/>
        <w:rPr>
          <w:rFonts w:ascii="Helvetica Neue" w:cs="Helvetica Neue" w:hAnsi="Helvetica Neue" w:eastAsia="Helvetica Neue"/>
          <w:b w:val="1"/>
          <w:bCs w:val="1"/>
          <w:sz w:val="22"/>
          <w:szCs w:val="22"/>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2. </w:t>
      </w:r>
      <w:r>
        <w:rPr>
          <w:rFonts w:ascii="Helvetica Neue" w:hAnsi="Helvetica Neue"/>
          <w:b w:val="1"/>
          <w:bCs w:val="1"/>
          <w:sz w:val="22"/>
          <w:szCs w:val="22"/>
          <w:rtl w:val="0"/>
          <w:lang w:val="en-US"/>
        </w:rPr>
        <w:t xml:space="preserve">Key Scriptures: </w:t>
      </w:r>
    </w:p>
    <w:p>
      <w:pPr>
        <w:pStyle w:val="Body A"/>
        <w:widowControl w:val="1"/>
      </w:pPr>
    </w:p>
    <w:p>
      <w:pPr>
        <w:pStyle w:val="Body A"/>
        <w:widowControl w:val="1"/>
        <w:rPr>
          <w:lang w:val="en-US"/>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 xml:space="preserve">Using scriptures, take turns sharing with the group what the Lord revealed to </w:t>
        <w:tab/>
        <w:tab/>
        <w:tab/>
        <w:t>you about the topic as you read the scriptures. Share insights and impressions, and record them in your Bible study journal (you can use Day One app or any simple journaling apps - I have used Day One for decades).</w:t>
      </w:r>
    </w:p>
    <w:p>
      <w:pPr>
        <w:pStyle w:val="Body A"/>
        <w:widowControl w:val="1"/>
      </w:pP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Identity in Christ (2 Corinthians, Colossians 3:3, 1 Peter 2:9, Ephesians 2:10). </w:t>
      </w:r>
    </w:p>
    <w:p>
      <w:pPr>
        <w:pStyle w:val="List Paragraph"/>
        <w:widowControl w:val="1"/>
        <w:ind w:left="1080" w:firstLine="0"/>
      </w:pPr>
      <w:r>
        <w:rPr>
          <w:rFonts w:ascii="Helvetica Neue" w:hAnsi="Helvetica Neue"/>
          <w:outline w:val="0"/>
          <w:color w:val="000000"/>
          <w:sz w:val="22"/>
          <w:szCs w:val="22"/>
          <w:u w:color="000000"/>
          <w:rtl w:val="0"/>
          <w:lang w:val="en-US"/>
          <w14:textFill>
            <w14:solidFill>
              <w14:srgbClr w14:val="000000"/>
            </w14:solidFill>
          </w14:textFill>
        </w:rPr>
        <w:t>Our Full Inheritance in Christ (Ephesians 1:18, Revelations 21:7, Romans 8:16-17)</w:t>
      </w:r>
    </w:p>
    <w:p>
      <w:pPr>
        <w:pStyle w:val="Body A"/>
        <w:widowControl w:val="1"/>
      </w:pP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Our Authority and Power in Christ (Matthew 28:18-20, Philippians 2:8-11, Ephesians 1:19-23,</w:t>
        <w:tab/>
        <w:t>Colossians 2:9-10, John 17:1-26)</w:t>
      </w:r>
    </w:p>
    <w:p>
      <w:pPr>
        <w:pStyle w:val="List Paragraph"/>
        <w:widowControl w:val="1"/>
        <w:ind w:left="1080" w:firstLine="0"/>
      </w:pPr>
      <w:r>
        <w:rPr>
          <w:rFonts w:ascii="Helvetica Neue" w:cs="Helvetica Neue" w:hAnsi="Helvetica Neue" w:eastAsia="Helvetica Neue"/>
          <w:outline w:val="0"/>
          <w:color w:val="000000"/>
          <w:sz w:val="22"/>
          <w:szCs w:val="22"/>
          <w:u w:color="000000"/>
          <w14:textFill>
            <w14:solidFill>
              <w14:srgbClr w14:val="000000"/>
            </w14:solidFill>
          </w14:textFill>
        </w:rPr>
        <w:tab/>
        <w:tab/>
        <w:tab/>
        <w:tab/>
        <w:tab/>
      </w: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 xml:space="preserve">c) Benefits of Being in Christ (Philippians 4:13, Romans 8:37, Galatians 2:20, Ephesians </w:t>
      </w:r>
      <w:r>
        <w:rPr>
          <w:rFonts w:ascii="Helvetica Neue" w:hAnsi="Helvetica Neue"/>
          <w:outline w:val="0"/>
          <w:color w:val="000000"/>
          <w:sz w:val="22"/>
          <w:szCs w:val="22"/>
          <w:u w:color="000000"/>
          <w:rtl w:val="0"/>
          <w:lang w:val="en-US"/>
          <w14:textFill>
            <w14:solidFill>
              <w14:srgbClr w14:val="000000"/>
            </w14:solidFill>
          </w14:textFill>
        </w:rPr>
        <w:t xml:space="preserve"> </w:t>
        <w:tab/>
        <w:tab/>
      </w:r>
      <w:r>
        <w:rPr>
          <w:rFonts w:ascii="Helvetica Neue" w:hAnsi="Helvetica Neue"/>
          <w:outline w:val="0"/>
          <w:color w:val="000000"/>
          <w:sz w:val="22"/>
          <w:szCs w:val="22"/>
          <w:u w:color="000000"/>
          <w:rtl w:val="0"/>
          <w:lang w:val="en-US"/>
          <w14:textFill>
            <w14:solidFill>
              <w14:srgbClr w14:val="000000"/>
            </w14:solidFill>
          </w14:textFill>
        </w:rPr>
        <w:t>3:12)</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tab/>
        <w:tab/>
      </w:r>
    </w:p>
    <w:p>
      <w:pPr>
        <w:pStyle w:val="Body A"/>
        <w:widowControl w:val="1"/>
        <w:rPr>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            d) Develop a Daily Prayer Life (Luke 11:1, 1 Timothy 2:1-6, John 15:7, Jeremiah 33:3).</w:t>
      </w:r>
      <w:r>
        <w:rPr>
          <w:rFonts w:ascii="Helvetica Neue" w:cs="Helvetica Neue" w:hAnsi="Helvetica Neue" w:eastAsia="Helvetica Neue"/>
          <w:outline w:val="0"/>
          <w:color w:val="000000"/>
          <w:sz w:val="22"/>
          <w:szCs w:val="22"/>
          <w:u w:color="000000"/>
          <w:lang w:val="en-US"/>
          <w14:textFill>
            <w14:solidFill>
              <w14:srgbClr w14:val="000000"/>
            </w14:solidFill>
          </w14:textFill>
        </w:rPr>
        <w:tab/>
        <w:tab/>
      </w:r>
    </w:p>
    <w:p>
      <w:pPr>
        <w:pStyle w:val="Body A"/>
        <w:widowControl w:val="1"/>
      </w:pPr>
    </w:p>
    <w:p>
      <w:pPr>
        <w:pStyle w:val="Body A"/>
        <w:widowControl w:val="1"/>
        <w:rPr>
          <w:rFonts w:ascii="Helvetica Neue" w:cs="Helvetica Neue" w:hAnsi="Helvetica Neue" w:eastAsia="Helvetica Neue"/>
          <w:b w:val="1"/>
          <w:bCs w:val="1"/>
          <w:sz w:val="22"/>
          <w:szCs w:val="22"/>
          <w:lang w:val="it-IT"/>
        </w:rPr>
      </w:pPr>
      <w:r>
        <w:rPr>
          <w:rFonts w:ascii="Helvetica Neue" w:hAnsi="Helvetica Neue"/>
          <w:outline w:val="0"/>
          <w:color w:val="000000"/>
          <w:sz w:val="22"/>
          <w:szCs w:val="22"/>
          <w:u w:color="000000"/>
          <w:rtl w:val="0"/>
          <w:lang w:val="it-IT"/>
          <w14:textFill>
            <w14:solidFill>
              <w14:srgbClr w14:val="000000"/>
            </w14:solidFill>
          </w14:textFill>
        </w:rPr>
        <w:t>3.</w:t>
      </w:r>
      <w:r>
        <w:rPr>
          <w:rFonts w:ascii="Helvetica Neue" w:hAnsi="Helvetica Neue"/>
          <w:b w:val="1"/>
          <w:bCs w:val="1"/>
          <w:sz w:val="22"/>
          <w:szCs w:val="22"/>
          <w:rtl w:val="0"/>
          <w:lang w:val="it-IT"/>
        </w:rPr>
        <w:t xml:space="preserve"> Discussion Questions: </w:t>
      </w:r>
    </w:p>
    <w:p>
      <w:pPr>
        <w:pStyle w:val="Body A"/>
        <w:widowControl w:val="1"/>
        <w:rPr>
          <w:lang w:val="it-IT"/>
        </w:rPr>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As time permits, take turns answering the questions below:</w:t>
        <w:tab/>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do you think of topic a, b, c, and d?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4</w:t>
      </w:r>
      <w:r>
        <w:rPr>
          <w:rFonts w:ascii="Helvetica Neue" w:hAnsi="Helvetica Neue"/>
          <w:b w:val="1"/>
          <w:bCs w:val="1"/>
          <w:sz w:val="22"/>
          <w:szCs w:val="22"/>
          <w:rtl w:val="0"/>
          <w:lang w:val="de-DE"/>
        </w:rPr>
        <w:t xml:space="preserve">.  Activity: </w:t>
      </w:r>
      <w:r>
        <w:rPr>
          <w:rFonts w:ascii="Helvetica Neue" w:hAnsi="Helvetica Neue"/>
          <w:outline w:val="0"/>
          <w:color w:val="000000"/>
          <w:sz w:val="22"/>
          <w:szCs w:val="22"/>
          <w:u w:color="000000"/>
          <w:rtl w:val="0"/>
          <w:lang w:val="de-DE"/>
          <w14:textFill>
            <w14:solidFill>
              <w14:srgbClr w14:val="000000"/>
            </w14:solidFill>
          </w14:textFill>
        </w:rPr>
        <w:t xml:space="preserve"> </w:t>
      </w:r>
    </w:p>
    <w:p>
      <w:pPr>
        <w:pStyle w:val="Body A"/>
        <w:widowControl w:val="1"/>
      </w:pP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p>
      <w:pPr>
        <w:pStyle w:val="Body A"/>
        <w:widowControl w:val="1"/>
      </w:pPr>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76" w:hanging="276"/>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ind w:left="111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ind w:left="147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83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ind w:left="219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ind w:left="255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91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ind w:left="327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ind w:left="3633" w:hanging="393"/>
      </w:pPr>
      <w:rPr>
        <w:rFonts w:hAnsi="Arial Unicode MS"/>
        <w:b w:val="1"/>
        <w:bCs w:val="1"/>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