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1"/>
      </w:pPr>
      <w:r>
        <w:rPr>
          <w:rFonts w:ascii="Helvetica Neue" w:hAnsi="Helvetica Neue"/>
          <w:outline w:val="0"/>
          <w:color w:val="000000"/>
          <w:sz w:val="22"/>
          <w:szCs w:val="22"/>
          <w:u w:color="000000"/>
          <w:rtl w:val="0"/>
          <w:lang w:val="en-US"/>
          <w14:textFill>
            <w14:solidFill>
              <w14:srgbClr w14:val="000000"/>
            </w14:solidFill>
          </w14:textFill>
        </w:rPr>
        <w:t>JESUS 101</w:t>
      </w:r>
      <w:r>
        <w:rPr>
          <w:rFonts w:ascii="Helvetica Neue" w:hAnsi="Helvetica Neue"/>
          <w:outline w:val="0"/>
          <w:color w:val="000000"/>
          <w:sz w:val="22"/>
          <w:szCs w:val="22"/>
          <w:u w:color="000000"/>
          <w:rtl w:val="0"/>
          <w:lang w:val="en-US"/>
          <w14:textFill>
            <w14:solidFill>
              <w14:srgbClr w14:val="000000"/>
            </w14:solidFill>
          </w14:textFill>
        </w:rPr>
        <w:t xml:space="preserve"> </w:t>
      </w:r>
      <w:r>
        <w:rPr>
          <w:rFonts w:ascii="Helvetica Neue" w:hAnsi="Helvetica Neue"/>
          <w:sz w:val="22"/>
          <w:szCs w:val="22"/>
          <w:rtl w:val="0"/>
          <w:lang w:val="en-US"/>
        </w:rPr>
        <w:t xml:space="preserve">Series Two: </w:t>
      </w:r>
      <w:r>
        <w:rPr>
          <w:rFonts w:ascii="Helvetica Neue" w:hAnsi="Helvetica Neue"/>
          <w:sz w:val="22"/>
          <w:szCs w:val="22"/>
          <w:rtl w:val="0"/>
          <w:lang w:val="en-US"/>
        </w:rPr>
        <w:t xml:space="preserve">JESUS Our Community and You </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lang w:val="de-DE"/>
          <w14:textFill>
            <w14:solidFill>
              <w14:srgbClr w14:val="000000"/>
            </w14:solidFill>
          </w14:textFill>
        </w:rPr>
      </w:pPr>
      <w:r>
        <w:rPr>
          <w:rFonts w:ascii="Helvetica Neue" w:hAnsi="Helvetica Neue"/>
          <w:outline w:val="0"/>
          <w:color w:val="000000"/>
          <w:sz w:val="22"/>
          <w:szCs w:val="22"/>
          <w:u w:color="000000"/>
          <w:rtl w:val="0"/>
          <w:lang w:val="de-DE"/>
          <w14:textFill>
            <w14:solidFill>
              <w14:srgbClr w14:val="000000"/>
            </w14:solidFill>
          </w14:textFill>
        </w:rPr>
        <w:t xml:space="preserve">WEEK 2 </w:t>
      </w:r>
    </w:p>
    <w:p>
      <w:pPr>
        <w:pStyle w:val="Body A"/>
        <w:widowControl w:val="1"/>
      </w:pPr>
    </w:p>
    <w:p>
      <w:pPr>
        <w:pStyle w:val="Body A"/>
        <w:widowControl w:val="1"/>
        <w:numPr>
          <w:ilvl w:val="0"/>
          <w:numId w:val="2"/>
        </w:numPr>
        <w:bidi w:val="0"/>
        <w:ind w:right="0"/>
        <w:jc w:val="left"/>
        <w:rPr>
          <w:rFonts w:ascii="Helvetica Neue" w:hAnsi="Helvetica Neue"/>
          <w:sz w:val="22"/>
          <w:szCs w:val="22"/>
          <w:rtl w:val="0"/>
          <w:lang w:val="en-US"/>
        </w:rPr>
      </w:pPr>
      <w:r>
        <w:rPr>
          <w:rFonts w:ascii="Helvetica Neue" w:hAnsi="Helvetica Neue"/>
          <w:b w:val="1"/>
          <w:bCs w:val="1"/>
          <w:sz w:val="22"/>
          <w:szCs w:val="22"/>
          <w:rtl w:val="0"/>
          <w:lang w:val="en-US"/>
        </w:rPr>
        <w:t>Theme/Topic:</w:t>
      </w:r>
      <w:r>
        <w:rPr>
          <w:rFonts w:ascii="Helvetica Neue" w:hAnsi="Helvetica Neue"/>
          <w:outline w:val="0"/>
          <w:color w:val="000000"/>
          <w:sz w:val="22"/>
          <w:szCs w:val="22"/>
          <w:u w:color="000000"/>
          <w:rtl w:val="0"/>
          <w:lang w:val="en-US"/>
          <w14:textFill>
            <w14:solidFill>
              <w14:srgbClr w14:val="000000"/>
            </w14:solidFill>
          </w14:textFill>
        </w:rPr>
        <w:t xml:space="preserve"> The Three Heavens.</w:t>
      </w:r>
    </w:p>
    <w:p>
      <w:pPr>
        <w:pStyle w:val="Body A"/>
        <w:widowControl w:val="1"/>
      </w:pPr>
    </w:p>
    <w:p>
      <w:pPr>
        <w:pStyle w:val="Body A"/>
        <w:widowControl w:val="1"/>
        <w:rPr>
          <w:rFonts w:ascii="Helvetica Neue" w:cs="Helvetica Neue" w:hAnsi="Helvetica Neue" w:eastAsia="Helvetica Neue"/>
          <w:b w:val="1"/>
          <w:bCs w:val="1"/>
          <w:sz w:val="22"/>
          <w:szCs w:val="22"/>
        </w:rPr>
      </w:pPr>
      <w:r>
        <w:rPr>
          <w:rFonts w:ascii="Helvetica Neue" w:hAnsi="Helvetica Neue"/>
          <w:outline w:val="0"/>
          <w:color w:val="000000"/>
          <w:sz w:val="22"/>
          <w:szCs w:val="22"/>
          <w:u w:color="000000"/>
          <w:rtl w:val="0"/>
          <w:lang w:val="en-US"/>
          <w14:textFill>
            <w14:solidFill>
              <w14:srgbClr w14:val="000000"/>
            </w14:solidFill>
          </w14:textFill>
        </w:rPr>
        <w:t xml:space="preserve">2. </w:t>
      </w:r>
      <w:r>
        <w:rPr>
          <w:rFonts w:ascii="Helvetica Neue" w:hAnsi="Helvetica Neue"/>
          <w:b w:val="1"/>
          <w:bCs w:val="1"/>
          <w:sz w:val="22"/>
          <w:szCs w:val="22"/>
          <w:rtl w:val="0"/>
          <w:lang w:val="en-US"/>
        </w:rPr>
        <w:t xml:space="preserve">Key Scriptures: </w:t>
      </w:r>
    </w:p>
    <w:p>
      <w:pPr>
        <w:pStyle w:val="Body A"/>
        <w:widowControl w:val="1"/>
      </w:pPr>
      <w:r>
        <w:rPr>
          <w:rFonts w:ascii="Helvetica Neue" w:hAnsi="Helvetica Neue"/>
          <w:outline w:val="0"/>
          <w:color w:val="000000"/>
          <w:sz w:val="22"/>
          <w:szCs w:val="22"/>
          <w:u w:color="000000"/>
          <w:rtl w:val="0"/>
          <w:lang w:val="en-US"/>
          <w14:textFill>
            <w14:solidFill>
              <w14:srgbClr w14:val="000000"/>
            </w14:solidFill>
          </w14:textFill>
        </w:rPr>
        <w:t>Using scriptures, take turns sharing with the group what the Lord revealed to you about the topic as you read the scriptures. Share insights and impressions, and record them in your Bible study journal (you can use Day One app or any simple journaling apps - I have used Day One for decades).</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14:textFill>
            <w14:solidFill>
              <w14:srgbClr w14:val="000000"/>
            </w14:solidFill>
          </w14:textFill>
        </w:rPr>
        <w:tab/>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rtl w:val="0"/>
          <w14:textFill>
            <w14:solidFill>
              <w14:srgbClr w14:val="000000"/>
            </w14:solidFill>
          </w14:textFill>
        </w:rPr>
        <w:tab/>
        <w:t>a) The first heaven (Genesis 1:26-27, Revelations 21:1, 2 Peter 3:13).</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rtl w:val="0"/>
          <w14:textFill>
            <w14:solidFill>
              <w14:srgbClr w14:val="000000"/>
            </w14:solidFill>
          </w14:textFill>
        </w:rPr>
        <w:tab/>
        <w:t xml:space="preserve">b) The second heaven and its armies (Ephesians 6:12, Revelations 12:9, 1 Peter 5:8, </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Mark 3:23</w:t>
      </w:r>
      <w:r>
        <w:rPr>
          <w:rFonts w:ascii="Helvetica Neue" w:hAnsi="Helvetica Neue"/>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27, see the list of the 12 strongholds/Satan</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s hierarchy of demons)</w:t>
      </w:r>
    </w:p>
    <w:p>
      <w:pPr>
        <w:pStyle w:val="Body A"/>
        <w:widowControl w:val="1"/>
        <w:ind w:left="720" w:firstLine="0"/>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c) The third heaven, God and His armies (Psalm 103:19, Isaiah 6:1, Revelations 22:1; </w:t>
      </w:r>
    </w:p>
    <w:p>
      <w:pPr>
        <w:pStyle w:val="Body A"/>
        <w:widowControl w:val="1"/>
        <w:ind w:left="720" w:firstLine="0"/>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3:1-11, see  the hierarchy of angels,</w:t>
      </w:r>
      <w:r>
        <w:rPr>
          <w:rFonts w:ascii="Helvetica Neue" w:hAnsi="Helvetica Neue"/>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types and their roles).</w:t>
      </w:r>
    </w:p>
    <w:p>
      <w:pPr>
        <w:pStyle w:val="Body A"/>
        <w:widowControl w:val="1"/>
        <w:ind w:left="720" w:firstLine="0"/>
        <w:rPr>
          <w:rFonts w:ascii="Helvetica Neue" w:cs="Helvetica Neue" w:hAnsi="Helvetica Neue" w:eastAsia="Helvetica Neue"/>
          <w:outline w:val="0"/>
          <w:color w:val="000000"/>
          <w:sz w:val="22"/>
          <w:szCs w:val="22"/>
          <w:u w:color="000000"/>
          <w14:textFill>
            <w14:solidFill>
              <w14:srgbClr w14:val="000000"/>
            </w14:solidFill>
          </w14:textFill>
        </w:rPr>
      </w:pPr>
    </w:p>
    <w:p>
      <w:pPr>
        <w:pStyle w:val="List Paragraph"/>
        <w:widowControl w:val="1"/>
        <w:numPr>
          <w:ilvl w:val="1"/>
          <w:numId w:val="2"/>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How can we benefit from the knowledge of the different heavens and God</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s armies?</w:t>
      </w:r>
    </w:p>
    <w:p>
      <w:pPr>
        <w:pStyle w:val="List Paragraph"/>
        <w:widowControl w:val="1"/>
        <w:numPr>
          <w:ilvl w:val="1"/>
          <w:numId w:val="2"/>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Considering the enormous amount of evil spirits under each of the 12 demonic stronghold, is climate change and all other societal issues from Satan or God? </w:t>
      </w:r>
    </w:p>
    <w:p>
      <w:pPr>
        <w:pStyle w:val="List Paragraph"/>
        <w:widowControl w:val="1"/>
        <w:numPr>
          <w:ilvl w:val="1"/>
          <w:numId w:val="2"/>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God</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s angel armies responds to the prayers of believers, defeating the lies and wiles of the adversary.</w:t>
      </w:r>
    </w:p>
    <w:p>
      <w:pPr>
        <w:pStyle w:val="List Paragraph"/>
        <w:widowControl w:val="1"/>
        <w:numPr>
          <w:ilvl w:val="1"/>
          <w:numId w:val="2"/>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A holy and righteous life is a non-negotiable requirement for God</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hedge of protection through the blood of Jesus. </w:t>
      </w:r>
    </w:p>
    <w:p>
      <w:pPr>
        <w:pStyle w:val="Body A"/>
        <w:widowControl w:val="1"/>
      </w:pPr>
    </w:p>
    <w:p>
      <w:pPr>
        <w:pStyle w:val="Body A"/>
        <w:widowControl w:val="1"/>
        <w:rPr>
          <w:rFonts w:ascii="Helvetica Neue" w:cs="Helvetica Neue" w:hAnsi="Helvetica Neue" w:eastAsia="Helvetica Neue"/>
          <w:b w:val="1"/>
          <w:bCs w:val="1"/>
          <w:sz w:val="22"/>
          <w:szCs w:val="22"/>
          <w:lang w:val="it-IT"/>
        </w:rPr>
      </w:pPr>
      <w:r>
        <w:rPr>
          <w:rFonts w:ascii="Helvetica Neue" w:hAnsi="Helvetica Neue"/>
          <w:outline w:val="0"/>
          <w:color w:val="000000"/>
          <w:sz w:val="22"/>
          <w:szCs w:val="22"/>
          <w:u w:color="000000"/>
          <w:rtl w:val="0"/>
          <w:lang w:val="it-IT"/>
          <w14:textFill>
            <w14:solidFill>
              <w14:srgbClr w14:val="000000"/>
            </w14:solidFill>
          </w14:textFill>
        </w:rPr>
        <w:t xml:space="preserve">3. </w:t>
      </w:r>
      <w:r>
        <w:rPr>
          <w:rFonts w:ascii="Helvetica Neue" w:hAnsi="Helvetica Neue"/>
          <w:b w:val="1"/>
          <w:bCs w:val="1"/>
          <w:sz w:val="22"/>
          <w:szCs w:val="22"/>
          <w:rtl w:val="0"/>
          <w:lang w:val="it-IT"/>
        </w:rPr>
        <w:t xml:space="preserve">Discussion Questions: </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rtl w:val="0"/>
          <w14:textFill>
            <w14:solidFill>
              <w14:srgbClr w14:val="000000"/>
            </w14:solidFill>
          </w14:textFill>
        </w:rPr>
        <w:tab/>
        <w:t>As time permits, take turns answering the questions below:</w:t>
        <w:tab/>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What do you think of topic a, b, and c?  </w:t>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When did you first learn about the topics? </w:t>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In what ways have the scriptural readings enriched the topics we just discussed? </w:t>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How important is scripture to the topics? </w:t>
      </w:r>
    </w:p>
    <w:p>
      <w:pPr>
        <w:pStyle w:val="List Paragraph"/>
        <w:widowControl w:val="1"/>
        <w:bidi w:val="0"/>
        <w:ind w:left="0" w:right="0" w:firstLine="0"/>
        <w:jc w:val="left"/>
        <w:rPr>
          <w:rFonts w:ascii="Helvetica Neue" w:cs="Helvetica Neue" w:hAnsi="Helvetica Neue" w:eastAsia="Helvetica Neue"/>
          <w:sz w:val="22"/>
          <w:szCs w:val="22"/>
          <w:rtl w:val="0"/>
        </w:rPr>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4. </w:t>
      </w:r>
      <w:r>
        <w:rPr>
          <w:rFonts w:ascii="Helvetica Neue" w:hAnsi="Helvetica Neue"/>
          <w:b w:val="1"/>
          <w:bCs w:val="1"/>
          <w:sz w:val="22"/>
          <w:szCs w:val="22"/>
          <w:rtl w:val="0"/>
          <w:lang w:val="en-US"/>
        </w:rPr>
        <w:t xml:space="preserve"> Activity:</w:t>
      </w:r>
      <w:r>
        <w:rPr>
          <w:rFonts w:ascii="Helvetica Neue" w:hAnsi="Helvetica Neue"/>
          <w:outline w:val="0"/>
          <w:color w:val="000000"/>
          <w:sz w:val="22"/>
          <w:szCs w:val="22"/>
          <w:u w:color="000000"/>
          <w:rtl w:val="0"/>
          <w:lang w:val="en-US"/>
          <w14:textFill>
            <w14:solidFill>
              <w14:srgbClr w14:val="000000"/>
            </w14:solidFill>
          </w14:textFill>
        </w:rPr>
        <w:t xml:space="preserve">  </w:t>
      </w:r>
    </w:p>
    <w:p>
      <w:pPr>
        <w:pStyle w:val="Body A"/>
        <w:widowControl w:val="1"/>
      </w:pP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As a group, discuss your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three daily goals</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based on today</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meeting. </w:t>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Review your project and follow-up group projects. Ensure you are tracking progress so you can finish it at the 4</w:t>
      </w:r>
      <w:r>
        <w:rPr>
          <w:rFonts w:ascii="Helvetica Neue" w:hAnsi="Helvetica Neue"/>
          <w:outline w:val="0"/>
          <w:color w:val="000000"/>
          <w:sz w:val="22"/>
          <w:szCs w:val="22"/>
          <w:u w:color="000000"/>
          <w:vertAlign w:val="superscript"/>
          <w:rtl w:val="0"/>
          <w:lang w:val="en-US"/>
          <w14:textFill>
            <w14:solidFill>
              <w14:srgbClr w14:val="000000"/>
            </w14:solidFill>
          </w14:textFill>
        </w:rPr>
        <w:t>th</w:t>
      </w:r>
      <w:r>
        <w:rPr>
          <w:rFonts w:ascii="Helvetica Neue" w:hAnsi="Helvetica Neue"/>
          <w:outline w:val="0"/>
          <w:color w:val="000000"/>
          <w:sz w:val="22"/>
          <w:szCs w:val="22"/>
          <w:u w:color="000000"/>
          <w:rtl w:val="0"/>
          <w:lang w:val="en-US"/>
          <w14:textFill>
            <w14:solidFill>
              <w14:srgbClr w14:val="000000"/>
            </w14:solidFill>
          </w14:textFill>
        </w:rPr>
        <w:t xml:space="preserve"> week meeting.</w:t>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Record your projects and milestones in your Bible Study Journals.</w:t>
      </w:r>
    </w:p>
    <w:sectPr>
      <w:headerReference w:type="default" r:id="rId4"/>
      <w:footerReference w:type="default" r:id="rId5"/>
      <w:pgSz w:w="12240" w:h="15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Roman"/>
      <w:suff w:val="tab"/>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0"/>
      <w:shd w:val="clear" w:color="auto" w:fill="auto"/>
      <w:suppressAutoHyphens w:val="1"/>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