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  Scriptures: (Nehemiah 11-13)</w:t>
      </w:r>
      <w:r>
        <w:rPr>
          <w:rtl w:val="0"/>
        </w:rPr>
        <w:t xml:space="preserve">– </w:t>
      </w:r>
      <w:r>
        <w:rPr>
          <w:rtl w:val="0"/>
          <w:lang w:val="en-US"/>
        </w:rPr>
        <w:t>Reforming thru Re</w:t>
      </w:r>
      <w:r>
        <w:rPr>
          <w:rtl w:val="0"/>
          <w:lang w:val="en-US"/>
        </w:rPr>
        <w:t>lationship with God Almighty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12</w:t>
      </w: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