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7 -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(Joshua 24) Joshua</w:t>
      </w:r>
      <w:r>
        <w:rPr>
          <w:rtl w:val="1"/>
        </w:rPr>
        <w:t>’</w:t>
      </w:r>
      <w:r>
        <w:rPr>
          <w:rtl w:val="0"/>
          <w:lang w:val="nl-NL"/>
        </w:rPr>
        <w:t>s Farewell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7</w:t>
      </w:r>
    </w:p>
    <w:p>
      <w:pPr>
        <w:pStyle w:val="Body"/>
      </w:pPr>
      <w:r>
        <w:rPr>
          <w:rtl w:val="0"/>
          <w:lang w:val="en-US"/>
        </w:rPr>
        <w:t>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Key Events of These Books of History </w:t>
      </w:r>
      <w:r>
        <w:rPr>
          <w:rtl w:val="0"/>
          <w:lang w:val="en-US"/>
        </w:rPr>
        <w:t xml:space="preserve">(see the list of the Books below) </w:t>
      </w:r>
      <w:r>
        <w:rPr>
          <w:rtl w:val="0"/>
          <w:lang w:val="en-US"/>
        </w:rPr>
        <w:t>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