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21 </w:t>
      </w:r>
      <w:r>
        <w:rPr>
          <w:rtl w:val="0"/>
        </w:rPr>
        <w:t xml:space="preserve">– </w:t>
      </w:r>
      <w:r>
        <w:rPr>
          <w:rtl w:val="0"/>
          <w:lang w:val="en-US"/>
        </w:rPr>
        <w:t>Book of Daniel</w:t>
      </w:r>
    </w:p>
    <w:p>
      <w:pPr>
        <w:pStyle w:val="Body"/>
      </w:pPr>
      <w:r>
        <w:rPr>
          <w:rtl w:val="0"/>
          <w:lang w:val="en-US"/>
        </w:rPr>
        <w:t>The Book of Daniel gives us a vision of Jesus Christ, A Smiting Stone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>s Scriptures: ( Daniel 11) The Conflicts of Kings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V - 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