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1DF0D" w14:textId="79D3EFA2" w:rsidR="00A156EB" w:rsidRPr="00346A76" w:rsidRDefault="006E7258" w:rsidP="007F0DC7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346A76">
        <w:rPr>
          <w:rFonts w:ascii="Times New Roman" w:hAnsi="Times New Roman" w:cs="Times New Roman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891E97F" wp14:editId="529D066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816735" cy="1316990"/>
            <wp:effectExtent l="0" t="0" r="0" b="0"/>
            <wp:wrapSquare wrapText="bothSides"/>
            <wp:docPr id="1241314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0347" w:rsidRPr="00346A76">
        <w:rPr>
          <w:rFonts w:ascii="Times New Roman" w:hAnsi="Times New Roman" w:cs="Times New Roman"/>
          <w:b/>
          <w:bCs/>
          <w:sz w:val="72"/>
          <w:szCs w:val="72"/>
        </w:rPr>
        <w:t xml:space="preserve">Consider Jesus </w:t>
      </w:r>
      <w:r w:rsidR="007F0DC7" w:rsidRPr="00346A76">
        <w:rPr>
          <w:rFonts w:ascii="Times New Roman" w:hAnsi="Times New Roman" w:cs="Times New Roman"/>
          <w:b/>
          <w:bCs/>
          <w:sz w:val="72"/>
          <w:szCs w:val="72"/>
        </w:rPr>
        <w:t>– Hebrews 3:1-19</w:t>
      </w:r>
    </w:p>
    <w:p w14:paraId="1B83CEB2" w14:textId="75C8DE8B" w:rsidR="007F0DC7" w:rsidRDefault="00CE0347" w:rsidP="007F0D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Remember that Hebrews is written to Jews, mostly believing Jews, but some still yet to believe.  </w:t>
      </w:r>
      <w:r w:rsidR="007F0DC7">
        <w:rPr>
          <w:rFonts w:ascii="Times New Roman" w:hAnsi="Times New Roman" w:cs="Times New Roman"/>
          <w:sz w:val="24"/>
          <w:szCs w:val="24"/>
        </w:rPr>
        <w:t>Paul has a concern that some in the Jewish church are not appreciating the person and work of Jesus properly</w:t>
      </w:r>
      <w:r>
        <w:rPr>
          <w:rFonts w:ascii="Times New Roman" w:hAnsi="Times New Roman" w:cs="Times New Roman"/>
          <w:sz w:val="24"/>
          <w:szCs w:val="24"/>
        </w:rPr>
        <w:t xml:space="preserve">.  The chapter continues the theme of “Jesus is Better” and starts with showing us Jesus is better than Moses – who was a hero of the Jews.  Paul also gives us a little history lesson, and lastly talks about Perseverance.  </w:t>
      </w:r>
    </w:p>
    <w:p w14:paraId="0667A6B4" w14:textId="77777777" w:rsidR="00DC70CF" w:rsidRDefault="00DC70CF" w:rsidP="00DC70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3AAC9" w14:textId="7CB7B8FD" w:rsidR="00DC70CF" w:rsidRDefault="002D21AD" w:rsidP="00DC70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Put Your_________________________________________________________________</w:t>
      </w:r>
    </w:p>
    <w:p w14:paraId="6305D65C" w14:textId="77777777" w:rsidR="002D21AD" w:rsidRPr="00DC70CF" w:rsidRDefault="002D21AD" w:rsidP="002D21AD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B944D5" w14:textId="432E963E" w:rsidR="001714AF" w:rsidRPr="001714AF" w:rsidRDefault="001714AF" w:rsidP="00DC70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 Jesus the </w:t>
      </w:r>
      <w:r w:rsidR="002D21A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661CBCE9" w14:textId="77777777" w:rsidR="001714AF" w:rsidRDefault="001714AF" w:rsidP="001714AF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14AF">
        <w:rPr>
          <w:rFonts w:ascii="Times New Roman" w:hAnsi="Times New Roman" w:cs="Times New Roman"/>
          <w:sz w:val="24"/>
          <w:szCs w:val="24"/>
          <w:u w:val="single"/>
        </w:rPr>
        <w:t>Vs. 1</w:t>
      </w:r>
      <w:r w:rsidRPr="001714AF">
        <w:rPr>
          <w:rFonts w:ascii="Times New Roman" w:hAnsi="Times New Roman" w:cs="Times New Roman"/>
          <w:sz w:val="24"/>
          <w:szCs w:val="24"/>
        </w:rPr>
        <w:t xml:space="preserve"> – “Wherefore, holy brethren, partakers of the heavenly calling, consider the Apostle and High Priest of our profession, Christ Jesus;”</w:t>
      </w:r>
    </w:p>
    <w:p w14:paraId="2F71415C" w14:textId="282AB549" w:rsidR="001714AF" w:rsidRDefault="001714AF" w:rsidP="002D21A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Apostle means “sent one.”  </w:t>
      </w:r>
    </w:p>
    <w:p w14:paraId="0F2CB0FA" w14:textId="77777777" w:rsidR="002D21AD" w:rsidRDefault="002D21AD" w:rsidP="002D21AD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4622A210" w14:textId="0CE86184" w:rsidR="00DC70CF" w:rsidRPr="00DC70CF" w:rsidRDefault="00DC70CF" w:rsidP="00DC70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 are partakers of </w:t>
      </w:r>
      <w:r w:rsidR="002D21AD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38B562F3" w14:textId="4901BDF5" w:rsidR="00DC70CF" w:rsidRPr="00702D9E" w:rsidRDefault="00DC70CF" w:rsidP="00DC70C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70CF">
        <w:rPr>
          <w:rFonts w:ascii="Times New Roman" w:hAnsi="Times New Roman" w:cs="Times New Roman"/>
          <w:sz w:val="24"/>
          <w:szCs w:val="24"/>
          <w:u w:val="single"/>
        </w:rPr>
        <w:t>Vs. 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C70CF">
        <w:rPr>
          <w:rFonts w:ascii="Times New Roman" w:hAnsi="Times New Roman" w:cs="Times New Roman"/>
          <w:sz w:val="24"/>
          <w:szCs w:val="24"/>
        </w:rPr>
        <w:t>Wherefore, holy brethren, partakers of the heavenly calling, consider the Apostle and High Priest of our profession, Christ Jesus;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77392B0" w14:textId="54594EDC" w:rsidR="00F553EA" w:rsidRPr="002D21AD" w:rsidRDefault="00702D9E" w:rsidP="00F553EA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65D">
        <w:rPr>
          <w:rFonts w:ascii="Times New Roman" w:hAnsi="Times New Roman" w:cs="Times New Roman"/>
          <w:sz w:val="24"/>
          <w:szCs w:val="24"/>
        </w:rPr>
        <w:t>The Calling comes from Chapter 2</w:t>
      </w:r>
      <w:r w:rsidR="001E265D" w:rsidRPr="001E265D">
        <w:rPr>
          <w:rFonts w:ascii="Times New Roman" w:hAnsi="Times New Roman" w:cs="Times New Roman"/>
          <w:sz w:val="24"/>
          <w:szCs w:val="24"/>
        </w:rPr>
        <w:t xml:space="preserve"> - </w:t>
      </w:r>
      <w:r w:rsidR="00F553EA" w:rsidRPr="001E265D">
        <w:rPr>
          <w:rFonts w:ascii="Times New Roman" w:hAnsi="Times New Roman" w:cs="Times New Roman"/>
          <w:sz w:val="24"/>
          <w:szCs w:val="24"/>
          <w:u w:val="single"/>
        </w:rPr>
        <w:t>2:10</w:t>
      </w:r>
      <w:r w:rsidR="00F553EA" w:rsidRPr="001E265D">
        <w:rPr>
          <w:rFonts w:ascii="Times New Roman" w:hAnsi="Times New Roman" w:cs="Times New Roman"/>
          <w:sz w:val="24"/>
          <w:szCs w:val="24"/>
        </w:rPr>
        <w:t xml:space="preserve"> – </w:t>
      </w:r>
      <w:r w:rsidRPr="001E265D">
        <w:rPr>
          <w:rFonts w:ascii="Times New Roman" w:hAnsi="Times New Roman" w:cs="Times New Roman"/>
          <w:sz w:val="24"/>
          <w:szCs w:val="24"/>
        </w:rPr>
        <w:t>“…in bringing many sons unto glory</w:t>
      </w:r>
      <w:proofErr w:type="gramStart"/>
      <w:r w:rsidRPr="001E265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E265D">
        <w:rPr>
          <w:rFonts w:ascii="Times New Roman" w:hAnsi="Times New Roman" w:cs="Times New Roman"/>
          <w:sz w:val="24"/>
          <w:szCs w:val="24"/>
        </w:rPr>
        <w:t>”</w:t>
      </w:r>
    </w:p>
    <w:p w14:paraId="478F4F82" w14:textId="77777777" w:rsidR="002D21AD" w:rsidRPr="001E265D" w:rsidRDefault="002D21AD" w:rsidP="002D21AD">
      <w:pPr>
        <w:pStyle w:val="ListParagraph"/>
        <w:ind w:left="25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B07FA9" w14:textId="2F16785B" w:rsidR="00DC70CF" w:rsidRPr="00DC70CF" w:rsidRDefault="00DC70CF" w:rsidP="00DC70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Moses was great, </w:t>
      </w:r>
      <w:r w:rsidR="002D21AD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A3891B3" w14:textId="2E9A148F" w:rsidR="00DC70CF" w:rsidRPr="00EA7828" w:rsidRDefault="00DC70CF" w:rsidP="00DC70C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70CF">
        <w:rPr>
          <w:rFonts w:ascii="Times New Roman" w:hAnsi="Times New Roman" w:cs="Times New Roman"/>
          <w:sz w:val="24"/>
          <w:szCs w:val="24"/>
          <w:u w:val="single"/>
        </w:rPr>
        <w:t>Vs. 3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C70CF">
        <w:rPr>
          <w:rFonts w:ascii="Times New Roman" w:hAnsi="Times New Roman" w:cs="Times New Roman"/>
          <w:sz w:val="24"/>
          <w:szCs w:val="24"/>
        </w:rPr>
        <w:t>For this man was counted worthy of more glory than Moses, inasmuch as he who hath builded the house hath more honour than the house.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A10F669" w14:textId="51F05207" w:rsidR="00F74ADB" w:rsidRPr="005E4B6A" w:rsidRDefault="005244FB" w:rsidP="002D21A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44FB">
        <w:rPr>
          <w:rFonts w:ascii="Times New Roman" w:hAnsi="Times New Roman" w:cs="Times New Roman"/>
          <w:sz w:val="24"/>
          <w:szCs w:val="24"/>
          <w:u w:val="single"/>
        </w:rPr>
        <w:t>John 1:17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244FB">
        <w:rPr>
          <w:rFonts w:ascii="Times New Roman" w:hAnsi="Times New Roman" w:cs="Times New Roman"/>
          <w:sz w:val="24"/>
          <w:szCs w:val="24"/>
        </w:rPr>
        <w:t>For the law was given by Moses, but grace and truth came by Jesus Christ.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812B8A6" w14:textId="1C4AE4F7" w:rsidR="005244FB" w:rsidRPr="00B5514E" w:rsidRDefault="005A5212" w:rsidP="002D21A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6:32, </w:t>
      </w:r>
      <w:r w:rsidR="00B5514E">
        <w:rPr>
          <w:rFonts w:ascii="Times New Roman" w:hAnsi="Times New Roman" w:cs="Times New Roman"/>
          <w:sz w:val="24"/>
          <w:szCs w:val="24"/>
          <w:u w:val="single"/>
        </w:rPr>
        <w:t>35</w:t>
      </w:r>
      <w:r w:rsidR="00B5514E">
        <w:rPr>
          <w:rFonts w:ascii="Times New Roman" w:hAnsi="Times New Roman" w:cs="Times New Roman"/>
          <w:sz w:val="24"/>
          <w:szCs w:val="24"/>
        </w:rPr>
        <w:t xml:space="preserve"> – “</w:t>
      </w:r>
      <w:r w:rsidR="00B5514E" w:rsidRPr="00B5514E">
        <w:rPr>
          <w:rFonts w:ascii="Times New Roman" w:hAnsi="Times New Roman" w:cs="Times New Roman"/>
          <w:sz w:val="24"/>
          <w:szCs w:val="24"/>
        </w:rPr>
        <w:t>Then Jesus said unto them, Verily, verily, I say unto you, Moses gave you not that bread from heaven; but my Father giveth you the true bread from heaven</w:t>
      </w:r>
      <w:r w:rsidR="00B5514E">
        <w:rPr>
          <w:rFonts w:ascii="Times New Roman" w:hAnsi="Times New Roman" w:cs="Times New Roman"/>
          <w:sz w:val="24"/>
          <w:szCs w:val="24"/>
        </w:rPr>
        <w:t>……….</w:t>
      </w:r>
      <w:r w:rsidR="00B5514E" w:rsidRPr="00B5514E">
        <w:t xml:space="preserve"> </w:t>
      </w:r>
      <w:r w:rsidR="00B5514E" w:rsidRPr="00B5514E">
        <w:rPr>
          <w:rFonts w:ascii="Times New Roman" w:hAnsi="Times New Roman" w:cs="Times New Roman"/>
          <w:sz w:val="24"/>
          <w:szCs w:val="24"/>
        </w:rPr>
        <w:t>And Jesus said unto them, I am the bread of life: he that cometh to me shall never hunger; and he that believeth on me shall never thirst.</w:t>
      </w:r>
      <w:r w:rsidR="00B5514E">
        <w:rPr>
          <w:rFonts w:ascii="Times New Roman" w:hAnsi="Times New Roman" w:cs="Times New Roman"/>
          <w:sz w:val="24"/>
          <w:szCs w:val="24"/>
        </w:rPr>
        <w:t>”</w:t>
      </w:r>
    </w:p>
    <w:p w14:paraId="2CE7BFC6" w14:textId="0390E3F5" w:rsidR="00F709CB" w:rsidRPr="00F74ADB" w:rsidRDefault="00F74ADB" w:rsidP="002D21A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4ADB">
        <w:rPr>
          <w:rFonts w:ascii="Times New Roman" w:hAnsi="Times New Roman" w:cs="Times New Roman"/>
          <w:sz w:val="24"/>
          <w:szCs w:val="24"/>
          <w:u w:val="single"/>
        </w:rPr>
        <w:t>John 4:14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74ADB">
        <w:rPr>
          <w:rFonts w:ascii="Times New Roman" w:hAnsi="Times New Roman" w:cs="Times New Roman"/>
          <w:sz w:val="24"/>
          <w:szCs w:val="24"/>
        </w:rPr>
        <w:t xml:space="preserve">But whosoever </w:t>
      </w:r>
      <w:proofErr w:type="spellStart"/>
      <w:r w:rsidRPr="00F74ADB">
        <w:rPr>
          <w:rFonts w:ascii="Times New Roman" w:hAnsi="Times New Roman" w:cs="Times New Roman"/>
          <w:sz w:val="24"/>
          <w:szCs w:val="24"/>
        </w:rPr>
        <w:t>drinketh</w:t>
      </w:r>
      <w:proofErr w:type="spellEnd"/>
      <w:r w:rsidRPr="00F74ADB">
        <w:rPr>
          <w:rFonts w:ascii="Times New Roman" w:hAnsi="Times New Roman" w:cs="Times New Roman"/>
          <w:sz w:val="24"/>
          <w:szCs w:val="24"/>
        </w:rPr>
        <w:t xml:space="preserve"> of the water that I shall give him shall never thirst; but the water that I shall give him shall be in him a well of water springing up into everlasting life.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A260F40" w14:textId="77777777" w:rsidR="00B90BE5" w:rsidRDefault="00B90BE5" w:rsidP="00B90BE5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6C8FA77" w14:textId="77777777" w:rsidR="002D21AD" w:rsidRPr="00992662" w:rsidRDefault="002D21AD" w:rsidP="00B90BE5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5D3AA" w14:textId="05AAD653" w:rsidR="00DC70CF" w:rsidRDefault="00CD2D96" w:rsidP="00DC70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Listen </w:t>
      </w:r>
      <w:r w:rsidR="002D21AD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</w:t>
      </w:r>
    </w:p>
    <w:p w14:paraId="6ADAF7B1" w14:textId="77777777" w:rsidR="002D21AD" w:rsidRPr="00DC70CF" w:rsidRDefault="002D21AD" w:rsidP="002D21AD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CAF7E6" w14:textId="000653E8" w:rsidR="00DC70CF" w:rsidRPr="00D858A7" w:rsidRDefault="00D858A7" w:rsidP="00DC70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God’s Voice </w:t>
      </w:r>
      <w:r w:rsidR="002D21A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7F48FFB0" w14:textId="06B4825B" w:rsidR="00D858A7" w:rsidRPr="0013688C" w:rsidRDefault="00D858A7" w:rsidP="00D858A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75B84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775B84" w:rsidRPr="00775B84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775B84">
        <w:rPr>
          <w:rFonts w:ascii="Times New Roman" w:hAnsi="Times New Roman" w:cs="Times New Roman"/>
          <w:sz w:val="24"/>
          <w:szCs w:val="24"/>
        </w:rPr>
        <w:t xml:space="preserve"> – “</w:t>
      </w:r>
      <w:r w:rsidR="00775B84" w:rsidRPr="00775B84">
        <w:rPr>
          <w:rFonts w:ascii="Times New Roman" w:hAnsi="Times New Roman" w:cs="Times New Roman"/>
          <w:sz w:val="24"/>
          <w:szCs w:val="24"/>
        </w:rPr>
        <w:t xml:space="preserve">Wherefore (as the Holy Ghost saith, </w:t>
      </w:r>
      <w:proofErr w:type="spellStart"/>
      <w:proofErr w:type="gramStart"/>
      <w:r w:rsidR="00775B84" w:rsidRPr="00775B84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775B84" w:rsidRPr="00775B84">
        <w:rPr>
          <w:rFonts w:ascii="Times New Roman" w:hAnsi="Times New Roman" w:cs="Times New Roman"/>
          <w:sz w:val="24"/>
          <w:szCs w:val="24"/>
        </w:rPr>
        <w:t xml:space="preserve"> day</w:t>
      </w:r>
      <w:proofErr w:type="spellEnd"/>
      <w:r w:rsidR="00775B84" w:rsidRPr="00775B84">
        <w:rPr>
          <w:rFonts w:ascii="Times New Roman" w:hAnsi="Times New Roman" w:cs="Times New Roman"/>
          <w:sz w:val="24"/>
          <w:szCs w:val="24"/>
        </w:rPr>
        <w:t xml:space="preserve"> if ye will hear his voice</w:t>
      </w:r>
      <w:r w:rsidR="00775B84">
        <w:rPr>
          <w:rFonts w:ascii="Times New Roman" w:hAnsi="Times New Roman" w:cs="Times New Roman"/>
          <w:sz w:val="24"/>
          <w:szCs w:val="24"/>
        </w:rPr>
        <w:t>…”</w:t>
      </w:r>
    </w:p>
    <w:p w14:paraId="418B0B7A" w14:textId="11262AFE" w:rsidR="0013688C" w:rsidRPr="0013688C" w:rsidRDefault="0013688C" w:rsidP="00D858A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3688C">
        <w:rPr>
          <w:rFonts w:ascii="Times New Roman" w:hAnsi="Times New Roman" w:cs="Times New Roman"/>
          <w:sz w:val="24"/>
          <w:szCs w:val="24"/>
          <w:u w:val="single"/>
        </w:rPr>
        <w:t>2 Tim. 3:16</w:t>
      </w:r>
      <w:r w:rsidRPr="0013688C">
        <w:rPr>
          <w:rFonts w:ascii="Times New Roman" w:hAnsi="Times New Roman" w:cs="Times New Roman"/>
          <w:sz w:val="24"/>
          <w:szCs w:val="24"/>
        </w:rPr>
        <w:t xml:space="preserve"> – “All scripture is given by inspiration of God, and is profitable for doctrine, for reproof, for correction, for instruction in righteousness:”</w:t>
      </w:r>
    </w:p>
    <w:p w14:paraId="36E3B58D" w14:textId="2352F5BA" w:rsidR="0013688C" w:rsidRPr="002D21AD" w:rsidRDefault="0074158E" w:rsidP="00D858A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 Peter 1:21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74158E">
        <w:rPr>
          <w:rFonts w:ascii="Times New Roman" w:hAnsi="Times New Roman" w:cs="Times New Roman"/>
          <w:sz w:val="24"/>
          <w:szCs w:val="24"/>
        </w:rPr>
        <w:t>For the prophecy came not in old time by the will of man: but holy men of God spake as they were moved by the Holy Ghost.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7FCD39C" w14:textId="77777777" w:rsidR="002D21AD" w:rsidRPr="003F493D" w:rsidRDefault="002D21AD" w:rsidP="002D21AD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328F733" w14:textId="72319DC1" w:rsidR="009027C9" w:rsidRPr="009027C9" w:rsidRDefault="009027C9" w:rsidP="009027C9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Be sure not to </w:t>
      </w:r>
      <w:r w:rsidR="002D21AD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FEB3B76" w14:textId="1D207C19" w:rsidR="009027C9" w:rsidRPr="00375464" w:rsidRDefault="009027C9" w:rsidP="009027C9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27C9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7C7004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7C7004" w:rsidRPr="007C7004">
        <w:rPr>
          <w:rFonts w:ascii="Times New Roman" w:hAnsi="Times New Roman" w:cs="Times New Roman"/>
          <w:sz w:val="24"/>
          <w:szCs w:val="24"/>
        </w:rPr>
        <w:t>Harden not your hearts, as in the provocation, in the day of temptation in the wilderness:</w:t>
      </w:r>
      <w:r w:rsidR="007C7004">
        <w:rPr>
          <w:rFonts w:ascii="Times New Roman" w:hAnsi="Times New Roman" w:cs="Times New Roman"/>
          <w:sz w:val="24"/>
          <w:szCs w:val="24"/>
        </w:rPr>
        <w:t>”</w:t>
      </w:r>
    </w:p>
    <w:p w14:paraId="2B1A159B" w14:textId="7668E385" w:rsidR="00B324AE" w:rsidRPr="00E3758B" w:rsidRDefault="00E3758B" w:rsidP="00B324AE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758B">
        <w:rPr>
          <w:rFonts w:ascii="Times New Roman" w:hAnsi="Times New Roman" w:cs="Times New Roman"/>
          <w:sz w:val="24"/>
          <w:szCs w:val="24"/>
          <w:u w:val="single"/>
        </w:rPr>
        <w:t>Vs. 12</w:t>
      </w:r>
      <w:r>
        <w:rPr>
          <w:rFonts w:ascii="Times New Roman" w:hAnsi="Times New Roman" w:cs="Times New Roman"/>
          <w:sz w:val="24"/>
          <w:szCs w:val="24"/>
        </w:rPr>
        <w:t xml:space="preserve"> – a heart of unbelief</w:t>
      </w:r>
      <w:r w:rsidR="00EE5234">
        <w:rPr>
          <w:rFonts w:ascii="Times New Roman" w:hAnsi="Times New Roman" w:cs="Times New Roman"/>
          <w:sz w:val="24"/>
          <w:szCs w:val="24"/>
        </w:rPr>
        <w:t>.</w:t>
      </w:r>
    </w:p>
    <w:p w14:paraId="4D1153AC" w14:textId="77777777" w:rsidR="00FD35FB" w:rsidRPr="00FD35FB" w:rsidRDefault="00E3758B" w:rsidP="00B324AE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3758B">
        <w:rPr>
          <w:rFonts w:ascii="Times New Roman" w:hAnsi="Times New Roman" w:cs="Times New Roman"/>
          <w:sz w:val="24"/>
          <w:szCs w:val="24"/>
          <w:u w:val="single"/>
        </w:rPr>
        <w:t>Vs. 13</w:t>
      </w:r>
      <w:r>
        <w:rPr>
          <w:rFonts w:ascii="Times New Roman" w:hAnsi="Times New Roman" w:cs="Times New Roman"/>
          <w:sz w:val="24"/>
          <w:szCs w:val="24"/>
        </w:rPr>
        <w:t xml:space="preserve"> – sin can harden your heart</w:t>
      </w:r>
      <w:r w:rsidR="00EE5234">
        <w:rPr>
          <w:rFonts w:ascii="Times New Roman" w:hAnsi="Times New Roman" w:cs="Times New Roman"/>
          <w:sz w:val="24"/>
          <w:szCs w:val="24"/>
        </w:rPr>
        <w:t xml:space="preserve">, and you can have your conscience seared. </w:t>
      </w:r>
    </w:p>
    <w:p w14:paraId="198DFEBB" w14:textId="2D37B46C" w:rsidR="00E3758B" w:rsidRPr="00633DDA" w:rsidRDefault="00EE5234" w:rsidP="00FD35FB">
      <w:pPr>
        <w:pStyle w:val="ListParagraph"/>
        <w:ind w:left="25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1CE7D5" w14:textId="06C8A8BE" w:rsidR="00D63DB5" w:rsidRPr="00633DDA" w:rsidRDefault="00D63DB5" w:rsidP="00D63DB5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We need to </w:t>
      </w:r>
      <w:r w:rsidR="00FD35F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3F835BA" w14:textId="12C1BF4C" w:rsidR="00633DDA" w:rsidRPr="009F3896" w:rsidRDefault="00872DAD" w:rsidP="00633DDA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Vs. 9-10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72DAD">
        <w:rPr>
          <w:rFonts w:ascii="Times New Roman" w:hAnsi="Times New Roman" w:cs="Times New Roman"/>
          <w:sz w:val="24"/>
          <w:szCs w:val="24"/>
        </w:rPr>
        <w:t>When your fathers tempted me, proved me, and saw my works forty years.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7EE1" w:rsidRPr="00A27EE1">
        <w:rPr>
          <w:rFonts w:ascii="Times New Roman" w:hAnsi="Times New Roman" w:cs="Times New Roman"/>
          <w:sz w:val="24"/>
          <w:szCs w:val="24"/>
        </w:rPr>
        <w:t xml:space="preserve">Wherefore I was grieved with that generation, and said, </w:t>
      </w:r>
      <w:proofErr w:type="gramStart"/>
      <w:r w:rsidR="00A27EE1" w:rsidRPr="00A27EE1">
        <w:rPr>
          <w:rFonts w:ascii="Times New Roman" w:hAnsi="Times New Roman" w:cs="Times New Roman"/>
          <w:sz w:val="24"/>
          <w:szCs w:val="24"/>
        </w:rPr>
        <w:t>They</w:t>
      </w:r>
      <w:proofErr w:type="gramEnd"/>
      <w:r w:rsidR="00A27EE1" w:rsidRPr="00A27EE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A27EE1" w:rsidRPr="00A27EE1">
        <w:rPr>
          <w:rFonts w:ascii="Times New Roman" w:hAnsi="Times New Roman" w:cs="Times New Roman"/>
          <w:sz w:val="24"/>
          <w:szCs w:val="24"/>
        </w:rPr>
        <w:t>alway</w:t>
      </w:r>
      <w:proofErr w:type="spellEnd"/>
      <w:r w:rsidR="00A27EE1" w:rsidRPr="00A27EE1">
        <w:rPr>
          <w:rFonts w:ascii="Times New Roman" w:hAnsi="Times New Roman" w:cs="Times New Roman"/>
          <w:sz w:val="24"/>
          <w:szCs w:val="24"/>
        </w:rPr>
        <w:t xml:space="preserve"> err in their heart; and they have not known my ways.</w:t>
      </w:r>
      <w:r w:rsidR="00A27EE1">
        <w:rPr>
          <w:rFonts w:ascii="Times New Roman" w:hAnsi="Times New Roman" w:cs="Times New Roman"/>
          <w:sz w:val="24"/>
          <w:szCs w:val="24"/>
        </w:rPr>
        <w:t>”</w:t>
      </w:r>
    </w:p>
    <w:p w14:paraId="73B1987D" w14:textId="38268766" w:rsidR="00B40159" w:rsidRPr="00633DDA" w:rsidRDefault="00A750B9" w:rsidP="00FD35FB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Rom. 15:4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A750B9">
        <w:rPr>
          <w:rFonts w:ascii="Times New Roman" w:hAnsi="Times New Roman" w:cs="Times New Roman"/>
          <w:sz w:val="24"/>
          <w:szCs w:val="24"/>
        </w:rPr>
        <w:t>For whatsoever things were written aforetime were written for our learning, that we through patience and comfort of the scriptures might have hope.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B4BD5EE" w14:textId="77777777" w:rsidR="00DC70CF" w:rsidRDefault="00DC70CF" w:rsidP="00DC70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C208DB" w14:textId="77777777" w:rsidR="00FD35FB" w:rsidRDefault="00FD35FB" w:rsidP="00DC70CF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7FCDC49" w14:textId="485399E5" w:rsidR="00DC70CF" w:rsidRDefault="00FD35FB" w:rsidP="00DC70C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___________________________________________________________________________</w:t>
      </w:r>
    </w:p>
    <w:p w14:paraId="23954B4E" w14:textId="77777777" w:rsidR="00FD35FB" w:rsidRPr="00DC70CF" w:rsidRDefault="00FD35FB" w:rsidP="00FD35FB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AA90B1C" w14:textId="28248485" w:rsidR="00DC70CF" w:rsidRPr="00D541EF" w:rsidRDefault="00D541EF" w:rsidP="00DC70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Jesus is the </w:t>
      </w:r>
      <w:r w:rsidR="00FD35F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020A3380" w14:textId="3216ECEE" w:rsidR="00D541EF" w:rsidRPr="0030735E" w:rsidRDefault="00D541EF" w:rsidP="00D541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41EF">
        <w:rPr>
          <w:rFonts w:ascii="Times New Roman" w:hAnsi="Times New Roman" w:cs="Times New Roman"/>
          <w:sz w:val="24"/>
          <w:szCs w:val="24"/>
          <w:u w:val="single"/>
        </w:rPr>
        <w:t>Heb. 12:2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30735E" w:rsidRPr="0030735E">
        <w:rPr>
          <w:rFonts w:ascii="Times New Roman" w:hAnsi="Times New Roman" w:cs="Times New Roman"/>
          <w:sz w:val="24"/>
          <w:szCs w:val="24"/>
        </w:rPr>
        <w:t>Looking unto Jesus the author and finisher of our faith</w:t>
      </w:r>
      <w:r w:rsidR="0030735E">
        <w:rPr>
          <w:rFonts w:ascii="Times New Roman" w:hAnsi="Times New Roman" w:cs="Times New Roman"/>
          <w:sz w:val="24"/>
          <w:szCs w:val="24"/>
        </w:rPr>
        <w:t>….”</w:t>
      </w:r>
    </w:p>
    <w:p w14:paraId="0382FC09" w14:textId="442F1909" w:rsidR="0030735E" w:rsidRPr="008F1115" w:rsidRDefault="008F1115" w:rsidP="00D541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1115">
        <w:rPr>
          <w:rFonts w:ascii="Times New Roman" w:hAnsi="Times New Roman" w:cs="Times New Roman"/>
          <w:sz w:val="24"/>
          <w:szCs w:val="24"/>
          <w:u w:val="single"/>
        </w:rPr>
        <w:t>Phil. 1:6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F1115">
        <w:rPr>
          <w:rFonts w:ascii="Times New Roman" w:hAnsi="Times New Roman" w:cs="Times New Roman"/>
          <w:sz w:val="24"/>
          <w:szCs w:val="24"/>
        </w:rPr>
        <w:t>Being confident of this very thing, that he which hath begun a good work in you will perform it until the day of Jesus Christ: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2157682" w14:textId="3D52F705" w:rsidR="008F1115" w:rsidRPr="00DC7FE8" w:rsidRDefault="008F1115" w:rsidP="00D541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Jude 24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8F1115">
        <w:rPr>
          <w:rFonts w:ascii="Times New Roman" w:hAnsi="Times New Roman" w:cs="Times New Roman"/>
          <w:sz w:val="24"/>
          <w:szCs w:val="24"/>
        </w:rPr>
        <w:t>Now unto him that is able to keep you from falling, and to present you faultless before the presence of his glory with exceeding joy,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6EA1FEE" w14:textId="77777777" w:rsidR="00DC7FE8" w:rsidRPr="006B54CB" w:rsidRDefault="00DC7FE8" w:rsidP="00DC7FE8">
      <w:pPr>
        <w:pStyle w:val="ListParagraph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0A8249" w14:textId="0FC08B75" w:rsidR="006B54CB" w:rsidRPr="00053DB4" w:rsidRDefault="006B54CB" w:rsidP="006B54CB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It’s normal to </w:t>
      </w:r>
      <w:r w:rsidR="00DC7FE8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19DC9863" w14:textId="05EC2EA8" w:rsidR="00053DB4" w:rsidRPr="00053DB4" w:rsidRDefault="00053DB4" w:rsidP="00053D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DB4">
        <w:rPr>
          <w:rFonts w:ascii="Times New Roman" w:hAnsi="Times New Roman" w:cs="Times New Roman"/>
          <w:sz w:val="24"/>
          <w:szCs w:val="24"/>
          <w:u w:val="single"/>
        </w:rPr>
        <w:t>Vs. 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 w:rsidR="0069562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9562E">
        <w:rPr>
          <w:rFonts w:ascii="Times New Roman" w:hAnsi="Times New Roman" w:cs="Times New Roman"/>
          <w:sz w:val="24"/>
          <w:szCs w:val="24"/>
        </w:rPr>
        <w:t>if</w:t>
      </w:r>
      <w:r w:rsidRPr="00053DB4">
        <w:rPr>
          <w:rFonts w:ascii="Times New Roman" w:hAnsi="Times New Roman" w:cs="Times New Roman"/>
          <w:sz w:val="24"/>
          <w:szCs w:val="24"/>
        </w:rPr>
        <w:t xml:space="preserve"> we hold fast the confidence and the rejoicing of the hope firm unto the end.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5E109B0C" w14:textId="5DEF3B6F" w:rsidR="00053DB4" w:rsidRPr="0069562E" w:rsidRDefault="00053DB4" w:rsidP="00053D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DB4">
        <w:rPr>
          <w:rFonts w:ascii="Times New Roman" w:hAnsi="Times New Roman" w:cs="Times New Roman"/>
          <w:sz w:val="24"/>
          <w:szCs w:val="24"/>
          <w:u w:val="single"/>
        </w:rPr>
        <w:t>Vs. 14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proofErr w:type="gramStart"/>
      <w:r w:rsidR="0069562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09751B" w:rsidRPr="0009751B">
        <w:rPr>
          <w:rFonts w:ascii="Times New Roman" w:hAnsi="Times New Roman" w:cs="Times New Roman"/>
          <w:sz w:val="24"/>
          <w:szCs w:val="24"/>
        </w:rPr>
        <w:t xml:space="preserve"> if we hold the beginning of our confidence stedfast unto the end;</w:t>
      </w:r>
      <w:r w:rsidR="0009751B">
        <w:rPr>
          <w:rFonts w:ascii="Times New Roman" w:hAnsi="Times New Roman" w:cs="Times New Roman"/>
          <w:sz w:val="24"/>
          <w:szCs w:val="24"/>
        </w:rPr>
        <w:t>”</w:t>
      </w:r>
    </w:p>
    <w:p w14:paraId="6A3CFEA7" w14:textId="5909BB6A" w:rsidR="002C4A14" w:rsidRPr="007A4C9A" w:rsidRDefault="002C4A14" w:rsidP="00DC7FE8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 John 2:19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="007A4C9A" w:rsidRPr="007A4C9A">
        <w:rPr>
          <w:rFonts w:ascii="Times New Roman" w:hAnsi="Times New Roman" w:cs="Times New Roman"/>
          <w:sz w:val="24"/>
          <w:szCs w:val="24"/>
        </w:rPr>
        <w:t>They went out from us, but they were not of us; for if they had been of us, they would no doubt have continued with us: but they went out, that they might be made manifest that they were not all of us.</w:t>
      </w:r>
      <w:r w:rsidR="007A4C9A">
        <w:rPr>
          <w:rFonts w:ascii="Times New Roman" w:hAnsi="Times New Roman" w:cs="Times New Roman"/>
          <w:sz w:val="24"/>
          <w:szCs w:val="24"/>
        </w:rPr>
        <w:t>”</w:t>
      </w:r>
    </w:p>
    <w:p w14:paraId="62F2304E" w14:textId="20EA7C0E" w:rsidR="00FD1C9D" w:rsidRDefault="00FD1C9D" w:rsidP="00DC7FE8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1C9D">
        <w:rPr>
          <w:rFonts w:ascii="Times New Roman" w:hAnsi="Times New Roman" w:cs="Times New Roman"/>
          <w:sz w:val="24"/>
          <w:szCs w:val="24"/>
          <w:u w:val="single"/>
        </w:rPr>
        <w:t>Vs. 19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FD1C9D">
        <w:rPr>
          <w:rFonts w:ascii="Times New Roman" w:hAnsi="Times New Roman" w:cs="Times New Roman"/>
          <w:sz w:val="24"/>
          <w:szCs w:val="24"/>
        </w:rPr>
        <w:t>So we see that they could not enter in because of unbelief.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3B173B1" w14:textId="77777777" w:rsidR="00DC7FE8" w:rsidRDefault="00DC7FE8" w:rsidP="00DC7FE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DFA323D" w14:textId="40D356C9" w:rsidR="003943FD" w:rsidRDefault="003F0AF3" w:rsidP="003943FD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</w:t>
      </w:r>
      <w:r w:rsidR="00DC7FE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BCD5AF3" w14:textId="27D85900" w:rsidR="00EE06CD" w:rsidRDefault="00EE06CD" w:rsidP="00EE06C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06CD">
        <w:rPr>
          <w:rFonts w:ascii="Times New Roman" w:hAnsi="Times New Roman" w:cs="Times New Roman"/>
          <w:sz w:val="24"/>
          <w:szCs w:val="24"/>
          <w:u w:val="single"/>
        </w:rPr>
        <w:t>Vs. 7,13,15</w:t>
      </w:r>
      <w:r>
        <w:rPr>
          <w:rFonts w:ascii="Times New Roman" w:hAnsi="Times New Roman" w:cs="Times New Roman"/>
          <w:sz w:val="24"/>
          <w:szCs w:val="24"/>
        </w:rPr>
        <w:t xml:space="preserve"> – all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“To day.”</w:t>
      </w:r>
    </w:p>
    <w:p w14:paraId="436B3206" w14:textId="0125552B" w:rsidR="00D03423" w:rsidRDefault="00D03423" w:rsidP="00EE06CD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3423">
        <w:rPr>
          <w:rFonts w:ascii="Times New Roman" w:hAnsi="Times New Roman" w:cs="Times New Roman"/>
          <w:sz w:val="24"/>
          <w:szCs w:val="24"/>
          <w:u w:val="single"/>
        </w:rPr>
        <w:t>2 Cor. 6:2</w:t>
      </w:r>
      <w:r>
        <w:rPr>
          <w:rFonts w:ascii="Times New Roman" w:hAnsi="Times New Roman" w:cs="Times New Roman"/>
          <w:sz w:val="24"/>
          <w:szCs w:val="24"/>
        </w:rPr>
        <w:t xml:space="preserve"> – “……</w:t>
      </w:r>
      <w:r w:rsidRPr="00D03423">
        <w:rPr>
          <w:rFonts w:ascii="Times New Roman" w:hAnsi="Times New Roman" w:cs="Times New Roman"/>
          <w:sz w:val="24"/>
          <w:szCs w:val="24"/>
        </w:rPr>
        <w:t>behold, now is the accepted time; behold, now is the day of salvation.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17766A36" w14:textId="77777777" w:rsidR="00346A76" w:rsidRDefault="00346A76" w:rsidP="00346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4D780" w14:textId="77777777" w:rsidR="00DC7FE8" w:rsidRDefault="00DC7FE8" w:rsidP="00346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5BFD1D" w14:textId="77777777" w:rsidR="00DC7FE8" w:rsidRDefault="00DC7FE8" w:rsidP="00346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0AA3B" w14:textId="77777777" w:rsidR="00346A76" w:rsidRDefault="00346A76" w:rsidP="00346A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5DD36E" w14:textId="77777777" w:rsidR="00346A76" w:rsidRPr="004F1DBC" w:rsidRDefault="00346A76" w:rsidP="00346A7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8506C5" w14:textId="77777777" w:rsidR="00346A76" w:rsidRPr="004F1DBC" w:rsidRDefault="00346A76" w:rsidP="00346A7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617069" w14:textId="77777777" w:rsidR="00346A76" w:rsidRPr="004F1DBC" w:rsidRDefault="00346A76" w:rsidP="00346A7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223280" w14:textId="77777777" w:rsidR="00346A76" w:rsidRPr="004F1DBC" w:rsidRDefault="00346A76" w:rsidP="00346A7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F2FE022" w14:textId="47E9BAF9" w:rsidR="00346A76" w:rsidRPr="00DC7FE8" w:rsidRDefault="00346A76" w:rsidP="00DC7FE8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346A76" w:rsidRPr="00DC7FE8" w:rsidSect="005770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2F6B"/>
    <w:multiLevelType w:val="hybridMultilevel"/>
    <w:tmpl w:val="514C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51BAD"/>
    <w:multiLevelType w:val="hybridMultilevel"/>
    <w:tmpl w:val="514C62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8692301">
    <w:abstractNumId w:val="0"/>
  </w:num>
  <w:num w:numId="2" w16cid:durableId="180095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C7"/>
    <w:rsid w:val="00052260"/>
    <w:rsid w:val="00053DB4"/>
    <w:rsid w:val="0009751B"/>
    <w:rsid w:val="0013688C"/>
    <w:rsid w:val="00167D28"/>
    <w:rsid w:val="001714AF"/>
    <w:rsid w:val="00196091"/>
    <w:rsid w:val="001973BA"/>
    <w:rsid w:val="001E265D"/>
    <w:rsid w:val="00223E78"/>
    <w:rsid w:val="002C4A14"/>
    <w:rsid w:val="002D21AD"/>
    <w:rsid w:val="0030735E"/>
    <w:rsid w:val="00346A76"/>
    <w:rsid w:val="00375464"/>
    <w:rsid w:val="003943FD"/>
    <w:rsid w:val="003D7439"/>
    <w:rsid w:val="003F0AF3"/>
    <w:rsid w:val="003F493D"/>
    <w:rsid w:val="00470580"/>
    <w:rsid w:val="005244FB"/>
    <w:rsid w:val="005770FA"/>
    <w:rsid w:val="005A5212"/>
    <w:rsid w:val="005E4B6A"/>
    <w:rsid w:val="00633DDA"/>
    <w:rsid w:val="0069562E"/>
    <w:rsid w:val="006B54CB"/>
    <w:rsid w:val="006E7258"/>
    <w:rsid w:val="00702D9E"/>
    <w:rsid w:val="0074158E"/>
    <w:rsid w:val="00775B84"/>
    <w:rsid w:val="007A4C9A"/>
    <w:rsid w:val="007C7004"/>
    <w:rsid w:val="007F0DC7"/>
    <w:rsid w:val="00837A7F"/>
    <w:rsid w:val="00872DAD"/>
    <w:rsid w:val="008F1115"/>
    <w:rsid w:val="009027C9"/>
    <w:rsid w:val="00992662"/>
    <w:rsid w:val="009F3896"/>
    <w:rsid w:val="00A156EB"/>
    <w:rsid w:val="00A27EE1"/>
    <w:rsid w:val="00A7415B"/>
    <w:rsid w:val="00A750B9"/>
    <w:rsid w:val="00A77E09"/>
    <w:rsid w:val="00B324AE"/>
    <w:rsid w:val="00B40159"/>
    <w:rsid w:val="00B5514E"/>
    <w:rsid w:val="00B90BE5"/>
    <w:rsid w:val="00C4447C"/>
    <w:rsid w:val="00CA66B5"/>
    <w:rsid w:val="00CD2D96"/>
    <w:rsid w:val="00CE0347"/>
    <w:rsid w:val="00D03423"/>
    <w:rsid w:val="00D35FE5"/>
    <w:rsid w:val="00D3774A"/>
    <w:rsid w:val="00D541EF"/>
    <w:rsid w:val="00D57970"/>
    <w:rsid w:val="00D63DB5"/>
    <w:rsid w:val="00D858A7"/>
    <w:rsid w:val="00DC70CF"/>
    <w:rsid w:val="00DC7FE8"/>
    <w:rsid w:val="00E3758B"/>
    <w:rsid w:val="00E4724C"/>
    <w:rsid w:val="00E52EE2"/>
    <w:rsid w:val="00E677F9"/>
    <w:rsid w:val="00EA7828"/>
    <w:rsid w:val="00EE06CD"/>
    <w:rsid w:val="00EE5234"/>
    <w:rsid w:val="00F553EA"/>
    <w:rsid w:val="00F709CB"/>
    <w:rsid w:val="00F74ADB"/>
    <w:rsid w:val="00FD1C9D"/>
    <w:rsid w:val="00FD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1F99"/>
  <w15:chartTrackingRefBased/>
  <w15:docId w15:val="{63F3EC77-CB38-4A78-AF16-BCD59817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Tech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7</cp:revision>
  <dcterms:created xsi:type="dcterms:W3CDTF">2024-04-27T19:35:00Z</dcterms:created>
  <dcterms:modified xsi:type="dcterms:W3CDTF">2024-04-27T19:40:00Z</dcterms:modified>
</cp:coreProperties>
</file>