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A054" w14:textId="30C2D6AB" w:rsidR="00A93695" w:rsidRPr="00543457" w:rsidRDefault="00543457" w:rsidP="00BD21BF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43457"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CDD1733" wp14:editId="6AAF4C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2141911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777" w:rsidRPr="00543457">
        <w:rPr>
          <w:rFonts w:ascii="Times New Roman" w:hAnsi="Times New Roman" w:cs="Times New Roman"/>
          <w:b/>
          <w:bCs/>
          <w:sz w:val="56"/>
          <w:szCs w:val="56"/>
        </w:rPr>
        <w:t>A Greater Tabernacle – Hebrews 9:1-14</w:t>
      </w:r>
    </w:p>
    <w:p w14:paraId="37B850D1" w14:textId="75C1A127" w:rsidR="00A93695" w:rsidRDefault="00FA0A16" w:rsidP="00A93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is writing to Hebrew Christians, and basically he’s explaining the Old Testament rituals and ceremonies </w:t>
      </w:r>
      <w:r w:rsidR="00A050BB">
        <w:rPr>
          <w:rFonts w:ascii="Times New Roman" w:hAnsi="Times New Roman" w:cs="Times New Roman"/>
          <w:sz w:val="24"/>
          <w:szCs w:val="24"/>
        </w:rPr>
        <w:t>in the context of Christ fulfilling all those things.  He turns his attention to the Tabernacle – which started in Ch. 8</w:t>
      </w:r>
      <w:r w:rsidR="00C43813">
        <w:rPr>
          <w:rFonts w:ascii="Times New Roman" w:hAnsi="Times New Roman" w:cs="Times New Roman"/>
          <w:sz w:val="24"/>
          <w:szCs w:val="24"/>
        </w:rPr>
        <w:t xml:space="preserve"> vs. 2 and 5 where it says “</w:t>
      </w:r>
      <w:r w:rsidR="00913BB3">
        <w:rPr>
          <w:rFonts w:ascii="Times New Roman" w:hAnsi="Times New Roman" w:cs="Times New Roman"/>
          <w:sz w:val="24"/>
          <w:szCs w:val="24"/>
        </w:rPr>
        <w:t>the true tabernacle,” and a “shadow of heavenly things…”  Now he goes into more detail of what was in the tabernacle</w:t>
      </w:r>
      <w:r w:rsidR="0048556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5FA7DA" w14:textId="77777777" w:rsidR="00A5044A" w:rsidRDefault="00A5044A" w:rsidP="00A504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0E5CF" w14:textId="1B0AA709" w:rsidR="00A5044A" w:rsidRPr="003B1839" w:rsidRDefault="00A5044A" w:rsidP="00D830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3B1839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___________________________________________________________________________________</w:t>
      </w:r>
    </w:p>
    <w:p w14:paraId="372CA6A1" w14:textId="77777777" w:rsidR="003B1839" w:rsidRPr="00D83074" w:rsidRDefault="003B1839" w:rsidP="003B183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EB72F" w14:textId="4A4F826C" w:rsidR="00D83074" w:rsidRPr="00930715" w:rsidRDefault="00A6218D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only </w:t>
      </w:r>
      <w:r w:rsidR="003B183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F081DC6" w14:textId="36293F07" w:rsidR="00930715" w:rsidRPr="000A7666" w:rsidRDefault="00930715" w:rsidP="0093071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A83">
        <w:rPr>
          <w:rFonts w:ascii="Times New Roman" w:hAnsi="Times New Roman" w:cs="Times New Roman"/>
          <w:sz w:val="24"/>
          <w:szCs w:val="24"/>
          <w:u w:val="single"/>
        </w:rPr>
        <w:t>Ex. 27:16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6D7A83" w:rsidRPr="006D7A83">
        <w:rPr>
          <w:rFonts w:ascii="Times New Roman" w:hAnsi="Times New Roman" w:cs="Times New Roman"/>
          <w:sz w:val="24"/>
          <w:szCs w:val="24"/>
        </w:rPr>
        <w:t>And for the gate of the court shall be an hanging of twenty cubits</w:t>
      </w:r>
      <w:r w:rsidR="006D7A83">
        <w:rPr>
          <w:rFonts w:ascii="Times New Roman" w:hAnsi="Times New Roman" w:cs="Times New Roman"/>
          <w:sz w:val="24"/>
          <w:szCs w:val="24"/>
        </w:rPr>
        <w:t>……”</w:t>
      </w:r>
    </w:p>
    <w:p w14:paraId="5D336A76" w14:textId="68092875" w:rsidR="007A089E" w:rsidRDefault="007A089E" w:rsidP="007A089E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089E">
        <w:rPr>
          <w:rFonts w:ascii="Times New Roman" w:hAnsi="Times New Roman" w:cs="Times New Roman"/>
          <w:sz w:val="24"/>
          <w:szCs w:val="24"/>
          <w:u w:val="single"/>
        </w:rPr>
        <w:t>John 14:6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7A089E">
        <w:rPr>
          <w:rFonts w:ascii="Times New Roman" w:hAnsi="Times New Roman" w:cs="Times New Roman"/>
          <w:sz w:val="24"/>
          <w:szCs w:val="24"/>
        </w:rPr>
        <w:t>Jesus saith unto him, I am the way, the truth, and the life: no man cometh unto the Father, but by 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2867348" w14:textId="4971DDE2" w:rsidR="00811338" w:rsidRDefault="00811338" w:rsidP="007A089E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38">
        <w:rPr>
          <w:rFonts w:ascii="Times New Roman" w:hAnsi="Times New Roman" w:cs="Times New Roman"/>
          <w:sz w:val="24"/>
          <w:szCs w:val="24"/>
          <w:u w:val="single"/>
        </w:rPr>
        <w:t>John 10:9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11338">
        <w:rPr>
          <w:rFonts w:ascii="Times New Roman" w:hAnsi="Times New Roman" w:cs="Times New Roman"/>
          <w:sz w:val="24"/>
          <w:szCs w:val="24"/>
        </w:rPr>
        <w:t>I am the door: by me if any man enter in, he shall be saved, and shall go in and out, and find pasture.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D65D0FF" w14:textId="77777777" w:rsidR="00BD2A59" w:rsidRPr="00BC696A" w:rsidRDefault="00BD2A59" w:rsidP="00BD2A59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3BC391F" w14:textId="5B5C16AD" w:rsidR="00EF534C" w:rsidRPr="0020039D" w:rsidRDefault="00EF534C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6218D">
        <w:rPr>
          <w:rFonts w:ascii="Times New Roman" w:hAnsi="Times New Roman" w:cs="Times New Roman"/>
          <w:sz w:val="24"/>
          <w:szCs w:val="24"/>
        </w:rPr>
        <w:t>Altar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BD2A5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CA7B515" w14:textId="167703E4" w:rsidR="00070ABF" w:rsidRDefault="00070ABF" w:rsidP="002003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ABF">
        <w:rPr>
          <w:rFonts w:ascii="Times New Roman" w:hAnsi="Times New Roman" w:cs="Times New Roman"/>
          <w:sz w:val="24"/>
          <w:szCs w:val="24"/>
          <w:u w:val="single"/>
        </w:rPr>
        <w:t>Exodus 38:1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70ABF">
        <w:rPr>
          <w:rFonts w:ascii="Times New Roman" w:hAnsi="Times New Roman" w:cs="Times New Roman"/>
          <w:sz w:val="24"/>
          <w:szCs w:val="24"/>
        </w:rPr>
        <w:t>And he made the altar of burnt offering of shittim wood: five cubits</w:t>
      </w:r>
      <w:r>
        <w:rPr>
          <w:rFonts w:ascii="Times New Roman" w:hAnsi="Times New Roman" w:cs="Times New Roman"/>
          <w:sz w:val="24"/>
          <w:szCs w:val="24"/>
        </w:rPr>
        <w:t>…”</w:t>
      </w:r>
    </w:p>
    <w:p w14:paraId="58812EB8" w14:textId="3449F7B4" w:rsidR="00902A5C" w:rsidRDefault="00902A5C" w:rsidP="00902A5C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73A">
        <w:rPr>
          <w:rFonts w:ascii="Times New Roman" w:hAnsi="Times New Roman" w:cs="Times New Roman"/>
          <w:sz w:val="24"/>
          <w:szCs w:val="24"/>
        </w:rPr>
        <w:t>Doctrine of Atonement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2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D01F55">
        <w:rPr>
          <w:rFonts w:ascii="Times New Roman" w:hAnsi="Times New Roman" w:cs="Times New Roman"/>
          <w:sz w:val="24"/>
          <w:szCs w:val="24"/>
        </w:rPr>
        <w:t xml:space="preserve">eans a price had to be paid, and Jesus took our penalty.  </w:t>
      </w:r>
    </w:p>
    <w:p w14:paraId="33FB3558" w14:textId="29658B4C" w:rsidR="003F12A8" w:rsidRDefault="003F12A8" w:rsidP="00D01F55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2A8">
        <w:rPr>
          <w:rFonts w:ascii="Times New Roman" w:hAnsi="Times New Roman" w:cs="Times New Roman"/>
          <w:sz w:val="24"/>
          <w:szCs w:val="24"/>
          <w:u w:val="single"/>
        </w:rPr>
        <w:t>1 Peter 2:24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3F12A8">
        <w:rPr>
          <w:rFonts w:ascii="Times New Roman" w:hAnsi="Times New Roman" w:cs="Times New Roman"/>
          <w:sz w:val="24"/>
          <w:szCs w:val="24"/>
        </w:rPr>
        <w:t>Who his own self bare our sins in his own body on the tree, that we, being dead to sins, should live unto righteousness: by whose stripes ye were healed.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62E7DA9" w14:textId="74805403" w:rsidR="003F12A8" w:rsidRDefault="00D01F55" w:rsidP="00D01F55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F55">
        <w:rPr>
          <w:rFonts w:ascii="Times New Roman" w:hAnsi="Times New Roman" w:cs="Times New Roman"/>
          <w:sz w:val="24"/>
          <w:szCs w:val="24"/>
          <w:u w:val="single"/>
        </w:rPr>
        <w:t>2 Cor. 5:21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01F55">
        <w:rPr>
          <w:rFonts w:ascii="Times New Roman" w:hAnsi="Times New Roman" w:cs="Times New Roman"/>
          <w:sz w:val="24"/>
          <w:szCs w:val="24"/>
        </w:rPr>
        <w:t>For he hath made him to be sin for us, who knew no sin; that we might be made the righteousness of God in him.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A3D9AAC" w14:textId="77777777" w:rsidR="00BD2A59" w:rsidRPr="0020039D" w:rsidRDefault="00BD2A59" w:rsidP="00BD2A59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569358D6" w14:textId="4DF55283" w:rsidR="00D83074" w:rsidRPr="00490479" w:rsidRDefault="0025679A" w:rsidP="006120A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</w:t>
      </w:r>
      <w:r w:rsidR="00BD2A5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BD2A5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45BCCA1" w14:textId="7612F42D" w:rsidR="00490479" w:rsidRPr="007A3E2E" w:rsidRDefault="00490479" w:rsidP="0049047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479">
        <w:rPr>
          <w:rFonts w:ascii="Times New Roman" w:hAnsi="Times New Roman" w:cs="Times New Roman"/>
          <w:sz w:val="24"/>
          <w:szCs w:val="24"/>
          <w:u w:val="single"/>
        </w:rPr>
        <w:t>Vs. 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490479">
        <w:rPr>
          <w:rFonts w:ascii="Times New Roman" w:hAnsi="Times New Roman" w:cs="Times New Roman"/>
          <w:sz w:val="24"/>
          <w:szCs w:val="24"/>
        </w:rPr>
        <w:t>For there was a tabernacle made; the first, wherein was the candlestick, and the table, and the shewbread; which is called the sanctuary.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7DD1C83" w14:textId="024378C2" w:rsidR="007A3E2E" w:rsidRDefault="00591F90" w:rsidP="00591F90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F90">
        <w:rPr>
          <w:rFonts w:ascii="Times New Roman" w:hAnsi="Times New Roman" w:cs="Times New Roman"/>
          <w:sz w:val="24"/>
          <w:szCs w:val="24"/>
          <w:u w:val="single"/>
        </w:rPr>
        <w:t>John 8:12</w:t>
      </w:r>
      <w:r w:rsidRPr="00591F90">
        <w:rPr>
          <w:rFonts w:ascii="Times New Roman" w:hAnsi="Times New Roman" w:cs="Times New Roman"/>
          <w:sz w:val="24"/>
          <w:szCs w:val="24"/>
        </w:rPr>
        <w:t xml:space="preserve"> – “</w:t>
      </w:r>
      <w:r w:rsidRPr="00591F90">
        <w:rPr>
          <w:rFonts w:ascii="Times New Roman" w:hAnsi="Times New Roman" w:cs="Times New Roman"/>
          <w:sz w:val="24"/>
          <w:szCs w:val="24"/>
        </w:rPr>
        <w:t xml:space="preserve">Then spake Jesus again unto them, saying, I am the light of the world: he that </w:t>
      </w:r>
      <w:proofErr w:type="spellStart"/>
      <w:r w:rsidRPr="00591F90">
        <w:rPr>
          <w:rFonts w:ascii="Times New Roman" w:hAnsi="Times New Roman" w:cs="Times New Roman"/>
          <w:sz w:val="24"/>
          <w:szCs w:val="24"/>
        </w:rPr>
        <w:t>followeth</w:t>
      </w:r>
      <w:proofErr w:type="spellEnd"/>
      <w:r w:rsidRPr="00591F90">
        <w:rPr>
          <w:rFonts w:ascii="Times New Roman" w:hAnsi="Times New Roman" w:cs="Times New Roman"/>
          <w:sz w:val="24"/>
          <w:szCs w:val="24"/>
        </w:rPr>
        <w:t xml:space="preserve"> me shall not walk in darkness, but shall have the light of life.</w:t>
      </w:r>
      <w:r w:rsidRPr="00591F90">
        <w:rPr>
          <w:rFonts w:ascii="Times New Roman" w:hAnsi="Times New Roman" w:cs="Times New Roman"/>
          <w:sz w:val="24"/>
          <w:szCs w:val="24"/>
        </w:rPr>
        <w:t>”</w:t>
      </w:r>
    </w:p>
    <w:p w14:paraId="3A9786CD" w14:textId="12DF5EFE" w:rsidR="00F855F5" w:rsidRDefault="00F855F5" w:rsidP="00591F90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5F5">
        <w:rPr>
          <w:rFonts w:ascii="Times New Roman" w:hAnsi="Times New Roman" w:cs="Times New Roman"/>
          <w:sz w:val="24"/>
          <w:szCs w:val="24"/>
          <w:u w:val="single"/>
        </w:rPr>
        <w:t>John 6:35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855F5">
        <w:rPr>
          <w:rFonts w:ascii="Times New Roman" w:hAnsi="Times New Roman" w:cs="Times New Roman"/>
          <w:sz w:val="24"/>
          <w:szCs w:val="24"/>
        </w:rPr>
        <w:t>And Jesus said unto them, I am the bread of life: he that cometh to me shall never hunger; and he that believeth on me shall never thirst.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512858" w14:textId="2E86BABD" w:rsidR="00F535FF" w:rsidRPr="00591F90" w:rsidRDefault="00F535FF" w:rsidP="00591F90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5FF">
        <w:rPr>
          <w:rFonts w:ascii="Times New Roman" w:hAnsi="Times New Roman" w:cs="Times New Roman"/>
          <w:sz w:val="24"/>
          <w:szCs w:val="24"/>
          <w:u w:val="single"/>
        </w:rPr>
        <w:t>Matt. 4:4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535FF">
        <w:rPr>
          <w:rFonts w:ascii="Times New Roman" w:hAnsi="Times New Roman" w:cs="Times New Roman"/>
          <w:sz w:val="24"/>
          <w:szCs w:val="24"/>
        </w:rPr>
        <w:t>But he answered and said, It is written, Man shall not live by bread alone, but by every word that proceedeth out of the mouth of God.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8AF8601" w14:textId="77777777" w:rsidR="00BD2A59" w:rsidRDefault="00BD2A59" w:rsidP="006120A6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71E54" w14:textId="77777777" w:rsidR="00BD2A59" w:rsidRPr="006120A6" w:rsidRDefault="00BD2A59" w:rsidP="006120A6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57D5" w14:textId="7C350051" w:rsidR="00A5044A" w:rsidRPr="00BD2A59" w:rsidRDefault="00A5044A" w:rsidP="00A504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BD2A59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</w:t>
      </w:r>
    </w:p>
    <w:p w14:paraId="56DEB4BF" w14:textId="77777777" w:rsidR="00BD2A59" w:rsidRPr="00D83074" w:rsidRDefault="00BD2A59" w:rsidP="00BD2A5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CD0A6" w14:textId="4016E492" w:rsidR="00D83074" w:rsidRPr="00490479" w:rsidRDefault="0025679A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Altar of </w:t>
      </w:r>
      <w:r w:rsidR="00BD2A5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D1D5D44" w14:textId="7B74C18E" w:rsidR="00490479" w:rsidRPr="007E691F" w:rsidRDefault="001A0697" w:rsidP="0049047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6F3">
        <w:rPr>
          <w:rFonts w:ascii="Times New Roman" w:hAnsi="Times New Roman" w:cs="Times New Roman"/>
          <w:sz w:val="24"/>
          <w:szCs w:val="24"/>
          <w:u w:val="single"/>
        </w:rPr>
        <w:t>Vs. 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8E56F3" w:rsidRPr="008E56F3">
        <w:rPr>
          <w:rFonts w:ascii="Times New Roman" w:hAnsi="Times New Roman" w:cs="Times New Roman"/>
          <w:sz w:val="24"/>
          <w:szCs w:val="24"/>
        </w:rPr>
        <w:t>Which had the golden censer, and the ark of the covenant overlaid</w:t>
      </w:r>
      <w:r w:rsidR="008E56F3">
        <w:rPr>
          <w:rFonts w:ascii="Times New Roman" w:hAnsi="Times New Roman" w:cs="Times New Roman"/>
          <w:sz w:val="24"/>
          <w:szCs w:val="24"/>
        </w:rPr>
        <w:t>….”</w:t>
      </w:r>
    </w:p>
    <w:p w14:paraId="057DA24E" w14:textId="4F173E54" w:rsidR="007E691F" w:rsidRDefault="007E691F" w:rsidP="0049047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7B1A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167B1A">
        <w:rPr>
          <w:rFonts w:ascii="Times New Roman" w:hAnsi="Times New Roman" w:cs="Times New Roman"/>
          <w:sz w:val="24"/>
          <w:szCs w:val="24"/>
          <w:u w:val="single"/>
        </w:rPr>
        <w:t>xodus</w:t>
      </w:r>
      <w:r w:rsidRPr="00167B1A">
        <w:rPr>
          <w:rFonts w:ascii="Times New Roman" w:hAnsi="Times New Roman" w:cs="Times New Roman"/>
          <w:sz w:val="24"/>
          <w:szCs w:val="24"/>
          <w:u w:val="single"/>
        </w:rPr>
        <w:t xml:space="preserve"> 30:</w:t>
      </w:r>
      <w:r w:rsidR="00167B1A" w:rsidRPr="00167B1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67B1A" w:rsidRPr="00167B1A">
        <w:rPr>
          <w:rFonts w:ascii="Times New Roman" w:hAnsi="Times New Roman" w:cs="Times New Roman"/>
          <w:sz w:val="24"/>
          <w:szCs w:val="24"/>
        </w:rPr>
        <w:t xml:space="preserve"> – “</w:t>
      </w:r>
      <w:r w:rsidR="00167B1A" w:rsidRPr="00167B1A">
        <w:rPr>
          <w:rFonts w:ascii="Times New Roman" w:hAnsi="Times New Roman" w:cs="Times New Roman"/>
          <w:sz w:val="24"/>
          <w:szCs w:val="24"/>
        </w:rPr>
        <w:t>And thou shalt make an altar to burn incense upon</w:t>
      </w:r>
      <w:r w:rsidR="00167B1A" w:rsidRPr="00167B1A">
        <w:rPr>
          <w:rFonts w:ascii="Times New Roman" w:hAnsi="Times New Roman" w:cs="Times New Roman"/>
          <w:sz w:val="24"/>
          <w:szCs w:val="24"/>
        </w:rPr>
        <w:t>……”</w:t>
      </w:r>
    </w:p>
    <w:p w14:paraId="626C287E" w14:textId="76DA0CDE" w:rsidR="00C342EF" w:rsidRDefault="00C342EF" w:rsidP="00C342EF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D82">
        <w:rPr>
          <w:rFonts w:ascii="Times New Roman" w:hAnsi="Times New Roman" w:cs="Times New Roman"/>
          <w:sz w:val="24"/>
          <w:szCs w:val="24"/>
          <w:u w:val="single"/>
        </w:rPr>
        <w:t>Psalms 141:2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C342EF">
        <w:rPr>
          <w:rFonts w:ascii="Times New Roman" w:hAnsi="Times New Roman" w:cs="Times New Roman"/>
          <w:sz w:val="24"/>
          <w:szCs w:val="24"/>
        </w:rPr>
        <w:t>Let my prayer be set forth before thee as incense; and the lifting up of my hands as the evening sacrifice.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DA7B196" w14:textId="6BF779D0" w:rsidR="002C4D82" w:rsidRDefault="00D162D4" w:rsidP="00C342EF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2D4">
        <w:rPr>
          <w:rFonts w:ascii="Times New Roman" w:hAnsi="Times New Roman" w:cs="Times New Roman"/>
          <w:sz w:val="24"/>
          <w:szCs w:val="24"/>
          <w:u w:val="single"/>
        </w:rPr>
        <w:t>Rev. 5:8</w:t>
      </w:r>
      <w:r>
        <w:rPr>
          <w:rFonts w:ascii="Times New Roman" w:hAnsi="Times New Roman" w:cs="Times New Roman"/>
          <w:sz w:val="24"/>
          <w:szCs w:val="24"/>
        </w:rPr>
        <w:t xml:space="preserve"> – “……..</w:t>
      </w:r>
      <w:r w:rsidR="00FD1106" w:rsidRPr="00FD1106">
        <w:rPr>
          <w:rFonts w:ascii="Times New Roman" w:hAnsi="Times New Roman" w:cs="Times New Roman"/>
          <w:sz w:val="24"/>
          <w:szCs w:val="24"/>
        </w:rPr>
        <w:t>twenty elders fell down before the Lamb, having every one of them harps, and golden vials full of odours, which are the prayers of saints.</w:t>
      </w:r>
      <w:r w:rsidR="00FD1106">
        <w:rPr>
          <w:rFonts w:ascii="Times New Roman" w:hAnsi="Times New Roman" w:cs="Times New Roman"/>
          <w:sz w:val="24"/>
          <w:szCs w:val="24"/>
        </w:rPr>
        <w:t>”</w:t>
      </w:r>
    </w:p>
    <w:p w14:paraId="7EE9CAF5" w14:textId="0795DC55" w:rsidR="00A33F73" w:rsidRDefault="00A33F73" w:rsidP="00C342EF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F73">
        <w:rPr>
          <w:rFonts w:ascii="Times New Roman" w:hAnsi="Times New Roman" w:cs="Times New Roman"/>
          <w:sz w:val="24"/>
          <w:szCs w:val="24"/>
          <w:u w:val="single"/>
        </w:rPr>
        <w:lastRenderedPageBreak/>
        <w:t>Heb. 7:25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33F73">
        <w:rPr>
          <w:rFonts w:ascii="Times New Roman" w:hAnsi="Times New Roman" w:cs="Times New Roman"/>
          <w:sz w:val="24"/>
          <w:szCs w:val="24"/>
        </w:rPr>
        <w:t>Wherefore he is able also to save them to the uttermost that come unto God by him, seeing he ever liveth to make intercession for them.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779424E" w14:textId="77777777" w:rsidR="00BD2A59" w:rsidRPr="00167B1A" w:rsidRDefault="00BD2A59" w:rsidP="00BD2A59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4A64756" w14:textId="75B8C65B" w:rsidR="00452CD6" w:rsidRPr="00490479" w:rsidRDefault="00452CD6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2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90140B2" w14:textId="3954F981" w:rsidR="00490479" w:rsidRPr="0021343D" w:rsidRDefault="008E56F3" w:rsidP="0049047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6F3">
        <w:rPr>
          <w:rFonts w:ascii="Times New Roman" w:hAnsi="Times New Roman" w:cs="Times New Roman"/>
          <w:sz w:val="24"/>
          <w:szCs w:val="24"/>
          <w:u w:val="single"/>
        </w:rPr>
        <w:t>Vs. 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E56F3">
        <w:rPr>
          <w:rFonts w:ascii="Times New Roman" w:hAnsi="Times New Roman" w:cs="Times New Roman"/>
          <w:sz w:val="24"/>
          <w:szCs w:val="24"/>
        </w:rPr>
        <w:t>Which had the golden censer, and the ark of the covenant overlaid</w:t>
      </w:r>
      <w:r>
        <w:rPr>
          <w:rFonts w:ascii="Times New Roman" w:hAnsi="Times New Roman" w:cs="Times New Roman"/>
          <w:sz w:val="24"/>
          <w:szCs w:val="24"/>
        </w:rPr>
        <w:t>…..”</w:t>
      </w:r>
    </w:p>
    <w:p w14:paraId="7E41B0ED" w14:textId="63F86F66" w:rsidR="0021343D" w:rsidRPr="001356BA" w:rsidRDefault="00BD2A59" w:rsidP="0049047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items </w:t>
      </w:r>
      <w:r w:rsidRPr="001356BA">
        <w:rPr>
          <w:rFonts w:ascii="Times New Roman" w:hAnsi="Times New Roman" w:cs="Times New Roman"/>
          <w:sz w:val="24"/>
          <w:szCs w:val="24"/>
        </w:rPr>
        <w:t>inside:</w:t>
      </w:r>
      <w:r w:rsidR="001356BA" w:rsidRPr="001356BA">
        <w:rPr>
          <w:rFonts w:ascii="Times New Roman" w:hAnsi="Times New Roman" w:cs="Times New Roman"/>
          <w:sz w:val="24"/>
          <w:szCs w:val="24"/>
        </w:rPr>
        <w:t xml:space="preserve">  pot of manna, Aaron’s rod that budded and 10 commandments</w:t>
      </w:r>
    </w:p>
    <w:p w14:paraId="7BD5C571" w14:textId="77777777" w:rsidR="001356BA" w:rsidRPr="008D7B82" w:rsidRDefault="001356BA" w:rsidP="001356BA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BAA14" w14:textId="1E5AC129" w:rsidR="00D83074" w:rsidRPr="00490479" w:rsidRDefault="00452CD6" w:rsidP="006120A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356B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5CEA6B2" w14:textId="156DA57A" w:rsidR="00490479" w:rsidRPr="004B3F0A" w:rsidRDefault="00077C21" w:rsidP="0049047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C21">
        <w:rPr>
          <w:rFonts w:ascii="Times New Roman" w:hAnsi="Times New Roman" w:cs="Times New Roman"/>
          <w:sz w:val="24"/>
          <w:szCs w:val="24"/>
          <w:u w:val="single"/>
        </w:rPr>
        <w:t>Vs. 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77C21">
        <w:rPr>
          <w:rFonts w:ascii="Times New Roman" w:hAnsi="Times New Roman" w:cs="Times New Roman"/>
          <w:sz w:val="24"/>
          <w:szCs w:val="24"/>
        </w:rPr>
        <w:t>And over it the cherubims of glory shadowing the mercyseat; of which we cannot now speak particularly.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9994DA5" w14:textId="77777777" w:rsidR="00D83074" w:rsidRDefault="00D83074" w:rsidP="00D83074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DD27A" w14:textId="77777777" w:rsidR="00F0596D" w:rsidRPr="00A5044A" w:rsidRDefault="00F0596D" w:rsidP="00D83074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4A87" w14:textId="3C1BCE17" w:rsidR="00A5044A" w:rsidRPr="001356BA" w:rsidRDefault="00A5044A" w:rsidP="00A504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Jesus Obtained </w:t>
      </w:r>
      <w:r w:rsidR="001356BA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</w:t>
      </w:r>
    </w:p>
    <w:p w14:paraId="47469D6C" w14:textId="77777777" w:rsidR="001356BA" w:rsidRPr="00D83074" w:rsidRDefault="001356BA" w:rsidP="001356BA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894D" w14:textId="1561488A" w:rsidR="00D83074" w:rsidRPr="00C66717" w:rsidRDefault="006F4298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 w:rsidR="006E6626">
        <w:rPr>
          <w:rFonts w:ascii="Times New Roman" w:hAnsi="Times New Roman" w:cs="Times New Roman"/>
          <w:sz w:val="24"/>
          <w:szCs w:val="24"/>
        </w:rPr>
        <w:t>’ sacrifice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1356B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8E5CFFB" w14:textId="14B3B85E" w:rsidR="00C66717" w:rsidRDefault="009A53EB" w:rsidP="00C6671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53EB">
        <w:rPr>
          <w:rFonts w:ascii="Times New Roman" w:hAnsi="Times New Roman" w:cs="Times New Roman"/>
          <w:sz w:val="24"/>
          <w:szCs w:val="24"/>
          <w:u w:val="single"/>
        </w:rPr>
        <w:t>Vs. 12</w:t>
      </w:r>
      <w:r w:rsidRPr="009A53EB">
        <w:rPr>
          <w:rFonts w:ascii="Times New Roman" w:hAnsi="Times New Roman" w:cs="Times New Roman"/>
          <w:sz w:val="24"/>
          <w:szCs w:val="24"/>
        </w:rPr>
        <w:t xml:space="preserve"> – “</w:t>
      </w:r>
      <w:r w:rsidRPr="009A53EB">
        <w:rPr>
          <w:rFonts w:ascii="Times New Roman" w:hAnsi="Times New Roman" w:cs="Times New Roman"/>
          <w:sz w:val="24"/>
          <w:szCs w:val="24"/>
        </w:rPr>
        <w:t>Neither by the blood of goats and calves, but by his own blood he entered in once into the holy place, having obtained eternal redemption for us.</w:t>
      </w:r>
      <w:r w:rsidRPr="009A53EB">
        <w:rPr>
          <w:rFonts w:ascii="Times New Roman" w:hAnsi="Times New Roman" w:cs="Times New Roman"/>
          <w:sz w:val="24"/>
          <w:szCs w:val="24"/>
        </w:rPr>
        <w:t>”</w:t>
      </w:r>
    </w:p>
    <w:p w14:paraId="2EC818AE" w14:textId="77777777" w:rsidR="001356BA" w:rsidRDefault="001356BA" w:rsidP="001356BA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447D2DB" w14:textId="6714E9B5" w:rsidR="007153B0" w:rsidRPr="00C66717" w:rsidRDefault="007153B0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 w:rsidR="006E6626">
        <w:rPr>
          <w:rFonts w:ascii="Times New Roman" w:hAnsi="Times New Roman" w:cs="Times New Roman"/>
          <w:sz w:val="24"/>
          <w:szCs w:val="24"/>
        </w:rPr>
        <w:t xml:space="preserve">’ sacrifice was </w:t>
      </w:r>
      <w:r w:rsidR="001356B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C1BB6">
        <w:rPr>
          <w:rFonts w:ascii="Times New Roman" w:hAnsi="Times New Roman" w:cs="Times New Roman"/>
          <w:sz w:val="24"/>
          <w:szCs w:val="24"/>
        </w:rPr>
        <w:t>______</w:t>
      </w:r>
      <w:r w:rsidR="001356BA">
        <w:rPr>
          <w:rFonts w:ascii="Times New Roman" w:hAnsi="Times New Roman" w:cs="Times New Roman"/>
          <w:sz w:val="24"/>
          <w:szCs w:val="24"/>
        </w:rPr>
        <w:t>________</w:t>
      </w:r>
    </w:p>
    <w:p w14:paraId="40D99F27" w14:textId="767F7AB9" w:rsidR="00C66717" w:rsidRDefault="00F87B32" w:rsidP="001356B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B32">
        <w:rPr>
          <w:rFonts w:ascii="Times New Roman" w:hAnsi="Times New Roman" w:cs="Times New Roman"/>
          <w:sz w:val="24"/>
          <w:szCs w:val="24"/>
          <w:u w:val="single"/>
        </w:rPr>
        <w:t>John 10:18</w:t>
      </w:r>
      <w:r w:rsidRPr="00F87B32">
        <w:rPr>
          <w:rFonts w:ascii="Times New Roman" w:hAnsi="Times New Roman" w:cs="Times New Roman"/>
          <w:sz w:val="24"/>
          <w:szCs w:val="24"/>
        </w:rPr>
        <w:t xml:space="preserve"> – “</w:t>
      </w:r>
      <w:r w:rsidRPr="00F87B32">
        <w:rPr>
          <w:rFonts w:ascii="Times New Roman" w:hAnsi="Times New Roman" w:cs="Times New Roman"/>
          <w:sz w:val="24"/>
          <w:szCs w:val="24"/>
        </w:rPr>
        <w:t>No man taketh it from me, but I lay it down of myself. I have power to lay it down, and I have power to take it again. This commandment have I received of my Father.</w:t>
      </w:r>
      <w:r w:rsidRPr="00F87B32">
        <w:rPr>
          <w:rFonts w:ascii="Times New Roman" w:hAnsi="Times New Roman" w:cs="Times New Roman"/>
          <w:sz w:val="24"/>
          <w:szCs w:val="24"/>
        </w:rPr>
        <w:t>”</w:t>
      </w:r>
    </w:p>
    <w:p w14:paraId="4D72B1D6" w14:textId="77777777" w:rsidR="001356BA" w:rsidRPr="00F87B32" w:rsidRDefault="001356BA" w:rsidP="001356BA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3BA0352" w14:textId="46CFA0E4" w:rsidR="006E6626" w:rsidRPr="00C66717" w:rsidRDefault="006E6626" w:rsidP="00D8307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Jesus’ sacrifice</w:t>
      </w:r>
      <w:r w:rsidR="000F5D8D">
        <w:rPr>
          <w:rFonts w:ascii="Times New Roman" w:hAnsi="Times New Roman" w:cs="Times New Roman"/>
          <w:sz w:val="24"/>
          <w:szCs w:val="24"/>
        </w:rPr>
        <w:t xml:space="preserve"> was </w:t>
      </w:r>
      <w:r w:rsidR="001356B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FC66567" w14:textId="45124AA7" w:rsidR="00C66717" w:rsidRPr="00F43F8E" w:rsidRDefault="00F82F99" w:rsidP="00C6671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F99">
        <w:rPr>
          <w:rFonts w:ascii="Times New Roman" w:hAnsi="Times New Roman" w:cs="Times New Roman"/>
          <w:sz w:val="24"/>
          <w:szCs w:val="24"/>
          <w:u w:val="single"/>
        </w:rPr>
        <w:t>John 3:16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82F99">
        <w:rPr>
          <w:rFonts w:ascii="Times New Roman" w:hAnsi="Times New Roman" w:cs="Times New Roman"/>
          <w:sz w:val="24"/>
          <w:szCs w:val="24"/>
        </w:rPr>
        <w:t>For God so loved the world, that he gave his only begotten Son, that whosoever believeth in him should not perish, but have everlasting life.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B51BC6" w14:textId="53D286B0" w:rsidR="00F43F8E" w:rsidRPr="00160278" w:rsidRDefault="00F43F8E" w:rsidP="00C6671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8E">
        <w:rPr>
          <w:rFonts w:ascii="Times New Roman" w:hAnsi="Times New Roman" w:cs="Times New Roman"/>
          <w:sz w:val="24"/>
          <w:szCs w:val="24"/>
          <w:u w:val="single"/>
        </w:rPr>
        <w:t>John 15:13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43F8E">
        <w:rPr>
          <w:rFonts w:ascii="Times New Roman" w:hAnsi="Times New Roman" w:cs="Times New Roman"/>
          <w:sz w:val="24"/>
          <w:szCs w:val="24"/>
        </w:rPr>
        <w:t>Greater love hath no man than this, that a man lay down his life for his friends.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B802E98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B92F2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735C8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0B12D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5D195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B67AD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2B3E5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F1088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93A43" w14:textId="77777777" w:rsidR="00160278" w:rsidRDefault="00160278" w:rsidP="00160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3908C" w14:textId="77777777" w:rsidR="00160278" w:rsidRPr="004F1DBC" w:rsidRDefault="00160278" w:rsidP="0016027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8D0767" w14:textId="77777777" w:rsidR="00160278" w:rsidRPr="004F1DBC" w:rsidRDefault="00160278" w:rsidP="0016027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61CB44" w14:textId="77777777" w:rsidR="00160278" w:rsidRPr="004F1DBC" w:rsidRDefault="00160278" w:rsidP="0016027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BFC92B" w14:textId="77777777" w:rsidR="00160278" w:rsidRPr="004F1DBC" w:rsidRDefault="00160278" w:rsidP="0016027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78B4F9" w14:textId="3D7433E2" w:rsidR="00160278" w:rsidRPr="00160278" w:rsidRDefault="00160278" w:rsidP="00160278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>If you have any questions about salvation please call Pastor Kurt @ 513-377-8645</w:t>
      </w:r>
    </w:p>
    <w:sectPr w:rsidR="00160278" w:rsidRPr="00160278" w:rsidSect="00A93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64D5E"/>
    <w:multiLevelType w:val="hybridMultilevel"/>
    <w:tmpl w:val="86EA3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53ED6"/>
    <w:multiLevelType w:val="hybridMultilevel"/>
    <w:tmpl w:val="86EA3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4216065">
    <w:abstractNumId w:val="0"/>
  </w:num>
  <w:num w:numId="2" w16cid:durableId="170944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77"/>
    <w:rsid w:val="00012642"/>
    <w:rsid w:val="00070ABF"/>
    <w:rsid w:val="00077C21"/>
    <w:rsid w:val="000A3C46"/>
    <w:rsid w:val="000A7666"/>
    <w:rsid w:val="000D3EAD"/>
    <w:rsid w:val="000F5D8D"/>
    <w:rsid w:val="001356BA"/>
    <w:rsid w:val="00160278"/>
    <w:rsid w:val="00167B1A"/>
    <w:rsid w:val="001A0697"/>
    <w:rsid w:val="001D6777"/>
    <w:rsid w:val="0020039D"/>
    <w:rsid w:val="0021343D"/>
    <w:rsid w:val="00224BED"/>
    <w:rsid w:val="0025679A"/>
    <w:rsid w:val="002C4D82"/>
    <w:rsid w:val="002C72B6"/>
    <w:rsid w:val="002D1AB5"/>
    <w:rsid w:val="0030033F"/>
    <w:rsid w:val="003131AD"/>
    <w:rsid w:val="00361610"/>
    <w:rsid w:val="003B1839"/>
    <w:rsid w:val="003F12A8"/>
    <w:rsid w:val="00416B65"/>
    <w:rsid w:val="00452CD6"/>
    <w:rsid w:val="00485562"/>
    <w:rsid w:val="00490479"/>
    <w:rsid w:val="004B3F0A"/>
    <w:rsid w:val="00520149"/>
    <w:rsid w:val="00543457"/>
    <w:rsid w:val="00574BF9"/>
    <w:rsid w:val="00591F90"/>
    <w:rsid w:val="006120A6"/>
    <w:rsid w:val="006D7A83"/>
    <w:rsid w:val="006E6626"/>
    <w:rsid w:val="006F4298"/>
    <w:rsid w:val="007153B0"/>
    <w:rsid w:val="007A089E"/>
    <w:rsid w:val="007A3E2E"/>
    <w:rsid w:val="007E691F"/>
    <w:rsid w:val="00806A17"/>
    <w:rsid w:val="00811338"/>
    <w:rsid w:val="008D7B82"/>
    <w:rsid w:val="008E56F3"/>
    <w:rsid w:val="00902A5C"/>
    <w:rsid w:val="00913BB3"/>
    <w:rsid w:val="00930715"/>
    <w:rsid w:val="009461C8"/>
    <w:rsid w:val="009841E3"/>
    <w:rsid w:val="009949EE"/>
    <w:rsid w:val="009A53EB"/>
    <w:rsid w:val="00A050BB"/>
    <w:rsid w:val="00A33F73"/>
    <w:rsid w:val="00A5044A"/>
    <w:rsid w:val="00A6218D"/>
    <w:rsid w:val="00A93695"/>
    <w:rsid w:val="00A970AC"/>
    <w:rsid w:val="00B73629"/>
    <w:rsid w:val="00BC696A"/>
    <w:rsid w:val="00BD0792"/>
    <w:rsid w:val="00BD21BF"/>
    <w:rsid w:val="00BD2A59"/>
    <w:rsid w:val="00C235C6"/>
    <w:rsid w:val="00C342EF"/>
    <w:rsid w:val="00C43813"/>
    <w:rsid w:val="00C66717"/>
    <w:rsid w:val="00CD6012"/>
    <w:rsid w:val="00D01F55"/>
    <w:rsid w:val="00D162D4"/>
    <w:rsid w:val="00D4273A"/>
    <w:rsid w:val="00D83074"/>
    <w:rsid w:val="00D9219B"/>
    <w:rsid w:val="00DA3809"/>
    <w:rsid w:val="00DB68D9"/>
    <w:rsid w:val="00DC1BB6"/>
    <w:rsid w:val="00E45774"/>
    <w:rsid w:val="00EF534C"/>
    <w:rsid w:val="00F05722"/>
    <w:rsid w:val="00F0596D"/>
    <w:rsid w:val="00F43F8E"/>
    <w:rsid w:val="00F535FF"/>
    <w:rsid w:val="00F82F99"/>
    <w:rsid w:val="00F855F5"/>
    <w:rsid w:val="00F87B32"/>
    <w:rsid w:val="00FA0A1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967EDB"/>
  <w15:chartTrackingRefBased/>
  <w15:docId w15:val="{FC6E1DBA-B976-4817-8253-D7F2A822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1A4933FA3864CBA10064853AC5A75" ma:contentTypeVersion="17" ma:contentTypeDescription="Create a new document." ma:contentTypeScope="" ma:versionID="3aca0f5b3166c0bc7d98a07ed7d86735">
  <xsd:schema xmlns:xsd="http://www.w3.org/2001/XMLSchema" xmlns:xs="http://www.w3.org/2001/XMLSchema" xmlns:p="http://schemas.microsoft.com/office/2006/metadata/properties" xmlns:ns3="7395059c-e25e-4234-9efe-201695185019" xmlns:ns4="6b55f123-4216-4217-a0e4-a0ba37ae5670" targetNamespace="http://schemas.microsoft.com/office/2006/metadata/properties" ma:root="true" ma:fieldsID="1f5c3ecf9e68f7dd8feb49187547428d" ns3:_="" ns4:_="">
    <xsd:import namespace="7395059c-e25e-4234-9efe-201695185019"/>
    <xsd:import namespace="6b55f123-4216-4217-a0e4-a0ba37ae5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059c-e25e-4234-9efe-20169518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123-4216-4217-a0e4-a0ba37ae567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5059c-e25e-4234-9efe-201695185019" xsi:nil="true"/>
  </documentManagement>
</p:properties>
</file>

<file path=customXml/itemProps1.xml><?xml version="1.0" encoding="utf-8"?>
<ds:datastoreItem xmlns:ds="http://schemas.openxmlformats.org/officeDocument/2006/customXml" ds:itemID="{1157501C-9002-4679-8BA6-0EC2B14AD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5059c-e25e-4234-9efe-201695185019"/>
    <ds:schemaRef ds:uri="6b55f123-4216-4217-a0e4-a0ba37ae5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45D8F-8E70-42A9-ACB1-4075FAFC7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BFFF5-6FFD-423A-B5B2-E57EF3E9D2E3}">
  <ds:schemaRefs>
    <ds:schemaRef ds:uri="http://schemas.microsoft.com/office/2006/metadata/properties"/>
    <ds:schemaRef ds:uri="7395059c-e25e-4234-9efe-201695185019"/>
    <ds:schemaRef ds:uri="http://schemas.openxmlformats.org/package/2006/metadata/core-properties"/>
    <ds:schemaRef ds:uri="6b55f123-4216-4217-a0e4-a0ba37ae567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8</cp:revision>
  <dcterms:created xsi:type="dcterms:W3CDTF">2024-07-07T04:58:00Z</dcterms:created>
  <dcterms:modified xsi:type="dcterms:W3CDTF">2024-07-07T05:04:00Z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0x0101002DC1A4933FA3864CBA10064853AC5A75</vt:lpwstr>
  </property>
</Properties>
</file>