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1479" w14:textId="0D56708B" w:rsidR="00AD2921" w:rsidRDefault="00D16E04" w:rsidP="00D16E04">
      <w:pPr>
        <w:pStyle w:val="Title"/>
      </w:pPr>
      <w:r>
        <w:t xml:space="preserve">“The </w:t>
      </w:r>
      <w:r w:rsidR="004C78E2">
        <w:t xml:space="preserve">process of hopeful </w:t>
      </w:r>
      <w:r>
        <w:t>waiting”</w:t>
      </w:r>
    </w:p>
    <w:p w14:paraId="0ADD2BCB" w14:textId="2812B2FC" w:rsidR="00D16E04" w:rsidRDefault="00D16E04" w:rsidP="00D16E04">
      <w:r w:rsidRPr="007B3078">
        <w:rPr>
          <w:highlight w:val="yellow"/>
        </w:rPr>
        <w:t>Summary</w:t>
      </w:r>
      <w:r>
        <w:t>: We are in a series called “inbreaking at Christmas” it’s the story regarding Advent.</w:t>
      </w:r>
    </w:p>
    <w:p w14:paraId="4D3247CA" w14:textId="77777777" w:rsidR="00D16E04" w:rsidRDefault="00D16E04" w:rsidP="00D16E04">
      <w:r>
        <w:t xml:space="preserve">Advent – </w:t>
      </w:r>
      <w:r w:rsidRPr="00EC46BA">
        <w:rPr>
          <w:vertAlign w:val="superscript"/>
        </w:rPr>
        <w:t>1</w:t>
      </w:r>
      <w:r>
        <w:t xml:space="preserve">The arrival, </w:t>
      </w:r>
      <w:r w:rsidRPr="00EC46BA">
        <w:rPr>
          <w:vertAlign w:val="superscript"/>
        </w:rPr>
        <w:t>2</w:t>
      </w:r>
      <w:r>
        <w:t xml:space="preserve">appearance, </w:t>
      </w:r>
      <w:r w:rsidRPr="00EC46BA">
        <w:rPr>
          <w:vertAlign w:val="superscript"/>
        </w:rPr>
        <w:t>3</w:t>
      </w:r>
      <w:r>
        <w:t>emergence of a notable person, thing or event.</w:t>
      </w:r>
    </w:p>
    <w:p w14:paraId="6627D56C" w14:textId="5DFAED38" w:rsidR="00D16E04" w:rsidRDefault="00D16E04" w:rsidP="00D16E04">
      <w:r>
        <w:t>Inbreaking- A breaking in, an inroad, invasion, or incursion</w:t>
      </w:r>
      <w:r w:rsidR="006A0301">
        <w:t xml:space="preserve">. We see the breaking in of Jesus after 400 yr of silence. </w:t>
      </w:r>
      <w:r w:rsidR="006A0301" w:rsidRPr="006A0301">
        <w:rPr>
          <w:highlight w:val="yellow"/>
        </w:rPr>
        <w:t>Something supernatural into something natural.</w:t>
      </w:r>
    </w:p>
    <w:p w14:paraId="135A0B3D" w14:textId="77777777" w:rsidR="00D16E04" w:rsidRDefault="00D16E04" w:rsidP="00D16E04"/>
    <w:p w14:paraId="371E7D26" w14:textId="77777777" w:rsidR="0032229D" w:rsidRDefault="00D16E04" w:rsidP="00D16E04">
      <w:r>
        <w:t xml:space="preserve">Advent tends to bring up subjects like Hope, Peace, Joy and Love. As a matter of </w:t>
      </w:r>
      <w:proofErr w:type="gramStart"/>
      <w:r>
        <w:t>fact</w:t>
      </w:r>
      <w:proofErr w:type="gramEnd"/>
      <w:r>
        <w:t xml:space="preserve"> part of the tradition is the lighting of candles around a wreath. At one point </w:t>
      </w:r>
      <w:proofErr w:type="gramStart"/>
      <w:r>
        <w:t>is</w:t>
      </w:r>
      <w:proofErr w:type="gramEnd"/>
      <w:r>
        <w:t xml:space="preserve"> was the common to light 24 candles representing the 24 days leading up till Christmas</w:t>
      </w:r>
      <w:r w:rsidR="0032229D">
        <w:t>. Then the tradition changed a bit for some to the lighting of 4 candles (rep. hope, peace, love, joy).</w:t>
      </w:r>
    </w:p>
    <w:p w14:paraId="3A5BF68A" w14:textId="77777777" w:rsidR="0032229D" w:rsidRDefault="0032229D" w:rsidP="00D16E04"/>
    <w:p w14:paraId="0F6A8CBC" w14:textId="04D8249E" w:rsidR="007B3078" w:rsidRDefault="007B3078" w:rsidP="00D16E04">
      <w:r w:rsidRPr="007B3078">
        <w:rPr>
          <w:highlight w:val="yellow"/>
        </w:rPr>
        <w:t>Introduction:</w:t>
      </w:r>
      <w:r>
        <w:t xml:space="preserve"> Title – “The process of hopeful waiting”</w:t>
      </w:r>
    </w:p>
    <w:p w14:paraId="0FEA073C" w14:textId="28A9358D" w:rsidR="00D16E04" w:rsidRDefault="0032229D" w:rsidP="00D16E04">
      <w:r w:rsidRPr="007B3078">
        <w:t>Can you recall the waiting? Did you ever have this incredible anticipation leading up to Christmas? I did… so hard to sleep.</w:t>
      </w:r>
    </w:p>
    <w:p w14:paraId="658844C7" w14:textId="77777777" w:rsidR="0032229D" w:rsidRDefault="0032229D" w:rsidP="00D16E04"/>
    <w:p w14:paraId="154A8C70" w14:textId="77777777" w:rsidR="0032229D" w:rsidRDefault="0032229D" w:rsidP="00D16E04">
      <w:r>
        <w:t xml:space="preserve">I also recall another time of waiting. A time when Maggie was close to delivery and Dr </w:t>
      </w:r>
      <w:proofErr w:type="spellStart"/>
      <w:r>
        <w:t>Eugie</w:t>
      </w:r>
      <w:proofErr w:type="spellEnd"/>
      <w:r>
        <w:t xml:space="preserve"> told us she was </w:t>
      </w:r>
      <w:proofErr w:type="gramStart"/>
      <w:r>
        <w:t>breach</w:t>
      </w:r>
      <w:proofErr w:type="gramEnd"/>
      <w:r>
        <w:t xml:space="preserve"> and he needed to perform a C-section. We were so vulnerable, young and scared. I was able to stay with Brenda and witnessed everything. At one point the team was jostling Brenda and she </w:t>
      </w:r>
      <w:proofErr w:type="gramStart"/>
      <w:r>
        <w:t>asked ,</w:t>
      </w:r>
      <w:proofErr w:type="gramEnd"/>
      <w:r>
        <w:t xml:space="preserve"> “</w:t>
      </w:r>
      <w:proofErr w:type="spellStart"/>
      <w:r>
        <w:t>Whats</w:t>
      </w:r>
      <w:proofErr w:type="spellEnd"/>
      <w:r>
        <w:t xml:space="preserve"> going on”?  “What do you want to know”? “Have they cut me”? “Yes”! “Well, what do you see”? “You look as pretty on the inside as you do the outside”!</w:t>
      </w:r>
    </w:p>
    <w:p w14:paraId="0A5731F5" w14:textId="77777777" w:rsidR="0032229D" w:rsidRDefault="0032229D" w:rsidP="00D16E04"/>
    <w:p w14:paraId="5DA7C5E2" w14:textId="72506011" w:rsidR="0032229D" w:rsidRDefault="0032229D" w:rsidP="00D16E04">
      <w:r>
        <w:t xml:space="preserve">What keeps </w:t>
      </w:r>
      <w:r w:rsidR="006A0301">
        <w:t xml:space="preserve">us </w:t>
      </w:r>
      <w:r w:rsidR="00C2402F">
        <w:t xml:space="preserve">protected emotionally and mentally through the hopeful waiting is, our ability to </w:t>
      </w:r>
      <w:r>
        <w:t xml:space="preserve">focus </w:t>
      </w:r>
      <w:r w:rsidR="00C2402F">
        <w:t xml:space="preserve">on the beauty of what the </w:t>
      </w:r>
      <w:proofErr w:type="gramStart"/>
      <w:r w:rsidR="00C2402F">
        <w:t>Father</w:t>
      </w:r>
      <w:proofErr w:type="gramEnd"/>
      <w:r w:rsidR="00C2402F">
        <w:t xml:space="preserve"> has promised instead of the pain and fear of delivery. “Make no mistake </w:t>
      </w:r>
      <w:r w:rsidR="007B3078">
        <w:t>the process of hopeful waiting is</w:t>
      </w:r>
      <w:r w:rsidR="00C2402F">
        <w:t xml:space="preserve"> a fight”</w:t>
      </w:r>
    </w:p>
    <w:p w14:paraId="70C447F5" w14:textId="77777777" w:rsidR="00C2402F" w:rsidRDefault="00C2402F" w:rsidP="00D16E04"/>
    <w:p w14:paraId="49CF11AD" w14:textId="7949C316" w:rsidR="00C2402F" w:rsidRDefault="00C2402F" w:rsidP="00D16E04">
      <w:r w:rsidRPr="00AF123D">
        <w:rPr>
          <w:highlight w:val="yellow"/>
        </w:rPr>
        <w:t>Anything supernaturally promised to us in this life</w:t>
      </w:r>
      <w:r w:rsidR="008E72ED" w:rsidRPr="00AF123D">
        <w:rPr>
          <w:highlight w:val="yellow"/>
        </w:rPr>
        <w:t xml:space="preserve"> is miraculous</w:t>
      </w:r>
      <w:r w:rsidR="007B3078">
        <w:t xml:space="preserve"> </w:t>
      </w:r>
      <w:r w:rsidR="00192684">
        <w:t>(something we wait for</w:t>
      </w:r>
      <w:proofErr w:type="gramStart"/>
      <w:r w:rsidR="00192684">
        <w:t xml:space="preserve">) </w:t>
      </w:r>
      <w:r>
        <w:t>,</w:t>
      </w:r>
      <w:proofErr w:type="gramEnd"/>
      <w:r>
        <w:t xml:space="preserve"> will never be actualized without a fight and the “practice of hopeful waiting</w:t>
      </w:r>
      <w:r w:rsidRPr="00AF123D">
        <w:t xml:space="preserve">” </w:t>
      </w:r>
      <w:r w:rsidR="007B3078" w:rsidRPr="00AF123D">
        <w:t xml:space="preserve"> </w:t>
      </w:r>
      <w:r w:rsidR="007B3078" w:rsidRPr="00AF123D">
        <w:rPr>
          <w:sz w:val="16"/>
          <w:szCs w:val="16"/>
        </w:rPr>
        <w:t>(we are so prone to measure things by what we see)</w:t>
      </w:r>
    </w:p>
    <w:p w14:paraId="6D894364" w14:textId="77777777" w:rsidR="00C2402F" w:rsidRDefault="00C2402F" w:rsidP="00D16E04"/>
    <w:p w14:paraId="55626475" w14:textId="59658076" w:rsidR="00D16E04" w:rsidRPr="00AF123D" w:rsidRDefault="00C2402F" w:rsidP="00AF123D">
      <w:pPr>
        <w:pStyle w:val="NoSpacing"/>
        <w:rPr>
          <w:sz w:val="16"/>
          <w:szCs w:val="16"/>
        </w:rPr>
      </w:pPr>
      <w:r w:rsidRPr="008E72ED">
        <w:rPr>
          <w:sz w:val="16"/>
          <w:szCs w:val="16"/>
        </w:rPr>
        <w:t>Luke 1: 39-45 -</w:t>
      </w:r>
      <w:r w:rsidR="008E72ED" w:rsidRPr="008E72ED">
        <w:rPr>
          <w:rFonts w:ascii="Segoe UI" w:hAnsi="Segoe UI" w:cs="Segoe UI"/>
          <w:bCs/>
          <w:color w:val="000000"/>
          <w:sz w:val="16"/>
          <w:szCs w:val="16"/>
          <w:vertAlign w:val="superscript"/>
        </w:rPr>
        <w:t xml:space="preserve"> </w:t>
      </w:r>
      <w:r w:rsidR="008E72ED" w:rsidRPr="008E72ED">
        <w:rPr>
          <w:bCs/>
          <w:sz w:val="16"/>
          <w:szCs w:val="16"/>
          <w:vertAlign w:val="superscript"/>
        </w:rPr>
        <w:t>39 </w:t>
      </w:r>
      <w:r w:rsidR="008E72ED" w:rsidRPr="008E72ED">
        <w:rPr>
          <w:sz w:val="16"/>
          <w:szCs w:val="16"/>
        </w:rPr>
        <w:t>Now </w:t>
      </w:r>
      <w:r w:rsidR="008E72ED" w:rsidRPr="008E72ED">
        <w:rPr>
          <w:sz w:val="16"/>
          <w:szCs w:val="16"/>
          <w:vertAlign w:val="superscript"/>
        </w:rPr>
        <w:t>[</w:t>
      </w:r>
      <w:hyperlink r:id="rId5" w:anchor="fen-NASB1995-24933a" w:tooltip="See footnote a" w:history="1">
        <w:r w:rsidR="008E72ED" w:rsidRPr="008E72ED">
          <w:rPr>
            <w:rStyle w:val="Hyperlink"/>
            <w:sz w:val="16"/>
            <w:szCs w:val="16"/>
            <w:vertAlign w:val="superscript"/>
          </w:rPr>
          <w:t>a</w:t>
        </w:r>
      </w:hyperlink>
      <w:r w:rsidR="008E72ED" w:rsidRPr="008E72ED">
        <w:rPr>
          <w:sz w:val="16"/>
          <w:szCs w:val="16"/>
          <w:vertAlign w:val="superscript"/>
        </w:rPr>
        <w:t>]</w:t>
      </w:r>
      <w:r w:rsidR="008E72ED" w:rsidRPr="008E72ED">
        <w:rPr>
          <w:sz w:val="16"/>
          <w:szCs w:val="16"/>
        </w:rPr>
        <w:t>at this time Mary arose and went in a hurry to the hill country, to a city of Judah, </w:t>
      </w:r>
      <w:r w:rsidR="008E72ED" w:rsidRPr="008E72ED">
        <w:rPr>
          <w:bCs/>
          <w:sz w:val="16"/>
          <w:szCs w:val="16"/>
          <w:vertAlign w:val="superscript"/>
        </w:rPr>
        <w:t>40 </w:t>
      </w:r>
      <w:r w:rsidR="008E72ED" w:rsidRPr="008E72ED">
        <w:rPr>
          <w:sz w:val="16"/>
          <w:szCs w:val="16"/>
        </w:rPr>
        <w:t>and entered the house of Zacharias and greeted Elizabeth. </w:t>
      </w:r>
      <w:r w:rsidR="008E72ED" w:rsidRPr="008E72ED">
        <w:rPr>
          <w:bCs/>
          <w:sz w:val="16"/>
          <w:szCs w:val="16"/>
          <w:vertAlign w:val="superscript"/>
        </w:rPr>
        <w:t>41 </w:t>
      </w:r>
      <w:r w:rsidR="008E72ED" w:rsidRPr="008E72ED">
        <w:rPr>
          <w:sz w:val="16"/>
          <w:szCs w:val="16"/>
        </w:rPr>
        <w:t>When Elizabeth heard Mary’s greeting, the baby leaped in her womb; and Elizabeth was filled with the Holy Spirit. </w:t>
      </w:r>
      <w:r w:rsidR="008E72ED" w:rsidRPr="008E72ED">
        <w:rPr>
          <w:bCs/>
          <w:sz w:val="16"/>
          <w:szCs w:val="16"/>
          <w:vertAlign w:val="superscript"/>
        </w:rPr>
        <w:t>42 </w:t>
      </w:r>
      <w:r w:rsidR="008E72ED" w:rsidRPr="008E72ED">
        <w:rPr>
          <w:sz w:val="16"/>
          <w:szCs w:val="16"/>
        </w:rPr>
        <w:t>And she cried out with a loud voice and said, “Blessed </w:t>
      </w:r>
      <w:r w:rsidR="008E72ED" w:rsidRPr="008E72ED">
        <w:rPr>
          <w:iCs/>
          <w:sz w:val="16"/>
          <w:szCs w:val="16"/>
        </w:rPr>
        <w:t>are</w:t>
      </w:r>
      <w:r w:rsidR="008E72ED" w:rsidRPr="008E72ED">
        <w:rPr>
          <w:sz w:val="16"/>
          <w:szCs w:val="16"/>
        </w:rPr>
        <w:t> you among women, and blessed </w:t>
      </w:r>
      <w:r w:rsidR="008E72ED" w:rsidRPr="008E72ED">
        <w:rPr>
          <w:iCs/>
          <w:sz w:val="16"/>
          <w:szCs w:val="16"/>
        </w:rPr>
        <w:t>is</w:t>
      </w:r>
      <w:r w:rsidR="008E72ED" w:rsidRPr="008E72ED">
        <w:rPr>
          <w:sz w:val="16"/>
          <w:szCs w:val="16"/>
        </w:rPr>
        <w:t> the fruit of your womb! </w:t>
      </w:r>
      <w:r w:rsidR="008E72ED" w:rsidRPr="008E72ED">
        <w:rPr>
          <w:bCs/>
          <w:sz w:val="16"/>
          <w:szCs w:val="16"/>
          <w:vertAlign w:val="superscript"/>
        </w:rPr>
        <w:t>43 </w:t>
      </w:r>
      <w:r w:rsidR="008E72ED" w:rsidRPr="008E72ED">
        <w:rPr>
          <w:sz w:val="16"/>
          <w:szCs w:val="16"/>
        </w:rPr>
        <w:t>And </w:t>
      </w:r>
      <w:r w:rsidR="008E72ED" w:rsidRPr="008E72ED">
        <w:rPr>
          <w:sz w:val="16"/>
          <w:szCs w:val="16"/>
          <w:vertAlign w:val="superscript"/>
        </w:rPr>
        <w:t>[</w:t>
      </w:r>
      <w:hyperlink r:id="rId6" w:anchor="fen-NASB1995-24937b" w:tooltip="See footnote b" w:history="1">
        <w:r w:rsidR="008E72ED" w:rsidRPr="008E72ED">
          <w:rPr>
            <w:rStyle w:val="Hyperlink"/>
            <w:sz w:val="16"/>
            <w:szCs w:val="16"/>
            <w:vertAlign w:val="superscript"/>
          </w:rPr>
          <w:t>b</w:t>
        </w:r>
      </w:hyperlink>
      <w:r w:rsidR="008E72ED" w:rsidRPr="008E72ED">
        <w:rPr>
          <w:sz w:val="16"/>
          <w:szCs w:val="16"/>
          <w:vertAlign w:val="superscript"/>
        </w:rPr>
        <w:t>]</w:t>
      </w:r>
      <w:r w:rsidR="008E72ED" w:rsidRPr="008E72ED">
        <w:rPr>
          <w:sz w:val="16"/>
          <w:szCs w:val="16"/>
        </w:rPr>
        <w:t>how has it </w:t>
      </w:r>
      <w:r w:rsidR="008E72ED" w:rsidRPr="008E72ED">
        <w:rPr>
          <w:iCs/>
          <w:sz w:val="16"/>
          <w:szCs w:val="16"/>
        </w:rPr>
        <w:t>happened</w:t>
      </w:r>
      <w:r w:rsidR="008E72ED" w:rsidRPr="008E72ED">
        <w:rPr>
          <w:sz w:val="16"/>
          <w:szCs w:val="16"/>
        </w:rPr>
        <w:t> to me, that the mother of my Lord would come to me? </w:t>
      </w:r>
      <w:r w:rsidR="008E72ED" w:rsidRPr="008E72ED">
        <w:rPr>
          <w:bCs/>
          <w:sz w:val="16"/>
          <w:szCs w:val="16"/>
          <w:vertAlign w:val="superscript"/>
        </w:rPr>
        <w:t>44 </w:t>
      </w:r>
      <w:r w:rsidR="008E72ED" w:rsidRPr="008E72ED">
        <w:rPr>
          <w:sz w:val="16"/>
          <w:szCs w:val="16"/>
        </w:rPr>
        <w:t>For behold, when the sound of your greeting reached my ears, the baby leaped in my womb for joy. </w:t>
      </w:r>
      <w:r w:rsidR="008E72ED" w:rsidRPr="008E72ED">
        <w:rPr>
          <w:bCs/>
          <w:sz w:val="16"/>
          <w:szCs w:val="16"/>
          <w:vertAlign w:val="superscript"/>
        </w:rPr>
        <w:t>45 </w:t>
      </w:r>
      <w:r w:rsidR="008E72ED" w:rsidRPr="008E72ED">
        <w:rPr>
          <w:sz w:val="16"/>
          <w:szCs w:val="16"/>
        </w:rPr>
        <w:t>And blessed </w:t>
      </w:r>
      <w:r w:rsidR="008E72ED" w:rsidRPr="008E72ED">
        <w:rPr>
          <w:iCs/>
          <w:sz w:val="16"/>
          <w:szCs w:val="16"/>
        </w:rPr>
        <w:t>is</w:t>
      </w:r>
      <w:r w:rsidR="008E72ED" w:rsidRPr="008E72ED">
        <w:rPr>
          <w:sz w:val="16"/>
          <w:szCs w:val="16"/>
        </w:rPr>
        <w:t> she who </w:t>
      </w:r>
      <w:r w:rsidR="008E72ED" w:rsidRPr="008E72ED">
        <w:rPr>
          <w:sz w:val="16"/>
          <w:szCs w:val="16"/>
          <w:vertAlign w:val="superscript"/>
        </w:rPr>
        <w:t>[</w:t>
      </w:r>
      <w:hyperlink r:id="rId7" w:anchor="fen-NASB1995-24939c" w:tooltip="See footnote c" w:history="1">
        <w:r w:rsidR="008E72ED" w:rsidRPr="008E72ED">
          <w:rPr>
            <w:rStyle w:val="Hyperlink"/>
            <w:sz w:val="16"/>
            <w:szCs w:val="16"/>
            <w:vertAlign w:val="superscript"/>
          </w:rPr>
          <w:t>c</w:t>
        </w:r>
      </w:hyperlink>
      <w:r w:rsidR="008E72ED" w:rsidRPr="008E72ED">
        <w:rPr>
          <w:sz w:val="16"/>
          <w:szCs w:val="16"/>
          <w:vertAlign w:val="superscript"/>
        </w:rPr>
        <w:t>]</w:t>
      </w:r>
      <w:r w:rsidR="008E72ED" w:rsidRPr="008E72ED">
        <w:rPr>
          <w:sz w:val="16"/>
          <w:szCs w:val="16"/>
        </w:rPr>
        <w:t>believed that there would be a fulfillment of what had been spoken to her </w:t>
      </w:r>
      <w:r w:rsidR="008E72ED" w:rsidRPr="008E72ED">
        <w:rPr>
          <w:sz w:val="16"/>
          <w:szCs w:val="16"/>
          <w:vertAlign w:val="superscript"/>
        </w:rPr>
        <w:t>[</w:t>
      </w:r>
      <w:hyperlink r:id="rId8" w:anchor="fen-NASB1995-24939d" w:tooltip="See footnote d" w:history="1">
        <w:r w:rsidR="008E72ED" w:rsidRPr="008E72ED">
          <w:rPr>
            <w:rStyle w:val="Hyperlink"/>
            <w:sz w:val="16"/>
            <w:szCs w:val="16"/>
            <w:vertAlign w:val="superscript"/>
          </w:rPr>
          <w:t>d</w:t>
        </w:r>
      </w:hyperlink>
      <w:r w:rsidR="008E72ED" w:rsidRPr="008E72ED">
        <w:rPr>
          <w:sz w:val="16"/>
          <w:szCs w:val="16"/>
          <w:vertAlign w:val="superscript"/>
        </w:rPr>
        <w:t>]</w:t>
      </w:r>
      <w:r w:rsidR="008E72ED" w:rsidRPr="008E72ED">
        <w:rPr>
          <w:sz w:val="16"/>
          <w:szCs w:val="16"/>
        </w:rPr>
        <w:t>by the Lord.”</w:t>
      </w:r>
    </w:p>
    <w:p w14:paraId="292D6711" w14:textId="1F220819" w:rsidR="00D16E04" w:rsidRPr="007B3078" w:rsidRDefault="00AF123D" w:rsidP="00D16E04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 w:rsidR="009530F3" w:rsidRPr="007B3078">
        <w:rPr>
          <w:sz w:val="16"/>
          <w:szCs w:val="16"/>
        </w:rPr>
        <w:t>birth</w:t>
      </w:r>
      <w:proofErr w:type="gramEnd"/>
      <w:r w:rsidR="009530F3" w:rsidRPr="007B3078">
        <w:rPr>
          <w:sz w:val="16"/>
          <w:szCs w:val="16"/>
        </w:rPr>
        <w:t xml:space="preserve"> narrative- the story from our recent time in Luke. This was the fulfilment of a long-awaited promise of both messenger and messiah.</w:t>
      </w:r>
      <w:r>
        <w:rPr>
          <w:sz w:val="16"/>
          <w:szCs w:val="16"/>
        </w:rPr>
        <w:t>)</w:t>
      </w:r>
    </w:p>
    <w:p w14:paraId="3CD13225" w14:textId="77777777" w:rsidR="009530F3" w:rsidRDefault="009530F3" w:rsidP="00D16E04"/>
    <w:p w14:paraId="2D1C6140" w14:textId="79A46A00" w:rsidR="009530F3" w:rsidRDefault="009530F3" w:rsidP="00D16E04">
      <w:r>
        <w:t xml:space="preserve">This is nothing less than miraculous – </w:t>
      </w:r>
      <w:proofErr w:type="spellStart"/>
      <w:r>
        <w:t>zach</w:t>
      </w:r>
      <w:proofErr w:type="spellEnd"/>
      <w:r>
        <w:t xml:space="preserve"> goes mute, elderly and barren Elizabeth conceives, young virgin Mary conceives.</w:t>
      </w:r>
    </w:p>
    <w:p w14:paraId="5394BFC3" w14:textId="77777777" w:rsidR="009530F3" w:rsidRDefault="009530F3" w:rsidP="00D16E04"/>
    <w:p w14:paraId="77EC292B" w14:textId="77777777" w:rsidR="009530F3" w:rsidRDefault="009530F3" w:rsidP="009530F3">
      <w:pPr>
        <w:pStyle w:val="ListParagraph"/>
        <w:numPr>
          <w:ilvl w:val="0"/>
          <w:numId w:val="18"/>
        </w:numPr>
      </w:pPr>
      <w:r>
        <w:t xml:space="preserve">When the purposes of God break-in it always breaks in through what would be impossible to you and </w:t>
      </w:r>
      <w:proofErr w:type="gramStart"/>
      <w:r>
        <w:t>I</w:t>
      </w:r>
      <w:proofErr w:type="gramEnd"/>
    </w:p>
    <w:p w14:paraId="2BCE3007" w14:textId="0F766856" w:rsidR="009530F3" w:rsidRDefault="009530F3" w:rsidP="009530F3">
      <w:pPr>
        <w:pStyle w:val="ListParagraph"/>
        <w:numPr>
          <w:ilvl w:val="0"/>
          <w:numId w:val="18"/>
        </w:numPr>
      </w:pPr>
      <w:r>
        <w:t xml:space="preserve">Miracles are what God does – and impossible is where God starts. </w:t>
      </w:r>
    </w:p>
    <w:p w14:paraId="6E11CA4E" w14:textId="717E4B00" w:rsidR="00AF123D" w:rsidRDefault="00AF123D" w:rsidP="009530F3">
      <w:pPr>
        <w:pStyle w:val="ListParagraph"/>
        <w:numPr>
          <w:ilvl w:val="0"/>
          <w:numId w:val="18"/>
        </w:numPr>
      </w:pPr>
      <w:r>
        <w:t>We often struggle because of our tendency to measure by what we see</w:t>
      </w:r>
    </w:p>
    <w:p w14:paraId="0E7A99F5" w14:textId="022B2B8C" w:rsidR="00D16E04" w:rsidRDefault="00D16E04" w:rsidP="00D16E04"/>
    <w:p w14:paraId="34FCF3B3" w14:textId="77777777" w:rsidR="00192684" w:rsidRDefault="00192684" w:rsidP="00192684">
      <w:r w:rsidRPr="006A0301">
        <w:rPr>
          <w:highlight w:val="yellow"/>
        </w:rPr>
        <w:t>What does the process of waiting look like?</w:t>
      </w:r>
      <w:r>
        <w:t xml:space="preserve">  </w:t>
      </w:r>
    </w:p>
    <w:p w14:paraId="29C9B3F8" w14:textId="716A3998" w:rsidR="00192684" w:rsidRDefault="00192684" w:rsidP="00192684">
      <w:r w:rsidRPr="00192684">
        <w:rPr>
          <w:highlight w:val="yellow"/>
        </w:rPr>
        <w:t xml:space="preserve">What does </w:t>
      </w:r>
      <w:r w:rsidRPr="00192684">
        <w:rPr>
          <w:highlight w:val="yellow"/>
        </w:rPr>
        <w:t>hopeful waiting</w:t>
      </w:r>
      <w:r w:rsidRPr="00192684">
        <w:rPr>
          <w:highlight w:val="yellow"/>
        </w:rPr>
        <w:t xml:space="preserve"> pro</w:t>
      </w:r>
      <w:r w:rsidRPr="00192684">
        <w:rPr>
          <w:highlight w:val="yellow"/>
        </w:rPr>
        <w:t>duce in you?</w:t>
      </w:r>
    </w:p>
    <w:p w14:paraId="5D232EDD" w14:textId="77777777" w:rsidR="00192684" w:rsidRDefault="00192684" w:rsidP="00D16E04"/>
    <w:p w14:paraId="4541D712" w14:textId="7C7B9354" w:rsidR="00192684" w:rsidRDefault="00192684" w:rsidP="00192684">
      <w:pPr>
        <w:pStyle w:val="NoSpacing"/>
      </w:pPr>
      <w:r>
        <w:t xml:space="preserve">Is 40:31 </w:t>
      </w:r>
      <w:r w:rsidRPr="00192684">
        <w:t>"Yet those who wait for the Lord will gain new strength; they will mount up with wings like eagles, they will run and not get tired, they will walk and not become weary."</w:t>
      </w:r>
    </w:p>
    <w:p w14:paraId="7FB5DE5C" w14:textId="28180474" w:rsidR="00192684" w:rsidRDefault="00192684" w:rsidP="00192684">
      <w:pPr>
        <w:pStyle w:val="ListParagraph"/>
        <w:numPr>
          <w:ilvl w:val="0"/>
          <w:numId w:val="18"/>
        </w:numPr>
      </w:pPr>
      <w:r w:rsidRPr="00192684">
        <w:t xml:space="preserve">This verse emphasizes that waiting on God provides </w:t>
      </w:r>
      <w:r w:rsidRPr="007B3078">
        <w:rPr>
          <w:u w:val="single"/>
        </w:rPr>
        <w:t>renewal, strength, and endurance</w:t>
      </w:r>
      <w:r w:rsidRPr="00192684">
        <w:t>.</w:t>
      </w:r>
    </w:p>
    <w:p w14:paraId="1CBA2407" w14:textId="50D52131" w:rsidR="00192684" w:rsidRDefault="00192684" w:rsidP="00192684">
      <w:pPr>
        <w:pStyle w:val="NoSpacing"/>
      </w:pPr>
      <w:r>
        <w:t xml:space="preserve">Ps 27:14 </w:t>
      </w:r>
      <w:r w:rsidRPr="00192684">
        <w:t>"Wait for the Lord; be strong and let your heart take courage; yes, wait for the Lord."</w:t>
      </w:r>
    </w:p>
    <w:p w14:paraId="31F5336C" w14:textId="370337EF" w:rsidR="00192684" w:rsidRDefault="00192684" w:rsidP="00192684">
      <w:pPr>
        <w:pStyle w:val="ListParagraph"/>
        <w:numPr>
          <w:ilvl w:val="0"/>
          <w:numId w:val="18"/>
        </w:numPr>
      </w:pPr>
      <w:r w:rsidRPr="00192684">
        <w:t xml:space="preserve">Encouragement to remain </w:t>
      </w:r>
      <w:r w:rsidRPr="007B3078">
        <w:rPr>
          <w:u w:val="single"/>
        </w:rPr>
        <w:t>courageous and steadfast</w:t>
      </w:r>
      <w:r w:rsidRPr="00192684">
        <w:t xml:space="preserve"> while trusting in God's timing.</w:t>
      </w:r>
    </w:p>
    <w:p w14:paraId="454F394C" w14:textId="4A19CC9A" w:rsidR="00192684" w:rsidRDefault="00192684" w:rsidP="00192684">
      <w:pPr>
        <w:pStyle w:val="NoSpacing"/>
      </w:pPr>
      <w:r w:rsidRPr="00192684">
        <w:t>Lam</w:t>
      </w:r>
      <w:r>
        <w:t xml:space="preserve"> 3:25 </w:t>
      </w:r>
      <w:r w:rsidRPr="00192684">
        <w:t>"The Lord is good to those who wait for Him, to the person who seeks Him. It is good that he waits silently for the salvation of the Lord."</w:t>
      </w:r>
    </w:p>
    <w:p w14:paraId="5BE855C3" w14:textId="5E2D2574" w:rsidR="00192684" w:rsidRDefault="00192684" w:rsidP="00192684">
      <w:pPr>
        <w:pStyle w:val="ListParagraph"/>
        <w:numPr>
          <w:ilvl w:val="0"/>
          <w:numId w:val="18"/>
        </w:numPr>
      </w:pPr>
      <w:r w:rsidRPr="00192684">
        <w:t xml:space="preserve">Highlights the goodness of God toward those who wait and seek Him, </w:t>
      </w:r>
      <w:r w:rsidRPr="007B3078">
        <w:rPr>
          <w:u w:val="single"/>
        </w:rPr>
        <w:t>encouraging patience and quiet trust</w:t>
      </w:r>
      <w:r w:rsidRPr="00192684">
        <w:t>.</w:t>
      </w:r>
    </w:p>
    <w:p w14:paraId="21846B87" w14:textId="5088EB8C" w:rsidR="00192684" w:rsidRDefault="007B3078" w:rsidP="00192684">
      <w:pPr>
        <w:pStyle w:val="NoSpacing"/>
      </w:pPr>
      <w:r>
        <w:t xml:space="preserve">Ps 130:5-6 </w:t>
      </w:r>
      <w:r w:rsidR="00192684" w:rsidRPr="00192684">
        <w:t xml:space="preserve">"I wait for the Lord, my soul does wait, and in His word </w:t>
      </w:r>
      <w:proofErr w:type="gramStart"/>
      <w:r w:rsidR="00192684" w:rsidRPr="00192684">
        <w:t>do</w:t>
      </w:r>
      <w:proofErr w:type="gramEnd"/>
      <w:r w:rsidR="00192684" w:rsidRPr="00192684">
        <w:t xml:space="preserve"> I hope. My soul waits for the Lord more than the watchmen for the morning; indeed, more than the watchmen for the morning."</w:t>
      </w:r>
    </w:p>
    <w:p w14:paraId="2AECCC0E" w14:textId="34B0F533" w:rsidR="00192684" w:rsidRDefault="00192684" w:rsidP="00192684">
      <w:pPr>
        <w:pStyle w:val="ListParagraph"/>
        <w:numPr>
          <w:ilvl w:val="0"/>
          <w:numId w:val="18"/>
        </w:numPr>
      </w:pPr>
      <w:r w:rsidRPr="00192684">
        <w:t xml:space="preserve">Reflects </w:t>
      </w:r>
      <w:r w:rsidRPr="007B3078">
        <w:rPr>
          <w:u w:val="single"/>
        </w:rPr>
        <w:t>deep hope and anticipation for God’s intervention</w:t>
      </w:r>
      <w:r w:rsidRPr="00192684">
        <w:t>, much like the certainty of dawn.</w:t>
      </w:r>
    </w:p>
    <w:p w14:paraId="6137321E" w14:textId="4157956A" w:rsidR="00192684" w:rsidRDefault="007B3078" w:rsidP="007B3078">
      <w:pPr>
        <w:pStyle w:val="NoSpacing"/>
      </w:pPr>
      <w:r>
        <w:t xml:space="preserve">Micah 7:7 </w:t>
      </w:r>
      <w:r w:rsidRPr="007B3078">
        <w:t>But as for me, I will watch expectantly for the Lord; I will wait for the God of my salvation. My God will hear me."</w:t>
      </w:r>
    </w:p>
    <w:p w14:paraId="1C44DC2F" w14:textId="5217393B" w:rsidR="007B3078" w:rsidRDefault="007B3078" w:rsidP="007B3078">
      <w:r w:rsidRPr="007B3078">
        <w:t xml:space="preserve">A statement of </w:t>
      </w:r>
      <w:r w:rsidRPr="007B3078">
        <w:rPr>
          <w:u w:val="single"/>
        </w:rPr>
        <w:t>confident expectation and assurance</w:t>
      </w:r>
      <w:r w:rsidRPr="007B3078">
        <w:t xml:space="preserve"> that God will respond.</w:t>
      </w:r>
    </w:p>
    <w:p w14:paraId="65F67DE1" w14:textId="77777777" w:rsidR="007B3078" w:rsidRDefault="007B3078" w:rsidP="007B3078"/>
    <w:p w14:paraId="65EF2130" w14:textId="77777777" w:rsidR="00AF123D" w:rsidRDefault="00AF123D" w:rsidP="007B3078">
      <w:pPr>
        <w:rPr>
          <w:highlight w:val="yellow"/>
        </w:rPr>
      </w:pPr>
    </w:p>
    <w:p w14:paraId="21BA13F4" w14:textId="77777777" w:rsidR="00AF123D" w:rsidRDefault="00AF123D" w:rsidP="007B3078">
      <w:pPr>
        <w:rPr>
          <w:highlight w:val="yellow"/>
        </w:rPr>
      </w:pPr>
    </w:p>
    <w:p w14:paraId="349DA0D0" w14:textId="1BC262B0" w:rsidR="007B3078" w:rsidRDefault="00AF123D" w:rsidP="007B3078">
      <w:r w:rsidRPr="00AF123D">
        <w:rPr>
          <w:highlight w:val="yellow"/>
        </w:rPr>
        <w:lastRenderedPageBreak/>
        <w:t xml:space="preserve">How can you and I become better equipped </w:t>
      </w:r>
      <w:r w:rsidR="003E5EC5">
        <w:rPr>
          <w:highlight w:val="yellow"/>
        </w:rPr>
        <w:t>in</w:t>
      </w:r>
      <w:r w:rsidRPr="00AF123D">
        <w:rPr>
          <w:highlight w:val="yellow"/>
        </w:rPr>
        <w:t xml:space="preserve"> the process of hopeful waiting?</w:t>
      </w:r>
    </w:p>
    <w:p w14:paraId="139E0607" w14:textId="57B9A953" w:rsidR="003E5EC5" w:rsidRDefault="003E5EC5" w:rsidP="003E5EC5"/>
    <w:p w14:paraId="6739441E" w14:textId="77777777" w:rsidR="004C78E2" w:rsidRDefault="004C78E2" w:rsidP="003E5EC5">
      <w:pPr>
        <w:rPr>
          <w:highlight w:val="yellow"/>
        </w:rPr>
      </w:pPr>
    </w:p>
    <w:p w14:paraId="7861B059" w14:textId="33B25AE9" w:rsidR="004C78E2" w:rsidRDefault="004C78E2" w:rsidP="003E5EC5">
      <w:r>
        <w:rPr>
          <w:highlight w:val="yellow"/>
        </w:rPr>
        <w:t>***</w:t>
      </w:r>
      <w:r w:rsidRPr="004C78E2">
        <w:rPr>
          <w:highlight w:val="yellow"/>
        </w:rPr>
        <w:t>Insert image here</w:t>
      </w:r>
    </w:p>
    <w:p w14:paraId="09948929" w14:textId="03AF5522" w:rsidR="003E5EC5" w:rsidRPr="003E5EC5" w:rsidRDefault="003E5EC5" w:rsidP="003E5EC5">
      <w:r w:rsidRPr="003E5EC5">
        <w:t>Here's a</w:t>
      </w:r>
      <w:r>
        <w:t>n</w:t>
      </w:r>
      <w:r w:rsidRPr="003E5EC5">
        <w:t xml:space="preserve"> acronym for the five steps: </w:t>
      </w:r>
      <w:r w:rsidRPr="003E5EC5">
        <w:rPr>
          <w:bCs/>
        </w:rPr>
        <w:t>"APEX"</w:t>
      </w:r>
      <w:r w:rsidRPr="003E5EC5">
        <w:t> (like the peak of a mountain, symbolizing growth and maturity through waiting) with an added "C" for celebrating faith. The acronym </w:t>
      </w:r>
      <w:r w:rsidRPr="003E5EC5">
        <w:rPr>
          <w:bCs/>
        </w:rPr>
        <w:t>"APEX-C"</w:t>
      </w:r>
      <w:r w:rsidRPr="003E5EC5">
        <w:t> can represent the pinnacle of spiritual readiness while waiting on the Lord:</w:t>
      </w:r>
    </w:p>
    <w:p w14:paraId="225EA803" w14:textId="77777777" w:rsidR="003E5EC5" w:rsidRPr="003E5EC5" w:rsidRDefault="003E5EC5" w:rsidP="003E5EC5">
      <w:pPr>
        <w:numPr>
          <w:ilvl w:val="0"/>
          <w:numId w:val="19"/>
        </w:numPr>
      </w:pPr>
      <w:r w:rsidRPr="003E5EC5">
        <w:rPr>
          <w:bCs/>
        </w:rPr>
        <w:t>A</w:t>
      </w:r>
      <w:r w:rsidRPr="003E5EC5">
        <w:t>: </w:t>
      </w:r>
      <w:r w:rsidRPr="003E5EC5">
        <w:rPr>
          <w:bCs/>
        </w:rPr>
        <w:t>Anchor Yourself in God’s Promises</w:t>
      </w:r>
    </w:p>
    <w:p w14:paraId="246044D2" w14:textId="77777777" w:rsidR="003E5EC5" w:rsidRPr="003E5EC5" w:rsidRDefault="003E5EC5" w:rsidP="003E5EC5">
      <w:pPr>
        <w:numPr>
          <w:ilvl w:val="0"/>
          <w:numId w:val="19"/>
        </w:numPr>
      </w:pPr>
      <w:r w:rsidRPr="003E5EC5">
        <w:rPr>
          <w:bCs/>
        </w:rPr>
        <w:t>P</w:t>
      </w:r>
      <w:r w:rsidRPr="003E5EC5">
        <w:t>: </w:t>
      </w:r>
      <w:r w:rsidRPr="003E5EC5">
        <w:rPr>
          <w:bCs/>
        </w:rPr>
        <w:t>Pray for Strength and Patience</w:t>
      </w:r>
    </w:p>
    <w:p w14:paraId="1C3CFBF1" w14:textId="77777777" w:rsidR="003E5EC5" w:rsidRPr="003E5EC5" w:rsidRDefault="003E5EC5" w:rsidP="003E5EC5">
      <w:pPr>
        <w:numPr>
          <w:ilvl w:val="0"/>
          <w:numId w:val="19"/>
        </w:numPr>
      </w:pPr>
      <w:r w:rsidRPr="003E5EC5">
        <w:rPr>
          <w:bCs/>
        </w:rPr>
        <w:t>E</w:t>
      </w:r>
      <w:r w:rsidRPr="003E5EC5">
        <w:t>: </w:t>
      </w:r>
      <w:r w:rsidRPr="003E5EC5">
        <w:rPr>
          <w:bCs/>
        </w:rPr>
        <w:t>Embrace the Process</w:t>
      </w:r>
    </w:p>
    <w:p w14:paraId="6A9A033F" w14:textId="77777777" w:rsidR="003E5EC5" w:rsidRPr="003E5EC5" w:rsidRDefault="003E5EC5" w:rsidP="003E5EC5">
      <w:pPr>
        <w:numPr>
          <w:ilvl w:val="0"/>
          <w:numId w:val="19"/>
        </w:numPr>
      </w:pPr>
      <w:r w:rsidRPr="003E5EC5">
        <w:rPr>
          <w:bCs/>
        </w:rPr>
        <w:t>X</w:t>
      </w:r>
      <w:r w:rsidRPr="003E5EC5">
        <w:t>: </w:t>
      </w:r>
      <w:proofErr w:type="spellStart"/>
      <w:r w:rsidRPr="003E5EC5">
        <w:rPr>
          <w:bCs/>
        </w:rPr>
        <w:t>eXpect</w:t>
      </w:r>
      <w:proofErr w:type="spellEnd"/>
      <w:r w:rsidRPr="003E5EC5">
        <w:rPr>
          <w:bCs/>
        </w:rPr>
        <w:t xml:space="preserve"> Encouragement</w:t>
      </w:r>
      <w:r w:rsidRPr="003E5EC5">
        <w:t> (</w:t>
      </w:r>
      <w:r w:rsidRPr="003E5EC5">
        <w:rPr>
          <w:iCs/>
        </w:rPr>
        <w:t>Stay connected to a community of believers</w:t>
      </w:r>
      <w:r w:rsidRPr="003E5EC5">
        <w:t>)</w:t>
      </w:r>
    </w:p>
    <w:p w14:paraId="317B78A8" w14:textId="77777777" w:rsidR="003E5EC5" w:rsidRPr="003E5EC5" w:rsidRDefault="003E5EC5" w:rsidP="003E5EC5">
      <w:pPr>
        <w:numPr>
          <w:ilvl w:val="0"/>
          <w:numId w:val="19"/>
        </w:numPr>
      </w:pPr>
      <w:r w:rsidRPr="003E5EC5">
        <w:rPr>
          <w:bCs/>
        </w:rPr>
        <w:t>C</w:t>
      </w:r>
      <w:r w:rsidRPr="003E5EC5">
        <w:t>: </w:t>
      </w:r>
      <w:r w:rsidRPr="003E5EC5">
        <w:rPr>
          <w:bCs/>
        </w:rPr>
        <w:t>Celebrate Small Steps of Faith</w:t>
      </w:r>
    </w:p>
    <w:p w14:paraId="68D086AB" w14:textId="77777777" w:rsidR="003E5EC5" w:rsidRPr="003E5EC5" w:rsidRDefault="003E5EC5" w:rsidP="003E5EC5">
      <w:r w:rsidRPr="003E5EC5">
        <w:t>Each letter ties to a foundational step, emphasizing that waiting helps us reach the "apex" of faith maturity while trusting in God's timing. </w:t>
      </w:r>
    </w:p>
    <w:p w14:paraId="42441553" w14:textId="77777777" w:rsidR="003E5EC5" w:rsidRPr="007B3078" w:rsidRDefault="003E5EC5" w:rsidP="003E5EC5"/>
    <w:sectPr w:rsidR="003E5EC5" w:rsidRPr="007B3078" w:rsidSect="00D16E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5E5C"/>
    <w:multiLevelType w:val="multilevel"/>
    <w:tmpl w:val="27289852"/>
    <w:lvl w:ilvl="0">
      <w:start w:val="1"/>
      <w:numFmt w:val="upperRoman"/>
      <w:pStyle w:val="Heading1"/>
      <w:lvlText w:val="%1."/>
      <w:lvlJc w:val="left"/>
      <w:pPr>
        <w:ind w:left="2880" w:firstLine="0"/>
      </w:pPr>
    </w:lvl>
    <w:lvl w:ilvl="1">
      <w:start w:val="1"/>
      <w:numFmt w:val="upperLetter"/>
      <w:pStyle w:val="Heading2"/>
      <w:lvlText w:val="%2."/>
      <w:lvlJc w:val="left"/>
      <w:pPr>
        <w:ind w:left="3600" w:firstLine="0"/>
      </w:pPr>
    </w:lvl>
    <w:lvl w:ilvl="2">
      <w:start w:val="1"/>
      <w:numFmt w:val="decimal"/>
      <w:pStyle w:val="Heading3"/>
      <w:lvlText w:val="%3."/>
      <w:lvlJc w:val="left"/>
      <w:pPr>
        <w:ind w:left="4320" w:firstLine="0"/>
      </w:pPr>
    </w:lvl>
    <w:lvl w:ilvl="3">
      <w:start w:val="1"/>
      <w:numFmt w:val="lowerLetter"/>
      <w:pStyle w:val="Heading4"/>
      <w:lvlText w:val="%4)"/>
      <w:lvlJc w:val="left"/>
      <w:pPr>
        <w:ind w:left="5040" w:firstLine="0"/>
      </w:pPr>
    </w:lvl>
    <w:lvl w:ilvl="4">
      <w:start w:val="1"/>
      <w:numFmt w:val="decimal"/>
      <w:lvlText w:val="(%5)"/>
      <w:lvlJc w:val="left"/>
      <w:pPr>
        <w:ind w:left="5760" w:firstLine="0"/>
      </w:pPr>
    </w:lvl>
    <w:lvl w:ilvl="5">
      <w:start w:val="1"/>
      <w:numFmt w:val="lowerLetter"/>
      <w:lvlText w:val="(%6)"/>
      <w:lvlJc w:val="left"/>
      <w:pPr>
        <w:ind w:left="6480" w:firstLine="0"/>
      </w:pPr>
    </w:lvl>
    <w:lvl w:ilvl="6">
      <w:start w:val="1"/>
      <w:numFmt w:val="lowerRoman"/>
      <w:lvlText w:val="(%7)"/>
      <w:lvlJc w:val="left"/>
      <w:pPr>
        <w:ind w:left="7200" w:firstLine="0"/>
      </w:pPr>
    </w:lvl>
    <w:lvl w:ilvl="7">
      <w:start w:val="1"/>
      <w:numFmt w:val="lowerLetter"/>
      <w:lvlText w:val="(%8)"/>
      <w:lvlJc w:val="left"/>
      <w:pPr>
        <w:ind w:left="7920" w:firstLine="0"/>
      </w:pPr>
    </w:lvl>
    <w:lvl w:ilvl="8">
      <w:start w:val="1"/>
      <w:numFmt w:val="lowerRoman"/>
      <w:lvlText w:val="(%9)"/>
      <w:lvlJc w:val="left"/>
      <w:pPr>
        <w:ind w:left="8640" w:firstLine="0"/>
      </w:pPr>
    </w:lvl>
  </w:abstractNum>
  <w:abstractNum w:abstractNumId="1" w15:restartNumberingAfterBreak="0">
    <w:nsid w:val="0EAC1DD9"/>
    <w:multiLevelType w:val="multilevel"/>
    <w:tmpl w:val="8EC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F0379"/>
    <w:multiLevelType w:val="multilevel"/>
    <w:tmpl w:val="9D9AA0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679C174A"/>
    <w:multiLevelType w:val="hybridMultilevel"/>
    <w:tmpl w:val="D6D66A42"/>
    <w:lvl w:ilvl="0" w:tplc="BE8CA99E">
      <w:start w:val="1"/>
      <w:numFmt w:val="lowerRoman"/>
      <w:pStyle w:val="Heading5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CED0AB3"/>
    <w:multiLevelType w:val="multilevel"/>
    <w:tmpl w:val="CD4423B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75B86785"/>
    <w:multiLevelType w:val="hybridMultilevel"/>
    <w:tmpl w:val="4CA26284"/>
    <w:lvl w:ilvl="0" w:tplc="D646C2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223EC"/>
    <w:multiLevelType w:val="hybridMultilevel"/>
    <w:tmpl w:val="BF604274"/>
    <w:lvl w:ilvl="0" w:tplc="EFAE9D38">
      <w:start w:val="1"/>
      <w:numFmt w:val="decimal"/>
      <w:pStyle w:val="serponprep6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454519624">
    <w:abstractNumId w:val="2"/>
  </w:num>
  <w:num w:numId="2" w16cid:durableId="162093258">
    <w:abstractNumId w:val="2"/>
  </w:num>
  <w:num w:numId="3" w16cid:durableId="550003109">
    <w:abstractNumId w:val="2"/>
  </w:num>
  <w:num w:numId="4" w16cid:durableId="584534005">
    <w:abstractNumId w:val="4"/>
  </w:num>
  <w:num w:numId="5" w16cid:durableId="1538006330">
    <w:abstractNumId w:val="4"/>
  </w:num>
  <w:num w:numId="6" w16cid:durableId="787167324">
    <w:abstractNumId w:val="0"/>
  </w:num>
  <w:num w:numId="7" w16cid:durableId="1044675355">
    <w:abstractNumId w:val="0"/>
  </w:num>
  <w:num w:numId="8" w16cid:durableId="746146273">
    <w:abstractNumId w:val="0"/>
  </w:num>
  <w:num w:numId="9" w16cid:durableId="1347899401">
    <w:abstractNumId w:val="0"/>
  </w:num>
  <w:num w:numId="10" w16cid:durableId="1109931742">
    <w:abstractNumId w:val="0"/>
  </w:num>
  <w:num w:numId="11" w16cid:durableId="530529961">
    <w:abstractNumId w:val="0"/>
  </w:num>
  <w:num w:numId="12" w16cid:durableId="1287196587">
    <w:abstractNumId w:val="0"/>
  </w:num>
  <w:num w:numId="13" w16cid:durableId="2135058020">
    <w:abstractNumId w:val="0"/>
  </w:num>
  <w:num w:numId="14" w16cid:durableId="1624270276">
    <w:abstractNumId w:val="0"/>
  </w:num>
  <w:num w:numId="15" w16cid:durableId="632104513">
    <w:abstractNumId w:val="3"/>
  </w:num>
  <w:num w:numId="16" w16cid:durableId="2067490279">
    <w:abstractNumId w:val="6"/>
  </w:num>
  <w:num w:numId="17" w16cid:durableId="1483499504">
    <w:abstractNumId w:val="6"/>
  </w:num>
  <w:num w:numId="18" w16cid:durableId="984552438">
    <w:abstractNumId w:val="5"/>
  </w:num>
  <w:num w:numId="19" w16cid:durableId="207974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58"/>
    <w:rsid w:val="000526FD"/>
    <w:rsid w:val="000B2AE0"/>
    <w:rsid w:val="00192684"/>
    <w:rsid w:val="00220B15"/>
    <w:rsid w:val="0023354C"/>
    <w:rsid w:val="0032229D"/>
    <w:rsid w:val="003E5EC5"/>
    <w:rsid w:val="004C78E2"/>
    <w:rsid w:val="006A0301"/>
    <w:rsid w:val="00724D9B"/>
    <w:rsid w:val="00727BFD"/>
    <w:rsid w:val="007B3078"/>
    <w:rsid w:val="00805670"/>
    <w:rsid w:val="008E72ED"/>
    <w:rsid w:val="009530F3"/>
    <w:rsid w:val="00964960"/>
    <w:rsid w:val="00AD1C28"/>
    <w:rsid w:val="00AD2921"/>
    <w:rsid w:val="00AF123D"/>
    <w:rsid w:val="00AF64A2"/>
    <w:rsid w:val="00B579BA"/>
    <w:rsid w:val="00C2402F"/>
    <w:rsid w:val="00C65358"/>
    <w:rsid w:val="00D16E04"/>
    <w:rsid w:val="00DC29FB"/>
    <w:rsid w:val="00E70F0D"/>
    <w:rsid w:val="00F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EA01"/>
  <w15:chartTrackingRefBased/>
  <w15:docId w15:val="{A90EFA74-5612-6845-BA88-DE1C8082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E1"/>
    <w:rPr>
      <w:b/>
      <w:i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0F0D"/>
    <w:pPr>
      <w:keepNext/>
      <w:numPr>
        <w:numId w:val="14"/>
      </w:numPr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0F0D"/>
    <w:pPr>
      <w:keepNext/>
      <w:numPr>
        <w:ilvl w:val="1"/>
        <w:numId w:val="14"/>
      </w:numPr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0F0D"/>
    <w:pPr>
      <w:keepNext/>
      <w:keepLines/>
      <w:numPr>
        <w:ilvl w:val="2"/>
        <w:numId w:val="14"/>
      </w:numPr>
      <w:spacing w:before="160" w:after="80"/>
      <w:outlineLvl w:val="2"/>
    </w:pPr>
    <w:rPr>
      <w:rFonts w:eastAsiaTheme="majorEastAsia" w:cstheme="majorBidi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70F0D"/>
    <w:pPr>
      <w:keepNext/>
      <w:keepLines/>
      <w:numPr>
        <w:ilvl w:val="3"/>
        <w:numId w:val="14"/>
      </w:numPr>
      <w:spacing w:before="80" w:after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F0D"/>
    <w:pPr>
      <w:keepNext/>
      <w:keepLines/>
      <w:numPr>
        <w:numId w:val="15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F0D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3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358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3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6FD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26FD"/>
    <w:rPr>
      <w:rFonts w:eastAsiaTheme="majorEastAsia" w:cstheme="majorBidi"/>
      <w:i/>
      <w:color w:val="000000" w:themeColor="text1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2AE0"/>
    <w:rPr>
      <w:rFonts w:eastAsiaTheme="majorEastAsia" w:cstheme="majorBidi"/>
      <w:iCs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26FD"/>
    <w:rPr>
      <w:rFonts w:asciiTheme="majorHAnsi" w:eastAsiaTheme="majorEastAsia" w:hAnsiTheme="majorHAnsi" w:cstheme="majorBidi"/>
      <w:b/>
      <w:bCs/>
      <w:i/>
      <w:color w:val="000000" w:themeColor="text1"/>
      <w:kern w:val="32"/>
      <w:sz w:val="28"/>
      <w:szCs w:val="32"/>
    </w:rPr>
  </w:style>
  <w:style w:type="paragraph" w:styleId="Title">
    <w:name w:val="Title"/>
    <w:basedOn w:val="Normal"/>
    <w:next w:val="NoSpacing"/>
    <w:link w:val="TitleChar"/>
    <w:autoRedefine/>
    <w:uiPriority w:val="10"/>
    <w:qFormat/>
    <w:rsid w:val="00E70F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F0D"/>
    <w:rPr>
      <w:rFonts w:asciiTheme="majorHAnsi" w:eastAsiaTheme="majorEastAsia" w:hAnsiTheme="majorHAnsi" w:cstheme="majorBidi"/>
      <w:b/>
      <w:i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uiPriority w:val="1"/>
    <w:qFormat/>
    <w:rsid w:val="00F32DE1"/>
    <w:rPr>
      <w:i/>
      <w:color w:val="FF0000"/>
      <w:sz w:val="20"/>
    </w:rPr>
  </w:style>
  <w:style w:type="paragraph" w:customStyle="1" w:styleId="Sermonprep">
    <w:name w:val="Sermon prep"/>
    <w:basedOn w:val="Heading1"/>
    <w:qFormat/>
    <w:rsid w:val="00E70F0D"/>
    <w:pPr>
      <w:ind w:left="0"/>
    </w:pPr>
    <w:rPr>
      <w:sz w:val="24"/>
    </w:rPr>
  </w:style>
  <w:style w:type="paragraph" w:customStyle="1" w:styleId="Sermonprep2">
    <w:name w:val="Sermon prep 2"/>
    <w:basedOn w:val="Heading2"/>
    <w:qFormat/>
    <w:rsid w:val="00E70F0D"/>
    <w:pPr>
      <w:ind w:left="720"/>
    </w:pPr>
    <w:rPr>
      <w:sz w:val="21"/>
    </w:rPr>
  </w:style>
  <w:style w:type="paragraph" w:customStyle="1" w:styleId="Sermonprep3">
    <w:name w:val="Sermon prep 3"/>
    <w:basedOn w:val="Heading3"/>
    <w:qFormat/>
    <w:rsid w:val="00E70F0D"/>
    <w:pPr>
      <w:ind w:left="1440"/>
    </w:pPr>
  </w:style>
  <w:style w:type="paragraph" w:customStyle="1" w:styleId="Sermonprep4">
    <w:name w:val="Sermon prep 4"/>
    <w:basedOn w:val="Heading4"/>
    <w:qFormat/>
    <w:rsid w:val="00E70F0D"/>
    <w:pPr>
      <w:ind w:left="2160"/>
    </w:pPr>
  </w:style>
  <w:style w:type="paragraph" w:customStyle="1" w:styleId="Sermonprep5">
    <w:name w:val="Sermon prep 5"/>
    <w:basedOn w:val="Heading5"/>
    <w:qFormat/>
    <w:rsid w:val="00E70F0D"/>
    <w:pPr>
      <w:ind w:left="3240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F0D"/>
    <w:rPr>
      <w:rFonts w:eastAsiaTheme="majorEastAsia" w:cstheme="majorBidi"/>
      <w:i/>
      <w:color w:val="0F4761" w:themeColor="accent1" w:themeShade="BF"/>
      <w:sz w:val="20"/>
    </w:rPr>
  </w:style>
  <w:style w:type="paragraph" w:customStyle="1" w:styleId="serponprep6">
    <w:name w:val="serpon prep 6"/>
    <w:basedOn w:val="Heading6"/>
    <w:qFormat/>
    <w:rsid w:val="00E70F0D"/>
    <w:pPr>
      <w:numPr>
        <w:numId w:val="17"/>
      </w:numPr>
    </w:pPr>
    <w:rPr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F0D"/>
    <w:rPr>
      <w:rFonts w:eastAsiaTheme="majorEastAsia" w:cstheme="majorBidi"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358"/>
    <w:rPr>
      <w:rFonts w:eastAsiaTheme="majorEastAsia" w:cstheme="majorBidi"/>
      <w:b/>
      <w:i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358"/>
    <w:rPr>
      <w:rFonts w:eastAsiaTheme="majorEastAsia" w:cstheme="majorBidi"/>
      <w:b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358"/>
    <w:rPr>
      <w:rFonts w:eastAsiaTheme="majorEastAsia" w:cstheme="majorBidi"/>
      <w:b/>
      <w:i/>
      <w:color w:val="272727" w:themeColor="text1" w:themeTint="D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3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358"/>
    <w:rPr>
      <w:rFonts w:eastAsiaTheme="majorEastAsia" w:cstheme="majorBidi"/>
      <w:b/>
      <w:i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358"/>
    <w:pPr>
      <w:spacing w:before="160" w:after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358"/>
    <w:rPr>
      <w:b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C65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358"/>
    <w:rPr>
      <w:b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C653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2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k%201%3A39-45&amp;version=NASB1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lk%201%3A39-45&amp;version=NASB1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lk%201%3A39-45&amp;version=NASB1995" TargetMode="External"/><Relationship Id="rId5" Type="http://schemas.openxmlformats.org/officeDocument/2006/relationships/hyperlink" Target="https://www.biblegateway.com/passage/?search=lk%201%3A39-45&amp;version=NASB19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Scott</dc:creator>
  <cp:keywords/>
  <dc:description/>
  <cp:lastModifiedBy>Doug Scott</cp:lastModifiedBy>
  <cp:revision>3</cp:revision>
  <dcterms:created xsi:type="dcterms:W3CDTF">2024-12-13T19:52:00Z</dcterms:created>
  <dcterms:modified xsi:type="dcterms:W3CDTF">2024-12-14T19:19:00Z</dcterms:modified>
</cp:coreProperties>
</file>