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6BC7B126" w:rsidP="6A8563AF" w:rsidRDefault="6BC7B126" w14:paraId="3F732D13" w14:textId="54DE6012">
      <w:pPr>
        <w:shd w:val="clear" w:color="auto" w:fill="FFFFFF" w:themeFill="background1"/>
        <w:spacing w:before="0" w:beforeAutospacing="off" w:after="0" w:afterAutospacing="off" w:line="240" w:lineRule="auto"/>
        <w:ind w:left="0"/>
        <w:jc w:val="center"/>
        <w:rPr>
          <w:rFonts w:ascii="Calibri" w:hAnsi="Calibri" w:eastAsia="Calibri" w:cs="Calibri"/>
          <w:sz w:val="22"/>
          <w:szCs w:val="22"/>
        </w:rPr>
      </w:pPr>
    </w:p>
    <w:p xmlns:wp14="http://schemas.microsoft.com/office/word/2010/wordml" w:rsidP="6BC7B126" wp14:paraId="61B8320E" wp14:textId="41B521BC">
      <w:pPr>
        <w:shd w:val="clear" w:color="auto" w:fill="FFFFFF" w:themeFill="background1"/>
        <w:spacing w:before="0" w:beforeAutospacing="off" w:after="0" w:afterAutospacing="off" w:line="240" w:lineRule="auto"/>
        <w:ind w:left="0"/>
        <w:jc w:val="center"/>
        <w:rPr>
          <w:rFonts w:ascii="Calibri" w:hAnsi="Calibri" w:eastAsia="Calibri" w:cs="Calibri"/>
          <w:noProof w:val="0"/>
          <w:color w:val="000000" w:themeColor="text1" w:themeTint="FF" w:themeShade="FF"/>
          <w:sz w:val="22"/>
          <w:szCs w:val="22"/>
          <w:lang w:val="en-US"/>
        </w:rPr>
      </w:pPr>
      <w:r w:rsidR="1F59F84D">
        <w:drawing>
          <wp:inline xmlns:wp14="http://schemas.microsoft.com/office/word/2010/wordprocessingDrawing" wp14:editId="45A82C74" wp14:anchorId="73C91E54">
            <wp:extent cx="4524375" cy="1631403"/>
            <wp:effectExtent l="0" t="0" r="0" b="0"/>
            <wp:docPr id="1369379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9379642" name=""/>
                    <pic:cNvPicPr/>
                  </pic:nvPicPr>
                  <pic:blipFill>
                    <a:blip xmlns:r="http://schemas.openxmlformats.org/officeDocument/2006/relationships" r:embed="rId1918168491">
                      <a:extLst>
                        <a:ext uri="{28A0092B-C50C-407E-A947-70E740481C1C}">
                          <a14:useLocalDpi xmlns:a14="http://schemas.microsoft.com/office/drawing/2010/main"/>
                        </a:ext>
                      </a:extLst>
                    </a:blip>
                    <a:srcRect l="0" t="19209" r="0" b="17231"/>
                    <a:stretch>
                      <a:fillRect/>
                    </a:stretch>
                  </pic:blipFill>
                  <pic:spPr>
                    <a:xfrm rot="0">
                      <a:off x="0" y="0"/>
                      <a:ext cx="4524375" cy="1631403"/>
                    </a:xfrm>
                    <a:prstGeom prst="rect">
                      <a:avLst/>
                    </a:prstGeom>
                  </pic:spPr>
                </pic:pic>
              </a:graphicData>
            </a:graphic>
          </wp:inline>
        </w:drawing>
      </w:r>
    </w:p>
    <w:p xmlns:wp14="http://schemas.microsoft.com/office/word/2010/wordml" w:rsidP="6A8563AF" wp14:paraId="16E3D4E8" wp14:textId="3E64F44E">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6A8563AF" w:rsidR="145C7DFA">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A8563AF" w:rsidR="5A6868D0">
        <w:rPr>
          <w:rFonts w:ascii="Calibri" w:hAnsi="Calibri" w:eastAsia="Calibri" w:cs="Calibri"/>
          <w:b w:val="1"/>
          <w:bCs w:val="1"/>
          <w:i w:val="0"/>
          <w:iCs w:val="0"/>
          <w:caps w:val="0"/>
          <w:smallCaps w:val="0"/>
          <w:noProof w:val="0"/>
          <w:color w:val="0F0F0F"/>
          <w:sz w:val="22"/>
          <w:szCs w:val="22"/>
          <w:lang w:val="en-US"/>
        </w:rPr>
        <w:t>The Formative Power of Work</w:t>
      </w:r>
      <w:r w:rsidRPr="6A8563AF" w:rsidR="145C7DF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w:t>
      </w:r>
      <w:r w:rsidRPr="6A8563AF" w:rsidR="1C26B0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January </w:t>
      </w:r>
      <w:r w:rsidRPr="6A8563AF" w:rsidR="1009B702">
        <w:rPr>
          <w:rFonts w:ascii="Calibri" w:hAnsi="Calibri" w:eastAsia="Calibri" w:cs="Calibri"/>
          <w:b w:val="1"/>
          <w:bCs w:val="1"/>
          <w:i w:val="0"/>
          <w:iCs w:val="0"/>
          <w:caps w:val="0"/>
          <w:smallCaps w:val="0"/>
          <w:noProof w:val="0"/>
          <w:color w:val="000000" w:themeColor="text1" w:themeTint="FF" w:themeShade="FF"/>
          <w:sz w:val="22"/>
          <w:szCs w:val="22"/>
          <w:lang w:val="en-US"/>
        </w:rPr>
        <w:t>11</w:t>
      </w:r>
      <w:r w:rsidRPr="6A8563AF" w:rsidR="145C7DFA">
        <w:rPr>
          <w:rFonts w:ascii="Calibri" w:hAnsi="Calibri" w:eastAsia="Calibri" w:cs="Calibri"/>
          <w:b w:val="1"/>
          <w:bCs w:val="1"/>
          <w:i w:val="0"/>
          <w:iCs w:val="0"/>
          <w:caps w:val="0"/>
          <w:smallCaps w:val="0"/>
          <w:noProof w:val="0"/>
          <w:color w:val="000000" w:themeColor="text1" w:themeTint="FF" w:themeShade="FF"/>
          <w:sz w:val="22"/>
          <w:szCs w:val="22"/>
          <w:lang w:val="en-US"/>
        </w:rPr>
        <w:t>, 202</w:t>
      </w:r>
      <w:r w:rsidRPr="6A8563AF" w:rsidR="63708F6B">
        <w:rPr>
          <w:rFonts w:ascii="Calibri" w:hAnsi="Calibri" w:eastAsia="Calibri" w:cs="Calibri"/>
          <w:b w:val="1"/>
          <w:bCs w:val="1"/>
          <w:i w:val="0"/>
          <w:iCs w:val="0"/>
          <w:caps w:val="0"/>
          <w:smallCaps w:val="0"/>
          <w:noProof w:val="0"/>
          <w:color w:val="000000" w:themeColor="text1" w:themeTint="FF" w:themeShade="FF"/>
          <w:sz w:val="22"/>
          <w:szCs w:val="22"/>
          <w:lang w:val="en-US"/>
        </w:rPr>
        <w:t>6</w:t>
      </w:r>
    </w:p>
    <w:p w:rsidR="5BE6946C" w:rsidP="6A8563AF" w:rsidRDefault="5BE6946C" w14:paraId="44576DEB" w14:textId="308DB073">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6A8563AF" w:rsidR="59EB815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Sermon by Pastor </w:t>
      </w:r>
      <w:r w:rsidRPr="6A8563AF" w:rsidR="3B3F3C9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Tom </w:t>
      </w:r>
      <w:r w:rsidRPr="6A8563AF" w:rsidR="06BE8070">
        <w:rPr>
          <w:rFonts w:ascii="Calibri" w:hAnsi="Calibri" w:eastAsia="Calibri" w:cs="Calibri"/>
          <w:b w:val="1"/>
          <w:bCs w:val="1"/>
          <w:i w:val="0"/>
          <w:iCs w:val="0"/>
          <w:caps w:val="0"/>
          <w:smallCaps w:val="0"/>
          <w:noProof w:val="0"/>
          <w:color w:val="0F0F0F"/>
          <w:sz w:val="22"/>
          <w:szCs w:val="22"/>
          <w:lang w:val="en-US"/>
        </w:rPr>
        <w:t>VanAntwerp</w:t>
      </w:r>
    </w:p>
    <w:p w:rsidR="6BC7B126" w:rsidP="6A8563AF" w:rsidRDefault="6BC7B126" w14:paraId="107F9658" w14:textId="2DED9B0C">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6A8563AF"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6A8563AF"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Leader Notes</w:t>
      </w:r>
      <w:r w:rsidRPr="6A8563AF" w:rsidR="145C7DFA">
        <w:rPr>
          <w:rFonts w:ascii="Calibri" w:hAnsi="Calibri" w:eastAsia="Calibri" w:cs="Calibri"/>
          <w:b w:val="0"/>
          <w:bCs w:val="0"/>
          <w:i w:val="0"/>
          <w:iCs w:val="0"/>
          <w:caps w:val="0"/>
          <w:smallCaps w:val="0"/>
          <w:noProof w:val="0"/>
          <w:color w:val="000000" w:themeColor="text1" w:themeTint="FF" w:themeShade="FF"/>
          <w:sz w:val="32"/>
          <w:szCs w:val="32"/>
          <w:lang w:val="en-US"/>
        </w:rPr>
        <w:t> </w:t>
      </w:r>
    </w:p>
    <w:p w:rsidR="3A64208E" w:rsidP="6A8563AF" w:rsidRDefault="3A64208E" w14:paraId="420BD104" w14:textId="2CBA4FDE">
      <w:pPr>
        <w:pStyle w:val="Normal"/>
        <w:spacing w:after="0" w:afterAutospacing="off" w:line="240" w:lineRule="auto"/>
        <w:ind w:left="0"/>
        <w:jc w:val="left"/>
        <w:rPr>
          <w:rFonts w:ascii="Calibri" w:hAnsi="Calibri" w:eastAsia="Calibri" w:cs="Calibri"/>
          <w:b w:val="0"/>
          <w:bCs w:val="0"/>
          <w:i w:val="0"/>
          <w:iCs w:val="0"/>
          <w:caps w:val="0"/>
          <w:smallCaps w:val="0"/>
          <w:noProof w:val="0"/>
          <w:color w:val="072739"/>
          <w:sz w:val="22"/>
          <w:szCs w:val="22"/>
          <w:lang w:val="en-US"/>
        </w:rPr>
      </w:pPr>
      <w:r w:rsidRPr="6A8563AF" w:rsidR="3A64208E">
        <w:rPr>
          <w:rFonts w:ascii="Calibri" w:hAnsi="Calibri" w:eastAsia="Calibri" w:cs="Calibri"/>
          <w:b w:val="0"/>
          <w:bCs w:val="0"/>
          <w:i w:val="0"/>
          <w:iCs w:val="0"/>
          <w:caps w:val="0"/>
          <w:smallCaps w:val="0"/>
          <w:noProof w:val="0"/>
          <w:color w:val="072739"/>
          <w:sz w:val="22"/>
          <w:szCs w:val="22"/>
          <w:lang w:val="en-US"/>
        </w:rPr>
        <w:t xml:space="preserve">Work </w:t>
      </w:r>
      <w:r w:rsidRPr="6A8563AF" w:rsidR="3A64208E">
        <w:rPr>
          <w:rFonts w:ascii="Calibri" w:hAnsi="Calibri" w:eastAsia="Calibri" w:cs="Calibri"/>
          <w:b w:val="0"/>
          <w:bCs w:val="0"/>
          <w:i w:val="0"/>
          <w:iCs w:val="0"/>
          <w:caps w:val="0"/>
          <w:smallCaps w:val="0"/>
          <w:noProof w:val="0"/>
          <w:color w:val="072739"/>
          <w:sz w:val="22"/>
          <w:szCs w:val="22"/>
          <w:lang w:val="en-US"/>
        </w:rPr>
        <w:t>isn’t</w:t>
      </w:r>
      <w:r w:rsidRPr="6A8563AF" w:rsidR="3A64208E">
        <w:rPr>
          <w:rFonts w:ascii="Calibri" w:hAnsi="Calibri" w:eastAsia="Calibri" w:cs="Calibri"/>
          <w:b w:val="0"/>
          <w:bCs w:val="0"/>
          <w:i w:val="0"/>
          <w:iCs w:val="0"/>
          <w:caps w:val="0"/>
          <w:smallCaps w:val="0"/>
          <w:noProof w:val="0"/>
          <w:color w:val="072739"/>
          <w:sz w:val="22"/>
          <w:szCs w:val="22"/>
          <w:lang w:val="en-US"/>
        </w:rPr>
        <w:t xml:space="preserve"> just something we do — </w:t>
      </w:r>
      <w:r w:rsidRPr="6A8563AF" w:rsidR="3A64208E">
        <w:rPr>
          <w:rFonts w:ascii="Calibri" w:hAnsi="Calibri" w:eastAsia="Calibri" w:cs="Calibri"/>
          <w:b w:val="0"/>
          <w:bCs w:val="0"/>
          <w:i w:val="0"/>
          <w:iCs w:val="0"/>
          <w:caps w:val="0"/>
          <w:smallCaps w:val="0"/>
          <w:noProof w:val="0"/>
          <w:color w:val="072739"/>
          <w:sz w:val="22"/>
          <w:szCs w:val="22"/>
          <w:lang w:val="en-US"/>
        </w:rPr>
        <w:t>it’s</w:t>
      </w:r>
      <w:r w:rsidRPr="6A8563AF" w:rsidR="3A64208E">
        <w:rPr>
          <w:rFonts w:ascii="Calibri" w:hAnsi="Calibri" w:eastAsia="Calibri" w:cs="Calibri"/>
          <w:b w:val="0"/>
          <w:bCs w:val="0"/>
          <w:i w:val="0"/>
          <w:iCs w:val="0"/>
          <w:caps w:val="0"/>
          <w:smallCaps w:val="0"/>
          <w:noProof w:val="0"/>
          <w:color w:val="072739"/>
          <w:sz w:val="22"/>
          <w:szCs w:val="22"/>
          <w:lang w:val="en-US"/>
        </w:rPr>
        <w:t xml:space="preserve"> something that forms us. In this message, Pastor Tom VanAntwerp explores how our daily work shapes who we are becoming and how God uses ordinary labor to bring His kingdom into the world. Drawing from Romans 12, Genesis 1, and Jesus’ prayer that God’s will be done “on earth as it is in heaven,” this sermon invites us to see work not as a divide between sacred and secular, but as a primary place of spiritual formation. In this message you’ll hear: How work can either form or malform us Why Scripture refuses to separate work from worship How God intends our workplaces to be places where heaven meets earth What it looks like to live an integrated Sunday-to-Monday faith Your kingdom come, your will be done, on earth as it is in heaven.</w:t>
      </w:r>
    </w:p>
    <w:p w:rsidR="0080EEDA" w:rsidP="6A8563AF" w:rsidRDefault="0080EEDA" w14:paraId="1053FD2E" w14:textId="4A5FE491">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A8563AF" wp14:paraId="76033FB1" wp14:textId="02250097">
      <w:pPr>
        <w:pStyle w:val="Normal"/>
        <w:spacing w:after="0" w:afterAutospacing="off" w:line="240" w:lineRule="auto"/>
        <w:ind w:lef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A8563AF" w:rsidR="145C7DFA">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US"/>
        </w:rPr>
        <w:t>M</w:t>
      </w:r>
      <w:r w:rsidRPr="6A8563AF" w:rsidR="145C7DFA">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US"/>
        </w:rPr>
        <w:t>ain Scripture Reading</w:t>
      </w:r>
      <w:r w:rsidRPr="6A8563AF" w:rsidR="145C7DFA">
        <w:rPr>
          <w:rFonts w:ascii="Calibri" w:hAnsi="Calibri" w:eastAsia="Calibri" w:cs="Calibri"/>
          <w:b w:val="1"/>
          <w:bCs w:val="1"/>
          <w:i w:val="0"/>
          <w:iCs w:val="0"/>
          <w:caps w:val="0"/>
          <w:smallCaps w:val="0"/>
          <w:noProof w:val="0"/>
          <w:color w:val="000000" w:themeColor="text1" w:themeTint="FF" w:themeShade="FF"/>
          <w:sz w:val="28"/>
          <w:szCs w:val="28"/>
          <w:lang w:val="en-US"/>
        </w:rPr>
        <w:t>:</w:t>
      </w:r>
      <w:r w:rsidRPr="6A8563AF" w:rsidR="0EBE161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A8563AF" w:rsidR="63D00D41">
        <w:rPr>
          <w:rFonts w:ascii="Calibri" w:hAnsi="Calibri" w:eastAsia="Calibri" w:cs="Calibri"/>
          <w:noProof w:val="0"/>
          <w:sz w:val="22"/>
          <w:szCs w:val="22"/>
          <w:lang w:val="en-US"/>
        </w:rPr>
        <w:t>Romans 12:1–2</w:t>
      </w:r>
    </w:p>
    <w:p xmlns:wp14="http://schemas.microsoft.com/office/word/2010/wordml" w:rsidP="6A8563AF"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A8563AF"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6A8563AF"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Discussion</w:t>
      </w:r>
    </w:p>
    <w:p w:rsidR="145C7DFA" w:rsidP="6A8563AF" w:rsidRDefault="145C7DFA" w14:paraId="604E6A00" w14:textId="3A01CA2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A8563AF" w:rsidR="145C7DFA">
        <w:rPr>
          <w:rFonts w:ascii="Calibri" w:hAnsi="Calibri" w:eastAsia="Calibri" w:cs="Calibri"/>
          <w:b w:val="0"/>
          <w:bCs w:val="0"/>
          <w:i w:val="0"/>
          <w:iCs w:val="0"/>
          <w:caps w:val="0"/>
          <w:smallCaps w:val="0"/>
          <w:noProof w:val="0"/>
          <w:color w:val="000000" w:themeColor="text1" w:themeTint="FF" w:themeShade="FF"/>
          <w:sz w:val="22"/>
          <w:szCs w:val="22"/>
          <w:lang w:val="en-US"/>
        </w:rPr>
        <w:t>Begin in prayer before reading and discussing the text. </w:t>
      </w:r>
    </w:p>
    <w:p w:rsidR="01F00211" w:rsidP="6A8563AF" w:rsidRDefault="01F00211" w14:paraId="716FA231" w14:textId="287EC9B4">
      <w:pPr>
        <w:pStyle w:val="ListParagraph"/>
        <w:numPr>
          <w:ilvl w:val="0"/>
          <w:numId w:val="5"/>
        </w:numPr>
        <w:spacing w:before="240" w:beforeAutospacing="off" w:after="240" w:afterAutospacing="off"/>
        <w:rPr>
          <w:rFonts w:ascii="Calibri" w:hAnsi="Calibri" w:eastAsia="Calibri" w:cs="Calibri"/>
          <w:noProof w:val="0"/>
          <w:sz w:val="22"/>
          <w:szCs w:val="22"/>
          <w:lang w:val="en-US"/>
        </w:rPr>
      </w:pPr>
      <w:r w:rsidRPr="6A8563AF" w:rsidR="01F00211">
        <w:rPr>
          <w:rFonts w:ascii="Calibri" w:hAnsi="Calibri" w:eastAsia="Calibri" w:cs="Calibri"/>
          <w:b w:val="1"/>
          <w:bCs w:val="1"/>
          <w:noProof w:val="0"/>
          <w:sz w:val="22"/>
          <w:szCs w:val="22"/>
          <w:lang w:val="en-US"/>
        </w:rPr>
        <w:t>Work as a “thin place”:</w:t>
      </w:r>
      <w:r w:rsidRPr="6A8563AF" w:rsidR="01F00211">
        <w:rPr>
          <w:rFonts w:ascii="Calibri" w:hAnsi="Calibri" w:eastAsia="Calibri" w:cs="Calibri"/>
          <w:noProof w:val="0"/>
          <w:sz w:val="22"/>
          <w:szCs w:val="22"/>
          <w:lang w:val="en-US"/>
        </w:rPr>
        <w:t xml:space="preserve"> </w:t>
      </w:r>
      <w:r w:rsidRPr="6A8563AF" w:rsidR="04253158">
        <w:rPr>
          <w:rFonts w:ascii="Calibri" w:hAnsi="Calibri" w:eastAsia="Calibri" w:cs="Calibri"/>
          <w:noProof w:val="0"/>
          <w:sz w:val="22"/>
          <w:szCs w:val="22"/>
          <w:lang w:val="en-US"/>
        </w:rPr>
        <w:t xml:space="preserve">Pastor Tom </w:t>
      </w:r>
      <w:r w:rsidRPr="6A8563AF" w:rsidR="01F00211">
        <w:rPr>
          <w:rFonts w:ascii="Calibri" w:hAnsi="Calibri" w:eastAsia="Calibri" w:cs="Calibri"/>
          <w:noProof w:val="0"/>
          <w:sz w:val="22"/>
          <w:szCs w:val="22"/>
          <w:lang w:val="en-US"/>
        </w:rPr>
        <w:t>suggests that our workplaces can become places where heaven and earth meet. In what ways does that idea challenge how you currently view your work, school, caregiving, or daily responsibilities? Where do you see potential for your “ordinary” work to become spiritually meaningful?</w:t>
      </w:r>
    </w:p>
    <w:p w:rsidR="6A8563AF" w:rsidP="6A8563AF" w:rsidRDefault="6A8563AF" w14:paraId="56AEDB15" w14:textId="43F27631">
      <w:pPr>
        <w:pStyle w:val="ListParagraph"/>
        <w:spacing w:before="240" w:beforeAutospacing="off" w:after="240" w:afterAutospacing="off"/>
        <w:ind w:left="720"/>
        <w:rPr>
          <w:rFonts w:ascii="Calibri" w:hAnsi="Calibri" w:eastAsia="Calibri" w:cs="Calibri"/>
          <w:noProof w:val="0"/>
          <w:sz w:val="22"/>
          <w:szCs w:val="22"/>
          <w:lang w:val="en-US"/>
        </w:rPr>
      </w:pPr>
    </w:p>
    <w:p w:rsidR="01F00211" w:rsidP="6A8563AF" w:rsidRDefault="01F00211" w14:paraId="13279422" w14:textId="5B773113">
      <w:pPr>
        <w:pStyle w:val="ListParagraph"/>
        <w:numPr>
          <w:ilvl w:val="0"/>
          <w:numId w:val="5"/>
        </w:numPr>
        <w:spacing w:before="240" w:beforeAutospacing="off" w:after="240" w:afterAutospacing="off"/>
        <w:rPr>
          <w:rFonts w:ascii="Calibri" w:hAnsi="Calibri" w:eastAsia="Calibri" w:cs="Calibri"/>
          <w:noProof w:val="0"/>
          <w:sz w:val="22"/>
          <w:szCs w:val="22"/>
          <w:lang w:val="en-US"/>
        </w:rPr>
      </w:pPr>
      <w:r w:rsidRPr="6A8563AF" w:rsidR="01F00211">
        <w:rPr>
          <w:rFonts w:ascii="Calibri" w:hAnsi="Calibri" w:eastAsia="Calibri" w:cs="Calibri"/>
          <w:b w:val="1"/>
          <w:bCs w:val="1"/>
          <w:noProof w:val="0"/>
          <w:sz w:val="22"/>
          <w:szCs w:val="22"/>
          <w:lang w:val="en-US"/>
        </w:rPr>
        <w:t>Formation vs. Malformation:</w:t>
      </w:r>
      <w:r w:rsidRPr="6A8563AF" w:rsidR="01F00211">
        <w:rPr>
          <w:rFonts w:ascii="Calibri" w:hAnsi="Calibri" w:eastAsia="Calibri" w:cs="Calibri"/>
          <w:noProof w:val="0"/>
          <w:sz w:val="22"/>
          <w:szCs w:val="22"/>
          <w:lang w:val="en-US"/>
        </w:rPr>
        <w:t xml:space="preserve"> Pastor Tom asks whether our work is forming us or malforming us. Can you identify specific ways your work has shaped your character, attitudes, or faith—for better or for worse? What practices might help shift your mindset toward transformation rather than conformity?</w:t>
      </w:r>
    </w:p>
    <w:p w:rsidR="6A8563AF" w:rsidP="6A8563AF" w:rsidRDefault="6A8563AF" w14:paraId="7736AF49" w14:textId="43879EC9">
      <w:pPr>
        <w:pStyle w:val="ListParagraph"/>
        <w:spacing w:before="240" w:beforeAutospacing="off" w:after="240" w:afterAutospacing="off"/>
        <w:ind w:left="720"/>
        <w:rPr>
          <w:rFonts w:ascii="Calibri" w:hAnsi="Calibri" w:eastAsia="Calibri" w:cs="Calibri"/>
          <w:noProof w:val="0"/>
          <w:sz w:val="22"/>
          <w:szCs w:val="22"/>
          <w:lang w:val="en-US"/>
        </w:rPr>
      </w:pPr>
    </w:p>
    <w:p w:rsidR="0BA66E08" w:rsidP="6A8563AF" w:rsidRDefault="0BA66E08" w14:paraId="29FE051E" w14:textId="12EC7531">
      <w:pPr>
        <w:pStyle w:val="ListParagraph"/>
        <w:numPr>
          <w:ilvl w:val="0"/>
          <w:numId w:val="5"/>
        </w:numPr>
        <w:spacing w:before="240" w:beforeAutospacing="off" w:after="240" w:afterAutospacing="off"/>
        <w:rPr>
          <w:rFonts w:ascii="Calibri" w:hAnsi="Calibri" w:eastAsia="Calibri" w:cs="Calibri"/>
          <w:noProof w:val="0"/>
          <w:sz w:val="22"/>
          <w:szCs w:val="22"/>
          <w:lang w:val="en-US"/>
        </w:rPr>
      </w:pPr>
      <w:r w:rsidRPr="6A8563AF" w:rsidR="0BA66E08">
        <w:rPr>
          <w:rFonts w:ascii="Calibri" w:hAnsi="Calibri" w:eastAsia="Calibri" w:cs="Calibri"/>
          <w:b w:val="1"/>
          <w:bCs w:val="1"/>
          <w:noProof w:val="0"/>
          <w:sz w:val="22"/>
          <w:szCs w:val="22"/>
          <w:lang w:val="en-US"/>
        </w:rPr>
        <w:t>Bringing God’s kingdom into our work:</w:t>
      </w:r>
      <w:r w:rsidRPr="6A8563AF" w:rsidR="0BA66E08">
        <w:rPr>
          <w:rFonts w:ascii="Calibri" w:hAnsi="Calibri" w:eastAsia="Calibri" w:cs="Calibri"/>
          <w:b w:val="1"/>
          <w:bCs w:val="1"/>
          <w:noProof w:val="0"/>
          <w:sz w:val="22"/>
          <w:szCs w:val="22"/>
          <w:lang w:val="en-US"/>
        </w:rPr>
        <w:t xml:space="preserve"> </w:t>
      </w:r>
      <w:r w:rsidRPr="6A8563AF" w:rsidR="0BA66E08">
        <w:rPr>
          <w:rFonts w:ascii="Calibri" w:hAnsi="Calibri" w:eastAsia="Calibri" w:cs="Calibri"/>
          <w:noProof w:val="0"/>
          <w:sz w:val="22"/>
          <w:szCs w:val="22"/>
          <w:lang w:val="en-US"/>
        </w:rPr>
        <w:t>Jesus prays, “Your kingdom come, your will be done on earth as it is in heaven.” What might it look like for you to live out that prayer in your current work environment? Are there concrete changes—ethical, relational, or practical—you sense God inviting you to make?</w:t>
      </w:r>
    </w:p>
    <w:p w:rsidR="6BC7B126" w:rsidP="6A8563AF" w:rsidRDefault="6BC7B126" w14:paraId="4677EED2" w14:textId="005B9D55">
      <w:pPr>
        <w:pStyle w:val="ListParagraph"/>
        <w:spacing w:before="240" w:beforeAutospacing="off" w:after="240" w:afterAutospacing="off"/>
        <w:ind w:left="720"/>
        <w:rPr>
          <w:rFonts w:ascii="Calibri" w:hAnsi="Calibri" w:eastAsia="Calibri" w:cs="Calibri"/>
          <w:noProof w:val="0"/>
          <w:color w:val="000000" w:themeColor="text1" w:themeTint="FF" w:themeShade="FF"/>
          <w:sz w:val="22"/>
          <w:szCs w:val="22"/>
          <w:lang w:val="en-US"/>
        </w:rPr>
      </w:pPr>
    </w:p>
    <w:p w:rsidR="50A7EA00" w:rsidP="6A8563AF" w:rsidRDefault="50A7EA00" w14:paraId="343D0526" w14:textId="295AE26E">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8ED4554" w:rsidP="6A8563AF"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6A8563AF" w:rsidR="145C7DFA">
        <w:rPr>
          <w:rFonts w:ascii="Calibri" w:hAnsi="Calibri" w:eastAsia="Calibri" w:cs="Calibri"/>
          <w:b w:val="1"/>
          <w:bCs w:val="1"/>
          <w:i w:val="1"/>
          <w:iCs w:val="1"/>
          <w:caps w:val="0"/>
          <w:smallCaps w:val="0"/>
          <w:noProof w:val="0"/>
          <w:color w:val="000000" w:themeColor="text1" w:themeTint="FF" w:themeShade="FF"/>
          <w:sz w:val="32"/>
          <w:szCs w:val="32"/>
          <w:lang w:val="en-US"/>
        </w:rPr>
        <w:t>Let’s</w:t>
      </w:r>
      <w:r w:rsidRPr="6A8563AF" w:rsidR="145C7DFA">
        <w:rPr>
          <w:rFonts w:ascii="Calibri" w:hAnsi="Calibri" w:eastAsia="Calibri" w:cs="Calibri"/>
          <w:b w:val="1"/>
          <w:bCs w:val="1"/>
          <w:i w:val="1"/>
          <w:iCs w:val="1"/>
          <w:caps w:val="0"/>
          <w:smallCaps w:val="0"/>
          <w:noProof w:val="0"/>
          <w:color w:val="000000" w:themeColor="text1" w:themeTint="FF" w:themeShade="FF"/>
          <w:sz w:val="32"/>
          <w:szCs w:val="32"/>
          <w:lang w:val="en-US"/>
        </w:rPr>
        <w:t xml:space="preserve"> Pra</w:t>
      </w:r>
      <w:r w:rsidRPr="6A8563AF" w:rsidR="0A4B7404">
        <w:rPr>
          <w:rFonts w:ascii="Calibri" w:hAnsi="Calibri" w:eastAsia="Calibri" w:cs="Calibri"/>
          <w:b w:val="1"/>
          <w:bCs w:val="1"/>
          <w:i w:val="1"/>
          <w:iCs w:val="1"/>
          <w:caps w:val="0"/>
          <w:smallCaps w:val="0"/>
          <w:noProof w:val="0"/>
          <w:color w:val="000000" w:themeColor="text1" w:themeTint="FF" w:themeShade="FF"/>
          <w:sz w:val="32"/>
          <w:szCs w:val="32"/>
          <w:lang w:val="en-US"/>
        </w:rPr>
        <w:t>y</w:t>
      </w:r>
    </w:p>
    <w:p w:rsidR="2F8788F6" w:rsidP="6A8563AF" w:rsidRDefault="2F8788F6" w14:paraId="467D3CBE" w14:textId="45CB557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6A8563AF" w:rsidRDefault="50A7EA00" w14:paraId="1FCC845B" w14:textId="14E7FDA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21DEFB59" w14:textId="3E22B3A6">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67A05CC6" w14:textId="498F9EE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4E5B791D" w14:textId="4B9AA6A1">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6A8563AF" w:rsidP="6A8563AF" w:rsidRDefault="6A8563AF" w14:paraId="01F16934" w14:textId="78C79893">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6A8563AF" w:rsidP="6A8563AF" w:rsidRDefault="6A8563AF" w14:paraId="48A1F44D" w14:textId="137B2ECD">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6A8563AF" w:rsidP="6A8563AF" w:rsidRDefault="6A8563AF" w14:paraId="13D4FAA7" w14:textId="3FC40F5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5C3ED72A" w14:textId="62530E2D">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39CD8FF7" w14:textId="5FE116CE">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24073D23" w14:textId="5BDFBA9C">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6A8563AF" w:rsidRDefault="1A60364C" w14:paraId="616BC35D" w14:textId="1F48823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0533E60" w:rsidP="6A8563AF" w:rsidRDefault="10533E60" w14:paraId="59DF536D" w14:textId="5DEB9016">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hyperlink r:id="Rfefb10d6fd5a48b1">
        <w:r w:rsidRPr="6A8563AF" w:rsidR="10533E60">
          <w:rPr>
            <w:rStyle w:val="Hyperlink"/>
            <w:rFonts w:ascii="Calibri" w:hAnsi="Calibri" w:eastAsia="Calibri" w:cs="Calibri"/>
            <w:b w:val="1"/>
            <w:bCs w:val="1"/>
            <w:i w:val="1"/>
            <w:iCs w:val="1"/>
            <w:caps w:val="0"/>
            <w:smallCaps w:val="0"/>
            <w:noProof w:val="0"/>
            <w:sz w:val="22"/>
            <w:szCs w:val="22"/>
            <w:lang w:val="en-US"/>
          </w:rPr>
          <w:t>https://youtu.be/8YNLYdQDXwM?si=MMQrtssKZU_pOY9w</w:t>
        </w:r>
      </w:hyperlink>
    </w:p>
    <w:p w:rsidR="1A60364C" w:rsidP="6A8563AF" w:rsidRDefault="1A60364C" w14:paraId="752AAFE2" w14:textId="2D2E700C">
      <w:pPr>
        <w:rPr>
          <w:rFonts w:ascii="Calibri" w:hAnsi="Calibri" w:eastAsia="Calibri" w:cs="Calibri"/>
          <w:sz w:val="22"/>
          <w:szCs w:val="22"/>
        </w:rPr>
      </w:pPr>
      <w:r w:rsidR="1A60364C">
        <w:drawing>
          <wp:anchor distT="0" distB="0" distL="114300" distR="114300" simplePos="0" relativeHeight="251658240" behindDoc="0" locked="0" layoutInCell="1" allowOverlap="1" wp14:editId="31F3C6C7" wp14:anchorId="0BC11E40">
            <wp:simplePos x="0" y="0"/>
            <wp:positionH relativeFrom="column">
              <wp:align>left</wp:align>
            </wp:positionH>
            <wp:positionV relativeFrom="paragraph">
              <wp:posOffset>0</wp:posOffset>
            </wp:positionV>
            <wp:extent cx="5772150" cy="3343275"/>
            <wp:effectExtent l="0" t="0" r="0" b="0"/>
            <wp:wrapSquare wrapText="bothSides"/>
            <wp:docPr id="639201876" name="picture" title="Video titled: The Formative Power of Work | Pastor Tom VanAntwerp">
              <a:hlinkClick r:id="R183df3a50d0040ba"/>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572de958261a4d30">
                      <a:extLst>
                        <a:ext xmlns:a="http://schemas.openxmlformats.org/drawingml/2006/main" uri="{28A0092B-C50C-407E-A947-70E740481C1C}">
                          <a14:useLocalDpi val="0"/>
                        </a:ext>
                        <a:ext uri="http://schemas.microsoft.com/office/word/2020/oembed">
                          <woe:oembed oEmbedUrl="https://youtu.be/8YNLYdQDXwM?si=MMQrtssKZU_pOY9w"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1A60364C" w:rsidP="6A8563AF" w:rsidRDefault="1A60364C" w14:paraId="1C2409D0" w14:textId="0F36AA8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1A60364C" w:rsidP="6A8563AF" w:rsidRDefault="1A60364C" w14:paraId="0E9E52CA" w14:textId="163AD6DF">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6A8563AF" w:rsidRDefault="50A7EA00" w14:paraId="5587B09D" w14:textId="1D8E5BF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466F9A55" w:rsidP="6A8563AF" w:rsidRDefault="466F9A55" w14:paraId="53C25D43" w14:textId="1E258EC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BE6946C" w:rsidP="6A8563AF" w:rsidRDefault="5BE6946C" w14:paraId="1F891086" w14:textId="7D87116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sectPr>
      <w:pgSz w:w="12240" w:h="15840" w:orient="portrait"/>
      <w:pgMar w:top="0" w:right="1440" w:bottom="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80EEDA"/>
    <w:rsid w:val="01BB1B30"/>
    <w:rsid w:val="01E88B42"/>
    <w:rsid w:val="01F00211"/>
    <w:rsid w:val="0217E47D"/>
    <w:rsid w:val="0353CB2E"/>
    <w:rsid w:val="040C30A7"/>
    <w:rsid w:val="04253158"/>
    <w:rsid w:val="044EB45D"/>
    <w:rsid w:val="05CF4BFD"/>
    <w:rsid w:val="06BE8070"/>
    <w:rsid w:val="06D3AF28"/>
    <w:rsid w:val="070548F5"/>
    <w:rsid w:val="0783DDA7"/>
    <w:rsid w:val="093B2269"/>
    <w:rsid w:val="096D15FE"/>
    <w:rsid w:val="0A4B7404"/>
    <w:rsid w:val="0ABF1EC1"/>
    <w:rsid w:val="0BA66E08"/>
    <w:rsid w:val="0C626419"/>
    <w:rsid w:val="0C9A62A7"/>
    <w:rsid w:val="0EBE1618"/>
    <w:rsid w:val="1009B702"/>
    <w:rsid w:val="10533E60"/>
    <w:rsid w:val="12272F17"/>
    <w:rsid w:val="12E025BD"/>
    <w:rsid w:val="12F5DE0F"/>
    <w:rsid w:val="1310F29A"/>
    <w:rsid w:val="145C7DFA"/>
    <w:rsid w:val="145D23D7"/>
    <w:rsid w:val="14E78094"/>
    <w:rsid w:val="15471241"/>
    <w:rsid w:val="159F6C76"/>
    <w:rsid w:val="1747F51D"/>
    <w:rsid w:val="17D7702F"/>
    <w:rsid w:val="18166C01"/>
    <w:rsid w:val="1874076C"/>
    <w:rsid w:val="197B63B2"/>
    <w:rsid w:val="1A60364C"/>
    <w:rsid w:val="1AEB85B9"/>
    <w:rsid w:val="1C26B042"/>
    <w:rsid w:val="1C39C3F0"/>
    <w:rsid w:val="1D58A44D"/>
    <w:rsid w:val="1EB6CBA3"/>
    <w:rsid w:val="1F59F84D"/>
    <w:rsid w:val="1FB3C527"/>
    <w:rsid w:val="1FEBB345"/>
    <w:rsid w:val="1FF04C94"/>
    <w:rsid w:val="21C39E64"/>
    <w:rsid w:val="23295F79"/>
    <w:rsid w:val="24E1745E"/>
    <w:rsid w:val="24F8C8D8"/>
    <w:rsid w:val="2729F775"/>
    <w:rsid w:val="27BF95F9"/>
    <w:rsid w:val="282CDF80"/>
    <w:rsid w:val="2A217260"/>
    <w:rsid w:val="2B63811A"/>
    <w:rsid w:val="2B7650D8"/>
    <w:rsid w:val="2D697F0D"/>
    <w:rsid w:val="2DC0D41A"/>
    <w:rsid w:val="2EFB2251"/>
    <w:rsid w:val="2F8788F6"/>
    <w:rsid w:val="31865EDA"/>
    <w:rsid w:val="31F2FB5B"/>
    <w:rsid w:val="32844C6F"/>
    <w:rsid w:val="32AF6E53"/>
    <w:rsid w:val="33BAD60C"/>
    <w:rsid w:val="33D603ED"/>
    <w:rsid w:val="33E28ABA"/>
    <w:rsid w:val="3468E08C"/>
    <w:rsid w:val="3545EB6E"/>
    <w:rsid w:val="356CE1BF"/>
    <w:rsid w:val="38723E44"/>
    <w:rsid w:val="38755467"/>
    <w:rsid w:val="3903AC53"/>
    <w:rsid w:val="3A254F45"/>
    <w:rsid w:val="3A353AC8"/>
    <w:rsid w:val="3A64208E"/>
    <w:rsid w:val="3A8D8F67"/>
    <w:rsid w:val="3B3F3C9A"/>
    <w:rsid w:val="3B67B347"/>
    <w:rsid w:val="3BC87520"/>
    <w:rsid w:val="3E32F4DA"/>
    <w:rsid w:val="3E4545D0"/>
    <w:rsid w:val="3E4C513F"/>
    <w:rsid w:val="3F80186B"/>
    <w:rsid w:val="40939B48"/>
    <w:rsid w:val="42EE9468"/>
    <w:rsid w:val="462A6A31"/>
    <w:rsid w:val="466F9A55"/>
    <w:rsid w:val="4689BB4A"/>
    <w:rsid w:val="46FE6715"/>
    <w:rsid w:val="484C1C30"/>
    <w:rsid w:val="488DDCC4"/>
    <w:rsid w:val="48ED4554"/>
    <w:rsid w:val="49AF1FEC"/>
    <w:rsid w:val="49EAC15D"/>
    <w:rsid w:val="4A83C9AA"/>
    <w:rsid w:val="4AB7BD31"/>
    <w:rsid w:val="4BAA1C6D"/>
    <w:rsid w:val="4C1529A7"/>
    <w:rsid w:val="4D6C8B9B"/>
    <w:rsid w:val="4E9FEAF5"/>
    <w:rsid w:val="4EE0F074"/>
    <w:rsid w:val="4FCF9712"/>
    <w:rsid w:val="50A7EA00"/>
    <w:rsid w:val="50C5FD31"/>
    <w:rsid w:val="50F03523"/>
    <w:rsid w:val="52BA3591"/>
    <w:rsid w:val="54229E1C"/>
    <w:rsid w:val="5494F995"/>
    <w:rsid w:val="54B7927B"/>
    <w:rsid w:val="553D9C8A"/>
    <w:rsid w:val="56813C77"/>
    <w:rsid w:val="56C9EF4C"/>
    <w:rsid w:val="56D9B200"/>
    <w:rsid w:val="573F9EB7"/>
    <w:rsid w:val="5864D190"/>
    <w:rsid w:val="58BB44C9"/>
    <w:rsid w:val="591DE2CE"/>
    <w:rsid w:val="5929EB22"/>
    <w:rsid w:val="59EB8155"/>
    <w:rsid w:val="5A66E4A4"/>
    <w:rsid w:val="5A6868D0"/>
    <w:rsid w:val="5BE6946C"/>
    <w:rsid w:val="5C32D192"/>
    <w:rsid w:val="5C74C523"/>
    <w:rsid w:val="5D7E32E9"/>
    <w:rsid w:val="5E083641"/>
    <w:rsid w:val="5E37388B"/>
    <w:rsid w:val="5EA95C8A"/>
    <w:rsid w:val="5ED72EE6"/>
    <w:rsid w:val="5EE22DAD"/>
    <w:rsid w:val="5F4320E8"/>
    <w:rsid w:val="5FAD9027"/>
    <w:rsid w:val="5FB87C2F"/>
    <w:rsid w:val="5FE08EBF"/>
    <w:rsid w:val="60C7B899"/>
    <w:rsid w:val="61165020"/>
    <w:rsid w:val="61C125B3"/>
    <w:rsid w:val="63708F6B"/>
    <w:rsid w:val="63D00D41"/>
    <w:rsid w:val="6443AC2F"/>
    <w:rsid w:val="64C99613"/>
    <w:rsid w:val="64EFD07E"/>
    <w:rsid w:val="66B3B0CD"/>
    <w:rsid w:val="66CA25EE"/>
    <w:rsid w:val="671D102E"/>
    <w:rsid w:val="675F230C"/>
    <w:rsid w:val="683AE6AD"/>
    <w:rsid w:val="6A8563AF"/>
    <w:rsid w:val="6AF842B7"/>
    <w:rsid w:val="6AFA7D5A"/>
    <w:rsid w:val="6BC7B126"/>
    <w:rsid w:val="6E7DD7ED"/>
    <w:rsid w:val="6E806FD5"/>
    <w:rsid w:val="6EDF2EF6"/>
    <w:rsid w:val="6F9846DF"/>
    <w:rsid w:val="6FC25C5A"/>
    <w:rsid w:val="7004A5DB"/>
    <w:rsid w:val="71D7687C"/>
    <w:rsid w:val="7277CDDD"/>
    <w:rsid w:val="727D652E"/>
    <w:rsid w:val="72DCB9D7"/>
    <w:rsid w:val="73525674"/>
    <w:rsid w:val="76C69C54"/>
    <w:rsid w:val="7750BA5C"/>
    <w:rsid w:val="7863B227"/>
    <w:rsid w:val="79A01BEC"/>
    <w:rsid w:val="7A3CC53F"/>
    <w:rsid w:val="7B65D736"/>
    <w:rsid w:val="7C3C2D15"/>
    <w:rsid w:val="7C9F8BA6"/>
    <w:rsid w:val="7E5F054E"/>
    <w:rsid w:val="7E9942CD"/>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png" Id="rId1918168491" /><Relationship Type="http://schemas.openxmlformats.org/officeDocument/2006/relationships/image" Target="/media/image2.jpg" Id="R572de958261a4d30" /><Relationship Type="http://schemas.openxmlformats.org/officeDocument/2006/relationships/hyperlink" Target="https://youtu.be/8YNLYdQDXwM?si=MMQrtssKZU_pOY9w" TargetMode="External" Id="R183df3a50d0040ba" /><Relationship Type="http://schemas.openxmlformats.org/officeDocument/2006/relationships/hyperlink" Target="https://youtu.be/8YNLYdQDXwM?si=MMQrtssKZU_pOY9w" TargetMode="External" Id="Rfefb10d6fd5a48b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2026-01-12T19:59:04.9767273Z</dcterms:modified>
  <dc:creator>Kathryn Morris</dc:creator>
  <lastModifiedBy>Kathryn Morris</lastModifiedBy>
</coreProperties>
</file>