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8638" w14:textId="77777777" w:rsidR="00A60EDF" w:rsidRPr="00E04DF7" w:rsidRDefault="009E4F9F" w:rsidP="00F83323">
      <w:pPr>
        <w:pStyle w:val="NoSpacing"/>
        <w:rPr>
          <w:rFonts w:ascii="Times New Roman" w:hAnsi="Times New Roman"/>
          <w:sz w:val="24"/>
          <w:szCs w:val="24"/>
        </w:rPr>
      </w:pPr>
      <w:r w:rsidRPr="00E04DF7">
        <w:rPr>
          <w:rFonts w:ascii="Times New Roman" w:hAnsi="Times New Roman"/>
          <w:noProof/>
          <w:sz w:val="24"/>
          <w:szCs w:val="24"/>
        </w:rPr>
        <w:drawing>
          <wp:anchor distT="0" distB="0" distL="114300" distR="114300" simplePos="0" relativeHeight="251652608" behindDoc="1" locked="0" layoutInCell="0" allowOverlap="1" wp14:anchorId="7B16A579" wp14:editId="2ED6FA6F">
            <wp:simplePos x="0" y="0"/>
            <wp:positionH relativeFrom="page">
              <wp:posOffset>2228215</wp:posOffset>
            </wp:positionH>
            <wp:positionV relativeFrom="page">
              <wp:posOffset>1118235</wp:posOffset>
            </wp:positionV>
            <wp:extent cx="3314700" cy="14204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3314700" cy="1420495"/>
                    </a:xfrm>
                    <a:prstGeom prst="rect">
                      <a:avLst/>
                    </a:prstGeom>
                    <a:noFill/>
                  </pic:spPr>
                </pic:pic>
              </a:graphicData>
            </a:graphic>
          </wp:anchor>
        </w:drawing>
      </w:r>
    </w:p>
    <w:p w14:paraId="4256E391" w14:textId="77777777" w:rsidR="00A60EDF" w:rsidRPr="00E04DF7" w:rsidRDefault="00A60EDF" w:rsidP="00F83323">
      <w:pPr>
        <w:pStyle w:val="NoSpacing"/>
        <w:rPr>
          <w:rFonts w:ascii="Times New Roman" w:hAnsi="Times New Roman"/>
          <w:sz w:val="24"/>
          <w:szCs w:val="24"/>
        </w:rPr>
      </w:pPr>
    </w:p>
    <w:p w14:paraId="1A65079F" w14:textId="77777777" w:rsidR="00A60EDF" w:rsidRPr="00E04DF7" w:rsidRDefault="00A60EDF" w:rsidP="00F83323">
      <w:pPr>
        <w:pStyle w:val="NoSpacing"/>
        <w:rPr>
          <w:rFonts w:ascii="Times New Roman" w:hAnsi="Times New Roman"/>
          <w:sz w:val="24"/>
          <w:szCs w:val="24"/>
        </w:rPr>
      </w:pPr>
    </w:p>
    <w:p w14:paraId="30E21F5A" w14:textId="77777777" w:rsidR="00A60EDF" w:rsidRPr="00E04DF7" w:rsidRDefault="00A60EDF" w:rsidP="00F83323">
      <w:pPr>
        <w:pStyle w:val="NoSpacing"/>
        <w:rPr>
          <w:rFonts w:ascii="Times New Roman" w:hAnsi="Times New Roman"/>
          <w:sz w:val="24"/>
          <w:szCs w:val="24"/>
        </w:rPr>
      </w:pPr>
    </w:p>
    <w:p w14:paraId="6DD98933" w14:textId="77777777" w:rsidR="00A60EDF" w:rsidRPr="00E04DF7" w:rsidRDefault="00A60EDF" w:rsidP="00F83323">
      <w:pPr>
        <w:pStyle w:val="NoSpacing"/>
        <w:rPr>
          <w:rFonts w:ascii="Times New Roman" w:hAnsi="Times New Roman"/>
          <w:sz w:val="24"/>
          <w:szCs w:val="24"/>
        </w:rPr>
      </w:pPr>
    </w:p>
    <w:p w14:paraId="4D714AA2" w14:textId="77777777" w:rsidR="00A60EDF" w:rsidRPr="00E04DF7" w:rsidRDefault="00A60EDF" w:rsidP="00F83323">
      <w:pPr>
        <w:pStyle w:val="NoSpacing"/>
        <w:rPr>
          <w:rFonts w:ascii="Times New Roman" w:hAnsi="Times New Roman"/>
          <w:sz w:val="24"/>
          <w:szCs w:val="24"/>
        </w:rPr>
      </w:pPr>
    </w:p>
    <w:p w14:paraId="0E491247" w14:textId="77777777" w:rsidR="00A60EDF" w:rsidRPr="00E04DF7" w:rsidRDefault="00A60EDF" w:rsidP="00F83323">
      <w:pPr>
        <w:pStyle w:val="NoSpacing"/>
        <w:rPr>
          <w:rFonts w:ascii="Times New Roman" w:hAnsi="Times New Roman"/>
          <w:sz w:val="24"/>
          <w:szCs w:val="24"/>
        </w:rPr>
      </w:pPr>
    </w:p>
    <w:p w14:paraId="244EF713" w14:textId="77777777" w:rsidR="00A60EDF" w:rsidRPr="00E04DF7" w:rsidRDefault="00A60EDF" w:rsidP="00F83323">
      <w:pPr>
        <w:pStyle w:val="NoSpacing"/>
        <w:rPr>
          <w:rFonts w:ascii="Times New Roman" w:hAnsi="Times New Roman"/>
          <w:sz w:val="24"/>
          <w:szCs w:val="24"/>
        </w:rPr>
      </w:pPr>
    </w:p>
    <w:p w14:paraId="0469601C" w14:textId="77777777" w:rsidR="00A60EDF" w:rsidRPr="00E04DF7" w:rsidRDefault="00A60EDF" w:rsidP="00F83323">
      <w:pPr>
        <w:pStyle w:val="NoSpacing"/>
        <w:rPr>
          <w:rFonts w:ascii="Times New Roman" w:hAnsi="Times New Roman"/>
          <w:sz w:val="24"/>
          <w:szCs w:val="24"/>
        </w:rPr>
      </w:pPr>
    </w:p>
    <w:p w14:paraId="5998BB3B" w14:textId="77777777" w:rsidR="00A60EDF" w:rsidRPr="00E04DF7" w:rsidRDefault="00A60EDF" w:rsidP="00F83323">
      <w:pPr>
        <w:pStyle w:val="NoSpacing"/>
        <w:rPr>
          <w:rFonts w:ascii="Times New Roman" w:hAnsi="Times New Roman"/>
          <w:sz w:val="24"/>
          <w:szCs w:val="24"/>
        </w:rPr>
      </w:pPr>
    </w:p>
    <w:p w14:paraId="5353B4F4" w14:textId="77777777" w:rsidR="00A60EDF" w:rsidRPr="00E04DF7" w:rsidRDefault="00A60EDF" w:rsidP="00F83323">
      <w:pPr>
        <w:pStyle w:val="NoSpacing"/>
        <w:jc w:val="center"/>
        <w:rPr>
          <w:rFonts w:ascii="Times New Roman" w:hAnsi="Times New Roman"/>
          <w:sz w:val="24"/>
          <w:szCs w:val="24"/>
        </w:rPr>
      </w:pPr>
    </w:p>
    <w:p w14:paraId="4D51CB68" w14:textId="77777777" w:rsidR="00A60EDF" w:rsidRPr="00E04DF7" w:rsidRDefault="00A60EDF" w:rsidP="00F83323">
      <w:pPr>
        <w:pStyle w:val="NoSpacing"/>
        <w:jc w:val="center"/>
        <w:rPr>
          <w:rFonts w:ascii="Times New Roman" w:hAnsi="Times New Roman"/>
          <w:sz w:val="24"/>
          <w:szCs w:val="24"/>
        </w:rPr>
      </w:pPr>
      <w:r w:rsidRPr="00E04DF7">
        <w:rPr>
          <w:rFonts w:ascii="Times New Roman" w:hAnsi="Times New Roman"/>
          <w:bCs/>
          <w:sz w:val="24"/>
          <w:szCs w:val="24"/>
        </w:rPr>
        <w:t>SCHOOL OF EDUCATION</w:t>
      </w:r>
    </w:p>
    <w:p w14:paraId="55F53BA8" w14:textId="77777777" w:rsidR="00A60EDF" w:rsidRPr="00E04DF7" w:rsidRDefault="00A60EDF" w:rsidP="00F83323">
      <w:pPr>
        <w:pStyle w:val="NoSpacing"/>
        <w:jc w:val="center"/>
        <w:rPr>
          <w:rFonts w:ascii="Times New Roman" w:hAnsi="Times New Roman"/>
          <w:sz w:val="24"/>
          <w:szCs w:val="24"/>
        </w:rPr>
      </w:pPr>
    </w:p>
    <w:p w14:paraId="3BFE84EE" w14:textId="77777777" w:rsidR="00A60EDF" w:rsidRPr="00E04DF7" w:rsidRDefault="005630B7" w:rsidP="00F83323">
      <w:pPr>
        <w:pStyle w:val="NoSpacing"/>
        <w:jc w:val="center"/>
        <w:rPr>
          <w:rFonts w:ascii="Times New Roman" w:hAnsi="Times New Roman"/>
          <w:sz w:val="24"/>
          <w:szCs w:val="24"/>
        </w:rPr>
      </w:pPr>
      <w:r w:rsidRPr="00E04DF7">
        <w:rPr>
          <w:rFonts w:ascii="Times New Roman" w:hAnsi="Times New Roman"/>
          <w:bCs/>
          <w:sz w:val="24"/>
          <w:szCs w:val="24"/>
        </w:rPr>
        <w:t xml:space="preserve">DOCTORATE IN EDUCATION (EdD) </w:t>
      </w:r>
      <w:r w:rsidR="00A60EDF" w:rsidRPr="00E04DF7">
        <w:rPr>
          <w:rFonts w:ascii="Times New Roman" w:hAnsi="Times New Roman"/>
          <w:bCs/>
          <w:sz w:val="24"/>
          <w:szCs w:val="24"/>
        </w:rPr>
        <w:t>HANDBOOK</w:t>
      </w:r>
    </w:p>
    <w:p w14:paraId="2E3E83B1" w14:textId="77777777" w:rsidR="00A60EDF" w:rsidRPr="00E04DF7" w:rsidRDefault="00A60EDF" w:rsidP="00F83323">
      <w:pPr>
        <w:pStyle w:val="NoSpacing"/>
        <w:jc w:val="center"/>
        <w:rPr>
          <w:rFonts w:ascii="Times New Roman" w:hAnsi="Times New Roman"/>
          <w:sz w:val="24"/>
          <w:szCs w:val="24"/>
        </w:rPr>
      </w:pPr>
    </w:p>
    <w:p w14:paraId="2F4EDFFD" w14:textId="65B46460" w:rsidR="00A60EDF" w:rsidRPr="00E04DF7" w:rsidRDefault="009B6091" w:rsidP="00F83323">
      <w:pPr>
        <w:pStyle w:val="NoSpacing"/>
        <w:jc w:val="center"/>
        <w:rPr>
          <w:rFonts w:ascii="Times New Roman" w:hAnsi="Times New Roman"/>
          <w:bCs/>
          <w:sz w:val="24"/>
          <w:szCs w:val="24"/>
        </w:rPr>
      </w:pPr>
      <w:r>
        <w:rPr>
          <w:rFonts w:ascii="Times New Roman" w:hAnsi="Times New Roman"/>
          <w:bCs/>
          <w:sz w:val="24"/>
          <w:szCs w:val="24"/>
        </w:rPr>
        <w:t xml:space="preserve">Fall </w:t>
      </w:r>
      <w:r w:rsidR="00A00AFC">
        <w:rPr>
          <w:rFonts w:ascii="Times New Roman" w:hAnsi="Times New Roman"/>
          <w:bCs/>
          <w:sz w:val="24"/>
          <w:szCs w:val="24"/>
        </w:rPr>
        <w:t>202</w:t>
      </w:r>
      <w:r w:rsidR="00E2422C">
        <w:rPr>
          <w:rFonts w:ascii="Times New Roman" w:hAnsi="Times New Roman"/>
          <w:bCs/>
          <w:sz w:val="24"/>
          <w:szCs w:val="24"/>
        </w:rPr>
        <w:t>6</w:t>
      </w:r>
      <w:r w:rsidR="00A00AFC">
        <w:rPr>
          <w:rFonts w:ascii="Times New Roman" w:hAnsi="Times New Roman"/>
          <w:bCs/>
          <w:sz w:val="24"/>
          <w:szCs w:val="24"/>
        </w:rPr>
        <w:t xml:space="preserve"> </w:t>
      </w:r>
      <w:r>
        <w:rPr>
          <w:rFonts w:ascii="Times New Roman" w:hAnsi="Times New Roman"/>
          <w:bCs/>
          <w:sz w:val="24"/>
          <w:szCs w:val="24"/>
        </w:rPr>
        <w:t>–</w:t>
      </w:r>
      <w:r w:rsidR="00A00AFC">
        <w:rPr>
          <w:rFonts w:ascii="Times New Roman" w:hAnsi="Times New Roman"/>
          <w:bCs/>
          <w:sz w:val="24"/>
          <w:szCs w:val="24"/>
        </w:rPr>
        <w:t xml:space="preserve"> </w:t>
      </w:r>
      <w:r>
        <w:rPr>
          <w:rFonts w:ascii="Times New Roman" w:hAnsi="Times New Roman"/>
          <w:bCs/>
          <w:sz w:val="24"/>
          <w:szCs w:val="24"/>
        </w:rPr>
        <w:t>Spring 2029</w:t>
      </w:r>
    </w:p>
    <w:p w14:paraId="7FF3B9B5" w14:textId="77777777" w:rsidR="00B3495D" w:rsidRPr="00E04DF7" w:rsidRDefault="00B3495D" w:rsidP="00F83323">
      <w:pPr>
        <w:pStyle w:val="NoSpacing"/>
        <w:jc w:val="center"/>
        <w:rPr>
          <w:rFonts w:ascii="Times New Roman" w:hAnsi="Times New Roman"/>
          <w:bCs/>
          <w:sz w:val="24"/>
          <w:szCs w:val="24"/>
        </w:rPr>
      </w:pPr>
    </w:p>
    <w:p w14:paraId="44285BED" w14:textId="77777777" w:rsidR="00B3495D" w:rsidRPr="00E04DF7" w:rsidRDefault="00B3495D" w:rsidP="00F83323">
      <w:pPr>
        <w:pStyle w:val="NoSpacing"/>
        <w:jc w:val="center"/>
        <w:rPr>
          <w:rFonts w:ascii="Times New Roman" w:hAnsi="Times New Roman"/>
          <w:sz w:val="24"/>
          <w:szCs w:val="24"/>
        </w:rPr>
      </w:pPr>
    </w:p>
    <w:p w14:paraId="5B5B60A6" w14:textId="77777777" w:rsidR="00A60EDF" w:rsidRPr="00E04DF7" w:rsidRDefault="00B374B0" w:rsidP="00F83323">
      <w:pPr>
        <w:pStyle w:val="NoSpacing"/>
        <w:rPr>
          <w:rFonts w:ascii="Times New Roman" w:hAnsi="Times New Roman"/>
          <w:sz w:val="24"/>
          <w:szCs w:val="24"/>
        </w:rPr>
      </w:pPr>
      <w:r w:rsidRPr="00E04DF7">
        <w:rPr>
          <w:rFonts w:ascii="Times New Roman" w:hAnsi="Times New Roman"/>
          <w:noProof/>
          <w:sz w:val="24"/>
          <w:szCs w:val="24"/>
        </w:rPr>
        <w:drawing>
          <wp:anchor distT="0" distB="0" distL="114300" distR="114300" simplePos="0" relativeHeight="251654656" behindDoc="0" locked="0" layoutInCell="1" allowOverlap="1" wp14:anchorId="08524853" wp14:editId="57AD3D04">
            <wp:simplePos x="0" y="0"/>
            <wp:positionH relativeFrom="column">
              <wp:posOffset>1569085</wp:posOffset>
            </wp:positionH>
            <wp:positionV relativeFrom="paragraph">
              <wp:posOffset>121920</wp:posOffset>
            </wp:positionV>
            <wp:extent cx="1775460" cy="2647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blip>
                    <a:srcRect l="4115"/>
                    <a:stretch>
                      <a:fillRect/>
                    </a:stretch>
                  </pic:blipFill>
                  <pic:spPr bwMode="auto">
                    <a:xfrm>
                      <a:off x="0" y="0"/>
                      <a:ext cx="1775460" cy="2647950"/>
                    </a:xfrm>
                    <a:prstGeom prst="rect">
                      <a:avLst/>
                    </a:prstGeom>
                    <a:noFill/>
                  </pic:spPr>
                </pic:pic>
              </a:graphicData>
            </a:graphic>
          </wp:anchor>
        </w:drawing>
      </w:r>
    </w:p>
    <w:p w14:paraId="5B979A11" w14:textId="77777777" w:rsidR="00A60EDF" w:rsidRPr="00E04DF7" w:rsidRDefault="00A60EDF" w:rsidP="00F83323">
      <w:pPr>
        <w:pStyle w:val="NoSpacing"/>
        <w:rPr>
          <w:rFonts w:ascii="Times New Roman" w:hAnsi="Times New Roman"/>
          <w:sz w:val="24"/>
          <w:szCs w:val="24"/>
        </w:rPr>
      </w:pPr>
    </w:p>
    <w:p w14:paraId="61FE6F3E" w14:textId="77777777" w:rsidR="00A60EDF" w:rsidRPr="00E04DF7" w:rsidRDefault="00A60EDF" w:rsidP="00F83323">
      <w:pPr>
        <w:pStyle w:val="NoSpacing"/>
        <w:rPr>
          <w:rFonts w:ascii="Times New Roman" w:hAnsi="Times New Roman"/>
          <w:sz w:val="24"/>
          <w:szCs w:val="24"/>
        </w:rPr>
      </w:pPr>
    </w:p>
    <w:p w14:paraId="78FE7B08" w14:textId="77777777" w:rsidR="00A60EDF" w:rsidRPr="00E04DF7" w:rsidRDefault="00A60EDF" w:rsidP="00F83323">
      <w:pPr>
        <w:pStyle w:val="NoSpacing"/>
        <w:rPr>
          <w:rFonts w:ascii="Times New Roman" w:hAnsi="Times New Roman"/>
          <w:sz w:val="24"/>
          <w:szCs w:val="24"/>
        </w:rPr>
      </w:pPr>
    </w:p>
    <w:p w14:paraId="55C2D61E" w14:textId="77777777" w:rsidR="00A60EDF" w:rsidRPr="00E04DF7" w:rsidRDefault="00A60EDF" w:rsidP="00F83323">
      <w:pPr>
        <w:pStyle w:val="NoSpacing"/>
        <w:rPr>
          <w:rFonts w:ascii="Times New Roman" w:hAnsi="Times New Roman"/>
          <w:sz w:val="24"/>
          <w:szCs w:val="24"/>
        </w:rPr>
      </w:pPr>
    </w:p>
    <w:p w14:paraId="2E9D329D" w14:textId="77777777" w:rsidR="00A60EDF" w:rsidRPr="00E04DF7" w:rsidRDefault="00A60EDF" w:rsidP="00F83323">
      <w:pPr>
        <w:pStyle w:val="NoSpacing"/>
        <w:rPr>
          <w:rFonts w:ascii="Times New Roman" w:hAnsi="Times New Roman"/>
          <w:sz w:val="24"/>
          <w:szCs w:val="24"/>
        </w:rPr>
      </w:pPr>
    </w:p>
    <w:p w14:paraId="5FAB7239" w14:textId="77777777" w:rsidR="00A60EDF" w:rsidRPr="00E04DF7" w:rsidRDefault="00A60EDF" w:rsidP="00F83323">
      <w:pPr>
        <w:pStyle w:val="NoSpacing"/>
        <w:rPr>
          <w:rFonts w:ascii="Times New Roman" w:hAnsi="Times New Roman"/>
          <w:sz w:val="24"/>
          <w:szCs w:val="24"/>
        </w:rPr>
      </w:pPr>
    </w:p>
    <w:p w14:paraId="4F49CF98" w14:textId="77777777" w:rsidR="00A60EDF" w:rsidRPr="00E04DF7" w:rsidRDefault="00A60EDF" w:rsidP="00F83323">
      <w:pPr>
        <w:pStyle w:val="NoSpacing"/>
        <w:rPr>
          <w:rFonts w:ascii="Times New Roman" w:hAnsi="Times New Roman"/>
          <w:sz w:val="24"/>
          <w:szCs w:val="24"/>
        </w:rPr>
      </w:pPr>
    </w:p>
    <w:p w14:paraId="5DADE0B8" w14:textId="77777777" w:rsidR="00A60EDF" w:rsidRPr="00E04DF7" w:rsidRDefault="00A60EDF" w:rsidP="00F83323">
      <w:pPr>
        <w:pStyle w:val="NoSpacing"/>
        <w:rPr>
          <w:rFonts w:ascii="Times New Roman" w:hAnsi="Times New Roman"/>
          <w:sz w:val="24"/>
          <w:szCs w:val="24"/>
        </w:rPr>
      </w:pPr>
    </w:p>
    <w:p w14:paraId="7292DF43" w14:textId="77777777" w:rsidR="00A60EDF" w:rsidRPr="00E04DF7" w:rsidRDefault="00A60EDF" w:rsidP="00F83323">
      <w:pPr>
        <w:pStyle w:val="NoSpacing"/>
        <w:rPr>
          <w:rFonts w:ascii="Times New Roman" w:hAnsi="Times New Roman"/>
          <w:sz w:val="24"/>
          <w:szCs w:val="24"/>
        </w:rPr>
      </w:pPr>
    </w:p>
    <w:p w14:paraId="078C072D" w14:textId="77777777" w:rsidR="00A60EDF" w:rsidRPr="00E04DF7" w:rsidRDefault="00A60EDF" w:rsidP="00F83323">
      <w:pPr>
        <w:pStyle w:val="NoSpacing"/>
        <w:rPr>
          <w:rFonts w:ascii="Times New Roman" w:hAnsi="Times New Roman"/>
          <w:sz w:val="24"/>
          <w:szCs w:val="24"/>
        </w:rPr>
      </w:pPr>
    </w:p>
    <w:p w14:paraId="21FC0A50" w14:textId="77777777" w:rsidR="00A60EDF" w:rsidRPr="00E04DF7" w:rsidRDefault="00A60EDF" w:rsidP="00F83323">
      <w:pPr>
        <w:pStyle w:val="NoSpacing"/>
        <w:rPr>
          <w:rFonts w:ascii="Times New Roman" w:hAnsi="Times New Roman"/>
          <w:sz w:val="24"/>
          <w:szCs w:val="24"/>
        </w:rPr>
      </w:pPr>
    </w:p>
    <w:p w14:paraId="5D24650B" w14:textId="77777777" w:rsidR="00A60EDF" w:rsidRPr="00E04DF7" w:rsidRDefault="00A60EDF" w:rsidP="00F83323">
      <w:pPr>
        <w:pStyle w:val="NoSpacing"/>
        <w:rPr>
          <w:rFonts w:ascii="Times New Roman" w:hAnsi="Times New Roman"/>
          <w:sz w:val="24"/>
          <w:szCs w:val="24"/>
        </w:rPr>
      </w:pPr>
    </w:p>
    <w:p w14:paraId="584549DC" w14:textId="77777777" w:rsidR="00A60EDF" w:rsidRPr="00E04DF7" w:rsidRDefault="00A60EDF" w:rsidP="00F83323">
      <w:pPr>
        <w:pStyle w:val="NoSpacing"/>
        <w:rPr>
          <w:rFonts w:ascii="Times New Roman" w:hAnsi="Times New Roman"/>
          <w:sz w:val="24"/>
          <w:szCs w:val="24"/>
        </w:rPr>
      </w:pPr>
    </w:p>
    <w:p w14:paraId="752F6837" w14:textId="77777777" w:rsidR="00A60EDF" w:rsidRPr="00E04DF7" w:rsidRDefault="00A60EDF" w:rsidP="00F83323">
      <w:pPr>
        <w:pStyle w:val="NoSpacing"/>
        <w:rPr>
          <w:rFonts w:ascii="Times New Roman" w:hAnsi="Times New Roman"/>
          <w:sz w:val="24"/>
          <w:szCs w:val="24"/>
        </w:rPr>
      </w:pPr>
    </w:p>
    <w:p w14:paraId="36BE0A61" w14:textId="77777777" w:rsidR="00A60EDF" w:rsidRPr="00E04DF7" w:rsidRDefault="00A60EDF" w:rsidP="00F83323">
      <w:pPr>
        <w:pStyle w:val="NoSpacing"/>
        <w:rPr>
          <w:rFonts w:ascii="Times New Roman" w:hAnsi="Times New Roman"/>
          <w:sz w:val="24"/>
          <w:szCs w:val="24"/>
        </w:rPr>
      </w:pPr>
    </w:p>
    <w:p w14:paraId="33A10394" w14:textId="77777777" w:rsidR="00B3495D" w:rsidRPr="00E04DF7" w:rsidRDefault="00B3495D" w:rsidP="00F83323">
      <w:pPr>
        <w:pStyle w:val="NoSpacing"/>
        <w:rPr>
          <w:rFonts w:ascii="Times New Roman" w:hAnsi="Times New Roman"/>
          <w:sz w:val="24"/>
          <w:szCs w:val="24"/>
        </w:rPr>
      </w:pPr>
    </w:p>
    <w:p w14:paraId="43132486" w14:textId="77777777" w:rsidR="00B3495D" w:rsidRPr="00E04DF7" w:rsidRDefault="00B3495D" w:rsidP="00F83323">
      <w:pPr>
        <w:pStyle w:val="NoSpacing"/>
        <w:rPr>
          <w:rFonts w:ascii="Times New Roman" w:hAnsi="Times New Roman"/>
          <w:sz w:val="24"/>
          <w:szCs w:val="24"/>
        </w:rPr>
      </w:pPr>
    </w:p>
    <w:p w14:paraId="506D07C3" w14:textId="77777777" w:rsidR="00B3495D" w:rsidRPr="00E04DF7" w:rsidRDefault="00B3495D" w:rsidP="00F83323">
      <w:pPr>
        <w:pStyle w:val="NoSpacing"/>
        <w:rPr>
          <w:rFonts w:ascii="Times New Roman" w:hAnsi="Times New Roman"/>
          <w:sz w:val="24"/>
          <w:szCs w:val="24"/>
        </w:rPr>
      </w:pPr>
    </w:p>
    <w:p w14:paraId="01CFB0F1" w14:textId="77777777" w:rsidR="00B3495D" w:rsidRPr="00E04DF7" w:rsidRDefault="00B3495D" w:rsidP="00F83323">
      <w:pPr>
        <w:pStyle w:val="NoSpacing"/>
        <w:rPr>
          <w:rFonts w:ascii="Times New Roman" w:hAnsi="Times New Roman"/>
          <w:sz w:val="24"/>
          <w:szCs w:val="24"/>
        </w:rPr>
      </w:pPr>
    </w:p>
    <w:p w14:paraId="17C3ACA6" w14:textId="77777777" w:rsidR="00B3495D" w:rsidRPr="00E04DF7" w:rsidRDefault="00B3495D" w:rsidP="00F83323">
      <w:pPr>
        <w:pStyle w:val="NoSpacing"/>
        <w:rPr>
          <w:rFonts w:ascii="Times New Roman" w:hAnsi="Times New Roman"/>
          <w:sz w:val="24"/>
          <w:szCs w:val="24"/>
        </w:rPr>
      </w:pPr>
    </w:p>
    <w:p w14:paraId="48C31E65" w14:textId="77777777" w:rsidR="00B3495D" w:rsidRPr="00E04DF7" w:rsidRDefault="00B3495D" w:rsidP="00F83323">
      <w:pPr>
        <w:pStyle w:val="NoSpacing"/>
        <w:rPr>
          <w:rFonts w:ascii="Times New Roman" w:hAnsi="Times New Roman"/>
          <w:sz w:val="24"/>
          <w:szCs w:val="24"/>
        </w:rPr>
      </w:pPr>
    </w:p>
    <w:p w14:paraId="0071DB1E" w14:textId="77777777" w:rsidR="00B3495D" w:rsidRPr="00E04DF7" w:rsidRDefault="00B3495D" w:rsidP="00F83323">
      <w:pPr>
        <w:pStyle w:val="NoSpacing"/>
        <w:rPr>
          <w:rFonts w:ascii="Times New Roman" w:hAnsi="Times New Roman"/>
          <w:sz w:val="24"/>
          <w:szCs w:val="24"/>
        </w:rPr>
      </w:pPr>
    </w:p>
    <w:p w14:paraId="2AEFB9E2" w14:textId="77777777" w:rsidR="00B3495D" w:rsidRPr="00E04DF7" w:rsidRDefault="00B3495D" w:rsidP="00F83323">
      <w:pPr>
        <w:pStyle w:val="NoSpacing"/>
        <w:rPr>
          <w:rFonts w:ascii="Times New Roman" w:hAnsi="Times New Roman"/>
          <w:sz w:val="24"/>
          <w:szCs w:val="24"/>
        </w:rPr>
      </w:pPr>
    </w:p>
    <w:p w14:paraId="49BADE7B" w14:textId="77777777" w:rsidR="00B3495D" w:rsidRPr="00E04DF7" w:rsidRDefault="00B3495D" w:rsidP="00F83323">
      <w:pPr>
        <w:pStyle w:val="NoSpacing"/>
        <w:rPr>
          <w:rFonts w:ascii="Times New Roman" w:hAnsi="Times New Roman"/>
          <w:sz w:val="24"/>
          <w:szCs w:val="24"/>
        </w:rPr>
      </w:pPr>
    </w:p>
    <w:p w14:paraId="20F5EFB0" w14:textId="77777777" w:rsidR="00B3495D" w:rsidRPr="00E04DF7" w:rsidRDefault="00B3495D" w:rsidP="00F83323">
      <w:pPr>
        <w:pStyle w:val="NoSpacing"/>
        <w:rPr>
          <w:rFonts w:ascii="Times New Roman" w:hAnsi="Times New Roman"/>
          <w:sz w:val="24"/>
          <w:szCs w:val="24"/>
        </w:rPr>
      </w:pPr>
    </w:p>
    <w:p w14:paraId="15F8EA63" w14:textId="77777777" w:rsidR="00B3495D" w:rsidRPr="00E04DF7" w:rsidRDefault="00B3495D" w:rsidP="00F83323">
      <w:pPr>
        <w:pStyle w:val="NoSpacing"/>
        <w:rPr>
          <w:rFonts w:ascii="Times New Roman" w:hAnsi="Times New Roman"/>
          <w:sz w:val="24"/>
          <w:szCs w:val="24"/>
        </w:rPr>
      </w:pPr>
    </w:p>
    <w:p w14:paraId="09449B54" w14:textId="77777777" w:rsidR="00A60EDF" w:rsidRPr="00E04DF7" w:rsidRDefault="00B3495D" w:rsidP="00F83323">
      <w:pPr>
        <w:pStyle w:val="NoSpacing"/>
        <w:jc w:val="center"/>
        <w:rPr>
          <w:rFonts w:ascii="Times New Roman" w:hAnsi="Times New Roman"/>
          <w:i/>
          <w:sz w:val="24"/>
          <w:szCs w:val="24"/>
        </w:rPr>
      </w:pPr>
      <w:r w:rsidRPr="00E04DF7">
        <w:rPr>
          <w:rFonts w:ascii="Times New Roman" w:hAnsi="Times New Roman"/>
          <w:bCs/>
          <w:i/>
          <w:sz w:val="24"/>
          <w:szCs w:val="24"/>
        </w:rPr>
        <w:t>“</w:t>
      </w:r>
      <w:r w:rsidR="00A60EDF" w:rsidRPr="00E04DF7">
        <w:rPr>
          <w:rFonts w:ascii="Times New Roman" w:hAnsi="Times New Roman"/>
          <w:bCs/>
          <w:i/>
          <w:sz w:val="24"/>
          <w:szCs w:val="24"/>
        </w:rPr>
        <w:t>Educators who demonstrate scholarship within a Christian ethic of care”</w:t>
      </w:r>
    </w:p>
    <w:p w14:paraId="2807A44F" w14:textId="77777777" w:rsidR="00DE341C" w:rsidRPr="00E04DF7" w:rsidRDefault="00DE341C" w:rsidP="00F83323">
      <w:pPr>
        <w:pStyle w:val="NoSpacing"/>
        <w:rPr>
          <w:rFonts w:ascii="Times New Roman" w:hAnsi="Times New Roman"/>
          <w:i/>
          <w:sz w:val="24"/>
          <w:szCs w:val="24"/>
        </w:rPr>
        <w:sectPr w:rsidR="00DE341C" w:rsidRPr="00E04DF7" w:rsidSect="001F28EB">
          <w:pgSz w:w="12240" w:h="15840"/>
          <w:pgMar w:top="1440" w:right="1440" w:bottom="1440" w:left="1440" w:header="720" w:footer="720" w:gutter="0"/>
          <w:cols w:space="720" w:equalWidth="0">
            <w:col w:w="8620"/>
          </w:cols>
          <w:noEndnote/>
          <w:docGrid w:linePitch="299"/>
        </w:sectPr>
      </w:pPr>
    </w:p>
    <w:p w14:paraId="4837266B" w14:textId="77777777" w:rsidR="00A60EDF" w:rsidRPr="00E04DF7" w:rsidRDefault="00A60EDF" w:rsidP="00F83323">
      <w:pPr>
        <w:pStyle w:val="NoSpacing"/>
        <w:jc w:val="center"/>
        <w:rPr>
          <w:rFonts w:ascii="Times New Roman" w:hAnsi="Times New Roman"/>
          <w:sz w:val="24"/>
          <w:szCs w:val="24"/>
        </w:rPr>
      </w:pPr>
      <w:r w:rsidRPr="00E04DF7">
        <w:rPr>
          <w:rFonts w:ascii="Times New Roman" w:hAnsi="Times New Roman"/>
          <w:bCs/>
          <w:sz w:val="24"/>
          <w:szCs w:val="24"/>
        </w:rPr>
        <w:lastRenderedPageBreak/>
        <w:t>SOUTHERN WESLEYAN UNIVERSITY</w:t>
      </w:r>
    </w:p>
    <w:p w14:paraId="06C9A7CC" w14:textId="77777777" w:rsidR="00B3495D" w:rsidRPr="00E04DF7" w:rsidRDefault="00A60EDF" w:rsidP="00F83323">
      <w:pPr>
        <w:pStyle w:val="NoSpacing"/>
        <w:jc w:val="center"/>
        <w:rPr>
          <w:rFonts w:ascii="Times New Roman" w:hAnsi="Times New Roman"/>
          <w:bCs/>
          <w:sz w:val="24"/>
          <w:szCs w:val="24"/>
        </w:rPr>
      </w:pPr>
      <w:r w:rsidRPr="00E04DF7">
        <w:rPr>
          <w:rFonts w:ascii="Times New Roman" w:hAnsi="Times New Roman"/>
          <w:bCs/>
          <w:sz w:val="24"/>
          <w:szCs w:val="24"/>
        </w:rPr>
        <w:t xml:space="preserve">SCHOOL OF EDUCATION </w:t>
      </w:r>
    </w:p>
    <w:p w14:paraId="0136F72F" w14:textId="77777777" w:rsidR="00A60EDF" w:rsidRPr="00E04DF7" w:rsidRDefault="005630B7" w:rsidP="00F83323">
      <w:pPr>
        <w:pStyle w:val="NoSpacing"/>
        <w:jc w:val="center"/>
        <w:rPr>
          <w:rFonts w:ascii="Times New Roman" w:hAnsi="Times New Roman"/>
          <w:sz w:val="24"/>
          <w:szCs w:val="24"/>
        </w:rPr>
      </w:pPr>
      <w:r w:rsidRPr="00E04DF7">
        <w:rPr>
          <w:rFonts w:ascii="Times New Roman" w:hAnsi="Times New Roman"/>
          <w:bCs/>
          <w:sz w:val="24"/>
          <w:szCs w:val="24"/>
        </w:rPr>
        <w:t>DOCTORATE IN EDUCATION (EdD)</w:t>
      </w:r>
      <w:r w:rsidR="00A60EDF" w:rsidRPr="00E04DF7">
        <w:rPr>
          <w:rFonts w:ascii="Times New Roman" w:hAnsi="Times New Roman"/>
          <w:bCs/>
          <w:sz w:val="24"/>
          <w:szCs w:val="24"/>
        </w:rPr>
        <w:t xml:space="preserve"> HANDBOOK</w:t>
      </w:r>
    </w:p>
    <w:p w14:paraId="34B570C9" w14:textId="77777777" w:rsidR="00A60EDF" w:rsidRPr="00E04DF7" w:rsidRDefault="00A60EDF" w:rsidP="00F83323">
      <w:pPr>
        <w:pStyle w:val="NoSpacing"/>
        <w:rPr>
          <w:rFonts w:ascii="Times New Roman" w:hAnsi="Times New Roman"/>
          <w:sz w:val="24"/>
          <w:szCs w:val="24"/>
        </w:rPr>
      </w:pPr>
    </w:p>
    <w:sdt>
      <w:sdtPr>
        <w:rPr>
          <w:rFonts w:ascii="Calibri" w:eastAsia="Times New Roman" w:hAnsi="Calibri" w:cs="Times New Roman"/>
          <w:color w:val="auto"/>
          <w:sz w:val="22"/>
          <w:szCs w:val="22"/>
        </w:rPr>
        <w:id w:val="478659174"/>
        <w:docPartObj>
          <w:docPartGallery w:val="Table of Contents"/>
          <w:docPartUnique/>
        </w:docPartObj>
      </w:sdtPr>
      <w:sdtEndPr>
        <w:rPr>
          <w:rFonts w:ascii="Times New Roman" w:hAnsi="Times New Roman"/>
          <w:b/>
          <w:bCs/>
          <w:noProof/>
        </w:rPr>
      </w:sdtEndPr>
      <w:sdtContent>
        <w:p w14:paraId="2FB49707" w14:textId="77777777" w:rsidR="000F3D2D" w:rsidRPr="003513D5" w:rsidRDefault="000F3D2D" w:rsidP="00F7367C">
          <w:pPr>
            <w:pStyle w:val="TOCHeading"/>
            <w:jc w:val="center"/>
            <w:rPr>
              <w:rFonts w:ascii="Times New Roman" w:hAnsi="Times New Roman" w:cs="Times New Roman"/>
              <w:color w:val="auto"/>
              <w:sz w:val="24"/>
              <w:szCs w:val="24"/>
            </w:rPr>
          </w:pPr>
          <w:r w:rsidRPr="003513D5">
            <w:rPr>
              <w:rFonts w:ascii="Times New Roman" w:hAnsi="Times New Roman" w:cs="Times New Roman"/>
              <w:color w:val="auto"/>
              <w:sz w:val="24"/>
              <w:szCs w:val="24"/>
            </w:rPr>
            <w:t>Table of Contents</w:t>
          </w:r>
        </w:p>
        <w:p w14:paraId="264A6D91" w14:textId="2881DD47" w:rsidR="00AD5D70" w:rsidRDefault="000F3D2D" w:rsidP="001F234B">
          <w:pPr>
            <w:pStyle w:val="TOC1"/>
            <w:tabs>
              <w:tab w:val="right" w:leader="dot" w:pos="9350"/>
            </w:tabs>
          </w:pPr>
          <w:r w:rsidRPr="00F547E2">
            <w:rPr>
              <w:rFonts w:ascii="Times New Roman" w:hAnsi="Times New Roman"/>
              <w:sz w:val="24"/>
              <w:szCs w:val="24"/>
            </w:rPr>
            <w:fldChar w:fldCharType="begin"/>
          </w:r>
          <w:r w:rsidRPr="00F547E2">
            <w:rPr>
              <w:rFonts w:ascii="Times New Roman" w:hAnsi="Times New Roman"/>
              <w:sz w:val="24"/>
              <w:szCs w:val="24"/>
            </w:rPr>
            <w:instrText xml:space="preserve"> TOC \o "1-3" \h \z \u </w:instrText>
          </w:r>
          <w:r w:rsidRPr="00F547E2">
            <w:rPr>
              <w:rFonts w:ascii="Times New Roman" w:hAnsi="Times New Roman"/>
              <w:sz w:val="24"/>
              <w:szCs w:val="24"/>
            </w:rPr>
            <w:fldChar w:fldCharType="separate"/>
          </w:r>
          <w:hyperlink w:anchor="_Toc61519080" w:history="1">
            <w:bookmarkStart w:id="0" w:name="_Hlk218589098"/>
            <w:r w:rsidR="0017130D">
              <w:rPr>
                <w:rStyle w:val="Hyperlink"/>
                <w:rFonts w:ascii="Times New Roman" w:hAnsi="Times New Roman"/>
                <w:noProof/>
                <w:sz w:val="24"/>
                <w:szCs w:val="24"/>
              </w:rPr>
              <w:t>Purpose of the Handbook</w:t>
            </w:r>
            <w:r w:rsidR="00594A9E" w:rsidRPr="00C8247D">
              <w:rPr>
                <w:rStyle w:val="Hyperlink"/>
                <w:rFonts w:ascii="Times New Roman" w:hAnsi="Times New Roman"/>
                <w:noProof/>
                <w:sz w:val="24"/>
                <w:szCs w:val="24"/>
              </w:rPr>
              <w:t xml:space="preserve"> </w:t>
            </w:r>
            <w:r w:rsidR="00594A9E" w:rsidRPr="00C8247D">
              <w:rPr>
                <w:rFonts w:ascii="Times New Roman" w:hAnsi="Times New Roman"/>
                <w:noProof/>
                <w:webHidden/>
                <w:sz w:val="24"/>
                <w:szCs w:val="24"/>
              </w:rPr>
              <w:tab/>
            </w:r>
            <w:r w:rsidR="00594A9E" w:rsidRPr="00C8247D">
              <w:rPr>
                <w:rFonts w:ascii="Times New Roman" w:hAnsi="Times New Roman"/>
                <w:noProof/>
                <w:webHidden/>
                <w:sz w:val="24"/>
                <w:szCs w:val="24"/>
              </w:rPr>
              <w:fldChar w:fldCharType="begin"/>
            </w:r>
            <w:r w:rsidR="00594A9E" w:rsidRPr="00C8247D">
              <w:rPr>
                <w:rFonts w:ascii="Times New Roman" w:hAnsi="Times New Roman"/>
                <w:noProof/>
                <w:webHidden/>
                <w:sz w:val="24"/>
                <w:szCs w:val="24"/>
              </w:rPr>
              <w:instrText xml:space="preserve"> PAGEREF _Toc61519080 \h </w:instrText>
            </w:r>
            <w:r w:rsidR="00594A9E" w:rsidRPr="00C8247D">
              <w:rPr>
                <w:rFonts w:ascii="Times New Roman" w:hAnsi="Times New Roman"/>
                <w:noProof/>
                <w:webHidden/>
                <w:sz w:val="24"/>
                <w:szCs w:val="24"/>
              </w:rPr>
            </w:r>
            <w:r w:rsidR="00594A9E"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4</w:t>
            </w:r>
            <w:r w:rsidR="00594A9E" w:rsidRPr="00C8247D">
              <w:rPr>
                <w:rFonts w:ascii="Times New Roman" w:hAnsi="Times New Roman"/>
                <w:noProof/>
                <w:webHidden/>
                <w:sz w:val="24"/>
                <w:szCs w:val="24"/>
              </w:rPr>
              <w:fldChar w:fldCharType="end"/>
            </w:r>
            <w:bookmarkEnd w:id="0"/>
          </w:hyperlink>
          <w:r w:rsidR="001F234B" w:rsidRPr="001F234B">
            <w:t xml:space="preserve"> </w:t>
          </w:r>
        </w:p>
        <w:p w14:paraId="0D86A660" w14:textId="62EF0717" w:rsidR="009B5419" w:rsidRPr="001F234B" w:rsidRDefault="00E1010C" w:rsidP="001F234B">
          <w:pPr>
            <w:pStyle w:val="TOC1"/>
            <w:tabs>
              <w:tab w:val="right" w:leader="dot" w:pos="9350"/>
            </w:tabs>
          </w:pPr>
          <w:r w:rsidRPr="00E1010C">
            <w:rPr>
              <w:rFonts w:ascii="Times New Roman" w:hAnsi="Times New Roman"/>
              <w:sz w:val="24"/>
              <w:szCs w:val="24"/>
            </w:rPr>
            <w:t>Institutional Mission and Context</w:t>
          </w:r>
          <w:r w:rsidR="001F234B" w:rsidRPr="001F234B">
            <w:rPr>
              <w:webHidden/>
            </w:rPr>
            <w:tab/>
          </w:r>
          <w:r w:rsidR="001F234B" w:rsidRPr="001F234B">
            <w:rPr>
              <w:webHidden/>
            </w:rPr>
            <w:fldChar w:fldCharType="begin"/>
          </w:r>
          <w:r w:rsidR="001F234B" w:rsidRPr="001F234B">
            <w:rPr>
              <w:webHidden/>
            </w:rPr>
            <w:instrText xml:space="preserve"> PAGEREF _Toc61519080 \h </w:instrText>
          </w:r>
          <w:r w:rsidR="001F234B" w:rsidRPr="001F234B">
            <w:rPr>
              <w:webHidden/>
            </w:rPr>
          </w:r>
          <w:r w:rsidR="001F234B" w:rsidRPr="001F234B">
            <w:rPr>
              <w:webHidden/>
            </w:rPr>
            <w:fldChar w:fldCharType="separate"/>
          </w:r>
          <w:r w:rsidR="001F234B" w:rsidRPr="001F234B">
            <w:rPr>
              <w:webHidden/>
            </w:rPr>
            <w:t>4</w:t>
          </w:r>
          <w:r w:rsidR="001F234B" w:rsidRPr="001F234B">
            <w:rPr>
              <w:webHidden/>
            </w:rPr>
            <w:fldChar w:fldCharType="end"/>
          </w:r>
        </w:p>
        <w:p w14:paraId="6FBE57C7" w14:textId="41EFBA9B"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1" w:history="1">
            <w:r w:rsidRPr="00C8247D">
              <w:rPr>
                <w:rStyle w:val="Hyperlink"/>
                <w:rFonts w:ascii="Times New Roman" w:hAnsi="Times New Roman"/>
                <w:noProof/>
                <w:sz w:val="24"/>
                <w:szCs w:val="24"/>
              </w:rPr>
              <w:t>Southern Wesleyan University Learning Outcomes</w:t>
            </w:r>
            <w:r w:rsidRPr="00C8247D">
              <w:rPr>
                <w:rFonts w:ascii="Times New Roman" w:hAnsi="Times New Roman"/>
                <w:noProof/>
                <w:webHidden/>
                <w:sz w:val="24"/>
                <w:szCs w:val="24"/>
              </w:rPr>
              <w:tab/>
            </w:r>
            <w:r w:rsidR="00E1010C">
              <w:rPr>
                <w:rFonts w:ascii="Times New Roman" w:hAnsi="Times New Roman"/>
                <w:noProof/>
                <w:webHidden/>
                <w:sz w:val="24"/>
                <w:szCs w:val="24"/>
              </w:rPr>
              <w:t>4</w:t>
            </w:r>
          </w:hyperlink>
        </w:p>
        <w:p w14:paraId="743A55E4"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2" w:history="1">
            <w:r w:rsidRPr="00C8247D">
              <w:rPr>
                <w:rStyle w:val="Hyperlink"/>
                <w:rFonts w:ascii="Times New Roman" w:hAnsi="Times New Roman"/>
                <w:noProof/>
                <w:sz w:val="24"/>
                <w:szCs w:val="24"/>
              </w:rPr>
              <w:t>Accreditation</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_Toc61519082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5</w:t>
            </w:r>
            <w:r w:rsidRPr="00C8247D">
              <w:rPr>
                <w:rFonts w:ascii="Times New Roman" w:hAnsi="Times New Roman"/>
                <w:noProof/>
                <w:webHidden/>
                <w:sz w:val="24"/>
                <w:szCs w:val="24"/>
              </w:rPr>
              <w:fldChar w:fldCharType="end"/>
            </w:r>
          </w:hyperlink>
        </w:p>
        <w:p w14:paraId="7CFDFB8B"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3" w:history="1">
            <w:r w:rsidRPr="00C8247D">
              <w:rPr>
                <w:rStyle w:val="Hyperlink"/>
                <w:rFonts w:ascii="Times New Roman" w:hAnsi="Times New Roman"/>
                <w:noProof/>
                <w:sz w:val="24"/>
                <w:szCs w:val="24"/>
              </w:rPr>
              <w:t>Learning Management System</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_Toc61519083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5</w:t>
            </w:r>
            <w:r w:rsidRPr="00C8247D">
              <w:rPr>
                <w:rFonts w:ascii="Times New Roman" w:hAnsi="Times New Roman"/>
                <w:noProof/>
                <w:webHidden/>
                <w:sz w:val="24"/>
                <w:szCs w:val="24"/>
              </w:rPr>
              <w:fldChar w:fldCharType="end"/>
            </w:r>
          </w:hyperlink>
        </w:p>
        <w:p w14:paraId="65A5C727" w14:textId="3B615C5A" w:rsidR="00594A9E" w:rsidRDefault="00594A9E">
          <w:pPr>
            <w:pStyle w:val="TOC1"/>
            <w:tabs>
              <w:tab w:val="right" w:leader="dot" w:pos="9350"/>
            </w:tabs>
          </w:pPr>
          <w:hyperlink w:anchor="_Toc61519085" w:history="1">
            <w:r w:rsidRPr="00C8247D">
              <w:rPr>
                <w:rStyle w:val="Hyperlink"/>
                <w:rFonts w:ascii="Times New Roman" w:hAnsi="Times New Roman"/>
                <w:noProof/>
                <w:sz w:val="24"/>
                <w:szCs w:val="24"/>
              </w:rPr>
              <w:t>Foundations of the School of Education</w:t>
            </w:r>
            <w:r w:rsidRPr="00C8247D">
              <w:rPr>
                <w:rFonts w:ascii="Times New Roman" w:hAnsi="Times New Roman"/>
                <w:noProof/>
                <w:webHidden/>
                <w:sz w:val="24"/>
                <w:szCs w:val="24"/>
              </w:rPr>
              <w:tab/>
            </w:r>
            <w:r w:rsidR="00E1010C">
              <w:rPr>
                <w:rFonts w:ascii="Times New Roman" w:hAnsi="Times New Roman"/>
                <w:noProof/>
                <w:webHidden/>
                <w:sz w:val="24"/>
                <w:szCs w:val="24"/>
              </w:rPr>
              <w:t>5</w:t>
            </w:r>
          </w:hyperlink>
        </w:p>
        <w:p w14:paraId="7AF5B08F" w14:textId="529D8AEC" w:rsidR="000F7E39" w:rsidRDefault="000F7E39" w:rsidP="000F7E39">
          <w:pPr>
            <w:pStyle w:val="TOC1"/>
            <w:tabs>
              <w:tab w:val="right" w:leader="dot" w:pos="9350"/>
            </w:tabs>
          </w:pPr>
          <w:hyperlink w:anchor="_Toc61519085" w:history="1">
            <w:r>
              <w:rPr>
                <w:rStyle w:val="Hyperlink"/>
                <w:rFonts w:ascii="Times New Roman" w:hAnsi="Times New Roman"/>
                <w:noProof/>
                <w:sz w:val="24"/>
                <w:szCs w:val="24"/>
              </w:rPr>
              <w:t>Institutional Vision</w:t>
            </w:r>
            <w:r w:rsidRPr="00C8247D">
              <w:rPr>
                <w:rFonts w:ascii="Times New Roman" w:hAnsi="Times New Roman"/>
                <w:noProof/>
                <w:webHidden/>
                <w:sz w:val="24"/>
                <w:szCs w:val="24"/>
              </w:rPr>
              <w:tab/>
            </w:r>
            <w:r>
              <w:rPr>
                <w:rFonts w:ascii="Times New Roman" w:hAnsi="Times New Roman"/>
                <w:noProof/>
                <w:webHidden/>
                <w:sz w:val="24"/>
                <w:szCs w:val="24"/>
              </w:rPr>
              <w:t>5</w:t>
            </w:r>
          </w:hyperlink>
        </w:p>
        <w:p w14:paraId="53FD09AA" w14:textId="7BCF219A" w:rsidR="000F7E39" w:rsidRDefault="00B101A9" w:rsidP="000F7E39">
          <w:pPr>
            <w:pStyle w:val="TOC1"/>
            <w:tabs>
              <w:tab w:val="right" w:leader="dot" w:pos="9350"/>
            </w:tabs>
          </w:pPr>
          <w:hyperlink w:anchor="_Toc61519085" w:history="1">
            <w:r>
              <w:rPr>
                <w:rStyle w:val="Hyperlink"/>
                <w:rFonts w:ascii="Times New Roman" w:hAnsi="Times New Roman"/>
                <w:noProof/>
                <w:sz w:val="24"/>
                <w:szCs w:val="24"/>
              </w:rPr>
              <w:t>Unit Vision</w:t>
            </w:r>
            <w:r w:rsidR="000F7E39" w:rsidRPr="00C8247D">
              <w:rPr>
                <w:rFonts w:ascii="Times New Roman" w:hAnsi="Times New Roman"/>
                <w:noProof/>
                <w:webHidden/>
                <w:sz w:val="24"/>
                <w:szCs w:val="24"/>
              </w:rPr>
              <w:tab/>
            </w:r>
            <w:r>
              <w:rPr>
                <w:rFonts w:ascii="Times New Roman" w:hAnsi="Times New Roman"/>
                <w:noProof/>
                <w:webHidden/>
                <w:sz w:val="24"/>
                <w:szCs w:val="24"/>
              </w:rPr>
              <w:t>6</w:t>
            </w:r>
          </w:hyperlink>
        </w:p>
        <w:p w14:paraId="3F7F43F3" w14:textId="2592DC93" w:rsidR="004C6788" w:rsidRPr="00C8247D" w:rsidRDefault="004C6788" w:rsidP="004C6788">
          <w:pPr>
            <w:pStyle w:val="TOC1"/>
            <w:tabs>
              <w:tab w:val="right" w:leader="dot" w:pos="9350"/>
            </w:tabs>
            <w:rPr>
              <w:rFonts w:ascii="Times New Roman" w:eastAsiaTheme="minorEastAsia" w:hAnsi="Times New Roman"/>
              <w:noProof/>
              <w:sz w:val="24"/>
              <w:szCs w:val="24"/>
            </w:rPr>
          </w:pPr>
          <w:r w:rsidRPr="005A7C49">
            <w:rPr>
              <w:rFonts w:ascii="Times New Roman" w:hAnsi="Times New Roman"/>
              <w:sz w:val="24"/>
              <w:szCs w:val="24"/>
            </w:rPr>
            <w:t xml:space="preserve">Institutional and </w:t>
          </w:r>
          <w:hyperlink w:anchor="_Toc61519085" w:history="1">
            <w:r>
              <w:rPr>
                <w:rStyle w:val="Hyperlink"/>
                <w:rFonts w:ascii="Times New Roman" w:hAnsi="Times New Roman"/>
                <w:noProof/>
                <w:sz w:val="24"/>
                <w:szCs w:val="24"/>
              </w:rPr>
              <w:t xml:space="preserve">Unit </w:t>
            </w:r>
            <w:r w:rsidR="005A7C49">
              <w:rPr>
                <w:rStyle w:val="Hyperlink"/>
                <w:rFonts w:ascii="Times New Roman" w:hAnsi="Times New Roman"/>
                <w:noProof/>
                <w:sz w:val="24"/>
                <w:szCs w:val="24"/>
              </w:rPr>
              <w:t>Mission</w:t>
            </w:r>
            <w:r w:rsidRPr="00C8247D">
              <w:rPr>
                <w:rFonts w:ascii="Times New Roman" w:hAnsi="Times New Roman"/>
                <w:noProof/>
                <w:webHidden/>
                <w:sz w:val="24"/>
                <w:szCs w:val="24"/>
              </w:rPr>
              <w:tab/>
            </w:r>
            <w:r>
              <w:rPr>
                <w:rFonts w:ascii="Times New Roman" w:hAnsi="Times New Roman"/>
                <w:noProof/>
                <w:webHidden/>
                <w:sz w:val="24"/>
                <w:szCs w:val="24"/>
              </w:rPr>
              <w:t>6</w:t>
            </w:r>
          </w:hyperlink>
        </w:p>
        <w:p w14:paraId="105E9BB8" w14:textId="6A54E83D" w:rsidR="004C6788" w:rsidRDefault="00542351" w:rsidP="004C6788">
          <w:pPr>
            <w:pStyle w:val="TOC1"/>
            <w:tabs>
              <w:tab w:val="right" w:leader="dot" w:pos="9350"/>
            </w:tabs>
          </w:pPr>
          <w:hyperlink w:anchor="_Toc61519085" w:history="1">
            <w:r>
              <w:rPr>
                <w:rStyle w:val="Hyperlink"/>
                <w:rFonts w:ascii="Times New Roman" w:hAnsi="Times New Roman"/>
                <w:noProof/>
                <w:sz w:val="24"/>
                <w:szCs w:val="24"/>
              </w:rPr>
              <w:t>Goals of the U</w:t>
            </w:r>
            <w:r w:rsidR="004C6788">
              <w:rPr>
                <w:rStyle w:val="Hyperlink"/>
                <w:rFonts w:ascii="Times New Roman" w:hAnsi="Times New Roman"/>
                <w:noProof/>
                <w:sz w:val="24"/>
                <w:szCs w:val="24"/>
              </w:rPr>
              <w:t>nit Vision</w:t>
            </w:r>
            <w:r w:rsidR="004C6788" w:rsidRPr="00C8247D">
              <w:rPr>
                <w:rFonts w:ascii="Times New Roman" w:hAnsi="Times New Roman"/>
                <w:noProof/>
                <w:webHidden/>
                <w:sz w:val="24"/>
                <w:szCs w:val="24"/>
              </w:rPr>
              <w:tab/>
            </w:r>
            <w:r w:rsidR="004C6788">
              <w:rPr>
                <w:rFonts w:ascii="Times New Roman" w:hAnsi="Times New Roman"/>
                <w:noProof/>
                <w:webHidden/>
                <w:sz w:val="24"/>
                <w:szCs w:val="24"/>
              </w:rPr>
              <w:t>6</w:t>
            </w:r>
          </w:hyperlink>
        </w:p>
        <w:p w14:paraId="645065A4" w14:textId="66585DF1" w:rsidR="008A6464" w:rsidRPr="00C8247D" w:rsidRDefault="008A6464" w:rsidP="008A6464">
          <w:pPr>
            <w:pStyle w:val="TOC1"/>
            <w:tabs>
              <w:tab w:val="right" w:leader="dot" w:pos="9350"/>
            </w:tabs>
            <w:rPr>
              <w:rFonts w:ascii="Times New Roman" w:eastAsiaTheme="minorEastAsia" w:hAnsi="Times New Roman"/>
              <w:noProof/>
              <w:sz w:val="24"/>
              <w:szCs w:val="24"/>
            </w:rPr>
          </w:pPr>
          <w:hyperlink w:anchor="_Toc61519086" w:history="1">
            <w:r w:rsidRPr="008A6464">
              <w:rPr>
                <w:rStyle w:val="Hyperlink"/>
                <w:rFonts w:ascii="Times New Roman" w:hAnsi="Times New Roman"/>
                <w:noProof/>
                <w:sz w:val="24"/>
                <w:szCs w:val="24"/>
              </w:rPr>
              <w:t>Doctor of Education (Ed.D.) Program</w:t>
            </w:r>
            <w:r w:rsidRPr="00C8247D">
              <w:rPr>
                <w:rFonts w:ascii="Times New Roman" w:hAnsi="Times New Roman"/>
                <w:noProof/>
                <w:webHidden/>
                <w:sz w:val="24"/>
                <w:szCs w:val="24"/>
              </w:rPr>
              <w:tab/>
            </w:r>
            <w:r>
              <w:rPr>
                <w:rFonts w:ascii="Times New Roman" w:hAnsi="Times New Roman"/>
                <w:noProof/>
                <w:webHidden/>
                <w:sz w:val="24"/>
                <w:szCs w:val="24"/>
              </w:rPr>
              <w:t>7</w:t>
            </w:r>
          </w:hyperlink>
        </w:p>
        <w:p w14:paraId="23D614E9" w14:textId="65D89D7F"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6" w:history="1">
            <w:r w:rsidRPr="00C8247D">
              <w:rPr>
                <w:rStyle w:val="Hyperlink"/>
                <w:rFonts w:ascii="Times New Roman" w:hAnsi="Times New Roman"/>
                <w:noProof/>
                <w:sz w:val="24"/>
                <w:szCs w:val="24"/>
              </w:rPr>
              <w:t>School of Education Doctorate Admission Policy</w:t>
            </w:r>
            <w:r w:rsidRPr="00C8247D">
              <w:rPr>
                <w:rFonts w:ascii="Times New Roman" w:hAnsi="Times New Roman"/>
                <w:noProof/>
                <w:webHidden/>
                <w:sz w:val="24"/>
                <w:szCs w:val="24"/>
              </w:rPr>
              <w:tab/>
            </w:r>
            <w:r w:rsidR="008A6464">
              <w:rPr>
                <w:rFonts w:ascii="Times New Roman" w:hAnsi="Times New Roman"/>
                <w:noProof/>
                <w:webHidden/>
                <w:sz w:val="24"/>
                <w:szCs w:val="24"/>
              </w:rPr>
              <w:t>7</w:t>
            </w:r>
          </w:hyperlink>
        </w:p>
        <w:p w14:paraId="66ECFE24" w14:textId="1CA27408"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7" w:history="1">
            <w:r w:rsidRPr="00C8247D">
              <w:rPr>
                <w:rStyle w:val="Hyperlink"/>
                <w:rFonts w:ascii="Times New Roman" w:hAnsi="Times New Roman"/>
                <w:noProof/>
                <w:sz w:val="24"/>
                <w:szCs w:val="24"/>
              </w:rPr>
              <w:t>Admission Definitions</w:t>
            </w:r>
            <w:r w:rsidRPr="00C8247D">
              <w:rPr>
                <w:rFonts w:ascii="Times New Roman" w:hAnsi="Times New Roman"/>
                <w:noProof/>
                <w:webHidden/>
                <w:sz w:val="24"/>
                <w:szCs w:val="24"/>
              </w:rPr>
              <w:tab/>
            </w:r>
            <w:r w:rsidR="00602E42">
              <w:rPr>
                <w:rFonts w:ascii="Times New Roman" w:hAnsi="Times New Roman"/>
                <w:noProof/>
                <w:webHidden/>
                <w:sz w:val="24"/>
                <w:szCs w:val="24"/>
              </w:rPr>
              <w:t>8</w:t>
            </w:r>
          </w:hyperlink>
        </w:p>
        <w:p w14:paraId="2CDEA091" w14:textId="50F7C742"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8" w:history="1">
            <w:r w:rsidRPr="00C8247D">
              <w:rPr>
                <w:rStyle w:val="Hyperlink"/>
                <w:rFonts w:ascii="Times New Roman" w:hAnsi="Times New Roman"/>
                <w:noProof/>
                <w:sz w:val="24"/>
                <w:szCs w:val="24"/>
              </w:rPr>
              <w:t>Admission Appeal</w:t>
            </w:r>
            <w:r w:rsidRPr="00C8247D">
              <w:rPr>
                <w:rFonts w:ascii="Times New Roman" w:hAnsi="Times New Roman"/>
                <w:noProof/>
                <w:webHidden/>
                <w:sz w:val="24"/>
                <w:szCs w:val="24"/>
              </w:rPr>
              <w:tab/>
            </w:r>
            <w:r w:rsidR="00CD1541">
              <w:rPr>
                <w:rFonts w:ascii="Times New Roman" w:hAnsi="Times New Roman"/>
                <w:noProof/>
                <w:webHidden/>
                <w:sz w:val="24"/>
                <w:szCs w:val="24"/>
              </w:rPr>
              <w:t>8</w:t>
            </w:r>
          </w:hyperlink>
        </w:p>
        <w:p w14:paraId="73C2AD52" w14:textId="4E03F3CD"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89" w:history="1">
            <w:r w:rsidRPr="00C8247D">
              <w:rPr>
                <w:rStyle w:val="Hyperlink"/>
                <w:rFonts w:ascii="Times New Roman" w:hAnsi="Times New Roman"/>
                <w:noProof/>
                <w:sz w:val="24"/>
                <w:szCs w:val="24"/>
              </w:rPr>
              <w:t>Cohort</w:t>
            </w:r>
            <w:r w:rsidRPr="00C8247D">
              <w:rPr>
                <w:rFonts w:ascii="Times New Roman" w:hAnsi="Times New Roman"/>
                <w:noProof/>
                <w:webHidden/>
                <w:sz w:val="24"/>
                <w:szCs w:val="24"/>
              </w:rPr>
              <w:tab/>
            </w:r>
            <w:r w:rsidR="00CD1541">
              <w:rPr>
                <w:rFonts w:ascii="Times New Roman" w:hAnsi="Times New Roman"/>
                <w:noProof/>
                <w:webHidden/>
                <w:sz w:val="24"/>
                <w:szCs w:val="24"/>
              </w:rPr>
              <w:t>9</w:t>
            </w:r>
          </w:hyperlink>
        </w:p>
        <w:p w14:paraId="0E800A0B" w14:textId="6B6154FD"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0" w:history="1">
            <w:r w:rsidRPr="00C8247D">
              <w:rPr>
                <w:rStyle w:val="Hyperlink"/>
                <w:rFonts w:ascii="Times New Roman" w:hAnsi="Times New Roman"/>
                <w:noProof/>
                <w:sz w:val="24"/>
                <w:szCs w:val="24"/>
              </w:rPr>
              <w:t>Dispositions</w:t>
            </w:r>
            <w:r w:rsidRPr="00C8247D">
              <w:rPr>
                <w:rFonts w:ascii="Times New Roman" w:hAnsi="Times New Roman"/>
                <w:noProof/>
                <w:webHidden/>
                <w:sz w:val="24"/>
                <w:szCs w:val="24"/>
              </w:rPr>
              <w:tab/>
            </w:r>
            <w:r w:rsidR="00CD1541">
              <w:rPr>
                <w:rFonts w:ascii="Times New Roman" w:hAnsi="Times New Roman"/>
                <w:noProof/>
                <w:webHidden/>
                <w:sz w:val="24"/>
                <w:szCs w:val="24"/>
              </w:rPr>
              <w:t>9</w:t>
            </w:r>
          </w:hyperlink>
        </w:p>
        <w:p w14:paraId="610E0729"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1" w:history="1">
            <w:r w:rsidRPr="00C8247D">
              <w:rPr>
                <w:rStyle w:val="Hyperlink"/>
                <w:rFonts w:ascii="Times New Roman" w:hAnsi="Times New Roman"/>
                <w:noProof/>
                <w:sz w:val="24"/>
                <w:szCs w:val="24"/>
              </w:rPr>
              <w:t>Technology Recommendations</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_Toc61519091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10</w:t>
            </w:r>
            <w:r w:rsidRPr="00C8247D">
              <w:rPr>
                <w:rFonts w:ascii="Times New Roman" w:hAnsi="Times New Roman"/>
                <w:noProof/>
                <w:webHidden/>
                <w:sz w:val="24"/>
                <w:szCs w:val="24"/>
              </w:rPr>
              <w:fldChar w:fldCharType="end"/>
            </w:r>
          </w:hyperlink>
        </w:p>
        <w:p w14:paraId="72358E74"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2" w:history="1">
            <w:r w:rsidRPr="00C8247D">
              <w:rPr>
                <w:rStyle w:val="Hyperlink"/>
                <w:rFonts w:ascii="Times New Roman" w:hAnsi="Times New Roman"/>
                <w:noProof/>
                <w:sz w:val="24"/>
                <w:szCs w:val="24"/>
              </w:rPr>
              <w:t>E-mail Policy</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_Toc61519092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10</w:t>
            </w:r>
            <w:r w:rsidRPr="00C8247D">
              <w:rPr>
                <w:rFonts w:ascii="Times New Roman" w:hAnsi="Times New Roman"/>
                <w:noProof/>
                <w:webHidden/>
                <w:sz w:val="24"/>
                <w:szCs w:val="24"/>
              </w:rPr>
              <w:fldChar w:fldCharType="end"/>
            </w:r>
          </w:hyperlink>
        </w:p>
        <w:p w14:paraId="0BA6DAD3" w14:textId="29991CF9"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3" w:history="1">
            <w:r w:rsidRPr="00C8247D">
              <w:rPr>
                <w:rStyle w:val="Hyperlink"/>
                <w:rFonts w:ascii="Times New Roman" w:hAnsi="Times New Roman"/>
                <w:noProof/>
                <w:sz w:val="24"/>
                <w:szCs w:val="24"/>
              </w:rPr>
              <w:t>Online Attendance Policy</w:t>
            </w:r>
            <w:r w:rsidRPr="00C8247D">
              <w:rPr>
                <w:rFonts w:ascii="Times New Roman" w:hAnsi="Times New Roman"/>
                <w:noProof/>
                <w:webHidden/>
                <w:sz w:val="24"/>
                <w:szCs w:val="24"/>
              </w:rPr>
              <w:tab/>
            </w:r>
            <w:r w:rsidR="00833823">
              <w:rPr>
                <w:rFonts w:ascii="Times New Roman" w:hAnsi="Times New Roman"/>
                <w:noProof/>
                <w:webHidden/>
                <w:sz w:val="24"/>
                <w:szCs w:val="24"/>
              </w:rPr>
              <w:t>10</w:t>
            </w:r>
          </w:hyperlink>
        </w:p>
        <w:p w14:paraId="1B258CAC" w14:textId="04C3FB0B"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4" w:history="1">
            <w:r w:rsidRPr="00C8247D">
              <w:rPr>
                <w:rStyle w:val="Hyperlink"/>
                <w:rFonts w:ascii="Times New Roman" w:hAnsi="Times New Roman"/>
                <w:noProof/>
                <w:sz w:val="24"/>
                <w:szCs w:val="24"/>
              </w:rPr>
              <w:t>Academic Honesty</w:t>
            </w:r>
            <w:r w:rsidRPr="00C8247D">
              <w:rPr>
                <w:rFonts w:ascii="Times New Roman" w:hAnsi="Times New Roman"/>
                <w:noProof/>
                <w:webHidden/>
                <w:sz w:val="24"/>
                <w:szCs w:val="24"/>
              </w:rPr>
              <w:tab/>
            </w:r>
            <w:r w:rsidR="00CF1492">
              <w:rPr>
                <w:rFonts w:ascii="Times New Roman" w:hAnsi="Times New Roman"/>
                <w:noProof/>
                <w:webHidden/>
                <w:sz w:val="24"/>
                <w:szCs w:val="24"/>
              </w:rPr>
              <w:t>1</w:t>
            </w:r>
            <w:r w:rsidR="00833823">
              <w:rPr>
                <w:rFonts w:ascii="Times New Roman" w:hAnsi="Times New Roman"/>
                <w:noProof/>
                <w:webHidden/>
                <w:sz w:val="24"/>
                <w:szCs w:val="24"/>
              </w:rPr>
              <w:t>0</w:t>
            </w:r>
          </w:hyperlink>
        </w:p>
        <w:p w14:paraId="0A9268EC"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5" w:history="1">
            <w:r w:rsidRPr="00C8247D">
              <w:rPr>
                <w:rStyle w:val="Hyperlink"/>
                <w:rFonts w:ascii="Times New Roman" w:hAnsi="Times New Roman"/>
                <w:noProof/>
                <w:sz w:val="24"/>
                <w:szCs w:val="24"/>
              </w:rPr>
              <w:t>Academic Honesty Appeal</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_Toc61519095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12</w:t>
            </w:r>
            <w:r w:rsidRPr="00C8247D">
              <w:rPr>
                <w:rFonts w:ascii="Times New Roman" w:hAnsi="Times New Roman"/>
                <w:noProof/>
                <w:webHidden/>
                <w:sz w:val="24"/>
                <w:szCs w:val="24"/>
              </w:rPr>
              <w:fldChar w:fldCharType="end"/>
            </w:r>
          </w:hyperlink>
        </w:p>
        <w:p w14:paraId="2DCFCF52" w14:textId="33DC62FC"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6" w:history="1">
            <w:r w:rsidRPr="00C8247D">
              <w:rPr>
                <w:rStyle w:val="Hyperlink"/>
                <w:rFonts w:ascii="Times New Roman" w:hAnsi="Times New Roman"/>
                <w:noProof/>
                <w:sz w:val="24"/>
                <w:szCs w:val="24"/>
              </w:rPr>
              <w:t>Incomplete</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_Toc61519096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333351">
              <w:rPr>
                <w:rFonts w:ascii="Times New Roman" w:hAnsi="Times New Roman"/>
                <w:noProof/>
                <w:webHidden/>
                <w:sz w:val="24"/>
                <w:szCs w:val="24"/>
              </w:rPr>
              <w:t>2</w:t>
            </w:r>
            <w:r w:rsidRPr="00C8247D">
              <w:rPr>
                <w:rFonts w:ascii="Times New Roman" w:hAnsi="Times New Roman"/>
                <w:noProof/>
                <w:webHidden/>
                <w:sz w:val="24"/>
                <w:szCs w:val="24"/>
              </w:rPr>
              <w:fldChar w:fldCharType="end"/>
            </w:r>
          </w:hyperlink>
        </w:p>
        <w:p w14:paraId="18514F5D" w14:textId="07724232"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7" w:history="1">
            <w:r w:rsidRPr="00C8247D">
              <w:rPr>
                <w:rStyle w:val="Hyperlink"/>
                <w:rFonts w:ascii="Times New Roman" w:hAnsi="Times New Roman"/>
                <w:noProof/>
                <w:sz w:val="24"/>
                <w:szCs w:val="24"/>
              </w:rPr>
              <w:t>Academic Grade Appeal</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_Toc61519097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333351">
              <w:rPr>
                <w:rFonts w:ascii="Times New Roman" w:hAnsi="Times New Roman"/>
                <w:noProof/>
                <w:webHidden/>
                <w:sz w:val="24"/>
                <w:szCs w:val="24"/>
              </w:rPr>
              <w:t>2</w:t>
            </w:r>
            <w:r w:rsidRPr="00C8247D">
              <w:rPr>
                <w:rFonts w:ascii="Times New Roman" w:hAnsi="Times New Roman"/>
                <w:noProof/>
                <w:webHidden/>
                <w:sz w:val="24"/>
                <w:szCs w:val="24"/>
              </w:rPr>
              <w:fldChar w:fldCharType="end"/>
            </w:r>
          </w:hyperlink>
        </w:p>
        <w:p w14:paraId="025E5CB5"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8" w:history="1">
            <w:r w:rsidRPr="00C8247D">
              <w:rPr>
                <w:rStyle w:val="Hyperlink"/>
                <w:rFonts w:ascii="Times New Roman" w:hAnsi="Times New Roman"/>
                <w:noProof/>
                <w:sz w:val="24"/>
                <w:szCs w:val="24"/>
                <w:shd w:val="clear" w:color="auto" w:fill="FFFFFF"/>
              </w:rPr>
              <w:t>Non-Academic Appeal</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_Toc61519098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13</w:t>
            </w:r>
            <w:r w:rsidRPr="00C8247D">
              <w:rPr>
                <w:rFonts w:ascii="Times New Roman" w:hAnsi="Times New Roman"/>
                <w:noProof/>
                <w:webHidden/>
                <w:sz w:val="24"/>
                <w:szCs w:val="24"/>
              </w:rPr>
              <w:fldChar w:fldCharType="end"/>
            </w:r>
          </w:hyperlink>
        </w:p>
        <w:p w14:paraId="79174EE3"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099" w:history="1">
            <w:r w:rsidRPr="00C8247D">
              <w:rPr>
                <w:rStyle w:val="Hyperlink"/>
                <w:rFonts w:ascii="Times New Roman" w:hAnsi="Times New Roman"/>
                <w:noProof/>
                <w:sz w:val="24"/>
                <w:szCs w:val="24"/>
              </w:rPr>
              <w:t>Advising</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_Toc61519099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13</w:t>
            </w:r>
            <w:r w:rsidRPr="00C8247D">
              <w:rPr>
                <w:rFonts w:ascii="Times New Roman" w:hAnsi="Times New Roman"/>
                <w:noProof/>
                <w:webHidden/>
                <w:sz w:val="24"/>
                <w:szCs w:val="24"/>
              </w:rPr>
              <w:fldChar w:fldCharType="end"/>
            </w:r>
          </w:hyperlink>
        </w:p>
        <w:p w14:paraId="0E3A5115" w14:textId="21E95F2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0" w:history="1">
            <w:r w:rsidRPr="00C8247D">
              <w:rPr>
                <w:rStyle w:val="Hyperlink"/>
                <w:rFonts w:ascii="Times New Roman" w:hAnsi="Times New Roman"/>
                <w:noProof/>
                <w:sz w:val="24"/>
                <w:szCs w:val="24"/>
              </w:rPr>
              <w:t>Temporary Leave</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_Toc61519100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EE4B4A">
              <w:rPr>
                <w:rFonts w:ascii="Times New Roman" w:hAnsi="Times New Roman"/>
                <w:noProof/>
                <w:webHidden/>
                <w:sz w:val="24"/>
                <w:szCs w:val="24"/>
              </w:rPr>
              <w:t>3</w:t>
            </w:r>
            <w:r w:rsidRPr="00C8247D">
              <w:rPr>
                <w:rFonts w:ascii="Times New Roman" w:hAnsi="Times New Roman"/>
                <w:noProof/>
                <w:webHidden/>
                <w:sz w:val="24"/>
                <w:szCs w:val="24"/>
              </w:rPr>
              <w:fldChar w:fldCharType="end"/>
            </w:r>
          </w:hyperlink>
        </w:p>
        <w:p w14:paraId="6E454B59" w14:textId="007D839D"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1" w:history="1">
            <w:r w:rsidRPr="00C8247D">
              <w:rPr>
                <w:rStyle w:val="Hyperlink"/>
                <w:rFonts w:ascii="Times New Roman" w:hAnsi="Times New Roman"/>
                <w:noProof/>
                <w:sz w:val="24"/>
                <w:szCs w:val="24"/>
              </w:rPr>
              <w:t>Balance</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_Toc61519101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EE4B4A">
              <w:rPr>
                <w:rFonts w:ascii="Times New Roman" w:hAnsi="Times New Roman"/>
                <w:noProof/>
                <w:webHidden/>
                <w:sz w:val="24"/>
                <w:szCs w:val="24"/>
              </w:rPr>
              <w:t>3</w:t>
            </w:r>
            <w:r w:rsidRPr="00C8247D">
              <w:rPr>
                <w:rFonts w:ascii="Times New Roman" w:hAnsi="Times New Roman"/>
                <w:noProof/>
                <w:webHidden/>
                <w:sz w:val="24"/>
                <w:szCs w:val="24"/>
              </w:rPr>
              <w:fldChar w:fldCharType="end"/>
            </w:r>
          </w:hyperlink>
        </w:p>
        <w:p w14:paraId="7368826D"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2" w:history="1">
            <w:r w:rsidRPr="00C8247D">
              <w:rPr>
                <w:rStyle w:val="Hyperlink"/>
                <w:rFonts w:ascii="Times New Roman" w:hAnsi="Times New Roman"/>
                <w:noProof/>
                <w:sz w:val="24"/>
                <w:szCs w:val="24"/>
              </w:rPr>
              <w:t>Credit Hour</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_Toc61519102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14</w:t>
            </w:r>
            <w:r w:rsidRPr="00C8247D">
              <w:rPr>
                <w:rFonts w:ascii="Times New Roman" w:hAnsi="Times New Roman"/>
                <w:noProof/>
                <w:webHidden/>
                <w:sz w:val="24"/>
                <w:szCs w:val="24"/>
              </w:rPr>
              <w:fldChar w:fldCharType="end"/>
            </w:r>
          </w:hyperlink>
        </w:p>
        <w:p w14:paraId="0B607B6C"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3" w:history="1">
            <w:r w:rsidRPr="00C8247D">
              <w:rPr>
                <w:rStyle w:val="Hyperlink"/>
                <w:rFonts w:ascii="Times New Roman" w:hAnsi="Times New Roman"/>
                <w:noProof/>
                <w:sz w:val="24"/>
                <w:szCs w:val="24"/>
              </w:rPr>
              <w:t>Course Discussions</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_Toc61519103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14</w:t>
            </w:r>
            <w:r w:rsidRPr="00C8247D">
              <w:rPr>
                <w:rFonts w:ascii="Times New Roman" w:hAnsi="Times New Roman"/>
                <w:noProof/>
                <w:webHidden/>
                <w:sz w:val="24"/>
                <w:szCs w:val="24"/>
              </w:rPr>
              <w:fldChar w:fldCharType="end"/>
            </w:r>
          </w:hyperlink>
        </w:p>
        <w:p w14:paraId="0F6BA066" w14:textId="2A64D113"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4" w:history="1">
            <w:r w:rsidRPr="00C8247D">
              <w:rPr>
                <w:rStyle w:val="Hyperlink"/>
                <w:rFonts w:ascii="Times New Roman" w:hAnsi="Times New Roman"/>
                <w:noProof/>
                <w:sz w:val="24"/>
                <w:szCs w:val="24"/>
              </w:rPr>
              <w:t>Practicum</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_Toc61519104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8F1FA1">
              <w:rPr>
                <w:rFonts w:ascii="Times New Roman" w:hAnsi="Times New Roman"/>
                <w:noProof/>
                <w:webHidden/>
                <w:sz w:val="24"/>
                <w:szCs w:val="24"/>
              </w:rPr>
              <w:t>4</w:t>
            </w:r>
            <w:r w:rsidRPr="00C8247D">
              <w:rPr>
                <w:rFonts w:ascii="Times New Roman" w:hAnsi="Times New Roman"/>
                <w:noProof/>
                <w:webHidden/>
                <w:sz w:val="24"/>
                <w:szCs w:val="24"/>
              </w:rPr>
              <w:fldChar w:fldCharType="end"/>
            </w:r>
          </w:hyperlink>
        </w:p>
        <w:p w14:paraId="0E906558" w14:textId="7777777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6" w:history="1">
            <w:r w:rsidRPr="00C8247D">
              <w:rPr>
                <w:rStyle w:val="Hyperlink"/>
                <w:rFonts w:ascii="Times New Roman" w:hAnsi="Times New Roman"/>
                <w:noProof/>
                <w:sz w:val="24"/>
                <w:szCs w:val="24"/>
              </w:rPr>
              <w:t>Dissertation Committee Formation</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_Toc61519106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15</w:t>
            </w:r>
            <w:r w:rsidRPr="00C8247D">
              <w:rPr>
                <w:rFonts w:ascii="Times New Roman" w:hAnsi="Times New Roman"/>
                <w:noProof/>
                <w:webHidden/>
                <w:sz w:val="24"/>
                <w:szCs w:val="24"/>
              </w:rPr>
              <w:fldChar w:fldCharType="end"/>
            </w:r>
          </w:hyperlink>
        </w:p>
        <w:p w14:paraId="1A57AC5E" w14:textId="2F62BC1E" w:rsidR="00C11393" w:rsidRPr="00C8247D" w:rsidRDefault="00C11393" w:rsidP="00C11393">
          <w:pPr>
            <w:pStyle w:val="TOC1"/>
            <w:tabs>
              <w:tab w:val="right" w:leader="dot" w:pos="9350"/>
            </w:tabs>
            <w:rPr>
              <w:rFonts w:ascii="Times New Roman" w:eastAsiaTheme="minorEastAsia" w:hAnsi="Times New Roman"/>
              <w:noProof/>
              <w:sz w:val="24"/>
              <w:szCs w:val="24"/>
            </w:rPr>
          </w:pPr>
          <w:hyperlink w:anchor="_Toc61519107" w:history="1">
            <w:r>
              <w:rPr>
                <w:rStyle w:val="Hyperlink"/>
                <w:rFonts w:ascii="Times New Roman" w:hAnsi="Times New Roman"/>
                <w:noProof/>
                <w:sz w:val="24"/>
                <w:szCs w:val="24"/>
              </w:rPr>
              <w:t xml:space="preserve">Dissertation </w:t>
            </w:r>
            <w:r w:rsidR="007E752C">
              <w:rPr>
                <w:rStyle w:val="Hyperlink"/>
                <w:rFonts w:ascii="Times New Roman" w:hAnsi="Times New Roman"/>
                <w:noProof/>
                <w:sz w:val="24"/>
                <w:szCs w:val="24"/>
              </w:rPr>
              <w:t>Committee Responsibilities</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_Toc61519107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Pr="00C8247D">
              <w:rPr>
                <w:rFonts w:ascii="Times New Roman" w:hAnsi="Times New Roman"/>
                <w:noProof/>
                <w:webHidden/>
                <w:sz w:val="24"/>
                <w:szCs w:val="24"/>
              </w:rPr>
              <w:t>16</w:t>
            </w:r>
            <w:r w:rsidRPr="00C8247D">
              <w:rPr>
                <w:rFonts w:ascii="Times New Roman" w:hAnsi="Times New Roman"/>
                <w:noProof/>
                <w:webHidden/>
                <w:sz w:val="24"/>
                <w:szCs w:val="24"/>
              </w:rPr>
              <w:fldChar w:fldCharType="end"/>
            </w:r>
          </w:hyperlink>
        </w:p>
        <w:p w14:paraId="77387CE4" w14:textId="5E11B846" w:rsidR="008E32E6" w:rsidRPr="00C8247D" w:rsidRDefault="008E32E6" w:rsidP="008E32E6">
          <w:pPr>
            <w:pStyle w:val="TOC1"/>
            <w:tabs>
              <w:tab w:val="right" w:leader="dot" w:pos="9350"/>
            </w:tabs>
            <w:rPr>
              <w:rFonts w:ascii="Times New Roman" w:eastAsiaTheme="minorEastAsia" w:hAnsi="Times New Roman"/>
              <w:noProof/>
              <w:sz w:val="24"/>
              <w:szCs w:val="24"/>
            </w:rPr>
          </w:pPr>
          <w:hyperlink w:anchor="_Toc61519107" w:history="1">
            <w:r>
              <w:rPr>
                <w:rStyle w:val="Hyperlink"/>
                <w:rFonts w:ascii="Times New Roman" w:hAnsi="Times New Roman"/>
                <w:noProof/>
                <w:sz w:val="24"/>
                <w:szCs w:val="24"/>
              </w:rPr>
              <w:t>Dissertation Review Process</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_Toc61519107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Pr="00C8247D">
              <w:rPr>
                <w:rFonts w:ascii="Times New Roman" w:hAnsi="Times New Roman"/>
                <w:noProof/>
                <w:webHidden/>
                <w:sz w:val="24"/>
                <w:szCs w:val="24"/>
              </w:rPr>
              <w:t>1</w:t>
            </w:r>
            <w:r w:rsidR="007E752C">
              <w:rPr>
                <w:rFonts w:ascii="Times New Roman" w:hAnsi="Times New Roman"/>
                <w:noProof/>
                <w:webHidden/>
                <w:sz w:val="24"/>
                <w:szCs w:val="24"/>
              </w:rPr>
              <w:t>7</w:t>
            </w:r>
            <w:r w:rsidRPr="00C8247D">
              <w:rPr>
                <w:rFonts w:ascii="Times New Roman" w:hAnsi="Times New Roman"/>
                <w:noProof/>
                <w:webHidden/>
                <w:sz w:val="24"/>
                <w:szCs w:val="24"/>
              </w:rPr>
              <w:fldChar w:fldCharType="end"/>
            </w:r>
          </w:hyperlink>
        </w:p>
        <w:p w14:paraId="548CABE5" w14:textId="253F9915"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7" w:history="1">
            <w:r w:rsidRPr="00C8247D">
              <w:rPr>
                <w:rStyle w:val="Hyperlink"/>
                <w:rFonts w:ascii="Times New Roman" w:hAnsi="Times New Roman"/>
                <w:noProof/>
                <w:sz w:val="24"/>
                <w:szCs w:val="24"/>
              </w:rPr>
              <w:t>APA</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_Toc61519107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7E752C">
              <w:rPr>
                <w:rFonts w:ascii="Times New Roman" w:hAnsi="Times New Roman"/>
                <w:noProof/>
                <w:webHidden/>
                <w:sz w:val="24"/>
                <w:szCs w:val="24"/>
              </w:rPr>
              <w:t>8</w:t>
            </w:r>
            <w:r w:rsidRPr="00C8247D">
              <w:rPr>
                <w:rFonts w:ascii="Times New Roman" w:hAnsi="Times New Roman"/>
                <w:noProof/>
                <w:webHidden/>
                <w:sz w:val="24"/>
                <w:szCs w:val="24"/>
              </w:rPr>
              <w:fldChar w:fldCharType="end"/>
            </w:r>
          </w:hyperlink>
        </w:p>
        <w:p w14:paraId="33AB629C" w14:textId="2512064B"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8" w:history="1">
            <w:r w:rsidRPr="00C8247D">
              <w:rPr>
                <w:rStyle w:val="Hyperlink"/>
                <w:rFonts w:ascii="Times New Roman" w:hAnsi="Times New Roman"/>
                <w:noProof/>
                <w:sz w:val="24"/>
                <w:szCs w:val="24"/>
              </w:rPr>
              <w:t>Candidacy</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_Toc61519108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7E752C">
              <w:rPr>
                <w:rFonts w:ascii="Times New Roman" w:hAnsi="Times New Roman"/>
                <w:noProof/>
                <w:webHidden/>
                <w:sz w:val="24"/>
                <w:szCs w:val="24"/>
              </w:rPr>
              <w:t>8</w:t>
            </w:r>
            <w:r w:rsidRPr="00C8247D">
              <w:rPr>
                <w:rFonts w:ascii="Times New Roman" w:hAnsi="Times New Roman"/>
                <w:noProof/>
                <w:webHidden/>
                <w:sz w:val="24"/>
                <w:szCs w:val="24"/>
              </w:rPr>
              <w:fldChar w:fldCharType="end"/>
            </w:r>
          </w:hyperlink>
        </w:p>
        <w:p w14:paraId="50F2BC29" w14:textId="643D6ECF"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09" w:history="1">
            <w:r w:rsidRPr="00C8247D">
              <w:rPr>
                <w:rStyle w:val="Hyperlink"/>
                <w:rFonts w:ascii="Times New Roman" w:hAnsi="Times New Roman"/>
                <w:noProof/>
                <w:sz w:val="24"/>
                <w:szCs w:val="24"/>
              </w:rPr>
              <w:t xml:space="preserve">EdD </w:t>
            </w:r>
            <w:r w:rsidR="008E32E6">
              <w:rPr>
                <w:rStyle w:val="Hyperlink"/>
                <w:rFonts w:ascii="Times New Roman" w:hAnsi="Times New Roman"/>
                <w:noProof/>
                <w:sz w:val="24"/>
                <w:szCs w:val="24"/>
              </w:rPr>
              <w:t>Completion Requirements</w:t>
            </w:r>
            <w:r w:rsidRPr="00C8247D">
              <w:rPr>
                <w:rFonts w:ascii="Times New Roman" w:hAnsi="Times New Roman"/>
                <w:noProof/>
                <w:webHidden/>
                <w:sz w:val="24"/>
                <w:szCs w:val="24"/>
              </w:rPr>
              <w:tab/>
            </w:r>
            <w:r w:rsidRPr="00C8247D">
              <w:rPr>
                <w:rFonts w:ascii="Times New Roman" w:hAnsi="Times New Roman"/>
                <w:noProof/>
                <w:webHidden/>
                <w:sz w:val="24"/>
                <w:szCs w:val="24"/>
              </w:rPr>
              <w:fldChar w:fldCharType="begin"/>
            </w:r>
            <w:r w:rsidRPr="00C8247D">
              <w:rPr>
                <w:rFonts w:ascii="Times New Roman" w:hAnsi="Times New Roman"/>
                <w:noProof/>
                <w:webHidden/>
                <w:sz w:val="24"/>
                <w:szCs w:val="24"/>
              </w:rPr>
              <w:instrText xml:space="preserve"> PAGEREF _Toc61519109 \h </w:instrText>
            </w:r>
            <w:r w:rsidRPr="00C8247D">
              <w:rPr>
                <w:rFonts w:ascii="Times New Roman" w:hAnsi="Times New Roman"/>
                <w:noProof/>
                <w:webHidden/>
                <w:sz w:val="24"/>
                <w:szCs w:val="24"/>
              </w:rPr>
            </w:r>
            <w:r w:rsidRPr="00C8247D">
              <w:rPr>
                <w:rFonts w:ascii="Times New Roman" w:hAnsi="Times New Roman"/>
                <w:noProof/>
                <w:webHidden/>
                <w:sz w:val="24"/>
                <w:szCs w:val="24"/>
              </w:rPr>
              <w:fldChar w:fldCharType="separate"/>
            </w:r>
            <w:r w:rsidR="00F70EFB" w:rsidRPr="00C8247D">
              <w:rPr>
                <w:rFonts w:ascii="Times New Roman" w:hAnsi="Times New Roman"/>
                <w:noProof/>
                <w:webHidden/>
                <w:sz w:val="24"/>
                <w:szCs w:val="24"/>
              </w:rPr>
              <w:t>1</w:t>
            </w:r>
            <w:r w:rsidR="007E752C">
              <w:rPr>
                <w:rFonts w:ascii="Times New Roman" w:hAnsi="Times New Roman"/>
                <w:noProof/>
                <w:webHidden/>
                <w:sz w:val="24"/>
                <w:szCs w:val="24"/>
              </w:rPr>
              <w:t>8</w:t>
            </w:r>
            <w:r w:rsidRPr="00C8247D">
              <w:rPr>
                <w:rFonts w:ascii="Times New Roman" w:hAnsi="Times New Roman"/>
                <w:noProof/>
                <w:webHidden/>
                <w:sz w:val="24"/>
                <w:szCs w:val="24"/>
              </w:rPr>
              <w:fldChar w:fldCharType="end"/>
            </w:r>
          </w:hyperlink>
        </w:p>
        <w:p w14:paraId="0B29414C" w14:textId="26FE842B" w:rsidR="00594A9E" w:rsidRPr="00C8247D" w:rsidRDefault="00594A9E">
          <w:pPr>
            <w:pStyle w:val="TOC2"/>
            <w:rPr>
              <w:rFonts w:eastAsiaTheme="minorEastAsia"/>
              <w:noProof/>
            </w:rPr>
          </w:pPr>
          <w:hyperlink w:anchor="_Toc61519110" w:history="1">
            <w:r w:rsidRPr="00C8247D">
              <w:rPr>
                <w:rStyle w:val="Hyperlink"/>
                <w:noProof/>
              </w:rPr>
              <w:t>Doctoral Program Coursework</w:t>
            </w:r>
            <w:r w:rsidRPr="00C8247D">
              <w:rPr>
                <w:noProof/>
                <w:webHidden/>
              </w:rPr>
              <w:tab/>
            </w:r>
            <w:r w:rsidRPr="00C8247D">
              <w:rPr>
                <w:noProof/>
                <w:webHidden/>
              </w:rPr>
              <w:fldChar w:fldCharType="begin"/>
            </w:r>
            <w:r w:rsidRPr="00C8247D">
              <w:rPr>
                <w:noProof/>
                <w:webHidden/>
              </w:rPr>
              <w:instrText xml:space="preserve"> PAGEREF _Toc61519110 \h </w:instrText>
            </w:r>
            <w:r w:rsidRPr="00C8247D">
              <w:rPr>
                <w:noProof/>
                <w:webHidden/>
              </w:rPr>
            </w:r>
            <w:r w:rsidRPr="00C8247D">
              <w:rPr>
                <w:noProof/>
                <w:webHidden/>
              </w:rPr>
              <w:fldChar w:fldCharType="separate"/>
            </w:r>
            <w:r w:rsidR="00F70EFB" w:rsidRPr="00C8247D">
              <w:rPr>
                <w:noProof/>
                <w:webHidden/>
              </w:rPr>
              <w:t>1</w:t>
            </w:r>
            <w:r w:rsidR="00B05142">
              <w:rPr>
                <w:noProof/>
                <w:webHidden/>
              </w:rPr>
              <w:t>8</w:t>
            </w:r>
            <w:r w:rsidRPr="00C8247D">
              <w:rPr>
                <w:noProof/>
                <w:webHidden/>
              </w:rPr>
              <w:fldChar w:fldCharType="end"/>
            </w:r>
          </w:hyperlink>
        </w:p>
        <w:p w14:paraId="48BAB043" w14:textId="4B8D1194" w:rsidR="00594A9E" w:rsidRPr="00C8247D" w:rsidRDefault="00594A9E">
          <w:pPr>
            <w:pStyle w:val="TOC2"/>
            <w:rPr>
              <w:rFonts w:eastAsiaTheme="minorEastAsia"/>
              <w:noProof/>
            </w:rPr>
          </w:pPr>
          <w:hyperlink w:anchor="_Toc61519111" w:history="1">
            <w:r w:rsidRPr="00C8247D">
              <w:rPr>
                <w:rStyle w:val="Hyperlink"/>
                <w:noProof/>
              </w:rPr>
              <w:t>Comprehensive Assessment</w:t>
            </w:r>
            <w:r w:rsidRPr="00C8247D">
              <w:rPr>
                <w:noProof/>
                <w:webHidden/>
              </w:rPr>
              <w:tab/>
            </w:r>
            <w:r w:rsidRPr="00C8247D">
              <w:rPr>
                <w:noProof/>
                <w:webHidden/>
              </w:rPr>
              <w:fldChar w:fldCharType="begin"/>
            </w:r>
            <w:r w:rsidRPr="00C8247D">
              <w:rPr>
                <w:noProof/>
                <w:webHidden/>
              </w:rPr>
              <w:instrText xml:space="preserve"> PAGEREF _Toc61519111 \h </w:instrText>
            </w:r>
            <w:r w:rsidRPr="00C8247D">
              <w:rPr>
                <w:noProof/>
                <w:webHidden/>
              </w:rPr>
            </w:r>
            <w:r w:rsidRPr="00C8247D">
              <w:rPr>
                <w:noProof/>
                <w:webHidden/>
              </w:rPr>
              <w:fldChar w:fldCharType="separate"/>
            </w:r>
            <w:r w:rsidR="00F70EFB" w:rsidRPr="00C8247D">
              <w:rPr>
                <w:noProof/>
                <w:webHidden/>
              </w:rPr>
              <w:t>1</w:t>
            </w:r>
            <w:r w:rsidR="00B05142">
              <w:rPr>
                <w:noProof/>
                <w:webHidden/>
              </w:rPr>
              <w:t>8</w:t>
            </w:r>
            <w:r w:rsidRPr="00C8247D">
              <w:rPr>
                <w:noProof/>
                <w:webHidden/>
              </w:rPr>
              <w:fldChar w:fldCharType="end"/>
            </w:r>
          </w:hyperlink>
        </w:p>
        <w:p w14:paraId="08CF5658" w14:textId="77777777" w:rsidR="00B05142" w:rsidRPr="00C8247D" w:rsidRDefault="00B05142" w:rsidP="00B05142">
          <w:pPr>
            <w:pStyle w:val="TOC2"/>
            <w:rPr>
              <w:rFonts w:eastAsiaTheme="minorEastAsia"/>
              <w:noProof/>
            </w:rPr>
          </w:pPr>
          <w:hyperlink w:anchor="_Toc61519112" w:history="1">
            <w:r w:rsidRPr="00C8247D">
              <w:rPr>
                <w:rStyle w:val="Hyperlink"/>
                <w:noProof/>
              </w:rPr>
              <w:t>Dissertation</w:t>
            </w:r>
            <w:r w:rsidRPr="00C8247D">
              <w:rPr>
                <w:noProof/>
                <w:webHidden/>
              </w:rPr>
              <w:tab/>
            </w:r>
            <w:r>
              <w:rPr>
                <w:noProof/>
                <w:webHidden/>
              </w:rPr>
              <w:t>20</w:t>
            </w:r>
          </w:hyperlink>
        </w:p>
        <w:p w14:paraId="3D08E843" w14:textId="4DC1A540" w:rsidR="00594A9E" w:rsidRPr="00C8247D" w:rsidRDefault="00594A9E">
          <w:pPr>
            <w:pStyle w:val="TOC2"/>
            <w:rPr>
              <w:rFonts w:eastAsiaTheme="minorEastAsia"/>
              <w:noProof/>
            </w:rPr>
          </w:pPr>
          <w:hyperlink w:anchor="_Toc61519112" w:history="1">
            <w:r w:rsidRPr="00C8247D">
              <w:rPr>
                <w:rStyle w:val="Hyperlink"/>
                <w:noProof/>
              </w:rPr>
              <w:t>D</w:t>
            </w:r>
            <w:r w:rsidR="00D86B2A">
              <w:rPr>
                <w:rStyle w:val="Hyperlink"/>
                <w:noProof/>
              </w:rPr>
              <w:t>octoral Research Style</w:t>
            </w:r>
            <w:r w:rsidRPr="00C8247D">
              <w:rPr>
                <w:noProof/>
                <w:webHidden/>
              </w:rPr>
              <w:tab/>
            </w:r>
            <w:r w:rsidR="00B05142">
              <w:rPr>
                <w:noProof/>
                <w:webHidden/>
              </w:rPr>
              <w:t>20</w:t>
            </w:r>
          </w:hyperlink>
        </w:p>
        <w:p w14:paraId="647143C2" w14:textId="271BF64B" w:rsidR="009802D5" w:rsidRPr="00C8247D" w:rsidRDefault="009802D5" w:rsidP="009802D5">
          <w:pPr>
            <w:pStyle w:val="TOC2"/>
            <w:rPr>
              <w:rFonts w:eastAsiaTheme="minorEastAsia"/>
              <w:noProof/>
            </w:rPr>
          </w:pPr>
          <w:r>
            <w:t xml:space="preserve">Spring </w:t>
          </w:r>
          <w:hyperlink w:anchor="_Toc61519113" w:history="1">
            <w:r w:rsidRPr="00C8247D">
              <w:rPr>
                <w:rStyle w:val="Hyperlink"/>
                <w:noProof/>
              </w:rPr>
              <w:t xml:space="preserve">Research </w:t>
            </w:r>
            <w:r>
              <w:rPr>
                <w:rStyle w:val="Hyperlink"/>
                <w:noProof/>
              </w:rPr>
              <w:t>Symposium</w:t>
            </w:r>
            <w:r w:rsidRPr="00C8247D">
              <w:rPr>
                <w:noProof/>
                <w:webHidden/>
              </w:rPr>
              <w:tab/>
            </w:r>
            <w:r w:rsidRPr="00C8247D">
              <w:rPr>
                <w:noProof/>
                <w:webHidden/>
              </w:rPr>
              <w:fldChar w:fldCharType="begin"/>
            </w:r>
            <w:r w:rsidRPr="00C8247D">
              <w:rPr>
                <w:noProof/>
                <w:webHidden/>
              </w:rPr>
              <w:instrText xml:space="preserve"> PAGEREF _Toc61519113 \h </w:instrText>
            </w:r>
            <w:r w:rsidRPr="00C8247D">
              <w:rPr>
                <w:noProof/>
                <w:webHidden/>
              </w:rPr>
            </w:r>
            <w:r w:rsidRPr="00C8247D">
              <w:rPr>
                <w:noProof/>
                <w:webHidden/>
              </w:rPr>
              <w:fldChar w:fldCharType="separate"/>
            </w:r>
            <w:r w:rsidR="00EC22CE">
              <w:rPr>
                <w:noProof/>
                <w:webHidden/>
              </w:rPr>
              <w:t>22</w:t>
            </w:r>
            <w:r w:rsidRPr="00C8247D">
              <w:rPr>
                <w:noProof/>
                <w:webHidden/>
              </w:rPr>
              <w:fldChar w:fldCharType="end"/>
            </w:r>
          </w:hyperlink>
        </w:p>
        <w:p w14:paraId="19C317BA" w14:textId="22198C84" w:rsidR="00594A9E" w:rsidRPr="00C8247D" w:rsidRDefault="00594A9E">
          <w:pPr>
            <w:pStyle w:val="TOC2"/>
            <w:rPr>
              <w:rFonts w:eastAsiaTheme="minorEastAsia"/>
              <w:noProof/>
            </w:rPr>
          </w:pPr>
          <w:hyperlink w:anchor="_Toc61519113" w:history="1">
            <w:r w:rsidRPr="00C8247D">
              <w:rPr>
                <w:rStyle w:val="Hyperlink"/>
                <w:noProof/>
              </w:rPr>
              <w:t>Research Authorization</w:t>
            </w:r>
            <w:r w:rsidRPr="00C8247D">
              <w:rPr>
                <w:noProof/>
                <w:webHidden/>
              </w:rPr>
              <w:tab/>
            </w:r>
            <w:r w:rsidRPr="00C8247D">
              <w:rPr>
                <w:noProof/>
                <w:webHidden/>
              </w:rPr>
              <w:fldChar w:fldCharType="begin"/>
            </w:r>
            <w:r w:rsidRPr="00C8247D">
              <w:rPr>
                <w:noProof/>
                <w:webHidden/>
              </w:rPr>
              <w:instrText xml:space="preserve"> PAGEREF _Toc61519113 \h </w:instrText>
            </w:r>
            <w:r w:rsidRPr="00C8247D">
              <w:rPr>
                <w:noProof/>
                <w:webHidden/>
              </w:rPr>
            </w:r>
            <w:r w:rsidRPr="00C8247D">
              <w:rPr>
                <w:noProof/>
                <w:webHidden/>
              </w:rPr>
              <w:fldChar w:fldCharType="separate"/>
            </w:r>
            <w:r w:rsidR="00EC22CE">
              <w:rPr>
                <w:noProof/>
                <w:webHidden/>
              </w:rPr>
              <w:t>22</w:t>
            </w:r>
            <w:r w:rsidRPr="00C8247D">
              <w:rPr>
                <w:noProof/>
                <w:webHidden/>
              </w:rPr>
              <w:fldChar w:fldCharType="end"/>
            </w:r>
          </w:hyperlink>
        </w:p>
        <w:p w14:paraId="6C71F5B0" w14:textId="0F2AD0E9" w:rsidR="00594A9E" w:rsidRPr="00C8247D" w:rsidRDefault="00594A9E">
          <w:pPr>
            <w:pStyle w:val="TOC2"/>
            <w:rPr>
              <w:rFonts w:eastAsiaTheme="minorEastAsia"/>
              <w:noProof/>
            </w:rPr>
          </w:pPr>
          <w:hyperlink w:anchor="_Toc61519114" w:history="1">
            <w:r w:rsidRPr="00C8247D">
              <w:rPr>
                <w:rStyle w:val="Hyperlink"/>
                <w:noProof/>
              </w:rPr>
              <w:t>Support</w:t>
            </w:r>
            <w:r w:rsidRPr="00C8247D">
              <w:rPr>
                <w:noProof/>
                <w:webHidden/>
              </w:rPr>
              <w:tab/>
            </w:r>
            <w:r w:rsidR="00EC22CE">
              <w:rPr>
                <w:noProof/>
                <w:webHidden/>
              </w:rPr>
              <w:t>22</w:t>
            </w:r>
          </w:hyperlink>
        </w:p>
        <w:p w14:paraId="6AEB46D6" w14:textId="2DF30487"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15" w:history="1">
            <w:r w:rsidRPr="00C8247D">
              <w:rPr>
                <w:rStyle w:val="Hyperlink"/>
                <w:rFonts w:ascii="Times New Roman" w:hAnsi="Times New Roman"/>
                <w:noProof/>
                <w:sz w:val="24"/>
                <w:szCs w:val="24"/>
              </w:rPr>
              <w:t>Application for Graduation</w:t>
            </w:r>
            <w:r w:rsidRPr="00C8247D">
              <w:rPr>
                <w:rFonts w:ascii="Times New Roman" w:hAnsi="Times New Roman"/>
                <w:noProof/>
                <w:webHidden/>
                <w:sz w:val="24"/>
                <w:szCs w:val="24"/>
              </w:rPr>
              <w:tab/>
            </w:r>
            <w:r w:rsidR="00EC22CE">
              <w:rPr>
                <w:rFonts w:ascii="Times New Roman" w:hAnsi="Times New Roman"/>
                <w:noProof/>
                <w:webHidden/>
                <w:sz w:val="24"/>
                <w:szCs w:val="24"/>
              </w:rPr>
              <w:t>22</w:t>
            </w:r>
          </w:hyperlink>
        </w:p>
        <w:p w14:paraId="5F098124" w14:textId="56779418"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16" w:history="1">
            <w:r w:rsidRPr="00C8247D">
              <w:rPr>
                <w:rStyle w:val="Hyperlink"/>
                <w:rFonts w:ascii="Times New Roman" w:hAnsi="Times New Roman"/>
                <w:noProof/>
                <w:sz w:val="24"/>
                <w:szCs w:val="24"/>
              </w:rPr>
              <w:t>Time Limit</w:t>
            </w:r>
            <w:r w:rsidRPr="00C8247D">
              <w:rPr>
                <w:rFonts w:ascii="Times New Roman" w:hAnsi="Times New Roman"/>
                <w:noProof/>
                <w:webHidden/>
                <w:sz w:val="24"/>
                <w:szCs w:val="24"/>
              </w:rPr>
              <w:tab/>
            </w:r>
            <w:r w:rsidR="00972C6B">
              <w:rPr>
                <w:rFonts w:ascii="Times New Roman" w:hAnsi="Times New Roman"/>
                <w:noProof/>
                <w:webHidden/>
                <w:sz w:val="24"/>
                <w:szCs w:val="24"/>
              </w:rPr>
              <w:t>2</w:t>
            </w:r>
            <w:r w:rsidR="00EC22CE">
              <w:rPr>
                <w:rFonts w:ascii="Times New Roman" w:hAnsi="Times New Roman"/>
                <w:noProof/>
                <w:webHidden/>
                <w:sz w:val="24"/>
                <w:szCs w:val="24"/>
              </w:rPr>
              <w:t>3</w:t>
            </w:r>
          </w:hyperlink>
        </w:p>
        <w:p w14:paraId="0AAC3698" w14:textId="7C22DB9B" w:rsidR="00594A9E" w:rsidRPr="00C8247D" w:rsidRDefault="00594A9E">
          <w:pPr>
            <w:pStyle w:val="TOC1"/>
            <w:tabs>
              <w:tab w:val="right" w:leader="dot" w:pos="9350"/>
            </w:tabs>
            <w:rPr>
              <w:rFonts w:ascii="Times New Roman" w:eastAsiaTheme="minorEastAsia" w:hAnsi="Times New Roman"/>
              <w:noProof/>
              <w:sz w:val="24"/>
              <w:szCs w:val="24"/>
            </w:rPr>
          </w:pPr>
          <w:hyperlink w:anchor="_Toc61519117" w:history="1">
            <w:r w:rsidRPr="00C8247D">
              <w:rPr>
                <w:rStyle w:val="Hyperlink"/>
                <w:rFonts w:ascii="Times New Roman" w:hAnsi="Times New Roman"/>
                <w:noProof/>
                <w:sz w:val="24"/>
                <w:szCs w:val="24"/>
              </w:rPr>
              <w:t>Graduate Calendar</w:t>
            </w:r>
            <w:r w:rsidRPr="00C8247D">
              <w:rPr>
                <w:rFonts w:ascii="Times New Roman" w:hAnsi="Times New Roman"/>
                <w:noProof/>
                <w:webHidden/>
                <w:sz w:val="24"/>
                <w:szCs w:val="24"/>
              </w:rPr>
              <w:tab/>
            </w:r>
            <w:r w:rsidR="00972C6B">
              <w:rPr>
                <w:rFonts w:ascii="Times New Roman" w:hAnsi="Times New Roman"/>
                <w:noProof/>
                <w:webHidden/>
                <w:sz w:val="24"/>
                <w:szCs w:val="24"/>
              </w:rPr>
              <w:t>2</w:t>
            </w:r>
            <w:r w:rsidR="00EC22CE">
              <w:rPr>
                <w:rFonts w:ascii="Times New Roman" w:hAnsi="Times New Roman"/>
                <w:noProof/>
                <w:webHidden/>
                <w:sz w:val="24"/>
                <w:szCs w:val="24"/>
              </w:rPr>
              <w:t>3</w:t>
            </w:r>
          </w:hyperlink>
        </w:p>
        <w:p w14:paraId="0BB72A02" w14:textId="70B2BE63" w:rsidR="00594A9E" w:rsidRPr="00C8247D" w:rsidRDefault="00594A9E">
          <w:pPr>
            <w:pStyle w:val="TOC2"/>
            <w:rPr>
              <w:rFonts w:eastAsiaTheme="minorEastAsia"/>
              <w:noProof/>
            </w:rPr>
          </w:pPr>
          <w:hyperlink w:anchor="_Toc61519118" w:history="1">
            <w:r w:rsidRPr="00C8247D">
              <w:rPr>
                <w:rStyle w:val="Hyperlink"/>
                <w:noProof/>
              </w:rPr>
              <w:t>Appendix A – School of Education Christian Ethic of Care Dispositions</w:t>
            </w:r>
            <w:r w:rsidRPr="00C8247D">
              <w:rPr>
                <w:noProof/>
                <w:webHidden/>
              </w:rPr>
              <w:tab/>
            </w:r>
            <w:r w:rsidRPr="00C8247D">
              <w:rPr>
                <w:noProof/>
                <w:webHidden/>
              </w:rPr>
              <w:fldChar w:fldCharType="begin"/>
            </w:r>
            <w:r w:rsidRPr="00C8247D">
              <w:rPr>
                <w:noProof/>
                <w:webHidden/>
              </w:rPr>
              <w:instrText xml:space="preserve"> PAGEREF _Toc61519118 \h </w:instrText>
            </w:r>
            <w:r w:rsidRPr="00C8247D">
              <w:rPr>
                <w:noProof/>
                <w:webHidden/>
              </w:rPr>
            </w:r>
            <w:r w:rsidRPr="00C8247D">
              <w:rPr>
                <w:noProof/>
                <w:webHidden/>
              </w:rPr>
              <w:fldChar w:fldCharType="separate"/>
            </w:r>
            <w:r w:rsidR="00F70EFB" w:rsidRPr="00C8247D">
              <w:rPr>
                <w:noProof/>
                <w:webHidden/>
              </w:rPr>
              <w:t>2</w:t>
            </w:r>
            <w:r w:rsidR="009B7B21">
              <w:rPr>
                <w:noProof/>
                <w:webHidden/>
              </w:rPr>
              <w:t>4</w:t>
            </w:r>
            <w:r w:rsidRPr="00C8247D">
              <w:rPr>
                <w:noProof/>
                <w:webHidden/>
              </w:rPr>
              <w:fldChar w:fldCharType="end"/>
            </w:r>
          </w:hyperlink>
        </w:p>
        <w:p w14:paraId="0CD33877" w14:textId="46979D26" w:rsidR="00594A9E" w:rsidRPr="00C8247D" w:rsidRDefault="00594A9E">
          <w:pPr>
            <w:pStyle w:val="TOC2"/>
            <w:rPr>
              <w:rFonts w:eastAsiaTheme="minorEastAsia"/>
              <w:noProof/>
            </w:rPr>
          </w:pPr>
          <w:hyperlink w:anchor="_Toc61519119" w:history="1">
            <w:r w:rsidRPr="00C8247D">
              <w:rPr>
                <w:rStyle w:val="Hyperlink"/>
                <w:noProof/>
              </w:rPr>
              <w:t xml:space="preserve">Appendix B – </w:t>
            </w:r>
            <w:r w:rsidR="00540849" w:rsidRPr="00540849">
              <w:rPr>
                <w:rStyle w:val="Hyperlink"/>
                <w:noProof/>
              </w:rPr>
              <w:t>Appendix B – Doctor of Education Core Courses and Specialization Requirements</w:t>
            </w:r>
            <w:r w:rsidRPr="00C8247D">
              <w:rPr>
                <w:noProof/>
                <w:webHidden/>
              </w:rPr>
              <w:tab/>
            </w:r>
            <w:r w:rsidRPr="00C8247D">
              <w:rPr>
                <w:noProof/>
                <w:webHidden/>
              </w:rPr>
              <w:fldChar w:fldCharType="begin"/>
            </w:r>
            <w:r w:rsidRPr="00C8247D">
              <w:rPr>
                <w:noProof/>
                <w:webHidden/>
              </w:rPr>
              <w:instrText xml:space="preserve"> PAGEREF _Toc61519119 \h </w:instrText>
            </w:r>
            <w:r w:rsidRPr="00C8247D">
              <w:rPr>
                <w:noProof/>
                <w:webHidden/>
              </w:rPr>
            </w:r>
            <w:r w:rsidRPr="00C8247D">
              <w:rPr>
                <w:noProof/>
                <w:webHidden/>
              </w:rPr>
              <w:fldChar w:fldCharType="separate"/>
            </w:r>
            <w:r w:rsidR="00F70EFB" w:rsidRPr="00C8247D">
              <w:rPr>
                <w:noProof/>
                <w:webHidden/>
              </w:rPr>
              <w:t>2</w:t>
            </w:r>
            <w:r w:rsidR="009B7B21">
              <w:rPr>
                <w:noProof/>
                <w:webHidden/>
              </w:rPr>
              <w:t>5</w:t>
            </w:r>
            <w:r w:rsidRPr="00C8247D">
              <w:rPr>
                <w:noProof/>
                <w:webHidden/>
              </w:rPr>
              <w:fldChar w:fldCharType="end"/>
            </w:r>
          </w:hyperlink>
        </w:p>
        <w:p w14:paraId="1E29E761" w14:textId="3199A28D" w:rsidR="00594A9E" w:rsidRPr="00C8247D" w:rsidRDefault="00594A9E">
          <w:pPr>
            <w:pStyle w:val="TOC2"/>
            <w:rPr>
              <w:rFonts w:eastAsiaTheme="minorEastAsia"/>
              <w:noProof/>
            </w:rPr>
          </w:pPr>
          <w:hyperlink w:anchor="_Toc61519120" w:history="1">
            <w:r w:rsidRPr="00C8247D">
              <w:rPr>
                <w:rStyle w:val="Hyperlink"/>
                <w:noProof/>
              </w:rPr>
              <w:t xml:space="preserve">Appendix C – </w:t>
            </w:r>
            <w:r w:rsidR="00184C32" w:rsidRPr="00184C32">
              <w:rPr>
                <w:rStyle w:val="Hyperlink"/>
                <w:noProof/>
              </w:rPr>
              <w:t xml:space="preserve">Sample Ed.D. Completion Roadmap </w:t>
            </w:r>
            <w:r w:rsidRPr="00C8247D">
              <w:rPr>
                <w:noProof/>
                <w:webHidden/>
              </w:rPr>
              <w:tab/>
            </w:r>
            <w:r w:rsidRPr="00C8247D">
              <w:rPr>
                <w:noProof/>
                <w:webHidden/>
              </w:rPr>
              <w:fldChar w:fldCharType="begin"/>
            </w:r>
            <w:r w:rsidRPr="00C8247D">
              <w:rPr>
                <w:noProof/>
                <w:webHidden/>
              </w:rPr>
              <w:instrText xml:space="preserve"> PAGEREF _Toc61519120 \h </w:instrText>
            </w:r>
            <w:r w:rsidRPr="00C8247D">
              <w:rPr>
                <w:noProof/>
                <w:webHidden/>
              </w:rPr>
            </w:r>
            <w:r w:rsidRPr="00C8247D">
              <w:rPr>
                <w:noProof/>
                <w:webHidden/>
              </w:rPr>
              <w:fldChar w:fldCharType="separate"/>
            </w:r>
            <w:r w:rsidR="00F70EFB" w:rsidRPr="00C8247D">
              <w:rPr>
                <w:noProof/>
                <w:webHidden/>
              </w:rPr>
              <w:t>2</w:t>
            </w:r>
            <w:r w:rsidRPr="00C8247D">
              <w:rPr>
                <w:noProof/>
                <w:webHidden/>
              </w:rPr>
              <w:fldChar w:fldCharType="end"/>
            </w:r>
          </w:hyperlink>
          <w:r w:rsidR="009B7B21">
            <w:t>6</w:t>
          </w:r>
        </w:p>
        <w:p w14:paraId="489E25EA" w14:textId="3EAFAF4D" w:rsidR="00594A9E" w:rsidRPr="00C8247D" w:rsidRDefault="00594A9E">
          <w:pPr>
            <w:pStyle w:val="TOC2"/>
            <w:rPr>
              <w:rFonts w:eastAsiaTheme="minorEastAsia"/>
              <w:noProof/>
            </w:rPr>
          </w:pPr>
          <w:hyperlink w:anchor="_Toc61519121" w:history="1">
            <w:r w:rsidRPr="00C8247D">
              <w:rPr>
                <w:rStyle w:val="Hyperlink"/>
                <w:noProof/>
              </w:rPr>
              <w:t>Appendix D - Course Descriptions</w:t>
            </w:r>
            <w:r w:rsidRPr="00C8247D">
              <w:rPr>
                <w:noProof/>
                <w:webHidden/>
              </w:rPr>
              <w:tab/>
            </w:r>
            <w:r w:rsidRPr="00C8247D">
              <w:rPr>
                <w:noProof/>
                <w:webHidden/>
              </w:rPr>
              <w:fldChar w:fldCharType="begin"/>
            </w:r>
            <w:r w:rsidRPr="00C8247D">
              <w:rPr>
                <w:noProof/>
                <w:webHidden/>
              </w:rPr>
              <w:instrText xml:space="preserve"> PAGEREF _Toc61519121 \h </w:instrText>
            </w:r>
            <w:r w:rsidRPr="00C8247D">
              <w:rPr>
                <w:noProof/>
                <w:webHidden/>
              </w:rPr>
            </w:r>
            <w:r w:rsidRPr="00C8247D">
              <w:rPr>
                <w:noProof/>
                <w:webHidden/>
              </w:rPr>
              <w:fldChar w:fldCharType="separate"/>
            </w:r>
            <w:r w:rsidR="00F70EFB" w:rsidRPr="00C8247D">
              <w:rPr>
                <w:noProof/>
                <w:webHidden/>
              </w:rPr>
              <w:t>2</w:t>
            </w:r>
            <w:r w:rsidR="009B7B21">
              <w:rPr>
                <w:noProof/>
                <w:webHidden/>
              </w:rPr>
              <w:t>8</w:t>
            </w:r>
            <w:r w:rsidRPr="00C8247D">
              <w:rPr>
                <w:noProof/>
                <w:webHidden/>
              </w:rPr>
              <w:fldChar w:fldCharType="end"/>
            </w:r>
          </w:hyperlink>
        </w:p>
        <w:p w14:paraId="76216C41" w14:textId="53A08338" w:rsidR="00594A9E" w:rsidRPr="00F547E2" w:rsidRDefault="00594A9E">
          <w:pPr>
            <w:pStyle w:val="TOC2"/>
            <w:rPr>
              <w:rFonts w:eastAsiaTheme="minorEastAsia"/>
              <w:noProof/>
              <w:sz w:val="22"/>
              <w:szCs w:val="22"/>
            </w:rPr>
          </w:pPr>
          <w:hyperlink w:anchor="_Toc61519122" w:history="1">
            <w:r w:rsidRPr="00C8247D">
              <w:rPr>
                <w:rStyle w:val="Hyperlink"/>
                <w:noProof/>
              </w:rPr>
              <w:t xml:space="preserve">Appendix </w:t>
            </w:r>
            <w:r w:rsidR="008C0E46">
              <w:rPr>
                <w:rStyle w:val="Hyperlink"/>
                <w:noProof/>
              </w:rPr>
              <w:t>E</w:t>
            </w:r>
            <w:r w:rsidRPr="00C8247D">
              <w:rPr>
                <w:rStyle w:val="Hyperlink"/>
                <w:noProof/>
              </w:rPr>
              <w:t xml:space="preserve"> – Technology Recommendations</w:t>
            </w:r>
            <w:r w:rsidRPr="00C8247D">
              <w:rPr>
                <w:noProof/>
                <w:webHidden/>
              </w:rPr>
              <w:tab/>
            </w:r>
            <w:r w:rsidR="00554524">
              <w:rPr>
                <w:noProof/>
                <w:webHidden/>
              </w:rPr>
              <w:t>32</w:t>
            </w:r>
          </w:hyperlink>
        </w:p>
        <w:p w14:paraId="4261461C" w14:textId="77777777" w:rsidR="00554524" w:rsidRPr="00F547E2" w:rsidRDefault="00554524" w:rsidP="00554524">
          <w:pPr>
            <w:pStyle w:val="TOC2"/>
            <w:rPr>
              <w:rFonts w:eastAsiaTheme="minorEastAsia"/>
              <w:noProof/>
              <w:sz w:val="22"/>
              <w:szCs w:val="22"/>
            </w:rPr>
          </w:pPr>
          <w:hyperlink w:anchor="_Toc61519123" w:history="1">
            <w:r w:rsidRPr="00F547E2">
              <w:rPr>
                <w:rStyle w:val="Hyperlink"/>
                <w:noProof/>
              </w:rPr>
              <w:t xml:space="preserve">Appendix </w:t>
            </w:r>
            <w:r>
              <w:rPr>
                <w:rStyle w:val="Hyperlink"/>
                <w:noProof/>
              </w:rPr>
              <w:t>F</w:t>
            </w:r>
            <w:r w:rsidRPr="00F547E2">
              <w:rPr>
                <w:rStyle w:val="Hyperlink"/>
                <w:noProof/>
              </w:rPr>
              <w:t xml:space="preserve"> – Comprehensive Assessment Rubric</w:t>
            </w:r>
            <w:r w:rsidRPr="00F547E2">
              <w:rPr>
                <w:noProof/>
                <w:webHidden/>
              </w:rPr>
              <w:tab/>
            </w:r>
            <w:r w:rsidRPr="00F547E2">
              <w:rPr>
                <w:noProof/>
                <w:webHidden/>
              </w:rPr>
              <w:fldChar w:fldCharType="begin"/>
            </w:r>
            <w:r w:rsidRPr="00F547E2">
              <w:rPr>
                <w:noProof/>
                <w:webHidden/>
              </w:rPr>
              <w:instrText xml:space="preserve"> PAGEREF _Toc61519123 \h </w:instrText>
            </w:r>
            <w:r w:rsidRPr="00F547E2">
              <w:rPr>
                <w:noProof/>
                <w:webHidden/>
              </w:rPr>
            </w:r>
            <w:r w:rsidRPr="00F547E2">
              <w:rPr>
                <w:noProof/>
                <w:webHidden/>
              </w:rPr>
              <w:fldChar w:fldCharType="separate"/>
            </w:r>
            <w:r w:rsidRPr="00F547E2">
              <w:rPr>
                <w:noProof/>
                <w:webHidden/>
              </w:rPr>
              <w:t>3</w:t>
            </w:r>
            <w:r w:rsidRPr="00F547E2">
              <w:rPr>
                <w:noProof/>
                <w:webHidden/>
              </w:rPr>
              <w:fldChar w:fldCharType="end"/>
            </w:r>
          </w:hyperlink>
          <w:r>
            <w:t>3</w:t>
          </w:r>
        </w:p>
        <w:p w14:paraId="301E304E" w14:textId="77777777" w:rsidR="00B27112" w:rsidRPr="00F547E2" w:rsidRDefault="00B27112" w:rsidP="00B27112">
          <w:pPr>
            <w:pStyle w:val="TOC2"/>
            <w:rPr>
              <w:rFonts w:eastAsiaTheme="minorEastAsia"/>
              <w:noProof/>
              <w:sz w:val="22"/>
              <w:szCs w:val="22"/>
            </w:rPr>
          </w:pPr>
          <w:hyperlink w:anchor="_Toc61519123" w:history="1">
            <w:r w:rsidRPr="00F547E2">
              <w:rPr>
                <w:rStyle w:val="Hyperlink"/>
                <w:noProof/>
              </w:rPr>
              <w:t xml:space="preserve">Appendix </w:t>
            </w:r>
            <w:r>
              <w:rPr>
                <w:rStyle w:val="Hyperlink"/>
                <w:noProof/>
              </w:rPr>
              <w:t>G</w:t>
            </w:r>
            <w:r w:rsidRPr="00F547E2">
              <w:rPr>
                <w:rStyle w:val="Hyperlink"/>
                <w:noProof/>
              </w:rPr>
              <w:t xml:space="preserve"> – </w:t>
            </w:r>
            <w:r>
              <w:rPr>
                <w:rStyle w:val="Hyperlink"/>
                <w:noProof/>
              </w:rPr>
              <w:t>Research Designs</w:t>
            </w:r>
            <w:r w:rsidRPr="00F547E2">
              <w:rPr>
                <w:noProof/>
                <w:webHidden/>
              </w:rPr>
              <w:tab/>
            </w:r>
            <w:r w:rsidRPr="00F547E2">
              <w:rPr>
                <w:noProof/>
                <w:webHidden/>
              </w:rPr>
              <w:fldChar w:fldCharType="begin"/>
            </w:r>
            <w:r w:rsidRPr="00F547E2">
              <w:rPr>
                <w:noProof/>
                <w:webHidden/>
              </w:rPr>
              <w:instrText xml:space="preserve"> PAGEREF _Toc61519123 \h </w:instrText>
            </w:r>
            <w:r w:rsidRPr="00F547E2">
              <w:rPr>
                <w:noProof/>
                <w:webHidden/>
              </w:rPr>
            </w:r>
            <w:r w:rsidRPr="00F547E2">
              <w:rPr>
                <w:noProof/>
                <w:webHidden/>
              </w:rPr>
              <w:fldChar w:fldCharType="separate"/>
            </w:r>
            <w:r w:rsidRPr="00F547E2">
              <w:rPr>
                <w:noProof/>
                <w:webHidden/>
              </w:rPr>
              <w:t>3</w:t>
            </w:r>
            <w:r w:rsidRPr="00F547E2">
              <w:rPr>
                <w:noProof/>
                <w:webHidden/>
              </w:rPr>
              <w:fldChar w:fldCharType="end"/>
            </w:r>
          </w:hyperlink>
          <w:r>
            <w:t>7</w:t>
          </w:r>
        </w:p>
        <w:p w14:paraId="7B42E92E" w14:textId="62A89E58" w:rsidR="00594A9E" w:rsidRPr="00F547E2" w:rsidRDefault="00594A9E">
          <w:pPr>
            <w:pStyle w:val="TOC2"/>
            <w:rPr>
              <w:rFonts w:eastAsiaTheme="minorEastAsia"/>
              <w:noProof/>
              <w:sz w:val="22"/>
              <w:szCs w:val="22"/>
            </w:rPr>
          </w:pPr>
          <w:hyperlink w:anchor="_Toc61519123" w:history="1">
            <w:r w:rsidRPr="00F547E2">
              <w:rPr>
                <w:rStyle w:val="Hyperlink"/>
                <w:noProof/>
              </w:rPr>
              <w:t xml:space="preserve">Appendix </w:t>
            </w:r>
            <w:r w:rsidR="00B27112">
              <w:rPr>
                <w:rStyle w:val="Hyperlink"/>
                <w:noProof/>
              </w:rPr>
              <w:t>H</w:t>
            </w:r>
            <w:r w:rsidRPr="00F547E2">
              <w:rPr>
                <w:rStyle w:val="Hyperlink"/>
                <w:noProof/>
              </w:rPr>
              <w:t xml:space="preserve"> – </w:t>
            </w:r>
            <w:r w:rsidR="00B27112" w:rsidRPr="00B27112">
              <w:rPr>
                <w:rStyle w:val="Hyperlink"/>
                <w:noProof/>
              </w:rPr>
              <w:t>Doctor of Education (Ed.D.) Dissertation Grading Rubrics</w:t>
            </w:r>
            <w:r w:rsidRPr="00F547E2">
              <w:rPr>
                <w:noProof/>
                <w:webHidden/>
              </w:rPr>
              <w:tab/>
            </w:r>
            <w:r w:rsidR="007318F3">
              <w:rPr>
                <w:noProof/>
                <w:webHidden/>
              </w:rPr>
              <w:t>41</w:t>
            </w:r>
          </w:hyperlink>
        </w:p>
        <w:p w14:paraId="50F87562" w14:textId="77777777" w:rsidR="00F7367C" w:rsidRPr="00F547E2" w:rsidRDefault="000F3D2D" w:rsidP="00F7367C">
          <w:pPr>
            <w:rPr>
              <w:rFonts w:ascii="Times New Roman" w:hAnsi="Times New Roman"/>
              <w:b/>
              <w:bCs/>
              <w:noProof/>
            </w:rPr>
          </w:pPr>
          <w:r w:rsidRPr="00F547E2">
            <w:rPr>
              <w:rFonts w:ascii="Times New Roman" w:hAnsi="Times New Roman"/>
              <w:b/>
              <w:bCs/>
              <w:noProof/>
              <w:sz w:val="24"/>
              <w:szCs w:val="24"/>
            </w:rPr>
            <w:fldChar w:fldCharType="end"/>
          </w:r>
        </w:p>
      </w:sdtContent>
    </w:sdt>
    <w:p w14:paraId="66BC0B30" w14:textId="77777777" w:rsidR="00F7367C" w:rsidRDefault="00F7367C">
      <w:pPr>
        <w:spacing w:after="0" w:line="240" w:lineRule="auto"/>
        <w:rPr>
          <w:b/>
          <w:bCs/>
          <w:noProof/>
        </w:rPr>
      </w:pPr>
      <w:r>
        <w:rPr>
          <w:b/>
          <w:bCs/>
          <w:noProof/>
        </w:rPr>
        <w:br w:type="page"/>
      </w:r>
    </w:p>
    <w:p w14:paraId="0FABAFF4" w14:textId="77777777" w:rsidR="00D67DC9" w:rsidRPr="00D67DC9" w:rsidRDefault="00D67DC9" w:rsidP="00D67DC9">
      <w:pPr>
        <w:pStyle w:val="Heading1"/>
        <w:jc w:val="center"/>
        <w:rPr>
          <w:i w:val="0"/>
          <w:sz w:val="24"/>
          <w:szCs w:val="24"/>
        </w:rPr>
      </w:pPr>
      <w:bookmarkStart w:id="1" w:name="_Toc61519080"/>
      <w:r w:rsidRPr="00D67DC9">
        <w:rPr>
          <w:i w:val="0"/>
          <w:sz w:val="24"/>
          <w:szCs w:val="24"/>
        </w:rPr>
        <w:lastRenderedPageBreak/>
        <w:t>Purpose of the Handbook</w:t>
      </w:r>
    </w:p>
    <w:p w14:paraId="4889D073" w14:textId="77777777" w:rsidR="00D67DC9" w:rsidRPr="00D67DC9" w:rsidRDefault="00D67DC9" w:rsidP="00D67DC9">
      <w:pPr>
        <w:pStyle w:val="Heading1"/>
        <w:rPr>
          <w:b w:val="0"/>
          <w:bCs w:val="0"/>
          <w:i w:val="0"/>
          <w:sz w:val="24"/>
          <w:szCs w:val="24"/>
        </w:rPr>
      </w:pPr>
      <w:r w:rsidRPr="00D67DC9">
        <w:rPr>
          <w:b w:val="0"/>
          <w:bCs w:val="0"/>
          <w:i w:val="0"/>
          <w:sz w:val="24"/>
          <w:szCs w:val="24"/>
        </w:rPr>
        <w:t xml:space="preserve">The purpose of this handbook is to guide candidates through </w:t>
      </w:r>
      <w:proofErr w:type="gramStart"/>
      <w:r w:rsidRPr="00D67DC9">
        <w:rPr>
          <w:b w:val="0"/>
          <w:bCs w:val="0"/>
          <w:i w:val="0"/>
          <w:sz w:val="24"/>
          <w:szCs w:val="24"/>
        </w:rPr>
        <w:t>the doctoral</w:t>
      </w:r>
      <w:proofErr w:type="gramEnd"/>
      <w:r w:rsidRPr="00D67DC9">
        <w:rPr>
          <w:b w:val="0"/>
          <w:bCs w:val="0"/>
          <w:i w:val="0"/>
          <w:sz w:val="24"/>
          <w:szCs w:val="24"/>
        </w:rPr>
        <w:t xml:space="preserve"> research</w:t>
      </w:r>
    </w:p>
    <w:p w14:paraId="6A0E9714" w14:textId="77777777" w:rsidR="00D67DC9" w:rsidRPr="00D67DC9" w:rsidRDefault="00D67DC9" w:rsidP="00D67DC9">
      <w:pPr>
        <w:pStyle w:val="Heading1"/>
        <w:rPr>
          <w:b w:val="0"/>
          <w:bCs w:val="0"/>
          <w:i w:val="0"/>
          <w:sz w:val="24"/>
          <w:szCs w:val="24"/>
        </w:rPr>
      </w:pPr>
      <w:r w:rsidRPr="00D67DC9">
        <w:rPr>
          <w:b w:val="0"/>
          <w:bCs w:val="0"/>
          <w:i w:val="0"/>
          <w:sz w:val="24"/>
          <w:szCs w:val="24"/>
        </w:rPr>
        <w:t>process, including developing the research, the oral defense, and final document submission. The</w:t>
      </w:r>
    </w:p>
    <w:p w14:paraId="4CC6C929" w14:textId="77777777" w:rsidR="00D67DC9" w:rsidRPr="00D67DC9" w:rsidRDefault="00D67DC9" w:rsidP="00D67DC9">
      <w:pPr>
        <w:pStyle w:val="Heading1"/>
        <w:rPr>
          <w:b w:val="0"/>
          <w:bCs w:val="0"/>
          <w:i w:val="0"/>
          <w:sz w:val="24"/>
          <w:szCs w:val="24"/>
        </w:rPr>
      </w:pPr>
      <w:r w:rsidRPr="00D67DC9">
        <w:rPr>
          <w:b w:val="0"/>
          <w:bCs w:val="0"/>
          <w:i w:val="0"/>
          <w:sz w:val="24"/>
          <w:szCs w:val="24"/>
        </w:rPr>
        <w:t>handbook outlines candidate and committee member responsibilities, defines writing guidelines,</w:t>
      </w:r>
    </w:p>
    <w:p w14:paraId="011FFD25" w14:textId="77777777" w:rsidR="00D67DC9" w:rsidRPr="00D67DC9" w:rsidRDefault="00D67DC9" w:rsidP="00D67DC9">
      <w:pPr>
        <w:pStyle w:val="Heading1"/>
        <w:rPr>
          <w:b w:val="0"/>
          <w:bCs w:val="0"/>
          <w:i w:val="0"/>
          <w:sz w:val="24"/>
          <w:szCs w:val="24"/>
        </w:rPr>
      </w:pPr>
      <w:r w:rsidRPr="00D67DC9">
        <w:rPr>
          <w:b w:val="0"/>
          <w:bCs w:val="0"/>
          <w:i w:val="0"/>
          <w:sz w:val="24"/>
          <w:szCs w:val="24"/>
        </w:rPr>
        <w:t>identifies required sections for each chapter, and provides printing guidelines for the final</w:t>
      </w:r>
    </w:p>
    <w:p w14:paraId="433F2059" w14:textId="77777777" w:rsidR="00D67DC9" w:rsidRPr="00D67DC9" w:rsidRDefault="00D67DC9" w:rsidP="00D67DC9">
      <w:pPr>
        <w:pStyle w:val="Heading1"/>
        <w:rPr>
          <w:b w:val="0"/>
          <w:bCs w:val="0"/>
          <w:i w:val="0"/>
          <w:sz w:val="24"/>
          <w:szCs w:val="24"/>
        </w:rPr>
      </w:pPr>
      <w:r w:rsidRPr="00D67DC9">
        <w:rPr>
          <w:b w:val="0"/>
          <w:bCs w:val="0"/>
          <w:i w:val="0"/>
          <w:sz w:val="24"/>
          <w:szCs w:val="24"/>
        </w:rPr>
        <w:t>dissertation document. The handbook is to be used by instructors, dissertation chairs, and</w:t>
      </w:r>
    </w:p>
    <w:p w14:paraId="091443B6" w14:textId="67C8E11B" w:rsidR="00D67DC9" w:rsidRPr="00D67DC9" w:rsidRDefault="00D67DC9" w:rsidP="00D67DC9">
      <w:pPr>
        <w:pStyle w:val="Heading1"/>
        <w:rPr>
          <w:b w:val="0"/>
          <w:bCs w:val="0"/>
          <w:i w:val="0"/>
          <w:sz w:val="24"/>
          <w:szCs w:val="24"/>
        </w:rPr>
      </w:pPr>
      <w:r w:rsidRPr="00D67DC9">
        <w:rPr>
          <w:b w:val="0"/>
          <w:bCs w:val="0"/>
          <w:i w:val="0"/>
          <w:sz w:val="24"/>
          <w:szCs w:val="24"/>
        </w:rPr>
        <w:t>committee members to ensure high standards related to the form and appearance of dissertations.</w:t>
      </w:r>
    </w:p>
    <w:p w14:paraId="79F634C9" w14:textId="77777777" w:rsidR="00D67DC9" w:rsidRDefault="00D67DC9" w:rsidP="000F3D2D">
      <w:pPr>
        <w:pStyle w:val="Heading1"/>
        <w:jc w:val="center"/>
        <w:rPr>
          <w:i w:val="0"/>
          <w:sz w:val="24"/>
          <w:szCs w:val="24"/>
        </w:rPr>
      </w:pPr>
    </w:p>
    <w:bookmarkEnd w:id="1"/>
    <w:p w14:paraId="6F23CFC3" w14:textId="36F8191B" w:rsidR="00A6583A" w:rsidRPr="00A6583A" w:rsidRDefault="00A6583A" w:rsidP="00A6583A">
      <w:pPr>
        <w:pStyle w:val="Heading1"/>
        <w:jc w:val="center"/>
        <w:rPr>
          <w:b w:val="0"/>
          <w:bCs w:val="0"/>
          <w:i w:val="0"/>
          <w:iCs w:val="0"/>
          <w:sz w:val="24"/>
          <w:szCs w:val="24"/>
        </w:rPr>
      </w:pPr>
      <w:r w:rsidRPr="00A6583A">
        <w:rPr>
          <w:i w:val="0"/>
          <w:iCs w:val="0"/>
          <w:sz w:val="24"/>
          <w:szCs w:val="24"/>
        </w:rPr>
        <w:t>Institutional Mission and Context</w:t>
      </w:r>
    </w:p>
    <w:p w14:paraId="002A1487" w14:textId="77777777" w:rsidR="00A6583A" w:rsidRPr="00A6583A" w:rsidRDefault="00A6583A" w:rsidP="00A6583A">
      <w:pPr>
        <w:pStyle w:val="NoSpacing"/>
        <w:rPr>
          <w:rFonts w:ascii="Times New Roman" w:hAnsi="Times New Roman"/>
          <w:b/>
          <w:bCs/>
          <w:sz w:val="24"/>
          <w:szCs w:val="24"/>
        </w:rPr>
      </w:pPr>
    </w:p>
    <w:p w14:paraId="4BE65F61" w14:textId="77777777" w:rsidR="00A6583A" w:rsidRPr="00A6583A" w:rsidRDefault="00A6583A" w:rsidP="00A6583A">
      <w:pPr>
        <w:pStyle w:val="NoSpacing"/>
        <w:rPr>
          <w:rFonts w:ascii="Times New Roman" w:hAnsi="Times New Roman"/>
          <w:bCs/>
          <w:sz w:val="24"/>
          <w:szCs w:val="24"/>
        </w:rPr>
      </w:pPr>
      <w:r w:rsidRPr="00A6583A">
        <w:rPr>
          <w:rFonts w:ascii="Times New Roman" w:hAnsi="Times New Roman"/>
          <w:bCs/>
          <w:sz w:val="24"/>
          <w:szCs w:val="24"/>
        </w:rPr>
        <w:t>The mission of Southern Wesleyan University (SWU) is to be a Christ-centered, student-focused community transforming lives by developing dedicated scholars and servant-leaders who impact the world for Christ through liberal arts and professional education, grounded in faith and service. Founded by The Wesleyan Church in 1906, Southern Wesleyan University affirms God as the source of all truth and wisdom and is committed to the integration of faith, learning, and living within a Christian academic community.</w:t>
      </w:r>
    </w:p>
    <w:p w14:paraId="2BF1D134" w14:textId="77777777" w:rsidR="00A6583A" w:rsidRDefault="00A6583A" w:rsidP="00A6583A">
      <w:pPr>
        <w:pStyle w:val="NoSpacing"/>
        <w:rPr>
          <w:rFonts w:ascii="Times New Roman" w:hAnsi="Times New Roman"/>
          <w:bCs/>
          <w:sz w:val="24"/>
          <w:szCs w:val="24"/>
        </w:rPr>
      </w:pPr>
    </w:p>
    <w:p w14:paraId="5FE5E9AC" w14:textId="564EE69C" w:rsidR="00A6583A" w:rsidRPr="00A6583A" w:rsidRDefault="00A6583A" w:rsidP="00A6583A">
      <w:pPr>
        <w:pStyle w:val="NoSpacing"/>
        <w:rPr>
          <w:rFonts w:ascii="Times New Roman" w:hAnsi="Times New Roman"/>
          <w:bCs/>
          <w:sz w:val="24"/>
          <w:szCs w:val="24"/>
        </w:rPr>
      </w:pPr>
      <w:r w:rsidRPr="00A6583A">
        <w:rPr>
          <w:rFonts w:ascii="Times New Roman" w:hAnsi="Times New Roman"/>
          <w:bCs/>
          <w:sz w:val="24"/>
          <w:szCs w:val="24"/>
        </w:rPr>
        <w:t>Located in Central, South Carolina, SWU serves a diverse population of undergraduate and graduate students through residential, commuter, traditional, and non-traditional programs. The university maintains a strong liberal arts foundation while offering professional and graduate programs in areas of demonstrated institutional strength, including education, religion, business, and helping professions. Regional and national diversity among students enriches the academic environment and supports the development of broad perspectives and shared values.</w:t>
      </w:r>
    </w:p>
    <w:p w14:paraId="7858AE0B" w14:textId="77777777" w:rsidR="00A6583A" w:rsidRDefault="00A6583A" w:rsidP="00A6583A">
      <w:pPr>
        <w:pStyle w:val="NoSpacing"/>
        <w:rPr>
          <w:rFonts w:ascii="Times New Roman" w:hAnsi="Times New Roman"/>
          <w:bCs/>
          <w:sz w:val="24"/>
          <w:szCs w:val="24"/>
        </w:rPr>
      </w:pPr>
    </w:p>
    <w:p w14:paraId="124258BC" w14:textId="76F38C42" w:rsidR="00A6583A" w:rsidRPr="00A6583A" w:rsidRDefault="00A6583A" w:rsidP="00A6583A">
      <w:pPr>
        <w:pStyle w:val="NoSpacing"/>
        <w:rPr>
          <w:rFonts w:ascii="Times New Roman" w:hAnsi="Times New Roman"/>
          <w:bCs/>
          <w:sz w:val="24"/>
          <w:szCs w:val="24"/>
        </w:rPr>
      </w:pPr>
      <w:r w:rsidRPr="00A6583A">
        <w:rPr>
          <w:rFonts w:ascii="Times New Roman" w:hAnsi="Times New Roman"/>
          <w:bCs/>
          <w:sz w:val="24"/>
          <w:szCs w:val="24"/>
        </w:rPr>
        <w:t>Southern Wesleyan’s academic heritage is rooted in the liberal arts tradition, emphasizing linguistic, quantitative, and analytical skills cultivated within a faith-based framework that includes worship, service, and ethical reflection. This tradition continues through a required liberal arts core that supports intellectual, spiritual, and personal development across all undergraduate programs and informs graduate-level study and leadership preparation.</w:t>
      </w:r>
    </w:p>
    <w:p w14:paraId="632A2D65" w14:textId="77777777" w:rsidR="00A6583A" w:rsidRDefault="00A6583A" w:rsidP="00A6583A">
      <w:pPr>
        <w:pStyle w:val="NoSpacing"/>
        <w:rPr>
          <w:rFonts w:ascii="Times New Roman" w:hAnsi="Times New Roman"/>
          <w:bCs/>
          <w:sz w:val="24"/>
          <w:szCs w:val="24"/>
        </w:rPr>
      </w:pPr>
    </w:p>
    <w:p w14:paraId="1652D155" w14:textId="7D19D5C0" w:rsidR="00A6583A" w:rsidRPr="00A6583A" w:rsidRDefault="00A6583A" w:rsidP="00A6583A">
      <w:pPr>
        <w:pStyle w:val="NoSpacing"/>
        <w:rPr>
          <w:rFonts w:ascii="Times New Roman" w:hAnsi="Times New Roman"/>
          <w:bCs/>
          <w:sz w:val="24"/>
          <w:szCs w:val="24"/>
        </w:rPr>
      </w:pPr>
      <w:r w:rsidRPr="00A6583A">
        <w:rPr>
          <w:rFonts w:ascii="Times New Roman" w:hAnsi="Times New Roman"/>
          <w:bCs/>
          <w:sz w:val="24"/>
          <w:szCs w:val="24"/>
        </w:rPr>
        <w:t>Graduates of Southern Wesleyan University are prepared to serve as reflective scholars and servant-leaders who value human dignity, pursue personal and spiritual well-being, and engage the world with cultural awareness and ethical responsibility. The university measures the success of its mission through alumni who demonstrate faith, knowledge, and service in leadership roles that positively impact their professions, communities, and the broader world.</w:t>
      </w:r>
    </w:p>
    <w:p w14:paraId="3892A7B5" w14:textId="77777777" w:rsidR="003A4217" w:rsidRPr="00E04DF7" w:rsidRDefault="003A4217" w:rsidP="00F83323">
      <w:pPr>
        <w:pStyle w:val="NoSpacing"/>
        <w:rPr>
          <w:rFonts w:ascii="Times New Roman" w:hAnsi="Times New Roman"/>
          <w:bCs/>
          <w:sz w:val="24"/>
          <w:szCs w:val="24"/>
        </w:rPr>
      </w:pPr>
    </w:p>
    <w:p w14:paraId="2E408D39" w14:textId="77777777" w:rsidR="000963CF" w:rsidRPr="000F3D2D" w:rsidRDefault="00B3495D" w:rsidP="000F3D2D">
      <w:pPr>
        <w:pStyle w:val="Heading1"/>
        <w:jc w:val="center"/>
        <w:rPr>
          <w:i w:val="0"/>
          <w:sz w:val="24"/>
          <w:szCs w:val="24"/>
        </w:rPr>
      </w:pPr>
      <w:bookmarkStart w:id="2" w:name="_Toc61519081"/>
      <w:r w:rsidRPr="000F3D2D">
        <w:rPr>
          <w:i w:val="0"/>
          <w:sz w:val="24"/>
          <w:szCs w:val="24"/>
        </w:rPr>
        <w:t>Southern Wesleyan University Learning Outcomes</w:t>
      </w:r>
      <w:bookmarkEnd w:id="2"/>
    </w:p>
    <w:p w14:paraId="7D76978C" w14:textId="77777777" w:rsidR="003A4217" w:rsidRPr="00E04DF7" w:rsidRDefault="003A4217" w:rsidP="00F83323">
      <w:pPr>
        <w:pStyle w:val="NoSpacing"/>
        <w:jc w:val="center"/>
        <w:rPr>
          <w:rFonts w:ascii="Times New Roman" w:hAnsi="Times New Roman"/>
          <w:bCs/>
          <w:sz w:val="24"/>
          <w:szCs w:val="24"/>
        </w:rPr>
      </w:pPr>
    </w:p>
    <w:p w14:paraId="49A0DFE1" w14:textId="5BE8C527" w:rsidR="000963CF" w:rsidRPr="00E04DF7" w:rsidRDefault="000963CF" w:rsidP="00F83323">
      <w:pPr>
        <w:pStyle w:val="NoSpacing"/>
        <w:rPr>
          <w:rFonts w:ascii="Times New Roman" w:hAnsi="Times New Roman"/>
          <w:sz w:val="24"/>
          <w:szCs w:val="24"/>
        </w:rPr>
      </w:pPr>
      <w:r w:rsidRPr="00E04DF7">
        <w:rPr>
          <w:rFonts w:ascii="Times New Roman" w:hAnsi="Times New Roman"/>
          <w:bCs/>
          <w:sz w:val="24"/>
          <w:szCs w:val="24"/>
        </w:rPr>
        <w:t xml:space="preserve">In keeping with the ultimate mission of the university to integrate faith, learning, and living, the School of </w:t>
      </w:r>
      <w:r w:rsidR="00B81E41" w:rsidRPr="00E04DF7">
        <w:rPr>
          <w:rFonts w:ascii="Times New Roman" w:hAnsi="Times New Roman"/>
          <w:bCs/>
          <w:sz w:val="24"/>
          <w:szCs w:val="24"/>
        </w:rPr>
        <w:t>Education</w:t>
      </w:r>
      <w:r w:rsidRPr="00E04DF7">
        <w:rPr>
          <w:rFonts w:ascii="Times New Roman" w:hAnsi="Times New Roman"/>
          <w:bCs/>
          <w:sz w:val="24"/>
          <w:szCs w:val="24"/>
        </w:rPr>
        <w:t xml:space="preserve"> has established goals for those pursuing an education degree. Further, it is anticipated that the integration of these areas will be a continuing process that will enhance the candidate’s life and profession. It is understood that it is not enough for the institution to provide the instructional and practical processes necessary to challenge the candidate and promote personal growth. It is also the responsibility of the candidate to actively pursue a meaningful relationship with Christ; knowledge of the subject area content and pedagogy; and personal habits that promote physical, mental, and emotional health, as well as acceptable social behavior.</w:t>
      </w:r>
    </w:p>
    <w:p w14:paraId="3BB984B1" w14:textId="77777777" w:rsidR="000963CF" w:rsidRPr="00E04DF7" w:rsidRDefault="000963CF" w:rsidP="00F83323">
      <w:pPr>
        <w:pStyle w:val="NoSpacing"/>
        <w:rPr>
          <w:rFonts w:ascii="Times New Roman" w:hAnsi="Times New Roman"/>
          <w:sz w:val="24"/>
          <w:szCs w:val="24"/>
        </w:rPr>
      </w:pPr>
    </w:p>
    <w:p w14:paraId="57245EDA" w14:textId="77777777" w:rsidR="000963CF" w:rsidRPr="00E04DF7" w:rsidRDefault="000963CF" w:rsidP="00F83323">
      <w:pPr>
        <w:pStyle w:val="NoSpacing"/>
        <w:rPr>
          <w:rFonts w:ascii="Times New Roman" w:hAnsi="Times New Roman"/>
          <w:bCs/>
          <w:sz w:val="24"/>
          <w:szCs w:val="24"/>
        </w:rPr>
      </w:pPr>
      <w:r w:rsidRPr="00E04DF7">
        <w:rPr>
          <w:rFonts w:ascii="Times New Roman" w:hAnsi="Times New Roman"/>
          <w:bCs/>
          <w:sz w:val="24"/>
          <w:szCs w:val="24"/>
        </w:rPr>
        <w:t>The learning community at Southern Wesleyan University fosters in participants</w:t>
      </w:r>
      <w:r w:rsidR="00B3495D" w:rsidRPr="00E04DF7">
        <w:rPr>
          <w:rFonts w:ascii="Times New Roman" w:hAnsi="Times New Roman"/>
          <w:bCs/>
          <w:sz w:val="24"/>
          <w:szCs w:val="24"/>
        </w:rPr>
        <w:t>:</w:t>
      </w:r>
    </w:p>
    <w:p w14:paraId="2957C842" w14:textId="5C53E6EA" w:rsidR="00B3495D" w:rsidRPr="00E04DF7" w:rsidRDefault="00092A70" w:rsidP="002A4EF7">
      <w:pPr>
        <w:pStyle w:val="NoSpacing"/>
        <w:numPr>
          <w:ilvl w:val="0"/>
          <w:numId w:val="2"/>
        </w:numPr>
        <w:rPr>
          <w:rFonts w:ascii="Times New Roman" w:hAnsi="Times New Roman"/>
          <w:bCs/>
          <w:sz w:val="24"/>
          <w:szCs w:val="24"/>
        </w:rPr>
      </w:pPr>
      <w:r w:rsidRPr="00E04DF7">
        <w:rPr>
          <w:rFonts w:ascii="Times New Roman" w:hAnsi="Times New Roman"/>
          <w:bCs/>
          <w:sz w:val="24"/>
          <w:szCs w:val="24"/>
        </w:rPr>
        <w:t>B</w:t>
      </w:r>
      <w:r w:rsidR="000963CF" w:rsidRPr="00E04DF7">
        <w:rPr>
          <w:rFonts w:ascii="Times New Roman" w:hAnsi="Times New Roman"/>
          <w:bCs/>
          <w:sz w:val="24"/>
          <w:szCs w:val="24"/>
        </w:rPr>
        <w:t xml:space="preserve">iblically informed personal wholeness reflected in healthy, growth-enhancing relationships with God, themselves, and </w:t>
      </w:r>
      <w:r w:rsidR="00B81E41" w:rsidRPr="00E04DF7">
        <w:rPr>
          <w:rFonts w:ascii="Times New Roman" w:hAnsi="Times New Roman"/>
          <w:bCs/>
          <w:sz w:val="24"/>
          <w:szCs w:val="24"/>
        </w:rPr>
        <w:t>others.</w:t>
      </w:r>
      <w:r w:rsidR="00B3495D" w:rsidRPr="00E04DF7">
        <w:rPr>
          <w:rFonts w:ascii="Times New Roman" w:hAnsi="Times New Roman"/>
          <w:bCs/>
          <w:sz w:val="24"/>
          <w:szCs w:val="24"/>
        </w:rPr>
        <w:t xml:space="preserve"> </w:t>
      </w:r>
    </w:p>
    <w:p w14:paraId="27AA5782" w14:textId="1CCFA29B" w:rsidR="00B3495D" w:rsidRPr="00E04DF7" w:rsidRDefault="000963CF" w:rsidP="002A4EF7">
      <w:pPr>
        <w:pStyle w:val="NoSpacing"/>
        <w:numPr>
          <w:ilvl w:val="0"/>
          <w:numId w:val="1"/>
        </w:numPr>
        <w:rPr>
          <w:rFonts w:ascii="Times New Roman" w:hAnsi="Times New Roman"/>
          <w:sz w:val="24"/>
          <w:szCs w:val="24"/>
        </w:rPr>
      </w:pPr>
      <w:r w:rsidRPr="00E04DF7">
        <w:rPr>
          <w:rFonts w:ascii="Times New Roman" w:hAnsi="Times New Roman"/>
          <w:bCs/>
          <w:sz w:val="24"/>
          <w:szCs w:val="24"/>
        </w:rPr>
        <w:t xml:space="preserve">the ability to participate articulately in the significant conversations of </w:t>
      </w:r>
      <w:r w:rsidR="00B81E41" w:rsidRPr="00E04DF7">
        <w:rPr>
          <w:rFonts w:ascii="Times New Roman" w:hAnsi="Times New Roman"/>
          <w:bCs/>
          <w:sz w:val="24"/>
          <w:szCs w:val="24"/>
        </w:rPr>
        <w:t>people</w:t>
      </w:r>
      <w:r w:rsidRPr="00E04DF7">
        <w:rPr>
          <w:rFonts w:ascii="Times New Roman" w:hAnsi="Times New Roman"/>
          <w:bCs/>
          <w:sz w:val="24"/>
          <w:szCs w:val="24"/>
        </w:rPr>
        <w:t xml:space="preserve"> from a well-informed, reasonable, and distinctively Christian </w:t>
      </w:r>
      <w:r w:rsidR="00BC6D0A" w:rsidRPr="00E04DF7">
        <w:rPr>
          <w:rFonts w:ascii="Times New Roman" w:hAnsi="Times New Roman"/>
          <w:bCs/>
          <w:sz w:val="24"/>
          <w:szCs w:val="24"/>
        </w:rPr>
        <w:t>perspective.</w:t>
      </w:r>
      <w:r w:rsidRPr="00E04DF7">
        <w:rPr>
          <w:rFonts w:ascii="Times New Roman" w:hAnsi="Times New Roman"/>
          <w:bCs/>
          <w:sz w:val="24"/>
          <w:szCs w:val="24"/>
        </w:rPr>
        <w:t xml:space="preserve"> </w:t>
      </w:r>
    </w:p>
    <w:p w14:paraId="4CEBCD4C" w14:textId="15E0865B" w:rsidR="000963CF" w:rsidRPr="00E04DF7" w:rsidRDefault="000963CF" w:rsidP="002A4EF7">
      <w:pPr>
        <w:pStyle w:val="NoSpacing"/>
        <w:numPr>
          <w:ilvl w:val="0"/>
          <w:numId w:val="1"/>
        </w:numPr>
        <w:rPr>
          <w:rFonts w:ascii="Times New Roman" w:hAnsi="Times New Roman"/>
          <w:sz w:val="24"/>
          <w:szCs w:val="24"/>
        </w:rPr>
      </w:pPr>
      <w:r w:rsidRPr="00E04DF7">
        <w:rPr>
          <w:rFonts w:ascii="Times New Roman" w:hAnsi="Times New Roman"/>
          <w:bCs/>
          <w:sz w:val="24"/>
          <w:szCs w:val="24"/>
        </w:rPr>
        <w:t xml:space="preserve">the ability to effect positive </w:t>
      </w:r>
      <w:r w:rsidR="00BC6D0A" w:rsidRPr="00E04DF7">
        <w:rPr>
          <w:rFonts w:ascii="Times New Roman" w:hAnsi="Times New Roman"/>
          <w:bCs/>
          <w:sz w:val="24"/>
          <w:szCs w:val="24"/>
        </w:rPr>
        <w:t>changes</w:t>
      </w:r>
      <w:r w:rsidRPr="00E04DF7">
        <w:rPr>
          <w:rFonts w:ascii="Times New Roman" w:hAnsi="Times New Roman"/>
          <w:bCs/>
          <w:sz w:val="24"/>
          <w:szCs w:val="24"/>
        </w:rPr>
        <w:t xml:space="preserve"> through skillful, </w:t>
      </w:r>
      <w:r w:rsidR="00BC6D0A" w:rsidRPr="00E04DF7">
        <w:rPr>
          <w:rFonts w:ascii="Times New Roman" w:hAnsi="Times New Roman"/>
          <w:bCs/>
          <w:sz w:val="24"/>
          <w:szCs w:val="24"/>
        </w:rPr>
        <w:t>value</w:t>
      </w:r>
      <w:r w:rsidRPr="00E04DF7">
        <w:rPr>
          <w:rFonts w:ascii="Times New Roman" w:hAnsi="Times New Roman"/>
          <w:bCs/>
          <w:sz w:val="24"/>
          <w:szCs w:val="24"/>
        </w:rPr>
        <w:t xml:space="preserve">-driven engagement with their world. </w:t>
      </w:r>
    </w:p>
    <w:p w14:paraId="0D2FC9DC" w14:textId="77777777" w:rsidR="000963CF" w:rsidRPr="00E04DF7" w:rsidRDefault="000963CF" w:rsidP="00F83323">
      <w:pPr>
        <w:pStyle w:val="NoSpacing"/>
        <w:rPr>
          <w:rFonts w:ascii="Times New Roman" w:hAnsi="Times New Roman"/>
          <w:bCs/>
          <w:sz w:val="24"/>
          <w:szCs w:val="24"/>
        </w:rPr>
      </w:pPr>
    </w:p>
    <w:p w14:paraId="7D5FA9F3" w14:textId="77777777" w:rsidR="008403F3" w:rsidRPr="000F3D2D" w:rsidRDefault="00B3495D" w:rsidP="000F3D2D">
      <w:pPr>
        <w:pStyle w:val="Heading1"/>
        <w:jc w:val="center"/>
        <w:rPr>
          <w:i w:val="0"/>
          <w:sz w:val="24"/>
          <w:szCs w:val="24"/>
        </w:rPr>
      </w:pPr>
      <w:bookmarkStart w:id="3" w:name="_Toc61519082"/>
      <w:r w:rsidRPr="000F3D2D">
        <w:rPr>
          <w:i w:val="0"/>
          <w:sz w:val="24"/>
          <w:szCs w:val="24"/>
        </w:rPr>
        <w:t>Accreditation</w:t>
      </w:r>
      <w:bookmarkEnd w:id="3"/>
    </w:p>
    <w:p w14:paraId="5A07D5D9" w14:textId="77777777" w:rsidR="003A4217" w:rsidRPr="00E04DF7" w:rsidRDefault="003A4217" w:rsidP="00F83323">
      <w:pPr>
        <w:pStyle w:val="NoSpacing"/>
        <w:jc w:val="center"/>
        <w:rPr>
          <w:rFonts w:ascii="Times New Roman" w:hAnsi="Times New Roman"/>
          <w:bCs/>
          <w:sz w:val="24"/>
          <w:szCs w:val="24"/>
        </w:rPr>
      </w:pPr>
    </w:p>
    <w:p w14:paraId="79A3C85C" w14:textId="0C91AB69" w:rsidR="008403F3" w:rsidRPr="00E04DF7" w:rsidRDefault="008403F3" w:rsidP="00882384">
      <w:pPr>
        <w:pStyle w:val="NoSpacing"/>
        <w:rPr>
          <w:rFonts w:ascii="Times New Roman" w:hAnsi="Times New Roman"/>
          <w:spacing w:val="-2"/>
          <w:sz w:val="24"/>
          <w:szCs w:val="24"/>
        </w:rPr>
      </w:pPr>
      <w:r w:rsidRPr="00E04DF7">
        <w:rPr>
          <w:rFonts w:ascii="Times New Roman" w:hAnsi="Times New Roman"/>
          <w:spacing w:val="-2"/>
          <w:sz w:val="24"/>
          <w:szCs w:val="24"/>
        </w:rPr>
        <w:t>Southern Wesleyan University</w:t>
      </w:r>
      <w:r w:rsidR="008125D9" w:rsidRPr="00E04DF7">
        <w:rPr>
          <w:rFonts w:ascii="Times New Roman" w:hAnsi="Times New Roman"/>
          <w:spacing w:val="-2"/>
          <w:sz w:val="24"/>
          <w:szCs w:val="24"/>
        </w:rPr>
        <w:t xml:space="preserve"> </w:t>
      </w:r>
      <w:r w:rsidRPr="00E04DF7">
        <w:rPr>
          <w:rFonts w:ascii="Times New Roman" w:hAnsi="Times New Roman"/>
          <w:spacing w:val="-2"/>
          <w:sz w:val="24"/>
          <w:szCs w:val="24"/>
        </w:rPr>
        <w:t>offer</w:t>
      </w:r>
      <w:r w:rsidR="008125D9" w:rsidRPr="00E04DF7">
        <w:rPr>
          <w:rFonts w:ascii="Times New Roman" w:hAnsi="Times New Roman"/>
          <w:spacing w:val="-2"/>
          <w:sz w:val="24"/>
          <w:szCs w:val="24"/>
        </w:rPr>
        <w:t>s</w:t>
      </w:r>
      <w:r w:rsidRPr="00E04DF7">
        <w:rPr>
          <w:rFonts w:ascii="Times New Roman" w:hAnsi="Times New Roman"/>
          <w:spacing w:val="-2"/>
          <w:sz w:val="24"/>
          <w:szCs w:val="24"/>
        </w:rPr>
        <w:t xml:space="preserve"> a Doctor of Education (Ed.D</w:t>
      </w:r>
      <w:r w:rsidR="0000758E" w:rsidRPr="00E04DF7">
        <w:rPr>
          <w:rFonts w:ascii="Times New Roman" w:hAnsi="Times New Roman"/>
          <w:spacing w:val="-2"/>
          <w:sz w:val="24"/>
          <w:szCs w:val="24"/>
        </w:rPr>
        <w:t>.</w:t>
      </w:r>
      <w:r w:rsidR="000F3EF4">
        <w:rPr>
          <w:rFonts w:ascii="Times New Roman" w:hAnsi="Times New Roman"/>
          <w:spacing w:val="-2"/>
          <w:sz w:val="24"/>
          <w:szCs w:val="24"/>
        </w:rPr>
        <w:t>,</w:t>
      </w:r>
      <w:r w:rsidR="000F3EF4" w:rsidRPr="000F3EF4">
        <w:t xml:space="preserve"> </w:t>
      </w:r>
      <w:r w:rsidR="000F3EF4" w:rsidRPr="000F3EF4">
        <w:rPr>
          <w:rFonts w:ascii="Times New Roman" w:hAnsi="Times New Roman"/>
          <w:spacing w:val="-2"/>
          <w:sz w:val="24"/>
          <w:szCs w:val="24"/>
        </w:rPr>
        <w:t xml:space="preserve">CIP </w:t>
      </w:r>
      <w:proofErr w:type="gramStart"/>
      <w:r w:rsidR="000F3EF4" w:rsidRPr="000F3EF4">
        <w:rPr>
          <w:rFonts w:ascii="Times New Roman" w:hAnsi="Times New Roman"/>
          <w:spacing w:val="-2"/>
          <w:sz w:val="24"/>
          <w:szCs w:val="24"/>
        </w:rPr>
        <w:t>13.0699</w:t>
      </w:r>
      <w:r w:rsidR="000F3EF4">
        <w:rPr>
          <w:rFonts w:ascii="Times New Roman" w:hAnsi="Times New Roman"/>
          <w:spacing w:val="-2"/>
          <w:sz w:val="24"/>
          <w:szCs w:val="24"/>
        </w:rPr>
        <w:t xml:space="preserve"> </w:t>
      </w:r>
      <w:r w:rsidR="00882384" w:rsidRPr="00E04DF7">
        <w:rPr>
          <w:rFonts w:ascii="Times New Roman" w:hAnsi="Times New Roman"/>
          <w:spacing w:val="-2"/>
          <w:sz w:val="24"/>
          <w:szCs w:val="24"/>
        </w:rPr>
        <w:t>)</w:t>
      </w:r>
      <w:proofErr w:type="gramEnd"/>
      <w:r w:rsidR="00882384" w:rsidRPr="00E04DF7">
        <w:rPr>
          <w:rFonts w:ascii="Times New Roman" w:hAnsi="Times New Roman"/>
          <w:spacing w:val="-2"/>
          <w:sz w:val="24"/>
          <w:szCs w:val="24"/>
        </w:rPr>
        <w:t xml:space="preserve"> </w:t>
      </w:r>
      <w:r w:rsidR="00DD6FC8">
        <w:rPr>
          <w:rFonts w:ascii="Times New Roman" w:hAnsi="Times New Roman"/>
          <w:spacing w:val="-2"/>
          <w:sz w:val="24"/>
          <w:szCs w:val="24"/>
        </w:rPr>
        <w:t xml:space="preserve">with </w:t>
      </w:r>
      <w:r w:rsidR="000F3EF4">
        <w:rPr>
          <w:rFonts w:ascii="Times New Roman" w:hAnsi="Times New Roman"/>
          <w:spacing w:val="-2"/>
          <w:sz w:val="24"/>
          <w:szCs w:val="24"/>
        </w:rPr>
        <w:t>three</w:t>
      </w:r>
      <w:r w:rsidR="00DD6FC8">
        <w:rPr>
          <w:rFonts w:ascii="Times New Roman" w:hAnsi="Times New Roman"/>
          <w:spacing w:val="-2"/>
          <w:sz w:val="24"/>
          <w:szCs w:val="24"/>
        </w:rPr>
        <w:t xml:space="preserve"> choices of specialization;</w:t>
      </w:r>
      <w:r w:rsidR="000F3EF4">
        <w:rPr>
          <w:rFonts w:ascii="Times New Roman" w:hAnsi="Times New Roman"/>
          <w:spacing w:val="-2"/>
          <w:sz w:val="24"/>
          <w:szCs w:val="24"/>
        </w:rPr>
        <w:t xml:space="preserve"> Administration and Leadership,</w:t>
      </w:r>
      <w:r w:rsidR="00DD6FC8">
        <w:rPr>
          <w:rFonts w:ascii="Times New Roman" w:hAnsi="Times New Roman"/>
          <w:spacing w:val="-2"/>
          <w:sz w:val="24"/>
          <w:szCs w:val="24"/>
        </w:rPr>
        <w:t xml:space="preserve"> </w:t>
      </w:r>
      <w:r w:rsidRPr="00E04DF7">
        <w:rPr>
          <w:rFonts w:ascii="Times New Roman" w:hAnsi="Times New Roman"/>
          <w:spacing w:val="-2"/>
          <w:sz w:val="24"/>
          <w:szCs w:val="24"/>
        </w:rPr>
        <w:t xml:space="preserve">Curriculum and </w:t>
      </w:r>
      <w:r w:rsidR="009C708E">
        <w:rPr>
          <w:rFonts w:ascii="Times New Roman" w:hAnsi="Times New Roman"/>
          <w:spacing w:val="-2"/>
          <w:sz w:val="24"/>
          <w:szCs w:val="24"/>
        </w:rPr>
        <w:t>Assessment</w:t>
      </w:r>
      <w:r w:rsidR="00F75CAB">
        <w:rPr>
          <w:rFonts w:ascii="Times New Roman" w:hAnsi="Times New Roman"/>
          <w:spacing w:val="-2"/>
          <w:sz w:val="24"/>
          <w:szCs w:val="24"/>
        </w:rPr>
        <w:t xml:space="preserve">, and </w:t>
      </w:r>
      <w:r w:rsidR="00F67747">
        <w:rPr>
          <w:rFonts w:ascii="Times New Roman" w:hAnsi="Times New Roman"/>
          <w:spacing w:val="-2"/>
          <w:sz w:val="24"/>
          <w:szCs w:val="24"/>
        </w:rPr>
        <w:t>Exceptional Learner</w:t>
      </w:r>
      <w:r w:rsidRPr="00E04DF7">
        <w:rPr>
          <w:rFonts w:ascii="Times New Roman" w:hAnsi="Times New Roman"/>
          <w:spacing w:val="-2"/>
          <w:sz w:val="24"/>
          <w:szCs w:val="24"/>
        </w:rPr>
        <w:t xml:space="preserve">.  The </w:t>
      </w:r>
      <w:r w:rsidR="008125D9" w:rsidRPr="00E04DF7">
        <w:rPr>
          <w:rFonts w:ascii="Times New Roman" w:hAnsi="Times New Roman"/>
          <w:spacing w:val="-2"/>
          <w:sz w:val="24"/>
          <w:szCs w:val="24"/>
        </w:rPr>
        <w:t>degree is offered in collaboration between the</w:t>
      </w:r>
      <w:r w:rsidRPr="00E04DF7">
        <w:rPr>
          <w:rFonts w:ascii="Times New Roman" w:hAnsi="Times New Roman"/>
          <w:spacing w:val="-2"/>
          <w:sz w:val="24"/>
          <w:szCs w:val="24"/>
        </w:rPr>
        <w:t xml:space="preserve"> Online and Graduate Studies Program </w:t>
      </w:r>
      <w:r w:rsidR="008125D9" w:rsidRPr="00E04DF7">
        <w:rPr>
          <w:rFonts w:ascii="Times New Roman" w:hAnsi="Times New Roman"/>
          <w:spacing w:val="-2"/>
          <w:sz w:val="24"/>
          <w:szCs w:val="24"/>
        </w:rPr>
        <w:t xml:space="preserve">and </w:t>
      </w:r>
      <w:r w:rsidRPr="00E04DF7">
        <w:rPr>
          <w:rFonts w:ascii="Times New Roman" w:hAnsi="Times New Roman"/>
          <w:spacing w:val="-2"/>
          <w:sz w:val="24"/>
          <w:szCs w:val="24"/>
        </w:rPr>
        <w:t xml:space="preserve">the School of Education.  </w:t>
      </w:r>
      <w:r w:rsidR="008125D9" w:rsidRPr="00E04DF7">
        <w:rPr>
          <w:rFonts w:ascii="Times New Roman" w:hAnsi="Times New Roman"/>
          <w:spacing w:val="-2"/>
          <w:sz w:val="24"/>
          <w:szCs w:val="24"/>
        </w:rPr>
        <w:t>While t</w:t>
      </w:r>
      <w:r w:rsidR="00882384" w:rsidRPr="00E04DF7">
        <w:rPr>
          <w:rFonts w:ascii="Times New Roman" w:hAnsi="Times New Roman"/>
          <w:spacing w:val="-2"/>
          <w:sz w:val="24"/>
          <w:szCs w:val="24"/>
        </w:rPr>
        <w:t>he School of Education</w:t>
      </w:r>
      <w:r w:rsidR="008125D9" w:rsidRPr="00E04DF7">
        <w:rPr>
          <w:rFonts w:ascii="Times New Roman" w:hAnsi="Times New Roman"/>
          <w:spacing w:val="-2"/>
          <w:sz w:val="24"/>
          <w:szCs w:val="24"/>
        </w:rPr>
        <w:t xml:space="preserve"> is accredited</w:t>
      </w:r>
      <w:r w:rsidRPr="00E04DF7">
        <w:rPr>
          <w:rFonts w:ascii="Times New Roman" w:hAnsi="Times New Roman"/>
          <w:spacing w:val="-2"/>
          <w:sz w:val="24"/>
          <w:szCs w:val="24"/>
        </w:rPr>
        <w:t xml:space="preserve"> through the Council for Accreditation of Educator Preparation (CAEP formerly NCATE) the Doctor of Education </w:t>
      </w:r>
      <w:r w:rsidR="008125D9" w:rsidRPr="00E04DF7">
        <w:rPr>
          <w:rFonts w:ascii="Times New Roman" w:hAnsi="Times New Roman"/>
          <w:spacing w:val="-2"/>
          <w:sz w:val="24"/>
          <w:szCs w:val="24"/>
        </w:rPr>
        <w:t xml:space="preserve">does </w:t>
      </w:r>
      <w:r w:rsidRPr="00E04DF7">
        <w:rPr>
          <w:rFonts w:ascii="Times New Roman" w:hAnsi="Times New Roman"/>
          <w:spacing w:val="-2"/>
          <w:sz w:val="24"/>
          <w:szCs w:val="24"/>
        </w:rPr>
        <w:t xml:space="preserve">not fall under the regulations of CAEP </w:t>
      </w:r>
      <w:r w:rsidR="008125D9" w:rsidRPr="00E04DF7">
        <w:rPr>
          <w:rFonts w:ascii="Times New Roman" w:hAnsi="Times New Roman"/>
          <w:spacing w:val="-2"/>
          <w:sz w:val="24"/>
          <w:szCs w:val="24"/>
        </w:rPr>
        <w:t>but is</w:t>
      </w:r>
      <w:r w:rsidRPr="00E04DF7">
        <w:rPr>
          <w:rFonts w:ascii="Times New Roman" w:hAnsi="Times New Roman"/>
          <w:spacing w:val="-2"/>
          <w:sz w:val="24"/>
          <w:szCs w:val="24"/>
        </w:rPr>
        <w:t xml:space="preserve"> </w:t>
      </w:r>
      <w:r w:rsidR="00FC48E3" w:rsidRPr="00E04DF7">
        <w:rPr>
          <w:rFonts w:ascii="Times New Roman" w:hAnsi="Times New Roman"/>
          <w:spacing w:val="-2"/>
          <w:sz w:val="24"/>
          <w:szCs w:val="24"/>
        </w:rPr>
        <w:t>SWU recognized</w:t>
      </w:r>
      <w:r w:rsidR="008125D9" w:rsidRPr="00E04DF7">
        <w:rPr>
          <w:rFonts w:ascii="Times New Roman" w:hAnsi="Times New Roman"/>
          <w:spacing w:val="-2"/>
          <w:sz w:val="24"/>
          <w:szCs w:val="24"/>
        </w:rPr>
        <w:t xml:space="preserve"> </w:t>
      </w:r>
      <w:r w:rsidR="00F27C9B" w:rsidRPr="00E04DF7">
        <w:rPr>
          <w:rFonts w:ascii="Times New Roman" w:hAnsi="Times New Roman"/>
          <w:spacing w:val="-2"/>
          <w:sz w:val="24"/>
          <w:szCs w:val="24"/>
        </w:rPr>
        <w:t xml:space="preserve">under the auspices of the University in </w:t>
      </w:r>
      <w:r w:rsidRPr="00E04DF7">
        <w:rPr>
          <w:rFonts w:ascii="Times New Roman" w:hAnsi="Times New Roman"/>
          <w:spacing w:val="-2"/>
          <w:sz w:val="24"/>
          <w:szCs w:val="24"/>
        </w:rPr>
        <w:t>SACSCOC accreditation</w:t>
      </w:r>
      <w:r w:rsidR="00F27C9B" w:rsidRPr="00E04DF7">
        <w:rPr>
          <w:rFonts w:ascii="Times New Roman" w:hAnsi="Times New Roman"/>
          <w:spacing w:val="-2"/>
          <w:sz w:val="24"/>
          <w:szCs w:val="24"/>
        </w:rPr>
        <w:t>.</w:t>
      </w:r>
    </w:p>
    <w:p w14:paraId="1B4A6C28" w14:textId="77777777" w:rsidR="00B3495D" w:rsidRPr="00E04DF7" w:rsidRDefault="00B3495D" w:rsidP="00F83323">
      <w:pPr>
        <w:pStyle w:val="NoSpacing"/>
        <w:rPr>
          <w:rFonts w:ascii="Times New Roman" w:hAnsi="Times New Roman"/>
          <w:spacing w:val="-2"/>
          <w:sz w:val="24"/>
          <w:szCs w:val="24"/>
        </w:rPr>
      </w:pPr>
    </w:p>
    <w:p w14:paraId="11240264" w14:textId="0BFA1D7F" w:rsidR="00495BA7" w:rsidRPr="000F3D2D" w:rsidRDefault="00B3495D" w:rsidP="000F3D2D">
      <w:pPr>
        <w:pStyle w:val="Heading1"/>
        <w:jc w:val="center"/>
        <w:rPr>
          <w:i w:val="0"/>
          <w:sz w:val="24"/>
          <w:szCs w:val="24"/>
        </w:rPr>
      </w:pPr>
      <w:bookmarkStart w:id="4" w:name="_Toc61519083"/>
      <w:r w:rsidRPr="000F3D2D">
        <w:rPr>
          <w:i w:val="0"/>
          <w:sz w:val="24"/>
          <w:szCs w:val="24"/>
        </w:rPr>
        <w:t>Learning Management System</w:t>
      </w:r>
      <w:bookmarkEnd w:id="4"/>
      <w:r>
        <w:t xml:space="preserve"> </w:t>
      </w:r>
    </w:p>
    <w:p w14:paraId="2D7C7139" w14:textId="77777777" w:rsidR="003A4217" w:rsidRPr="00E04DF7" w:rsidRDefault="003A4217" w:rsidP="00F83323">
      <w:pPr>
        <w:pStyle w:val="NoSpacing"/>
        <w:jc w:val="center"/>
        <w:rPr>
          <w:rFonts w:ascii="Times New Roman" w:hAnsi="Times New Roman"/>
          <w:sz w:val="24"/>
          <w:szCs w:val="24"/>
        </w:rPr>
      </w:pPr>
    </w:p>
    <w:p w14:paraId="35BBCC5A" w14:textId="77777777" w:rsidR="00667C5C" w:rsidRDefault="00495BA7" w:rsidP="00667C5C">
      <w:pPr>
        <w:pStyle w:val="NoSpacing"/>
        <w:rPr>
          <w:rFonts w:ascii="Times New Roman" w:hAnsi="Times New Roman"/>
          <w:sz w:val="24"/>
          <w:szCs w:val="24"/>
        </w:rPr>
      </w:pPr>
      <w:r w:rsidRPr="00E04DF7">
        <w:rPr>
          <w:rFonts w:ascii="Times New Roman" w:hAnsi="Times New Roman"/>
          <w:sz w:val="24"/>
          <w:szCs w:val="24"/>
        </w:rPr>
        <w:t xml:space="preserve">The online platform and learning management system used by Southern Wesleyan University is Canvas. The learning management system (LMS) is Web-based technology/software used to plan, implement, and assess a specific learning process. In other words, the Canvas LMS is used as virtual classroom allowing instructors to deliver content and allows for interaction among students and </w:t>
      </w:r>
      <w:r w:rsidR="009747D8" w:rsidRPr="00E04DF7">
        <w:rPr>
          <w:rFonts w:ascii="Times New Roman" w:hAnsi="Times New Roman"/>
          <w:sz w:val="24"/>
          <w:szCs w:val="24"/>
        </w:rPr>
        <w:t>instructors</w:t>
      </w:r>
      <w:r w:rsidRPr="00E04DF7">
        <w:rPr>
          <w:rFonts w:ascii="Times New Roman" w:hAnsi="Times New Roman"/>
          <w:sz w:val="24"/>
          <w:szCs w:val="24"/>
        </w:rPr>
        <w:t>. The Institution also provides user support for Canvas.</w:t>
      </w:r>
      <w:bookmarkStart w:id="5" w:name="_Toc61519085"/>
    </w:p>
    <w:p w14:paraId="65A86D66" w14:textId="77777777" w:rsidR="00667C5C" w:rsidRDefault="00667C5C" w:rsidP="00667C5C">
      <w:pPr>
        <w:pStyle w:val="NoSpacing"/>
        <w:rPr>
          <w:rFonts w:ascii="Times New Roman" w:hAnsi="Times New Roman"/>
          <w:sz w:val="24"/>
          <w:szCs w:val="24"/>
        </w:rPr>
      </w:pPr>
    </w:p>
    <w:p w14:paraId="6BB99812" w14:textId="77777777" w:rsidR="000E6F63" w:rsidRPr="000E6F63" w:rsidRDefault="000E6F63" w:rsidP="000E6F63">
      <w:pPr>
        <w:pStyle w:val="Heading1"/>
        <w:jc w:val="center"/>
        <w:rPr>
          <w:i w:val="0"/>
          <w:iCs w:val="0"/>
          <w:spacing w:val="0"/>
          <w:sz w:val="24"/>
          <w:szCs w:val="24"/>
        </w:rPr>
      </w:pPr>
      <w:bookmarkStart w:id="6" w:name="_Toc61519086"/>
      <w:bookmarkEnd w:id="5"/>
      <w:r w:rsidRPr="000E6F63">
        <w:rPr>
          <w:i w:val="0"/>
          <w:iCs w:val="0"/>
          <w:spacing w:val="0"/>
          <w:sz w:val="24"/>
          <w:szCs w:val="24"/>
        </w:rPr>
        <w:t>Foundations of the School of Education</w:t>
      </w:r>
    </w:p>
    <w:p w14:paraId="4A0BDD07" w14:textId="77777777" w:rsidR="000E6F63" w:rsidRPr="000E6F63" w:rsidRDefault="000E6F63" w:rsidP="000E6F63">
      <w:pPr>
        <w:pStyle w:val="Heading1"/>
        <w:jc w:val="center"/>
        <w:rPr>
          <w:i w:val="0"/>
          <w:iCs w:val="0"/>
          <w:spacing w:val="0"/>
          <w:sz w:val="24"/>
          <w:szCs w:val="24"/>
        </w:rPr>
      </w:pPr>
    </w:p>
    <w:p w14:paraId="442B445D"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 xml:space="preserve">Southern Wesleyan University, a faith-based institution founded in the Wesleyan tradition, is committed to the liberal and applied arts preparation of students so they may engage contemporary culture through a Christian worldview. Central to this commitment is the holistic integration of faith, learning, and living within a Christ-centered, transformative academic community grounded in biblical principles. From its founding, the university has emphasized the development of linguistic, quantitative, and analytical skills as essential foundations of </w:t>
      </w:r>
      <w:proofErr w:type="gramStart"/>
      <w:r w:rsidRPr="000E6F63">
        <w:rPr>
          <w:b w:val="0"/>
          <w:bCs w:val="0"/>
          <w:i w:val="0"/>
          <w:iCs w:val="0"/>
          <w:spacing w:val="0"/>
          <w:sz w:val="24"/>
          <w:szCs w:val="24"/>
        </w:rPr>
        <w:t>a liberal</w:t>
      </w:r>
      <w:proofErr w:type="gramEnd"/>
      <w:r w:rsidRPr="000E6F63">
        <w:rPr>
          <w:b w:val="0"/>
          <w:bCs w:val="0"/>
          <w:i w:val="0"/>
          <w:iCs w:val="0"/>
          <w:spacing w:val="0"/>
          <w:sz w:val="24"/>
          <w:szCs w:val="24"/>
        </w:rPr>
        <w:t xml:space="preserve"> arts education. This vision continues to shape the mission and purpose of the institution today as faculty, staff, and students work collaboratively toward intellectual, spiritual, and personal wholeness.</w:t>
      </w:r>
    </w:p>
    <w:p w14:paraId="4AEA7010" w14:textId="77777777" w:rsidR="000E6F63" w:rsidRPr="000E6F63" w:rsidRDefault="000E6F63" w:rsidP="000E6F63">
      <w:pPr>
        <w:pStyle w:val="Heading1"/>
        <w:jc w:val="center"/>
        <w:rPr>
          <w:b w:val="0"/>
          <w:bCs w:val="0"/>
          <w:i w:val="0"/>
          <w:iCs w:val="0"/>
          <w:spacing w:val="0"/>
          <w:sz w:val="24"/>
          <w:szCs w:val="24"/>
        </w:rPr>
      </w:pPr>
    </w:p>
    <w:p w14:paraId="1ED9EC35" w14:textId="77777777" w:rsidR="000E6F63" w:rsidRPr="000E6F63" w:rsidRDefault="000E6F63" w:rsidP="000E6F63">
      <w:pPr>
        <w:pStyle w:val="Heading1"/>
        <w:jc w:val="center"/>
        <w:rPr>
          <w:i w:val="0"/>
          <w:iCs w:val="0"/>
          <w:spacing w:val="0"/>
          <w:sz w:val="24"/>
          <w:szCs w:val="24"/>
        </w:rPr>
      </w:pPr>
      <w:r w:rsidRPr="000E6F63">
        <w:rPr>
          <w:i w:val="0"/>
          <w:iCs w:val="0"/>
          <w:spacing w:val="0"/>
          <w:sz w:val="24"/>
          <w:szCs w:val="24"/>
        </w:rPr>
        <w:t>Institutional Vision</w:t>
      </w:r>
    </w:p>
    <w:p w14:paraId="2947714A" w14:textId="77777777" w:rsidR="000E6F63" w:rsidRPr="000E6F63" w:rsidRDefault="000E6F63" w:rsidP="000E6F63">
      <w:pPr>
        <w:pStyle w:val="Heading1"/>
        <w:jc w:val="center"/>
        <w:rPr>
          <w:i w:val="0"/>
          <w:iCs w:val="0"/>
          <w:spacing w:val="0"/>
          <w:sz w:val="24"/>
          <w:szCs w:val="24"/>
        </w:rPr>
      </w:pPr>
    </w:p>
    <w:p w14:paraId="34D1FB07"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 xml:space="preserve">Southern Wesleyan University aspires to be a premier Christian university characterized by a vibrant learning community whose graduates demonstrate biblically informed personal wholeness. This wholeness is reflected in healthy, growth-oriented relationships with God, self, and others; the ability to participate thoughtfully and articulately in significant intellectual and </w:t>
      </w:r>
      <w:r w:rsidRPr="000E6F63">
        <w:rPr>
          <w:b w:val="0"/>
          <w:bCs w:val="0"/>
          <w:i w:val="0"/>
          <w:iCs w:val="0"/>
          <w:spacing w:val="0"/>
          <w:sz w:val="24"/>
          <w:szCs w:val="24"/>
        </w:rPr>
        <w:lastRenderedPageBreak/>
        <w:t>cultural conversations from a distinctively Christian perspective; and the capacity to effect positive change through skillful, values-driven engagement with the world.</w:t>
      </w:r>
    </w:p>
    <w:p w14:paraId="7697F888" w14:textId="77777777" w:rsidR="000E6F63" w:rsidRPr="000E6F63" w:rsidRDefault="000E6F63" w:rsidP="000E6F63">
      <w:pPr>
        <w:pStyle w:val="Heading1"/>
        <w:jc w:val="center"/>
        <w:rPr>
          <w:i w:val="0"/>
          <w:iCs w:val="0"/>
          <w:spacing w:val="0"/>
          <w:sz w:val="24"/>
          <w:szCs w:val="24"/>
        </w:rPr>
      </w:pPr>
    </w:p>
    <w:p w14:paraId="3F267410" w14:textId="77777777" w:rsidR="000E6F63" w:rsidRPr="000E6F63" w:rsidRDefault="000E6F63" w:rsidP="000E6F63">
      <w:pPr>
        <w:pStyle w:val="Heading1"/>
        <w:jc w:val="center"/>
        <w:rPr>
          <w:i w:val="0"/>
          <w:iCs w:val="0"/>
          <w:spacing w:val="0"/>
          <w:sz w:val="24"/>
          <w:szCs w:val="24"/>
        </w:rPr>
      </w:pPr>
      <w:r w:rsidRPr="000E6F63">
        <w:rPr>
          <w:i w:val="0"/>
          <w:iCs w:val="0"/>
          <w:spacing w:val="0"/>
          <w:sz w:val="24"/>
          <w:szCs w:val="24"/>
        </w:rPr>
        <w:t>Unit Vision</w:t>
      </w:r>
    </w:p>
    <w:p w14:paraId="413F70FD" w14:textId="77777777" w:rsidR="000E6F63" w:rsidRPr="000E6F63" w:rsidRDefault="000E6F63" w:rsidP="000E6F63">
      <w:pPr>
        <w:pStyle w:val="Heading1"/>
        <w:jc w:val="center"/>
        <w:rPr>
          <w:i w:val="0"/>
          <w:iCs w:val="0"/>
          <w:spacing w:val="0"/>
          <w:sz w:val="24"/>
          <w:szCs w:val="24"/>
        </w:rPr>
      </w:pPr>
    </w:p>
    <w:p w14:paraId="39DE7852"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Aligned with the institutional vision, the School of Education seeks to prepare educators who integrate faith, learning, living, and professionalism in ways that positively and significantly influence student learning and educational communities. The unit emphasizes the preparation of reflective practitioners and leaders who serve with integrity, competence, and compassion in diverse educational contexts.</w:t>
      </w:r>
    </w:p>
    <w:p w14:paraId="26BAB689" w14:textId="77777777" w:rsidR="000E6F63" w:rsidRPr="000E6F63" w:rsidRDefault="000E6F63" w:rsidP="000E6F63">
      <w:pPr>
        <w:pStyle w:val="Heading1"/>
        <w:jc w:val="center"/>
        <w:rPr>
          <w:b w:val="0"/>
          <w:bCs w:val="0"/>
          <w:i w:val="0"/>
          <w:iCs w:val="0"/>
          <w:spacing w:val="0"/>
          <w:sz w:val="24"/>
          <w:szCs w:val="24"/>
        </w:rPr>
      </w:pPr>
    </w:p>
    <w:p w14:paraId="63F969F4" w14:textId="77777777" w:rsidR="000E6F63" w:rsidRPr="000E6F63" w:rsidRDefault="000E6F63" w:rsidP="000E6F63">
      <w:pPr>
        <w:pStyle w:val="Heading1"/>
        <w:jc w:val="center"/>
        <w:rPr>
          <w:i w:val="0"/>
          <w:iCs w:val="0"/>
          <w:spacing w:val="0"/>
          <w:sz w:val="24"/>
          <w:szCs w:val="24"/>
        </w:rPr>
      </w:pPr>
      <w:r w:rsidRPr="000E6F63">
        <w:rPr>
          <w:i w:val="0"/>
          <w:iCs w:val="0"/>
          <w:spacing w:val="0"/>
          <w:sz w:val="24"/>
          <w:szCs w:val="24"/>
        </w:rPr>
        <w:t>Institutional and Unit Mission</w:t>
      </w:r>
    </w:p>
    <w:p w14:paraId="72629AB7" w14:textId="77777777" w:rsidR="000E6F63" w:rsidRPr="000E6F63" w:rsidRDefault="000E6F63" w:rsidP="000E6F63">
      <w:pPr>
        <w:pStyle w:val="Heading1"/>
        <w:jc w:val="center"/>
        <w:rPr>
          <w:i w:val="0"/>
          <w:iCs w:val="0"/>
          <w:spacing w:val="0"/>
          <w:sz w:val="24"/>
          <w:szCs w:val="24"/>
        </w:rPr>
      </w:pPr>
    </w:p>
    <w:p w14:paraId="4BD65FF5"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The mission of Southern Wesleyan University is to be a Christ-centered, student-focused community transforming lives by developing dedicated scholars and servant-leaders who impact the world for Christ through liberal arts and professional education, grounded in faith and service. The mission of the School of Education is fully aligned with and subsumed under the institutional mission, ensuring coherence and shared purpose. Together, these mission statements reflect a commitment to preparing educators and leaders who are academically prepared, professionally skilled, and grounded in a biblical worldview to serve the global community for the benefit of all.</w:t>
      </w:r>
    </w:p>
    <w:p w14:paraId="7A2C0F0B" w14:textId="77777777" w:rsidR="000E6F63" w:rsidRPr="000E6F63" w:rsidRDefault="000E6F63" w:rsidP="004C373D">
      <w:pPr>
        <w:pStyle w:val="Heading1"/>
        <w:rPr>
          <w:b w:val="0"/>
          <w:bCs w:val="0"/>
          <w:i w:val="0"/>
          <w:iCs w:val="0"/>
          <w:spacing w:val="0"/>
          <w:sz w:val="24"/>
          <w:szCs w:val="24"/>
        </w:rPr>
      </w:pPr>
    </w:p>
    <w:p w14:paraId="074A1F6C"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The School of Education’s mission is to prepare men and women to become Christian educators by fostering scholarship and a Christian ethic of care, modeled after the image and nature of Jesus Christ, thereby producing individuals who serve as leaders and agents of positive change across educational and professional settings.</w:t>
      </w:r>
    </w:p>
    <w:p w14:paraId="41A4209D" w14:textId="77777777" w:rsidR="000E6F63" w:rsidRPr="000E6F63" w:rsidRDefault="000E6F63" w:rsidP="000E6F63">
      <w:pPr>
        <w:pStyle w:val="Heading1"/>
        <w:jc w:val="center"/>
        <w:rPr>
          <w:i w:val="0"/>
          <w:iCs w:val="0"/>
          <w:spacing w:val="0"/>
          <w:sz w:val="24"/>
          <w:szCs w:val="24"/>
        </w:rPr>
      </w:pPr>
    </w:p>
    <w:p w14:paraId="50841195" w14:textId="77777777" w:rsidR="000E6F63" w:rsidRPr="000E6F63" w:rsidRDefault="000E6F63" w:rsidP="000E6F63">
      <w:pPr>
        <w:pStyle w:val="Heading1"/>
        <w:jc w:val="center"/>
        <w:rPr>
          <w:i w:val="0"/>
          <w:iCs w:val="0"/>
          <w:spacing w:val="0"/>
          <w:sz w:val="24"/>
          <w:szCs w:val="24"/>
        </w:rPr>
      </w:pPr>
      <w:r w:rsidRPr="000E6F63">
        <w:rPr>
          <w:i w:val="0"/>
          <w:iCs w:val="0"/>
          <w:spacing w:val="0"/>
          <w:sz w:val="24"/>
          <w:szCs w:val="24"/>
        </w:rPr>
        <w:t>Goals of the Unit</w:t>
      </w:r>
    </w:p>
    <w:p w14:paraId="75A36634" w14:textId="77777777" w:rsidR="000E6F63" w:rsidRPr="000E6F63" w:rsidRDefault="000E6F63" w:rsidP="000E6F63">
      <w:pPr>
        <w:pStyle w:val="Heading1"/>
        <w:jc w:val="center"/>
        <w:rPr>
          <w:i w:val="0"/>
          <w:iCs w:val="0"/>
          <w:spacing w:val="0"/>
          <w:sz w:val="24"/>
          <w:szCs w:val="24"/>
        </w:rPr>
      </w:pPr>
    </w:p>
    <w:p w14:paraId="1894DA5F"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The School of Education is guided by the theme “Individuals who demonstrate scholarship within a Christian ethic of care.” This theme reflects the unit’s core goals and provides a framework for preparing both pre-service candidates and practicing professionals. The unit seeks to develop candidates who demonstrate competency in scholarship; a Christian ethic of care; service to others; sensitivity to diversity; reflective practice; technological competence; and leadership.</w:t>
      </w:r>
    </w:p>
    <w:p w14:paraId="218A1D32" w14:textId="77777777" w:rsidR="000E6F63" w:rsidRPr="000E6F63" w:rsidRDefault="000E6F63" w:rsidP="004C373D">
      <w:pPr>
        <w:pStyle w:val="Heading1"/>
        <w:rPr>
          <w:b w:val="0"/>
          <w:bCs w:val="0"/>
          <w:i w:val="0"/>
          <w:iCs w:val="0"/>
          <w:spacing w:val="0"/>
          <w:sz w:val="24"/>
          <w:szCs w:val="24"/>
        </w:rPr>
      </w:pPr>
    </w:p>
    <w:p w14:paraId="4A8EC0DC"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These goals align with the university’s broader commitments to faith, learning, and living, while the School of Education adds an explicit emphasis on professionalism. The goals are embedded across coursework, clinical experiences, and program assessments and are integral to the policies, practices, and instructional design of the School of Education.</w:t>
      </w:r>
    </w:p>
    <w:p w14:paraId="61898C84" w14:textId="77777777" w:rsidR="000E6F63" w:rsidRPr="000E6F63" w:rsidRDefault="000E6F63" w:rsidP="004C373D">
      <w:pPr>
        <w:pStyle w:val="Heading1"/>
        <w:rPr>
          <w:b w:val="0"/>
          <w:bCs w:val="0"/>
          <w:i w:val="0"/>
          <w:iCs w:val="0"/>
          <w:spacing w:val="0"/>
          <w:sz w:val="24"/>
          <w:szCs w:val="24"/>
        </w:rPr>
      </w:pPr>
    </w:p>
    <w:p w14:paraId="74E08090"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 xml:space="preserve">Candidates are expected to demonstrate scholarship appropriate to their level of preparation and professional experience while consistently exhibiting dispositions reflective of a Christian ethic of care. These dispositions include care for self through a biblically grounded commitment to lifelong learning; care for diverse individuals through respectful and compassionate engagement; </w:t>
      </w:r>
      <w:r w:rsidRPr="000E6F63">
        <w:rPr>
          <w:b w:val="0"/>
          <w:bCs w:val="0"/>
          <w:i w:val="0"/>
          <w:iCs w:val="0"/>
          <w:spacing w:val="0"/>
          <w:sz w:val="24"/>
          <w:szCs w:val="24"/>
        </w:rPr>
        <w:lastRenderedPageBreak/>
        <w:t>care for colleagues through professional collaboration; and care for the broader community by valuing its diversity and recognizing its essential role in the educational process.</w:t>
      </w:r>
    </w:p>
    <w:p w14:paraId="63B101A2" w14:textId="77777777" w:rsidR="000E6F63" w:rsidRPr="000E6F63" w:rsidRDefault="000E6F63" w:rsidP="000E6F63">
      <w:pPr>
        <w:pStyle w:val="Heading1"/>
        <w:jc w:val="center"/>
        <w:rPr>
          <w:i w:val="0"/>
          <w:iCs w:val="0"/>
          <w:spacing w:val="0"/>
          <w:sz w:val="24"/>
          <w:szCs w:val="24"/>
        </w:rPr>
      </w:pPr>
    </w:p>
    <w:p w14:paraId="18987E4B" w14:textId="0484B61F" w:rsidR="000E6F63" w:rsidRPr="000E6F63" w:rsidRDefault="000E6F63" w:rsidP="000E6F63">
      <w:pPr>
        <w:pStyle w:val="Heading1"/>
        <w:jc w:val="center"/>
        <w:rPr>
          <w:i w:val="0"/>
          <w:iCs w:val="0"/>
          <w:spacing w:val="0"/>
          <w:sz w:val="24"/>
          <w:szCs w:val="24"/>
        </w:rPr>
      </w:pPr>
      <w:r w:rsidRPr="000E6F63">
        <w:rPr>
          <w:i w:val="0"/>
          <w:iCs w:val="0"/>
          <w:spacing w:val="0"/>
          <w:sz w:val="24"/>
          <w:szCs w:val="24"/>
        </w:rPr>
        <w:t>Doctor of Education (Ed.D.) Program</w:t>
      </w:r>
    </w:p>
    <w:p w14:paraId="2D31BFF1" w14:textId="77777777" w:rsidR="000E6F63" w:rsidRPr="000E6F63" w:rsidRDefault="000E6F63" w:rsidP="000E6F63">
      <w:pPr>
        <w:pStyle w:val="Heading1"/>
        <w:jc w:val="center"/>
        <w:rPr>
          <w:i w:val="0"/>
          <w:iCs w:val="0"/>
          <w:spacing w:val="0"/>
          <w:sz w:val="24"/>
          <w:szCs w:val="24"/>
        </w:rPr>
      </w:pPr>
    </w:p>
    <w:p w14:paraId="689D38F8" w14:textId="2A5FACBC"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 xml:space="preserve">The Doctor of Education (Ed.D.) program </w:t>
      </w:r>
      <w:r w:rsidR="004C373D">
        <w:rPr>
          <w:b w:val="0"/>
          <w:bCs w:val="0"/>
          <w:i w:val="0"/>
          <w:iCs w:val="0"/>
          <w:spacing w:val="0"/>
          <w:sz w:val="24"/>
          <w:szCs w:val="24"/>
        </w:rPr>
        <w:t>is</w:t>
      </w:r>
      <w:r w:rsidRPr="000E6F63">
        <w:rPr>
          <w:b w:val="0"/>
          <w:bCs w:val="0"/>
          <w:i w:val="0"/>
          <w:iCs w:val="0"/>
          <w:spacing w:val="0"/>
          <w:sz w:val="24"/>
          <w:szCs w:val="24"/>
        </w:rPr>
        <w:t xml:space="preserve"> designed within a practitioner–researcher framework to prepare professionals for leadership, inquiry, and service in educational settings. The Ed.D. </w:t>
      </w:r>
      <w:r w:rsidR="004C373D">
        <w:rPr>
          <w:b w:val="0"/>
          <w:bCs w:val="0"/>
          <w:i w:val="0"/>
          <w:iCs w:val="0"/>
          <w:spacing w:val="0"/>
          <w:sz w:val="24"/>
          <w:szCs w:val="24"/>
        </w:rPr>
        <w:t xml:space="preserve">with a concentration </w:t>
      </w:r>
      <w:r w:rsidRPr="000E6F63">
        <w:rPr>
          <w:b w:val="0"/>
          <w:bCs w:val="0"/>
          <w:i w:val="0"/>
          <w:iCs w:val="0"/>
          <w:spacing w:val="0"/>
          <w:sz w:val="24"/>
          <w:szCs w:val="24"/>
        </w:rPr>
        <w:t>in Curriculum and Instruction emphasizes six core areas: curriculum, assessment, leadership, research, program evaluation, and professionalism. The program integrates theory and practice to support innovation, collaboration, and culturally responsive leadership in educational communities.</w:t>
      </w:r>
    </w:p>
    <w:p w14:paraId="729F79AD" w14:textId="77777777" w:rsidR="000E6F63" w:rsidRPr="000E6F63" w:rsidRDefault="000E6F63" w:rsidP="004C373D">
      <w:pPr>
        <w:pStyle w:val="Heading1"/>
        <w:rPr>
          <w:b w:val="0"/>
          <w:bCs w:val="0"/>
          <w:i w:val="0"/>
          <w:iCs w:val="0"/>
          <w:spacing w:val="0"/>
          <w:sz w:val="24"/>
          <w:szCs w:val="24"/>
        </w:rPr>
      </w:pPr>
    </w:p>
    <w:p w14:paraId="6B0BDE27" w14:textId="5377EEB5"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The Ed.D.</w:t>
      </w:r>
      <w:r w:rsidR="00997970" w:rsidRPr="000E6F63">
        <w:rPr>
          <w:b w:val="0"/>
          <w:bCs w:val="0"/>
          <w:i w:val="0"/>
          <w:iCs w:val="0"/>
          <w:spacing w:val="0"/>
          <w:sz w:val="24"/>
          <w:szCs w:val="24"/>
        </w:rPr>
        <w:t>, with</w:t>
      </w:r>
      <w:r w:rsidR="00C07764">
        <w:rPr>
          <w:b w:val="0"/>
          <w:bCs w:val="0"/>
          <w:i w:val="0"/>
          <w:iCs w:val="0"/>
          <w:spacing w:val="0"/>
          <w:sz w:val="24"/>
          <w:szCs w:val="24"/>
        </w:rPr>
        <w:t xml:space="preserve"> a concentration </w:t>
      </w:r>
      <w:r w:rsidRPr="000E6F63">
        <w:rPr>
          <w:b w:val="0"/>
          <w:bCs w:val="0"/>
          <w:i w:val="0"/>
          <w:iCs w:val="0"/>
          <w:spacing w:val="0"/>
          <w:sz w:val="24"/>
          <w:szCs w:val="24"/>
        </w:rPr>
        <w:t>in Exceptional Learners prepares candidates to address the diverse and individualized needs of learners through a strong foundation in legal frameworks, assessment practices, culturally responsive instruction, and evidence-based interventions. Candidates engage in research focused on improving outcomes for exceptional learners while developing the skills necessary for leadership and advocacy.</w:t>
      </w:r>
    </w:p>
    <w:p w14:paraId="41566532" w14:textId="77777777" w:rsidR="000E6F63" w:rsidRPr="000E6F63" w:rsidRDefault="000E6F63" w:rsidP="004C373D">
      <w:pPr>
        <w:pStyle w:val="Heading1"/>
        <w:rPr>
          <w:b w:val="0"/>
          <w:bCs w:val="0"/>
          <w:i w:val="0"/>
          <w:iCs w:val="0"/>
          <w:spacing w:val="0"/>
          <w:sz w:val="24"/>
          <w:szCs w:val="24"/>
        </w:rPr>
      </w:pPr>
    </w:p>
    <w:p w14:paraId="2A74FFB7" w14:textId="77777777" w:rsidR="000E6F63" w:rsidRPr="000E6F63" w:rsidRDefault="000E6F63" w:rsidP="004C373D">
      <w:pPr>
        <w:pStyle w:val="Heading1"/>
        <w:rPr>
          <w:b w:val="0"/>
          <w:bCs w:val="0"/>
          <w:i w:val="0"/>
          <w:iCs w:val="0"/>
          <w:spacing w:val="0"/>
          <w:sz w:val="24"/>
          <w:szCs w:val="24"/>
        </w:rPr>
      </w:pPr>
      <w:r w:rsidRPr="000E6F63">
        <w:rPr>
          <w:b w:val="0"/>
          <w:bCs w:val="0"/>
          <w:i w:val="0"/>
          <w:iCs w:val="0"/>
          <w:spacing w:val="0"/>
          <w:sz w:val="24"/>
          <w:szCs w:val="24"/>
        </w:rPr>
        <w:t>In addition, the Ed.D. now offers a concentration in Administration and Leadership, designed to prepare educational leaders for roles in school and organizational leadership. This concentration emphasizes strategic leadership, organizational improvement, ethical decision-making, policy analysis, and data-informed practice across PK–12 and higher education contexts. Candidates develop the skills necessary to lead institutions effectively, foster positive school cultures, and implement sustainable change grounded in research and professional best practices.</w:t>
      </w:r>
    </w:p>
    <w:p w14:paraId="6582CD12" w14:textId="77777777" w:rsidR="000E6F63" w:rsidRPr="000E6F63" w:rsidRDefault="000E6F63" w:rsidP="004C373D">
      <w:pPr>
        <w:pStyle w:val="Heading1"/>
        <w:rPr>
          <w:b w:val="0"/>
          <w:bCs w:val="0"/>
          <w:i w:val="0"/>
          <w:iCs w:val="0"/>
          <w:spacing w:val="0"/>
          <w:sz w:val="24"/>
          <w:szCs w:val="24"/>
        </w:rPr>
      </w:pPr>
    </w:p>
    <w:p w14:paraId="760C4670" w14:textId="77777777" w:rsidR="004C373D" w:rsidRDefault="000E6F63" w:rsidP="004C373D">
      <w:pPr>
        <w:pStyle w:val="Heading1"/>
        <w:rPr>
          <w:b w:val="0"/>
          <w:bCs w:val="0"/>
          <w:i w:val="0"/>
          <w:iCs w:val="0"/>
          <w:spacing w:val="0"/>
          <w:sz w:val="24"/>
          <w:szCs w:val="24"/>
        </w:rPr>
      </w:pPr>
      <w:r w:rsidRPr="000E6F63">
        <w:rPr>
          <w:b w:val="0"/>
          <w:bCs w:val="0"/>
          <w:i w:val="0"/>
          <w:iCs w:val="0"/>
          <w:spacing w:val="0"/>
          <w:sz w:val="24"/>
          <w:szCs w:val="24"/>
        </w:rPr>
        <w:t>Completion of an Ed.D. degree positions graduates for expanded leadership opportunities, including roles as principals, district leaders, curriculum directors, instructional leaders, program administrators, faculty members, and change agents within educational and related professional organizations.</w:t>
      </w:r>
    </w:p>
    <w:p w14:paraId="5AFBAF66" w14:textId="77777777" w:rsidR="004C373D" w:rsidRDefault="004C373D" w:rsidP="000E6F63">
      <w:pPr>
        <w:pStyle w:val="Heading1"/>
        <w:jc w:val="center"/>
        <w:rPr>
          <w:b w:val="0"/>
          <w:bCs w:val="0"/>
          <w:i w:val="0"/>
          <w:iCs w:val="0"/>
          <w:spacing w:val="0"/>
          <w:sz w:val="24"/>
          <w:szCs w:val="24"/>
        </w:rPr>
      </w:pPr>
    </w:p>
    <w:p w14:paraId="7CE68C1B" w14:textId="4FF73D68" w:rsidR="00B3495D" w:rsidRPr="00C07764" w:rsidRDefault="00B3495D" w:rsidP="000E6F63">
      <w:pPr>
        <w:pStyle w:val="Heading1"/>
        <w:jc w:val="center"/>
        <w:rPr>
          <w:i w:val="0"/>
          <w:sz w:val="24"/>
          <w:szCs w:val="24"/>
        </w:rPr>
      </w:pPr>
      <w:r w:rsidRPr="00C07764">
        <w:rPr>
          <w:i w:val="0"/>
          <w:sz w:val="24"/>
          <w:szCs w:val="24"/>
        </w:rPr>
        <w:t>School o</w:t>
      </w:r>
      <w:r w:rsidR="00AC7457" w:rsidRPr="00C07764">
        <w:rPr>
          <w:i w:val="0"/>
          <w:sz w:val="24"/>
          <w:szCs w:val="24"/>
        </w:rPr>
        <w:t>f Education Doctorate Admission</w:t>
      </w:r>
      <w:r w:rsidRPr="00C07764">
        <w:rPr>
          <w:i w:val="0"/>
          <w:sz w:val="24"/>
          <w:szCs w:val="24"/>
        </w:rPr>
        <w:t xml:space="preserve"> Policy</w:t>
      </w:r>
      <w:bookmarkEnd w:id="6"/>
    </w:p>
    <w:p w14:paraId="3399E324" w14:textId="77777777" w:rsidR="001B2519" w:rsidRPr="001B2519" w:rsidRDefault="001B2519" w:rsidP="001B2519">
      <w:pPr>
        <w:spacing w:after="0" w:line="240" w:lineRule="auto"/>
      </w:pPr>
    </w:p>
    <w:p w14:paraId="31ABB552" w14:textId="77777777" w:rsidR="002A6DCB" w:rsidRPr="00E04DF7" w:rsidRDefault="002A6DCB" w:rsidP="001B2519">
      <w:pPr>
        <w:pStyle w:val="NoSpacing"/>
        <w:rPr>
          <w:rFonts w:ascii="Times New Roman" w:hAnsi="Times New Roman"/>
          <w:sz w:val="24"/>
          <w:szCs w:val="24"/>
        </w:rPr>
      </w:pPr>
      <w:r w:rsidRPr="00E04DF7">
        <w:rPr>
          <w:rFonts w:ascii="Times New Roman" w:hAnsi="Times New Roman"/>
          <w:sz w:val="24"/>
          <w:szCs w:val="24"/>
        </w:rPr>
        <w:t>University Requirements</w:t>
      </w:r>
    </w:p>
    <w:p w14:paraId="2357CB14" w14:textId="77777777" w:rsidR="002A6DCB" w:rsidRPr="00E04DF7" w:rsidRDefault="002A6DCB" w:rsidP="00F83323">
      <w:pPr>
        <w:pStyle w:val="NoSpacing"/>
        <w:rPr>
          <w:rFonts w:ascii="Times New Roman" w:hAnsi="Times New Roman"/>
          <w:sz w:val="24"/>
          <w:szCs w:val="24"/>
        </w:rPr>
      </w:pPr>
      <w:r w:rsidRPr="00E04DF7">
        <w:rPr>
          <w:rFonts w:ascii="Times New Roman" w:hAnsi="Times New Roman"/>
          <w:sz w:val="24"/>
          <w:szCs w:val="24"/>
        </w:rPr>
        <w:t xml:space="preserve">• Submission of Graduate Application and Processing Fee </w:t>
      </w:r>
    </w:p>
    <w:p w14:paraId="7A169242" w14:textId="77777777" w:rsidR="002A6DCB" w:rsidRPr="00E04DF7" w:rsidRDefault="002A6DCB" w:rsidP="00F83323">
      <w:pPr>
        <w:pStyle w:val="NoSpacing"/>
        <w:rPr>
          <w:rFonts w:ascii="Times New Roman" w:hAnsi="Times New Roman"/>
          <w:sz w:val="24"/>
          <w:szCs w:val="24"/>
        </w:rPr>
      </w:pPr>
      <w:r w:rsidRPr="00E04DF7">
        <w:rPr>
          <w:rFonts w:ascii="Times New Roman" w:hAnsi="Times New Roman"/>
          <w:sz w:val="24"/>
          <w:szCs w:val="24"/>
        </w:rPr>
        <w:t>• Submission of official transcripts</w:t>
      </w:r>
    </w:p>
    <w:p w14:paraId="4EF5DF91" w14:textId="77777777" w:rsidR="002A6DCB" w:rsidRPr="00E04DF7" w:rsidRDefault="002A6DCB" w:rsidP="00F83323">
      <w:pPr>
        <w:pStyle w:val="NoSpacing"/>
        <w:rPr>
          <w:rFonts w:ascii="Times New Roman" w:hAnsi="Times New Roman"/>
          <w:sz w:val="24"/>
          <w:szCs w:val="24"/>
        </w:rPr>
      </w:pPr>
    </w:p>
    <w:p w14:paraId="498EA59A" w14:textId="77777777" w:rsidR="002A6DCB" w:rsidRPr="00E04DF7" w:rsidRDefault="00AC7457" w:rsidP="00F83323">
      <w:pPr>
        <w:pStyle w:val="NoSpacing"/>
        <w:rPr>
          <w:rFonts w:ascii="Times New Roman" w:hAnsi="Times New Roman"/>
          <w:sz w:val="24"/>
          <w:szCs w:val="24"/>
        </w:rPr>
      </w:pPr>
      <w:r>
        <w:rPr>
          <w:rFonts w:ascii="Times New Roman" w:hAnsi="Times New Roman"/>
          <w:sz w:val="24"/>
          <w:szCs w:val="24"/>
        </w:rPr>
        <w:t>School of Education Admission</w:t>
      </w:r>
      <w:r w:rsidR="002A6DCB" w:rsidRPr="00E04DF7">
        <w:rPr>
          <w:rFonts w:ascii="Times New Roman" w:hAnsi="Times New Roman"/>
          <w:sz w:val="24"/>
          <w:szCs w:val="24"/>
        </w:rPr>
        <w:t xml:space="preserve"> Requirements</w:t>
      </w:r>
    </w:p>
    <w:p w14:paraId="0073DC51" w14:textId="77777777" w:rsidR="004C7BDC" w:rsidRDefault="004C7BDC" w:rsidP="002A4EF7">
      <w:pPr>
        <w:pStyle w:val="NoSpacing"/>
        <w:numPr>
          <w:ilvl w:val="0"/>
          <w:numId w:val="4"/>
        </w:numPr>
        <w:rPr>
          <w:rFonts w:ascii="Times New Roman" w:hAnsi="Times New Roman"/>
          <w:sz w:val="24"/>
          <w:szCs w:val="24"/>
        </w:rPr>
      </w:pPr>
      <w:r>
        <w:rPr>
          <w:rFonts w:ascii="Times New Roman" w:hAnsi="Times New Roman"/>
          <w:sz w:val="24"/>
          <w:szCs w:val="24"/>
        </w:rPr>
        <w:t>Completed SWU online application.</w:t>
      </w:r>
    </w:p>
    <w:p w14:paraId="77D7BAF5" w14:textId="7F871B3F" w:rsidR="002A6DCB" w:rsidRPr="00E04DF7" w:rsidRDefault="004C7BDC" w:rsidP="002A4EF7">
      <w:pPr>
        <w:pStyle w:val="NoSpacing"/>
        <w:numPr>
          <w:ilvl w:val="0"/>
          <w:numId w:val="4"/>
        </w:numPr>
        <w:rPr>
          <w:rFonts w:ascii="Times New Roman" w:hAnsi="Times New Roman"/>
          <w:sz w:val="24"/>
          <w:szCs w:val="24"/>
        </w:rPr>
      </w:pPr>
      <w:r>
        <w:rPr>
          <w:rFonts w:ascii="Times New Roman" w:hAnsi="Times New Roman"/>
          <w:sz w:val="24"/>
          <w:szCs w:val="24"/>
        </w:rPr>
        <w:t>Official transcripts showing a</w:t>
      </w:r>
      <w:r w:rsidR="002A6DCB" w:rsidRPr="00E04DF7">
        <w:rPr>
          <w:rFonts w:ascii="Times New Roman" w:hAnsi="Times New Roman"/>
          <w:sz w:val="24"/>
          <w:szCs w:val="24"/>
        </w:rPr>
        <w:t xml:space="preserve">n earned </w:t>
      </w:r>
      <w:r w:rsidR="00815106" w:rsidRPr="00E04DF7">
        <w:rPr>
          <w:rFonts w:ascii="Times New Roman" w:hAnsi="Times New Roman"/>
          <w:sz w:val="24"/>
          <w:szCs w:val="24"/>
        </w:rPr>
        <w:t>master’s degree in education</w:t>
      </w:r>
      <w:r w:rsidR="002A6DCB" w:rsidRPr="00E04DF7">
        <w:rPr>
          <w:rFonts w:ascii="Times New Roman" w:hAnsi="Times New Roman"/>
          <w:sz w:val="24"/>
          <w:szCs w:val="24"/>
        </w:rPr>
        <w:t xml:space="preserve"> or related field from an institution that is fully accredited by a regional or national accrediting agency recognized by the United States Department of Education or a comparable degree from an international institution with a minimum cumulative grade point average (GPA) of 3.0 on a 4-point scale. Masters in related field must be approved by the </w:t>
      </w:r>
      <w:r w:rsidR="00A91D80">
        <w:rPr>
          <w:rFonts w:ascii="Times New Roman" w:hAnsi="Times New Roman"/>
          <w:sz w:val="24"/>
          <w:szCs w:val="24"/>
        </w:rPr>
        <w:t xml:space="preserve">Dean, </w:t>
      </w:r>
      <w:r w:rsidR="002A6DCB" w:rsidRPr="00E04DF7">
        <w:rPr>
          <w:rFonts w:ascii="Times New Roman" w:hAnsi="Times New Roman"/>
          <w:sz w:val="24"/>
          <w:szCs w:val="24"/>
        </w:rPr>
        <w:t>School of Educatio</w:t>
      </w:r>
      <w:r w:rsidR="00A91D80">
        <w:rPr>
          <w:rFonts w:ascii="Times New Roman" w:hAnsi="Times New Roman"/>
          <w:sz w:val="24"/>
          <w:szCs w:val="24"/>
        </w:rPr>
        <w:t>n</w:t>
      </w:r>
      <w:r w:rsidR="002A6DCB" w:rsidRPr="00E04DF7">
        <w:rPr>
          <w:rFonts w:ascii="Times New Roman" w:hAnsi="Times New Roman"/>
          <w:sz w:val="24"/>
          <w:szCs w:val="24"/>
        </w:rPr>
        <w:t>.</w:t>
      </w:r>
    </w:p>
    <w:p w14:paraId="2A2C374D" w14:textId="77777777" w:rsidR="002A6DCB" w:rsidRPr="00E04DF7" w:rsidRDefault="002A6DCB" w:rsidP="002A4EF7">
      <w:pPr>
        <w:pStyle w:val="NoSpacing"/>
        <w:numPr>
          <w:ilvl w:val="0"/>
          <w:numId w:val="4"/>
        </w:numPr>
        <w:rPr>
          <w:rFonts w:ascii="Times New Roman" w:hAnsi="Times New Roman"/>
          <w:sz w:val="24"/>
          <w:szCs w:val="24"/>
        </w:rPr>
      </w:pPr>
      <w:r w:rsidRPr="00E04DF7">
        <w:rPr>
          <w:rFonts w:ascii="Times New Roman" w:hAnsi="Times New Roman"/>
          <w:sz w:val="24"/>
          <w:szCs w:val="24"/>
        </w:rPr>
        <w:lastRenderedPageBreak/>
        <w:t>Be in good standing at all previous institutions of higher learning. Students who, for academic or disciplinary reasons, are not eligible to register in the college or university last attended will not be admitted for graduate study.</w:t>
      </w:r>
    </w:p>
    <w:p w14:paraId="5A2EF8B3" w14:textId="77777777" w:rsidR="002A6DCB" w:rsidRPr="00E04DF7" w:rsidRDefault="002A6DCB" w:rsidP="002A4EF7">
      <w:pPr>
        <w:pStyle w:val="NoSpacing"/>
        <w:numPr>
          <w:ilvl w:val="0"/>
          <w:numId w:val="4"/>
        </w:numPr>
        <w:rPr>
          <w:rFonts w:ascii="Times New Roman" w:hAnsi="Times New Roman"/>
          <w:sz w:val="24"/>
          <w:szCs w:val="24"/>
        </w:rPr>
      </w:pPr>
      <w:r w:rsidRPr="00E04DF7">
        <w:rPr>
          <w:rFonts w:ascii="Times New Roman" w:hAnsi="Times New Roman"/>
          <w:sz w:val="24"/>
          <w:szCs w:val="24"/>
        </w:rPr>
        <w:t>Submission of two</w:t>
      </w:r>
      <w:r w:rsidR="004C7BDC">
        <w:rPr>
          <w:rFonts w:ascii="Times New Roman" w:hAnsi="Times New Roman"/>
          <w:sz w:val="24"/>
          <w:szCs w:val="24"/>
        </w:rPr>
        <w:t xml:space="preserve"> professional references. One of these references must be from a supervisor.</w:t>
      </w:r>
    </w:p>
    <w:p w14:paraId="5707E456" w14:textId="77777777" w:rsidR="007E522E" w:rsidRPr="00E04DF7" w:rsidRDefault="004C7BDC" w:rsidP="002A4EF7">
      <w:pPr>
        <w:pStyle w:val="NoSpacing"/>
        <w:numPr>
          <w:ilvl w:val="0"/>
          <w:numId w:val="4"/>
        </w:numPr>
        <w:rPr>
          <w:rFonts w:ascii="Times New Roman" w:hAnsi="Times New Roman"/>
          <w:sz w:val="24"/>
          <w:szCs w:val="24"/>
        </w:rPr>
      </w:pPr>
      <w:r>
        <w:rPr>
          <w:rFonts w:ascii="Times New Roman" w:hAnsi="Times New Roman"/>
          <w:sz w:val="24"/>
          <w:szCs w:val="24"/>
        </w:rPr>
        <w:t>Resume</w:t>
      </w:r>
    </w:p>
    <w:p w14:paraId="64CF9400" w14:textId="77777777" w:rsidR="003925DD" w:rsidRPr="00E04DF7" w:rsidRDefault="00AA7180" w:rsidP="002A4EF7">
      <w:pPr>
        <w:pStyle w:val="NoSpacing"/>
        <w:numPr>
          <w:ilvl w:val="0"/>
          <w:numId w:val="4"/>
        </w:numPr>
        <w:rPr>
          <w:rFonts w:ascii="Times New Roman" w:hAnsi="Times New Roman"/>
          <w:sz w:val="24"/>
          <w:szCs w:val="24"/>
        </w:rPr>
      </w:pPr>
      <w:r w:rsidRPr="00E04DF7">
        <w:rPr>
          <w:rFonts w:ascii="Times New Roman" w:hAnsi="Times New Roman"/>
          <w:sz w:val="24"/>
          <w:szCs w:val="24"/>
        </w:rPr>
        <w:t>Applicants for whom English is a second language must submit an official TOEFL score of at least 550 (paper test), 213 (computer test) or equivalent evidence of proficiency in English.</w:t>
      </w:r>
    </w:p>
    <w:p w14:paraId="0A6DBF43" w14:textId="77777777" w:rsidR="003925DD" w:rsidRPr="00E04DF7" w:rsidRDefault="003925DD" w:rsidP="002A4EF7">
      <w:pPr>
        <w:pStyle w:val="NoSpacing"/>
        <w:numPr>
          <w:ilvl w:val="0"/>
          <w:numId w:val="4"/>
        </w:numPr>
        <w:rPr>
          <w:rFonts w:ascii="Times New Roman" w:hAnsi="Times New Roman"/>
          <w:sz w:val="24"/>
          <w:szCs w:val="24"/>
        </w:rPr>
      </w:pPr>
      <w:r w:rsidRPr="00E04DF7">
        <w:rPr>
          <w:rFonts w:ascii="Times New Roman" w:hAnsi="Times New Roman"/>
          <w:sz w:val="24"/>
          <w:szCs w:val="24"/>
        </w:rPr>
        <w:t xml:space="preserve">Applicants will receive a status letter from </w:t>
      </w:r>
      <w:r w:rsidR="00E96029" w:rsidRPr="00E04DF7">
        <w:rPr>
          <w:rFonts w:ascii="Times New Roman" w:hAnsi="Times New Roman"/>
          <w:sz w:val="24"/>
          <w:szCs w:val="24"/>
        </w:rPr>
        <w:t>Enrollment</w:t>
      </w:r>
      <w:r w:rsidRPr="00E04DF7">
        <w:rPr>
          <w:rFonts w:ascii="Times New Roman" w:hAnsi="Times New Roman"/>
          <w:sz w:val="24"/>
          <w:szCs w:val="24"/>
        </w:rPr>
        <w:t xml:space="preserve"> which will identify whether the applicant is accepted, on reserve, or denied admission. </w:t>
      </w:r>
    </w:p>
    <w:p w14:paraId="2F4F1919" w14:textId="77777777" w:rsidR="003925DD" w:rsidRDefault="003925DD" w:rsidP="00F83323">
      <w:pPr>
        <w:pStyle w:val="NoSpacing"/>
        <w:rPr>
          <w:rFonts w:ascii="Times New Roman" w:hAnsi="Times New Roman"/>
          <w:sz w:val="24"/>
          <w:szCs w:val="24"/>
        </w:rPr>
      </w:pPr>
    </w:p>
    <w:p w14:paraId="18CA033C" w14:textId="77777777" w:rsidR="00985C49" w:rsidRPr="000F3D2D" w:rsidRDefault="00AC7457" w:rsidP="000F3D2D">
      <w:pPr>
        <w:pStyle w:val="Heading1"/>
        <w:jc w:val="center"/>
        <w:rPr>
          <w:i w:val="0"/>
          <w:sz w:val="24"/>
          <w:szCs w:val="24"/>
        </w:rPr>
      </w:pPr>
      <w:bookmarkStart w:id="7" w:name="_Toc61519087"/>
      <w:r w:rsidRPr="000F3D2D">
        <w:rPr>
          <w:i w:val="0"/>
          <w:sz w:val="24"/>
          <w:szCs w:val="24"/>
        </w:rPr>
        <w:t>Admission</w:t>
      </w:r>
      <w:r w:rsidR="00985C49" w:rsidRPr="000F3D2D">
        <w:rPr>
          <w:i w:val="0"/>
          <w:sz w:val="24"/>
          <w:szCs w:val="24"/>
        </w:rPr>
        <w:t xml:space="preserve"> Definitions</w:t>
      </w:r>
      <w:bookmarkEnd w:id="7"/>
    </w:p>
    <w:p w14:paraId="18EAE2CD" w14:textId="77777777" w:rsidR="00643160" w:rsidRPr="00E04DF7" w:rsidRDefault="00643160" w:rsidP="00643160">
      <w:pPr>
        <w:pStyle w:val="NoSpacing"/>
        <w:rPr>
          <w:rFonts w:ascii="Times New Roman" w:hAnsi="Times New Roman"/>
          <w:sz w:val="24"/>
          <w:szCs w:val="24"/>
        </w:rPr>
      </w:pPr>
      <w:r w:rsidRPr="00E04DF7">
        <w:rPr>
          <w:rFonts w:ascii="Times New Roman" w:hAnsi="Times New Roman"/>
          <w:sz w:val="24"/>
          <w:szCs w:val="24"/>
        </w:rPr>
        <w:t>The following are definitions specific to the admission process:</w:t>
      </w:r>
    </w:p>
    <w:p w14:paraId="060B8953" w14:textId="77777777" w:rsidR="00985C49" w:rsidRPr="00E04DF7" w:rsidRDefault="00985C49" w:rsidP="00985C49">
      <w:pPr>
        <w:pStyle w:val="NoSpacing"/>
        <w:ind w:firstLine="720"/>
        <w:rPr>
          <w:rFonts w:ascii="Times New Roman" w:hAnsi="Times New Roman"/>
          <w:sz w:val="24"/>
          <w:szCs w:val="24"/>
        </w:rPr>
      </w:pPr>
      <w:bookmarkStart w:id="8" w:name="_Hlk8024804"/>
      <w:r w:rsidRPr="00E04DF7">
        <w:rPr>
          <w:rFonts w:ascii="Times New Roman" w:hAnsi="Times New Roman"/>
          <w:sz w:val="24"/>
          <w:szCs w:val="24"/>
        </w:rPr>
        <w:t>Accepted: A student with “Accepted” status has received an average score from the Graduate Admissions Committee that meets or exceeds the cut off for admittance into the program. Students receiving “Accepted” status enroll in the upcoming semester: fall or spring. If a student received “Accepted” status and does not enroll in the upcoming semester, s/he must re-apply or receive permission from the Dean of the School of Education to defer to the next term.</w:t>
      </w:r>
    </w:p>
    <w:bookmarkEnd w:id="8"/>
    <w:p w14:paraId="369C2D20" w14:textId="67A3DC3C" w:rsidR="00974B1F" w:rsidRPr="00974B1F" w:rsidRDefault="00985C49" w:rsidP="00974B1F">
      <w:pPr>
        <w:pStyle w:val="NoSpacing"/>
        <w:ind w:firstLine="720"/>
        <w:rPr>
          <w:rFonts w:ascii="Times New Roman" w:hAnsi="Times New Roman"/>
          <w:sz w:val="24"/>
          <w:szCs w:val="24"/>
        </w:rPr>
      </w:pPr>
      <w:r w:rsidRPr="00E04DF7">
        <w:rPr>
          <w:rFonts w:ascii="Times New Roman" w:hAnsi="Times New Roman"/>
          <w:sz w:val="24"/>
          <w:szCs w:val="24"/>
        </w:rPr>
        <w:t xml:space="preserve">Reserve: </w:t>
      </w:r>
      <w:r w:rsidR="00974B1F" w:rsidRPr="00974B1F">
        <w:rPr>
          <w:rFonts w:ascii="Times New Roman" w:hAnsi="Times New Roman"/>
          <w:sz w:val="24"/>
          <w:szCs w:val="24"/>
        </w:rPr>
        <w:t xml:space="preserve">A student placed in Reserve status has earned an average score from the Graduate Admissions Committee that meets the program’s admission cutoff but cannot be seated immediately due to enrollment capacity. The student is admitted and waitlisted for the upcoming term and will be notified if </w:t>
      </w:r>
      <w:r w:rsidR="005F7DC4" w:rsidRPr="00974B1F">
        <w:rPr>
          <w:rFonts w:ascii="Times New Roman" w:hAnsi="Times New Roman"/>
          <w:sz w:val="24"/>
          <w:szCs w:val="24"/>
        </w:rPr>
        <w:t>space</w:t>
      </w:r>
      <w:r w:rsidR="00974B1F" w:rsidRPr="00974B1F">
        <w:rPr>
          <w:rFonts w:ascii="Times New Roman" w:hAnsi="Times New Roman"/>
          <w:sz w:val="24"/>
          <w:szCs w:val="24"/>
        </w:rPr>
        <w:t xml:space="preserve"> becomes available. If a space does not open, the </w:t>
      </w:r>
      <w:proofErr w:type="gramStart"/>
      <w:r w:rsidR="00974B1F" w:rsidRPr="00974B1F">
        <w:rPr>
          <w:rFonts w:ascii="Times New Roman" w:hAnsi="Times New Roman"/>
          <w:sz w:val="24"/>
          <w:szCs w:val="24"/>
        </w:rPr>
        <w:t>student’s</w:t>
      </w:r>
      <w:proofErr w:type="gramEnd"/>
      <w:r w:rsidR="00974B1F" w:rsidRPr="00974B1F">
        <w:rPr>
          <w:rFonts w:ascii="Times New Roman" w:hAnsi="Times New Roman"/>
          <w:sz w:val="24"/>
          <w:szCs w:val="24"/>
        </w:rPr>
        <w:t xml:space="preserve"> admission will be moved to the next available term.</w:t>
      </w:r>
      <w:r w:rsidR="005F7DC4">
        <w:rPr>
          <w:rFonts w:ascii="Times New Roman" w:hAnsi="Times New Roman"/>
          <w:sz w:val="24"/>
          <w:szCs w:val="24"/>
        </w:rPr>
        <w:t xml:space="preserve"> </w:t>
      </w:r>
      <w:r w:rsidR="00974B1F" w:rsidRPr="00974B1F">
        <w:rPr>
          <w:rFonts w:ascii="Times New Roman" w:hAnsi="Times New Roman"/>
          <w:sz w:val="24"/>
          <w:szCs w:val="24"/>
        </w:rPr>
        <w:t>If the student declines or does not enroll in the term offered, the student must either reapply or obtain written approval from the Dean of the School of Education to defer to the subsequent term.</w:t>
      </w:r>
    </w:p>
    <w:p w14:paraId="207BF83F" w14:textId="77777777" w:rsidR="00974B1F" w:rsidRPr="00974B1F" w:rsidRDefault="00974B1F" w:rsidP="00974B1F">
      <w:pPr>
        <w:pStyle w:val="NoSpacing"/>
        <w:ind w:firstLine="720"/>
        <w:rPr>
          <w:rFonts w:ascii="Times New Roman" w:hAnsi="Times New Roman"/>
          <w:sz w:val="24"/>
          <w:szCs w:val="24"/>
        </w:rPr>
      </w:pPr>
    </w:p>
    <w:p w14:paraId="039FE722" w14:textId="4EEF57A3" w:rsidR="00985C49" w:rsidRPr="00E04DF7" w:rsidRDefault="00974B1F" w:rsidP="00974B1F">
      <w:pPr>
        <w:pStyle w:val="NoSpacing"/>
        <w:ind w:firstLine="720"/>
        <w:rPr>
          <w:rFonts w:ascii="Times New Roman" w:hAnsi="Times New Roman"/>
          <w:sz w:val="24"/>
          <w:szCs w:val="24"/>
        </w:rPr>
      </w:pPr>
      <w:r w:rsidRPr="00974B1F">
        <w:rPr>
          <w:rFonts w:ascii="Times New Roman" w:hAnsi="Times New Roman"/>
          <w:sz w:val="24"/>
          <w:szCs w:val="24"/>
        </w:rPr>
        <w:t>Applicants may request Reserve status for one semester. This request must be submitted in writing to the Graduate Admissions Committee and must include the reason for the request.</w:t>
      </w:r>
    </w:p>
    <w:p w14:paraId="2872BCC0" w14:textId="77777777" w:rsidR="00985C49" w:rsidRPr="00E04DF7" w:rsidRDefault="00985C49" w:rsidP="00985C49">
      <w:pPr>
        <w:pStyle w:val="NoSpacing"/>
        <w:rPr>
          <w:rFonts w:ascii="Times New Roman" w:hAnsi="Times New Roman"/>
          <w:sz w:val="24"/>
          <w:szCs w:val="24"/>
        </w:rPr>
      </w:pPr>
      <w:r w:rsidRPr="00E04DF7">
        <w:rPr>
          <w:rFonts w:ascii="Times New Roman" w:hAnsi="Times New Roman"/>
          <w:sz w:val="24"/>
          <w:szCs w:val="24"/>
        </w:rPr>
        <w:tab/>
        <w:t>Denied: A student with the status of “Denied” has received an average score from the Graduate Admissions Committee that is below the cut score for admittance into the program. A student who feels this is erroneous may appeal through the Admissions Appeal.</w:t>
      </w:r>
    </w:p>
    <w:p w14:paraId="54BFCA78" w14:textId="77777777" w:rsidR="00CB405A" w:rsidRPr="00E04DF7" w:rsidRDefault="00985C49" w:rsidP="00327255">
      <w:pPr>
        <w:pStyle w:val="NoSpacing"/>
        <w:ind w:firstLine="720"/>
        <w:rPr>
          <w:rFonts w:ascii="Times New Roman" w:hAnsi="Times New Roman"/>
          <w:sz w:val="24"/>
          <w:szCs w:val="24"/>
        </w:rPr>
      </w:pPr>
      <w:r w:rsidRPr="00E04DF7">
        <w:rPr>
          <w:rFonts w:ascii="Times New Roman" w:hAnsi="Times New Roman"/>
          <w:sz w:val="24"/>
          <w:szCs w:val="24"/>
        </w:rPr>
        <w:t>Amend: A student with the status of “Amend” has submitted required documentation where, through initial screening, there may be cause for the Graduate Admissions Committee to request further in</w:t>
      </w:r>
      <w:r w:rsidR="000F079F" w:rsidRPr="00E04DF7">
        <w:rPr>
          <w:rFonts w:ascii="Times New Roman" w:hAnsi="Times New Roman"/>
          <w:sz w:val="24"/>
          <w:szCs w:val="24"/>
        </w:rPr>
        <w:t>formation</w:t>
      </w:r>
      <w:r w:rsidRPr="00E04DF7">
        <w:rPr>
          <w:rFonts w:ascii="Times New Roman" w:hAnsi="Times New Roman"/>
          <w:sz w:val="24"/>
          <w:szCs w:val="24"/>
        </w:rPr>
        <w:t xml:space="preserve"> or documentation i.e. </w:t>
      </w:r>
      <w:r w:rsidR="006431A0" w:rsidRPr="00E04DF7">
        <w:rPr>
          <w:rFonts w:ascii="Times New Roman" w:hAnsi="Times New Roman"/>
          <w:sz w:val="24"/>
          <w:szCs w:val="24"/>
        </w:rPr>
        <w:t>additional letters of recommendation</w:t>
      </w:r>
      <w:r w:rsidRPr="00E04DF7">
        <w:rPr>
          <w:rFonts w:ascii="Times New Roman" w:hAnsi="Times New Roman"/>
          <w:sz w:val="24"/>
          <w:szCs w:val="24"/>
        </w:rPr>
        <w:t xml:space="preserve">. The </w:t>
      </w:r>
      <w:proofErr w:type="gramStart"/>
      <w:r w:rsidRPr="00E04DF7">
        <w:rPr>
          <w:rFonts w:ascii="Times New Roman" w:hAnsi="Times New Roman"/>
          <w:sz w:val="24"/>
          <w:szCs w:val="24"/>
        </w:rPr>
        <w:t>student’s</w:t>
      </w:r>
      <w:proofErr w:type="gramEnd"/>
      <w:r w:rsidRPr="00E04DF7">
        <w:rPr>
          <w:rFonts w:ascii="Times New Roman" w:hAnsi="Times New Roman"/>
          <w:sz w:val="24"/>
          <w:szCs w:val="24"/>
        </w:rPr>
        <w:t xml:space="preserve"> application </w:t>
      </w:r>
      <w:r w:rsidRPr="00E04DF7">
        <w:rPr>
          <w:rFonts w:ascii="Times New Roman" w:hAnsi="Times New Roman"/>
          <w:sz w:val="24"/>
          <w:szCs w:val="24"/>
          <w:u w:val="single"/>
        </w:rPr>
        <w:t>will not</w:t>
      </w:r>
      <w:r w:rsidRPr="00E04DF7">
        <w:rPr>
          <w:rFonts w:ascii="Times New Roman" w:hAnsi="Times New Roman"/>
          <w:sz w:val="24"/>
          <w:szCs w:val="24"/>
        </w:rPr>
        <w:t xml:space="preserve"> officially be reviewed by the Graduate Admissions Committee in this status. </w:t>
      </w:r>
      <w:r w:rsidR="00A97477" w:rsidRPr="00E04DF7">
        <w:rPr>
          <w:rFonts w:ascii="Times New Roman" w:hAnsi="Times New Roman"/>
          <w:sz w:val="24"/>
          <w:szCs w:val="24"/>
        </w:rPr>
        <w:t xml:space="preserve">The student will have </w:t>
      </w:r>
      <w:r w:rsidR="006C322C" w:rsidRPr="00E04DF7">
        <w:rPr>
          <w:rFonts w:ascii="Times New Roman" w:hAnsi="Times New Roman"/>
          <w:sz w:val="24"/>
          <w:szCs w:val="24"/>
        </w:rPr>
        <w:t>10 business days from the date of noti</w:t>
      </w:r>
      <w:r w:rsidR="008C7138">
        <w:rPr>
          <w:rFonts w:ascii="Times New Roman" w:hAnsi="Times New Roman"/>
          <w:sz w:val="24"/>
          <w:szCs w:val="24"/>
        </w:rPr>
        <w:t>fication</w:t>
      </w:r>
      <w:r w:rsidR="006C322C" w:rsidRPr="00E04DF7">
        <w:rPr>
          <w:rFonts w:ascii="Times New Roman" w:hAnsi="Times New Roman"/>
          <w:sz w:val="24"/>
          <w:szCs w:val="24"/>
        </w:rPr>
        <w:t xml:space="preserve"> to upload the additional information requested to the application file. </w:t>
      </w:r>
      <w:r w:rsidRPr="00E04DF7">
        <w:rPr>
          <w:rFonts w:ascii="Times New Roman" w:hAnsi="Times New Roman"/>
          <w:sz w:val="24"/>
          <w:szCs w:val="24"/>
        </w:rPr>
        <w:t>Failure of the student to respond to the committee’s request/s will result in the student being denied admission.</w:t>
      </w:r>
      <w:r w:rsidR="00CB405A" w:rsidRPr="00E04DF7">
        <w:rPr>
          <w:rFonts w:ascii="Times New Roman" w:hAnsi="Times New Roman"/>
          <w:sz w:val="24"/>
          <w:szCs w:val="24"/>
        </w:rPr>
        <w:tab/>
      </w:r>
    </w:p>
    <w:p w14:paraId="5CC74AB0" w14:textId="77777777" w:rsidR="00425A93" w:rsidRPr="00E04DF7" w:rsidRDefault="00425A93" w:rsidP="00F83323">
      <w:pPr>
        <w:pStyle w:val="NoSpacing"/>
        <w:rPr>
          <w:rFonts w:ascii="Times New Roman" w:hAnsi="Times New Roman"/>
          <w:bCs/>
          <w:sz w:val="24"/>
          <w:szCs w:val="24"/>
        </w:rPr>
      </w:pPr>
    </w:p>
    <w:p w14:paraId="64892DC2" w14:textId="77777777" w:rsidR="00425A93" w:rsidRPr="000F3D2D" w:rsidRDefault="00AC7457" w:rsidP="000F3D2D">
      <w:pPr>
        <w:pStyle w:val="Heading1"/>
        <w:jc w:val="center"/>
        <w:rPr>
          <w:i w:val="0"/>
          <w:sz w:val="24"/>
          <w:szCs w:val="24"/>
        </w:rPr>
      </w:pPr>
      <w:bookmarkStart w:id="9" w:name="_Toc61519088"/>
      <w:r w:rsidRPr="000F3D2D">
        <w:rPr>
          <w:i w:val="0"/>
          <w:sz w:val="24"/>
          <w:szCs w:val="24"/>
        </w:rPr>
        <w:t>Admission</w:t>
      </w:r>
      <w:r w:rsidR="00425A93" w:rsidRPr="000F3D2D">
        <w:rPr>
          <w:i w:val="0"/>
          <w:sz w:val="24"/>
          <w:szCs w:val="24"/>
        </w:rPr>
        <w:t xml:space="preserve"> Appeal</w:t>
      </w:r>
      <w:bookmarkEnd w:id="9"/>
    </w:p>
    <w:p w14:paraId="7DAD53EC" w14:textId="77777777" w:rsidR="00425A93" w:rsidRPr="00E04DF7" w:rsidRDefault="00425A93" w:rsidP="00E62822">
      <w:pPr>
        <w:pStyle w:val="NoSpacing"/>
        <w:rPr>
          <w:rFonts w:ascii="Times New Roman" w:hAnsi="Times New Roman"/>
          <w:sz w:val="24"/>
          <w:szCs w:val="24"/>
        </w:rPr>
      </w:pPr>
      <w:r w:rsidRPr="00E04DF7">
        <w:rPr>
          <w:rFonts w:ascii="Times New Roman" w:hAnsi="Times New Roman"/>
          <w:sz w:val="24"/>
          <w:szCs w:val="24"/>
        </w:rPr>
        <w:t>An applicant who was denied admission or placed on the reserve list may appeal this decision only in the case of one of the following:    </w:t>
      </w:r>
    </w:p>
    <w:p w14:paraId="7D798CE0" w14:textId="00BEA7BB" w:rsidR="00425A93" w:rsidRPr="00E04DF7" w:rsidRDefault="00425A93" w:rsidP="002A4EF7">
      <w:pPr>
        <w:pStyle w:val="NoSpacing"/>
        <w:numPr>
          <w:ilvl w:val="0"/>
          <w:numId w:val="13"/>
        </w:numPr>
        <w:rPr>
          <w:rFonts w:ascii="Times New Roman" w:hAnsi="Times New Roman"/>
          <w:sz w:val="24"/>
          <w:szCs w:val="24"/>
        </w:rPr>
      </w:pPr>
      <w:r w:rsidRPr="00E04DF7">
        <w:rPr>
          <w:rFonts w:ascii="Times New Roman" w:hAnsi="Times New Roman"/>
          <w:sz w:val="24"/>
          <w:szCs w:val="24"/>
        </w:rPr>
        <w:t xml:space="preserve">bias or perception of bias in the decision-making </w:t>
      </w:r>
      <w:r w:rsidR="00D96144" w:rsidRPr="00E04DF7">
        <w:rPr>
          <w:rFonts w:ascii="Times New Roman" w:hAnsi="Times New Roman"/>
          <w:sz w:val="24"/>
          <w:szCs w:val="24"/>
        </w:rPr>
        <w:t>process.</w:t>
      </w:r>
    </w:p>
    <w:p w14:paraId="3B1E6F3A" w14:textId="77777777" w:rsidR="00425A93" w:rsidRPr="00E04DF7" w:rsidRDefault="00425A93" w:rsidP="002A4EF7">
      <w:pPr>
        <w:pStyle w:val="NoSpacing"/>
        <w:numPr>
          <w:ilvl w:val="0"/>
          <w:numId w:val="13"/>
        </w:numPr>
        <w:rPr>
          <w:rFonts w:ascii="Times New Roman" w:hAnsi="Times New Roman"/>
          <w:sz w:val="24"/>
          <w:szCs w:val="24"/>
        </w:rPr>
      </w:pPr>
      <w:r w:rsidRPr="00E04DF7">
        <w:rPr>
          <w:rFonts w:ascii="Times New Roman" w:hAnsi="Times New Roman"/>
          <w:sz w:val="24"/>
          <w:szCs w:val="24"/>
        </w:rPr>
        <w:lastRenderedPageBreak/>
        <w:t>extenuating circumstances, which, for good reason, the applicant did not inform the University of in the application, which would have had a material impact on the admissions decision.</w:t>
      </w:r>
    </w:p>
    <w:p w14:paraId="199DD5AB" w14:textId="77777777" w:rsidR="00425A93" w:rsidRPr="00E04DF7" w:rsidRDefault="00425A93" w:rsidP="00E62822">
      <w:pPr>
        <w:pStyle w:val="NoSpacing"/>
        <w:rPr>
          <w:rFonts w:ascii="Times New Roman" w:hAnsi="Times New Roman"/>
          <w:sz w:val="24"/>
          <w:szCs w:val="24"/>
        </w:rPr>
      </w:pPr>
      <w:r w:rsidRPr="00E04DF7">
        <w:rPr>
          <w:rFonts w:ascii="Times New Roman" w:hAnsi="Times New Roman"/>
          <w:sz w:val="24"/>
          <w:szCs w:val="24"/>
        </w:rPr>
        <w:t>Should the applicant meet any of these criteria, s/</w:t>
      </w:r>
      <w:proofErr w:type="gramStart"/>
      <w:r w:rsidRPr="00E04DF7">
        <w:rPr>
          <w:rFonts w:ascii="Times New Roman" w:hAnsi="Times New Roman"/>
          <w:sz w:val="24"/>
          <w:szCs w:val="24"/>
        </w:rPr>
        <w:t>he must</w:t>
      </w:r>
      <w:proofErr w:type="gramEnd"/>
      <w:r w:rsidRPr="00E04DF7">
        <w:rPr>
          <w:rFonts w:ascii="Times New Roman" w:hAnsi="Times New Roman"/>
          <w:sz w:val="24"/>
          <w:szCs w:val="24"/>
        </w:rPr>
        <w:t xml:space="preserve"> notify the Dean of the School of Education of his/her appeal in writing within 10 </w:t>
      </w:r>
      <w:r w:rsidR="00A97477" w:rsidRPr="00E04DF7">
        <w:rPr>
          <w:rFonts w:ascii="Times New Roman" w:hAnsi="Times New Roman"/>
          <w:sz w:val="24"/>
          <w:szCs w:val="24"/>
        </w:rPr>
        <w:t xml:space="preserve">business </w:t>
      </w:r>
      <w:r w:rsidRPr="00E04DF7">
        <w:rPr>
          <w:rFonts w:ascii="Times New Roman" w:hAnsi="Times New Roman"/>
          <w:sz w:val="24"/>
          <w:szCs w:val="24"/>
        </w:rPr>
        <w:t>days of receiving the notification, as documented by the date on the status letter. In the case of an appeal that meets these criteria, the student does the following:</w:t>
      </w:r>
    </w:p>
    <w:p w14:paraId="571AD38B" w14:textId="77777777" w:rsidR="00425A93" w:rsidRPr="00E04DF7" w:rsidRDefault="00425A93" w:rsidP="002A4EF7">
      <w:pPr>
        <w:pStyle w:val="NoSpacing"/>
        <w:numPr>
          <w:ilvl w:val="0"/>
          <w:numId w:val="14"/>
        </w:numPr>
        <w:rPr>
          <w:rFonts w:ascii="Times New Roman" w:hAnsi="Times New Roman"/>
          <w:sz w:val="24"/>
          <w:szCs w:val="24"/>
        </w:rPr>
      </w:pPr>
      <w:r w:rsidRPr="00E04DF7">
        <w:rPr>
          <w:rFonts w:ascii="Times New Roman" w:hAnsi="Times New Roman"/>
          <w:sz w:val="24"/>
          <w:szCs w:val="24"/>
        </w:rPr>
        <w:t>The student writes a letter of app</w:t>
      </w:r>
      <w:r w:rsidR="00EB3E7C" w:rsidRPr="00E04DF7">
        <w:rPr>
          <w:rFonts w:ascii="Times New Roman" w:hAnsi="Times New Roman"/>
          <w:sz w:val="24"/>
          <w:szCs w:val="24"/>
        </w:rPr>
        <w:t>eal to the Dean stating the reason for appeal and providing supporting evidence</w:t>
      </w:r>
      <w:r w:rsidRPr="00E04DF7">
        <w:rPr>
          <w:rFonts w:ascii="Times New Roman" w:hAnsi="Times New Roman"/>
          <w:sz w:val="24"/>
          <w:szCs w:val="24"/>
        </w:rPr>
        <w:t xml:space="preserve"> </w:t>
      </w:r>
    </w:p>
    <w:p w14:paraId="3B324DD8" w14:textId="77777777" w:rsidR="00425A93" w:rsidRPr="00E04DF7" w:rsidRDefault="00425A93" w:rsidP="002A4EF7">
      <w:pPr>
        <w:pStyle w:val="NoSpacing"/>
        <w:numPr>
          <w:ilvl w:val="0"/>
          <w:numId w:val="14"/>
        </w:numPr>
        <w:rPr>
          <w:rFonts w:ascii="Times New Roman" w:hAnsi="Times New Roman"/>
          <w:sz w:val="24"/>
          <w:szCs w:val="24"/>
        </w:rPr>
      </w:pPr>
      <w:r w:rsidRPr="00E04DF7">
        <w:rPr>
          <w:rFonts w:ascii="Times New Roman" w:hAnsi="Times New Roman"/>
          <w:sz w:val="24"/>
          <w:szCs w:val="24"/>
        </w:rPr>
        <w:t xml:space="preserve">The Dean will take necessary action to review application documents and obtain information from the School of Education Graduate Review Committee in explanation of the basis for the decision. </w:t>
      </w:r>
    </w:p>
    <w:p w14:paraId="13E122DA" w14:textId="77777777" w:rsidR="00425A93" w:rsidRPr="00E04DF7" w:rsidRDefault="00425A93" w:rsidP="002A4EF7">
      <w:pPr>
        <w:pStyle w:val="NoSpacing"/>
        <w:numPr>
          <w:ilvl w:val="0"/>
          <w:numId w:val="14"/>
        </w:numPr>
        <w:rPr>
          <w:rFonts w:ascii="Times New Roman" w:hAnsi="Times New Roman"/>
          <w:sz w:val="24"/>
          <w:szCs w:val="24"/>
        </w:rPr>
      </w:pPr>
      <w:r w:rsidRPr="00E04DF7">
        <w:rPr>
          <w:rFonts w:ascii="Times New Roman" w:hAnsi="Times New Roman"/>
          <w:sz w:val="24"/>
          <w:szCs w:val="24"/>
        </w:rPr>
        <w:t>The applicant will receive a written judgment from the Dean. The Dean is not part of the School of Education Graduate Review Committee solely for the purpose of objectivity; therefore, the decision of the Dean of the School of Education is final.</w:t>
      </w:r>
    </w:p>
    <w:p w14:paraId="3F02AE55" w14:textId="77777777" w:rsidR="009B61CB" w:rsidRPr="00E04DF7" w:rsidRDefault="009B61CB" w:rsidP="00E62822">
      <w:pPr>
        <w:pStyle w:val="NoSpacing"/>
        <w:rPr>
          <w:rFonts w:ascii="Times New Roman" w:hAnsi="Times New Roman"/>
          <w:bCs/>
          <w:sz w:val="24"/>
          <w:szCs w:val="24"/>
        </w:rPr>
      </w:pPr>
    </w:p>
    <w:p w14:paraId="64E6C200" w14:textId="77777777" w:rsidR="00CC1300" w:rsidRPr="00E04DF7" w:rsidRDefault="00CC1300" w:rsidP="00CC1300">
      <w:pPr>
        <w:rPr>
          <w:rFonts w:ascii="Times New Roman" w:hAnsi="Times New Roman"/>
          <w:sz w:val="24"/>
          <w:szCs w:val="24"/>
        </w:rPr>
      </w:pPr>
      <w:r w:rsidRPr="00E04DF7">
        <w:rPr>
          <w:rFonts w:ascii="Times New Roman" w:hAnsi="Times New Roman"/>
          <w:sz w:val="24"/>
          <w:szCs w:val="24"/>
        </w:rPr>
        <w:t>An applicant denied admission may not reapply for future admission to the program.</w:t>
      </w:r>
    </w:p>
    <w:p w14:paraId="3021FAFB" w14:textId="77777777" w:rsidR="00D47913" w:rsidRPr="000F3D2D" w:rsidRDefault="00D47913" w:rsidP="000F3D2D">
      <w:pPr>
        <w:pStyle w:val="Heading1"/>
        <w:jc w:val="center"/>
        <w:rPr>
          <w:i w:val="0"/>
          <w:sz w:val="24"/>
          <w:szCs w:val="24"/>
        </w:rPr>
      </w:pPr>
      <w:bookmarkStart w:id="10" w:name="_Toc61519089"/>
      <w:r w:rsidRPr="000F3D2D">
        <w:rPr>
          <w:i w:val="0"/>
          <w:sz w:val="24"/>
          <w:szCs w:val="24"/>
        </w:rPr>
        <w:t>Cohort</w:t>
      </w:r>
      <w:bookmarkEnd w:id="10"/>
    </w:p>
    <w:p w14:paraId="22A62E33" w14:textId="0FF32E25" w:rsidR="00E04DF7" w:rsidRDefault="00D47913" w:rsidP="00E04DF7">
      <w:pPr>
        <w:pStyle w:val="NormalWeb"/>
        <w:spacing w:before="0" w:beforeAutospacing="0" w:after="225" w:afterAutospacing="0"/>
        <w:rPr>
          <w:color w:val="333333"/>
        </w:rPr>
      </w:pPr>
      <w:r w:rsidRPr="00E04DF7">
        <w:rPr>
          <w:color w:val="333333"/>
        </w:rPr>
        <w:t xml:space="preserve">The Doctorate in Education (EdD) follows a </w:t>
      </w:r>
      <w:r w:rsidR="00A00AFC">
        <w:rPr>
          <w:color w:val="333333"/>
        </w:rPr>
        <w:t xml:space="preserve">dissertation </w:t>
      </w:r>
      <w:r w:rsidRPr="00E04DF7">
        <w:rPr>
          <w:color w:val="333333"/>
        </w:rPr>
        <w:t xml:space="preserve">cohort model. Once a </w:t>
      </w:r>
      <w:r w:rsidR="00A00AFC">
        <w:rPr>
          <w:color w:val="333333"/>
        </w:rPr>
        <w:t xml:space="preserve">dissertation </w:t>
      </w:r>
      <w:proofErr w:type="gramStart"/>
      <w:r w:rsidRPr="00E04DF7">
        <w:rPr>
          <w:color w:val="333333"/>
        </w:rPr>
        <w:t>cohort</w:t>
      </w:r>
      <w:proofErr w:type="gramEnd"/>
      <w:r w:rsidRPr="00E04DF7">
        <w:rPr>
          <w:color w:val="333333"/>
        </w:rPr>
        <w:t xml:space="preserve"> is formed, the students remain together for the duration of their program. </w:t>
      </w:r>
      <w:r w:rsidR="00C97FCF" w:rsidRPr="00C97FCF">
        <w:rPr>
          <w:color w:val="333333"/>
        </w:rPr>
        <w:t>The DSRT 9013 instructor serves as the cohort’s dissertation chair through DSRT 9053, providing continuous mentorship across the sequence</w:t>
      </w:r>
      <w:r w:rsidR="00A00AFC">
        <w:rPr>
          <w:color w:val="333333"/>
        </w:rPr>
        <w:t xml:space="preserve">. </w:t>
      </w:r>
      <w:r w:rsidRPr="00E04DF7">
        <w:rPr>
          <w:color w:val="333333"/>
        </w:rPr>
        <w:t>One major benefit of the cohort model is the ability to network and build professional relationships with one another throughout the duration of the program. The development of the cohort is contingent upon reaching the required numbers of enrolled students.</w:t>
      </w:r>
      <w:r w:rsidR="00A00AFC">
        <w:rPr>
          <w:color w:val="333333"/>
        </w:rPr>
        <w:t xml:space="preserve"> After completion of the doctoral coursework and enrollment in the dissertation sequence, the student will be considered at “doctoral candidate” instead of “doctoral student</w:t>
      </w:r>
      <w:r w:rsidR="000E6EBF">
        <w:rPr>
          <w:color w:val="333333"/>
        </w:rPr>
        <w:t>” and</w:t>
      </w:r>
      <w:r w:rsidR="00A00AFC">
        <w:rPr>
          <w:color w:val="333333"/>
        </w:rPr>
        <w:t xml:space="preserve"> will have earned the right to use the initials “ABD” (all but dissertation</w:t>
      </w:r>
      <w:r w:rsidR="00934901">
        <w:rPr>
          <w:color w:val="333333"/>
        </w:rPr>
        <w:t>)</w:t>
      </w:r>
      <w:r w:rsidR="00A00AFC">
        <w:rPr>
          <w:color w:val="333333"/>
        </w:rPr>
        <w:t xml:space="preserve"> in their signature.</w:t>
      </w:r>
    </w:p>
    <w:p w14:paraId="5C472B26" w14:textId="77777777" w:rsidR="00E04DF7" w:rsidRPr="000F3D2D" w:rsidRDefault="000156EA" w:rsidP="000F3D2D">
      <w:pPr>
        <w:pStyle w:val="Heading1"/>
        <w:jc w:val="center"/>
        <w:rPr>
          <w:i w:val="0"/>
          <w:sz w:val="24"/>
          <w:szCs w:val="24"/>
        </w:rPr>
      </w:pPr>
      <w:bookmarkStart w:id="11" w:name="_Toc61519090"/>
      <w:r w:rsidRPr="000F3D2D">
        <w:rPr>
          <w:i w:val="0"/>
          <w:sz w:val="24"/>
          <w:szCs w:val="24"/>
        </w:rPr>
        <w:t>Dispositions</w:t>
      </w:r>
      <w:bookmarkEnd w:id="11"/>
    </w:p>
    <w:p w14:paraId="314F3BBB" w14:textId="77777777" w:rsidR="000156EA" w:rsidRPr="00E04DF7" w:rsidRDefault="000156EA" w:rsidP="00E04DF7">
      <w:pPr>
        <w:pStyle w:val="NoSpacing"/>
        <w:rPr>
          <w:rFonts w:ascii="Times New Roman" w:hAnsi="Times New Roman"/>
          <w:sz w:val="24"/>
          <w:szCs w:val="24"/>
        </w:rPr>
      </w:pPr>
      <w:r w:rsidRPr="00E04DF7">
        <w:rPr>
          <w:rFonts w:ascii="Times New Roman" w:hAnsi="Times New Roman"/>
          <w:sz w:val="24"/>
          <w:szCs w:val="24"/>
        </w:rPr>
        <w:t xml:space="preserve">The theme statement for the School of Education is </w:t>
      </w:r>
      <w:r w:rsidRPr="00E04DF7">
        <w:rPr>
          <w:rFonts w:ascii="Times New Roman" w:hAnsi="Times New Roman"/>
          <w:i/>
          <w:sz w:val="24"/>
          <w:szCs w:val="24"/>
        </w:rPr>
        <w:t>“Individuals who demonstrate scholarship within a Christian ethic of care.”</w:t>
      </w:r>
      <w:r w:rsidRPr="00E04DF7">
        <w:rPr>
          <w:rFonts w:ascii="Times New Roman" w:hAnsi="Times New Roman"/>
          <w:sz w:val="24"/>
          <w:szCs w:val="24"/>
        </w:rPr>
        <w:t xml:space="preserve"> The Christian Ethic of Care Dispositions may be found in Appendix A. The elements that comprise the conceptual framework are subsumed under the descriptors of scholarship and Christian ethic of care as described in the Unit’s conceptual fra</w:t>
      </w:r>
      <w:r w:rsidR="007D7B59">
        <w:rPr>
          <w:rFonts w:ascii="Times New Roman" w:hAnsi="Times New Roman"/>
          <w:sz w:val="24"/>
          <w:szCs w:val="24"/>
        </w:rPr>
        <w:t xml:space="preserve">mework. </w:t>
      </w:r>
    </w:p>
    <w:p w14:paraId="47B33020" w14:textId="77777777" w:rsidR="00B3495D" w:rsidRPr="00E04DF7" w:rsidRDefault="00B3495D" w:rsidP="00F83323">
      <w:pPr>
        <w:pStyle w:val="NoSpacing"/>
        <w:rPr>
          <w:rFonts w:ascii="Times New Roman" w:hAnsi="Times New Roman"/>
          <w:bCs/>
          <w:sz w:val="24"/>
          <w:szCs w:val="24"/>
        </w:rPr>
      </w:pPr>
    </w:p>
    <w:p w14:paraId="404A287F" w14:textId="77777777" w:rsidR="000315BC" w:rsidRPr="00E04DF7" w:rsidRDefault="000315BC" w:rsidP="00F83323">
      <w:pPr>
        <w:pStyle w:val="NoSpacing"/>
        <w:rPr>
          <w:rFonts w:ascii="Times New Roman" w:hAnsi="Times New Roman"/>
          <w:sz w:val="24"/>
          <w:szCs w:val="24"/>
        </w:rPr>
      </w:pPr>
      <w:r w:rsidRPr="00E04DF7">
        <w:rPr>
          <w:rFonts w:ascii="Times New Roman" w:hAnsi="Times New Roman"/>
          <w:bCs/>
          <w:sz w:val="24"/>
          <w:szCs w:val="24"/>
        </w:rPr>
        <w:t>Students in the School of Education are expected to:</w:t>
      </w:r>
    </w:p>
    <w:p w14:paraId="7800670D" w14:textId="193EEABA" w:rsidR="000315BC" w:rsidRPr="00E04DF7" w:rsidRDefault="000315BC" w:rsidP="002A4EF7">
      <w:pPr>
        <w:pStyle w:val="NoSpacing"/>
        <w:numPr>
          <w:ilvl w:val="0"/>
          <w:numId w:val="5"/>
        </w:numPr>
        <w:rPr>
          <w:rFonts w:ascii="Times New Roman" w:hAnsi="Times New Roman"/>
          <w:sz w:val="24"/>
          <w:szCs w:val="24"/>
        </w:rPr>
      </w:pPr>
      <w:r w:rsidRPr="00E04DF7">
        <w:rPr>
          <w:rFonts w:ascii="Times New Roman" w:hAnsi="Times New Roman"/>
          <w:bCs/>
          <w:sz w:val="24"/>
          <w:szCs w:val="24"/>
        </w:rPr>
        <w:t xml:space="preserve">Demonstrate a Christian ethic of care toward </w:t>
      </w:r>
      <w:r w:rsidRPr="00E04DF7">
        <w:rPr>
          <w:rFonts w:ascii="Times New Roman" w:hAnsi="Times New Roman"/>
          <w:bCs/>
          <w:sz w:val="24"/>
          <w:szCs w:val="24"/>
          <w:u w:val="single"/>
        </w:rPr>
        <w:t>self</w:t>
      </w:r>
      <w:r w:rsidRPr="00E04DF7">
        <w:rPr>
          <w:rFonts w:ascii="Times New Roman" w:hAnsi="Times New Roman"/>
          <w:bCs/>
          <w:sz w:val="24"/>
          <w:szCs w:val="24"/>
        </w:rPr>
        <w:t xml:space="preserve"> by exhibiting a </w:t>
      </w:r>
      <w:r w:rsidR="00B3495D" w:rsidRPr="00E04DF7">
        <w:rPr>
          <w:rFonts w:ascii="Times New Roman" w:hAnsi="Times New Roman"/>
          <w:bCs/>
          <w:sz w:val="24"/>
          <w:szCs w:val="24"/>
        </w:rPr>
        <w:t>B</w:t>
      </w:r>
      <w:r w:rsidRPr="00E04DF7">
        <w:rPr>
          <w:rFonts w:ascii="Times New Roman" w:hAnsi="Times New Roman"/>
          <w:bCs/>
          <w:sz w:val="24"/>
          <w:szCs w:val="24"/>
        </w:rPr>
        <w:t xml:space="preserve">iblical approach to life that is demonstrated by a passion for </w:t>
      </w:r>
      <w:r w:rsidR="0044397C" w:rsidRPr="00E04DF7">
        <w:rPr>
          <w:rFonts w:ascii="Times New Roman" w:hAnsi="Times New Roman"/>
          <w:bCs/>
          <w:sz w:val="24"/>
          <w:szCs w:val="24"/>
        </w:rPr>
        <w:t>learning.</w:t>
      </w:r>
      <w:r w:rsidRPr="00E04DF7">
        <w:rPr>
          <w:rFonts w:ascii="Times New Roman" w:hAnsi="Times New Roman"/>
          <w:bCs/>
          <w:sz w:val="24"/>
          <w:szCs w:val="24"/>
        </w:rPr>
        <w:t xml:space="preserve"> </w:t>
      </w:r>
    </w:p>
    <w:p w14:paraId="427E5289" w14:textId="77777777" w:rsidR="007E522E" w:rsidRPr="00E04DF7" w:rsidRDefault="000315BC" w:rsidP="002A4EF7">
      <w:pPr>
        <w:pStyle w:val="NoSpacing"/>
        <w:numPr>
          <w:ilvl w:val="0"/>
          <w:numId w:val="5"/>
        </w:numPr>
        <w:rPr>
          <w:rFonts w:ascii="Times New Roman" w:hAnsi="Times New Roman"/>
          <w:sz w:val="24"/>
          <w:szCs w:val="24"/>
        </w:rPr>
      </w:pPr>
      <w:r w:rsidRPr="00E04DF7">
        <w:rPr>
          <w:rFonts w:ascii="Times New Roman" w:hAnsi="Times New Roman"/>
          <w:bCs/>
          <w:sz w:val="24"/>
          <w:szCs w:val="24"/>
        </w:rPr>
        <w:t xml:space="preserve">Demonstrate a Christian ethic care toward </w:t>
      </w:r>
      <w:r w:rsidR="007E522E" w:rsidRPr="00E04DF7">
        <w:rPr>
          <w:rFonts w:ascii="Times New Roman" w:hAnsi="Times New Roman"/>
          <w:bCs/>
          <w:sz w:val="24"/>
          <w:szCs w:val="24"/>
          <w:u w:val="single"/>
        </w:rPr>
        <w:t>diverse individuals</w:t>
      </w:r>
      <w:r w:rsidR="007E522E" w:rsidRPr="00E04DF7">
        <w:rPr>
          <w:rFonts w:ascii="Times New Roman" w:hAnsi="Times New Roman"/>
          <w:bCs/>
          <w:sz w:val="24"/>
          <w:szCs w:val="24"/>
        </w:rPr>
        <w:t xml:space="preserve"> </w:t>
      </w:r>
      <w:r w:rsidR="007E522E" w:rsidRPr="00E04DF7">
        <w:rPr>
          <w:rFonts w:ascii="Times New Roman" w:hAnsi="Times New Roman"/>
          <w:color w:val="000000"/>
          <w:sz w:val="24"/>
          <w:szCs w:val="24"/>
        </w:rPr>
        <w:t xml:space="preserve">as demonstrated by compassionate and respectful interactions with those individuals. </w:t>
      </w:r>
    </w:p>
    <w:p w14:paraId="03313282" w14:textId="77777777" w:rsidR="000315BC" w:rsidRPr="00E04DF7" w:rsidRDefault="000315BC" w:rsidP="002A4EF7">
      <w:pPr>
        <w:pStyle w:val="NoSpacing"/>
        <w:numPr>
          <w:ilvl w:val="0"/>
          <w:numId w:val="5"/>
        </w:numPr>
        <w:rPr>
          <w:rFonts w:ascii="Times New Roman" w:hAnsi="Times New Roman"/>
          <w:sz w:val="24"/>
          <w:szCs w:val="24"/>
        </w:rPr>
      </w:pPr>
      <w:r w:rsidRPr="00E04DF7">
        <w:rPr>
          <w:rFonts w:ascii="Times New Roman" w:hAnsi="Times New Roman"/>
          <w:bCs/>
          <w:sz w:val="24"/>
          <w:szCs w:val="24"/>
        </w:rPr>
        <w:t xml:space="preserve">Demonstrate a Christian ethic of care toward </w:t>
      </w:r>
      <w:r w:rsidRPr="00E04DF7">
        <w:rPr>
          <w:rFonts w:ascii="Times New Roman" w:hAnsi="Times New Roman"/>
          <w:bCs/>
          <w:sz w:val="24"/>
          <w:szCs w:val="24"/>
          <w:u w:val="single"/>
        </w:rPr>
        <w:t>colleagues</w:t>
      </w:r>
      <w:r w:rsidRPr="00E04DF7">
        <w:rPr>
          <w:rFonts w:ascii="Times New Roman" w:hAnsi="Times New Roman"/>
          <w:bCs/>
          <w:sz w:val="24"/>
          <w:szCs w:val="24"/>
        </w:rPr>
        <w:t xml:space="preserve"> by engaging in compassionate and respectful interactions with colleagues; and </w:t>
      </w:r>
    </w:p>
    <w:p w14:paraId="116B4573" w14:textId="77777777" w:rsidR="00F25E97" w:rsidRPr="00E04DF7" w:rsidRDefault="000315BC" w:rsidP="002A4EF7">
      <w:pPr>
        <w:pStyle w:val="NoSpacing"/>
        <w:numPr>
          <w:ilvl w:val="0"/>
          <w:numId w:val="5"/>
        </w:numPr>
        <w:rPr>
          <w:rFonts w:ascii="Times New Roman" w:hAnsi="Times New Roman"/>
          <w:sz w:val="24"/>
          <w:szCs w:val="24"/>
        </w:rPr>
      </w:pPr>
      <w:r w:rsidRPr="00E04DF7">
        <w:rPr>
          <w:rFonts w:ascii="Times New Roman" w:hAnsi="Times New Roman"/>
          <w:bCs/>
          <w:sz w:val="24"/>
          <w:szCs w:val="24"/>
        </w:rPr>
        <w:t xml:space="preserve">Demonstrate a Christian ethic of cares toward the </w:t>
      </w:r>
      <w:r w:rsidRPr="00E04DF7">
        <w:rPr>
          <w:rFonts w:ascii="Times New Roman" w:hAnsi="Times New Roman"/>
          <w:bCs/>
          <w:sz w:val="24"/>
          <w:szCs w:val="24"/>
          <w:u w:val="single"/>
        </w:rPr>
        <w:t>community</w:t>
      </w:r>
      <w:r w:rsidRPr="00E04DF7">
        <w:rPr>
          <w:rFonts w:ascii="Times New Roman" w:hAnsi="Times New Roman"/>
          <w:bCs/>
          <w:sz w:val="24"/>
          <w:szCs w:val="24"/>
        </w:rPr>
        <w:t xml:space="preserve"> by recognizing it as an integral part of the learning process by valuing its pluralistic nature. </w:t>
      </w:r>
    </w:p>
    <w:p w14:paraId="5B54044D" w14:textId="77777777" w:rsidR="000963CF" w:rsidRPr="00E04DF7" w:rsidRDefault="000963CF" w:rsidP="00F83323">
      <w:pPr>
        <w:pStyle w:val="NoSpacing"/>
        <w:rPr>
          <w:rFonts w:ascii="Times New Roman" w:hAnsi="Times New Roman"/>
          <w:sz w:val="24"/>
          <w:szCs w:val="24"/>
        </w:rPr>
      </w:pPr>
    </w:p>
    <w:p w14:paraId="4135DF4E" w14:textId="77777777" w:rsidR="00BB46B9" w:rsidRPr="00E04DF7" w:rsidRDefault="00BB46B9" w:rsidP="00F83323">
      <w:pPr>
        <w:pStyle w:val="NoSpacing"/>
        <w:rPr>
          <w:rFonts w:ascii="Times New Roman" w:hAnsi="Times New Roman"/>
          <w:sz w:val="24"/>
          <w:szCs w:val="24"/>
        </w:rPr>
      </w:pPr>
    </w:p>
    <w:p w14:paraId="4AC48B4D" w14:textId="77777777" w:rsidR="00E143EE" w:rsidRPr="000F3D2D" w:rsidRDefault="00E143EE" w:rsidP="000F3D2D">
      <w:pPr>
        <w:pStyle w:val="Heading1"/>
        <w:jc w:val="center"/>
        <w:rPr>
          <w:i w:val="0"/>
          <w:sz w:val="24"/>
          <w:szCs w:val="24"/>
        </w:rPr>
      </w:pPr>
      <w:bookmarkStart w:id="12" w:name="_Toc61519091"/>
      <w:r w:rsidRPr="000F3D2D">
        <w:rPr>
          <w:i w:val="0"/>
          <w:sz w:val="24"/>
          <w:szCs w:val="24"/>
        </w:rPr>
        <w:t>Technology Re</w:t>
      </w:r>
      <w:r w:rsidR="00C52E75" w:rsidRPr="000F3D2D">
        <w:rPr>
          <w:i w:val="0"/>
          <w:sz w:val="24"/>
          <w:szCs w:val="24"/>
        </w:rPr>
        <w:t>commendations</w:t>
      </w:r>
      <w:bookmarkEnd w:id="12"/>
    </w:p>
    <w:p w14:paraId="7120EC40" w14:textId="2CEB03D7" w:rsidR="00BB46B9" w:rsidRPr="00E04DF7" w:rsidRDefault="005D5C91" w:rsidP="00F83323">
      <w:pPr>
        <w:pStyle w:val="NoSpacing"/>
        <w:rPr>
          <w:rFonts w:ascii="Times New Roman" w:hAnsi="Times New Roman"/>
          <w:sz w:val="24"/>
          <w:szCs w:val="24"/>
        </w:rPr>
      </w:pPr>
      <w:r w:rsidRPr="00E04DF7">
        <w:rPr>
          <w:rFonts w:ascii="Times New Roman" w:hAnsi="Times New Roman"/>
          <w:sz w:val="24"/>
          <w:szCs w:val="24"/>
        </w:rPr>
        <w:t>The IT Department at SWU has published its recommendations for technology requirements specific to both PC’s and Macs. These recommendat</w:t>
      </w:r>
      <w:r w:rsidR="00A50E54">
        <w:rPr>
          <w:rFonts w:ascii="Times New Roman" w:hAnsi="Times New Roman"/>
          <w:sz w:val="24"/>
          <w:szCs w:val="24"/>
        </w:rPr>
        <w:t xml:space="preserve">ions are available in Appendix </w:t>
      </w:r>
      <w:r w:rsidR="00D67A22">
        <w:rPr>
          <w:rFonts w:ascii="Times New Roman" w:hAnsi="Times New Roman"/>
          <w:sz w:val="24"/>
          <w:szCs w:val="24"/>
        </w:rPr>
        <w:t>E</w:t>
      </w:r>
      <w:r w:rsidRPr="00E04DF7">
        <w:rPr>
          <w:rFonts w:ascii="Times New Roman" w:hAnsi="Times New Roman"/>
          <w:sz w:val="24"/>
          <w:szCs w:val="24"/>
        </w:rPr>
        <w:t>.</w:t>
      </w:r>
      <w:r>
        <w:rPr>
          <w:b/>
        </w:rPr>
        <w:t xml:space="preserve"> </w:t>
      </w:r>
    </w:p>
    <w:p w14:paraId="171446F1" w14:textId="77777777" w:rsidR="005D5C91" w:rsidRPr="00E04DF7" w:rsidRDefault="005D5C91" w:rsidP="00F83323">
      <w:pPr>
        <w:pStyle w:val="NoSpacing"/>
        <w:rPr>
          <w:rFonts w:ascii="Times New Roman" w:hAnsi="Times New Roman"/>
          <w:sz w:val="24"/>
          <w:szCs w:val="24"/>
        </w:rPr>
      </w:pPr>
    </w:p>
    <w:p w14:paraId="7FF25068" w14:textId="77777777" w:rsidR="00E143EE" w:rsidRPr="000F3D2D" w:rsidRDefault="003A3A17" w:rsidP="000F3D2D">
      <w:pPr>
        <w:pStyle w:val="Heading1"/>
        <w:jc w:val="center"/>
        <w:rPr>
          <w:i w:val="0"/>
          <w:sz w:val="24"/>
          <w:szCs w:val="24"/>
        </w:rPr>
      </w:pPr>
      <w:bookmarkStart w:id="13" w:name="_Toc61519092"/>
      <w:r w:rsidRPr="000F3D2D">
        <w:rPr>
          <w:i w:val="0"/>
          <w:sz w:val="24"/>
          <w:szCs w:val="24"/>
        </w:rPr>
        <w:t>E-mail Policy</w:t>
      </w:r>
      <w:bookmarkEnd w:id="13"/>
    </w:p>
    <w:p w14:paraId="0E03A337" w14:textId="77777777" w:rsidR="003A4217" w:rsidRPr="00E04DF7" w:rsidRDefault="003A3A17" w:rsidP="00F83323">
      <w:pPr>
        <w:pStyle w:val="NoSpacing"/>
        <w:rPr>
          <w:rFonts w:ascii="Times New Roman" w:hAnsi="Times New Roman"/>
          <w:color w:val="000000"/>
          <w:sz w:val="24"/>
          <w:szCs w:val="24"/>
        </w:rPr>
      </w:pPr>
      <w:r w:rsidRPr="00E04DF7">
        <w:rPr>
          <w:rFonts w:ascii="Times New Roman" w:hAnsi="Times New Roman"/>
          <w:color w:val="000000"/>
          <w:sz w:val="24"/>
          <w:szCs w:val="24"/>
        </w:rPr>
        <w:t xml:space="preserve">Upon admission to Southern Wesleyan University, students are provided with an email account, which is the official channel of communication between the University and its students. </w:t>
      </w:r>
      <w:r w:rsidR="003A4217" w:rsidRPr="00E04DF7">
        <w:rPr>
          <w:rFonts w:ascii="Times New Roman" w:hAnsi="Times New Roman"/>
          <w:color w:val="000000"/>
          <w:sz w:val="24"/>
          <w:szCs w:val="24"/>
        </w:rPr>
        <w:t>All e-mail communication must take place through the Southern Wesleyan University e-mail provided.</w:t>
      </w:r>
    </w:p>
    <w:p w14:paraId="3C992B27" w14:textId="77777777" w:rsidR="003A4217" w:rsidRPr="00E04DF7" w:rsidRDefault="003A4217" w:rsidP="00F83323">
      <w:pPr>
        <w:pStyle w:val="NoSpacing"/>
        <w:rPr>
          <w:rFonts w:ascii="Times New Roman" w:hAnsi="Times New Roman"/>
          <w:color w:val="000000"/>
          <w:sz w:val="24"/>
          <w:szCs w:val="24"/>
        </w:rPr>
      </w:pPr>
    </w:p>
    <w:p w14:paraId="5B195D85" w14:textId="6D2FBB31" w:rsidR="00BB46B9" w:rsidRPr="00E04DF7" w:rsidRDefault="003A3A17" w:rsidP="00F83323">
      <w:pPr>
        <w:pStyle w:val="NoSpacing"/>
        <w:rPr>
          <w:rFonts w:ascii="Times New Roman" w:hAnsi="Times New Roman"/>
          <w:color w:val="000000"/>
          <w:sz w:val="24"/>
          <w:szCs w:val="24"/>
        </w:rPr>
      </w:pPr>
      <w:r w:rsidRPr="00E04DF7">
        <w:rPr>
          <w:rFonts w:ascii="Times New Roman" w:hAnsi="Times New Roman"/>
          <w:color w:val="000000"/>
          <w:sz w:val="24"/>
          <w:szCs w:val="24"/>
        </w:rPr>
        <w:t xml:space="preserve">It is the responsibility of the student to periodically monitor his or her student email account and to be aware of the information sent by the University. Students are expected to check their email on a frequent and consistent basis </w:t>
      </w:r>
      <w:r w:rsidR="0044397C" w:rsidRPr="00E04DF7">
        <w:rPr>
          <w:rFonts w:ascii="Times New Roman" w:hAnsi="Times New Roman"/>
          <w:color w:val="000000"/>
          <w:sz w:val="24"/>
          <w:szCs w:val="24"/>
        </w:rPr>
        <w:t>to</w:t>
      </w:r>
      <w:r w:rsidRPr="00E04DF7">
        <w:rPr>
          <w:rFonts w:ascii="Times New Roman" w:hAnsi="Times New Roman"/>
          <w:color w:val="000000"/>
          <w:sz w:val="24"/>
          <w:szCs w:val="24"/>
        </w:rPr>
        <w:t xml:space="preserve"> stay current with </w:t>
      </w:r>
      <w:r w:rsidR="0044397C" w:rsidRPr="00E04DF7">
        <w:rPr>
          <w:rFonts w:ascii="Times New Roman" w:hAnsi="Times New Roman"/>
          <w:color w:val="000000"/>
          <w:sz w:val="24"/>
          <w:szCs w:val="24"/>
        </w:rPr>
        <w:t>university</w:t>
      </w:r>
      <w:r w:rsidRPr="00E04DF7">
        <w:rPr>
          <w:rFonts w:ascii="Times New Roman" w:hAnsi="Times New Roman"/>
          <w:color w:val="000000"/>
          <w:sz w:val="24"/>
          <w:szCs w:val="24"/>
        </w:rPr>
        <w:t xml:space="preserve">-related communications. Students are responsible for recognizing that certain communications may be </w:t>
      </w:r>
      <w:r w:rsidR="0044397C" w:rsidRPr="00E04DF7">
        <w:rPr>
          <w:rFonts w:ascii="Times New Roman" w:hAnsi="Times New Roman"/>
          <w:color w:val="000000"/>
          <w:sz w:val="24"/>
          <w:szCs w:val="24"/>
        </w:rPr>
        <w:t>time critical</w:t>
      </w:r>
      <w:r w:rsidRPr="00E04DF7">
        <w:rPr>
          <w:rFonts w:ascii="Times New Roman" w:hAnsi="Times New Roman"/>
          <w:color w:val="000000"/>
          <w:sz w:val="24"/>
          <w:szCs w:val="24"/>
        </w:rPr>
        <w:t xml:space="preserve">. Failure to manage email accounts is not an acceptable excuse for missing official </w:t>
      </w:r>
      <w:r w:rsidR="004D579B">
        <w:rPr>
          <w:rFonts w:ascii="Times New Roman" w:hAnsi="Times New Roman"/>
          <w:color w:val="000000"/>
          <w:sz w:val="24"/>
          <w:szCs w:val="24"/>
        </w:rPr>
        <w:t>u</w:t>
      </w:r>
      <w:r w:rsidRPr="00E04DF7">
        <w:rPr>
          <w:rFonts w:ascii="Times New Roman" w:hAnsi="Times New Roman"/>
          <w:color w:val="000000"/>
          <w:sz w:val="24"/>
          <w:szCs w:val="24"/>
        </w:rPr>
        <w:t xml:space="preserve">niversity communications via email and will not excuse students from complying with </w:t>
      </w:r>
      <w:r w:rsidR="0044397C" w:rsidRPr="00E04DF7">
        <w:rPr>
          <w:rFonts w:ascii="Times New Roman" w:hAnsi="Times New Roman"/>
          <w:color w:val="000000"/>
          <w:sz w:val="24"/>
          <w:szCs w:val="24"/>
        </w:rPr>
        <w:t>university</w:t>
      </w:r>
      <w:r w:rsidRPr="00E04DF7">
        <w:rPr>
          <w:rFonts w:ascii="Times New Roman" w:hAnsi="Times New Roman"/>
          <w:color w:val="000000"/>
          <w:sz w:val="24"/>
          <w:szCs w:val="24"/>
        </w:rPr>
        <w:t xml:space="preserve"> policies, procedures, and deadlines. There are no grounds for appeal for relief from those policies, procedures and deadlines communicated through email to students. </w:t>
      </w:r>
    </w:p>
    <w:p w14:paraId="772595CC" w14:textId="77777777" w:rsidR="003E4349" w:rsidRPr="00E04DF7" w:rsidRDefault="003E4349" w:rsidP="00F83323">
      <w:pPr>
        <w:pStyle w:val="NoSpacing"/>
        <w:rPr>
          <w:rFonts w:ascii="Times New Roman" w:hAnsi="Times New Roman"/>
          <w:color w:val="000000"/>
          <w:sz w:val="24"/>
          <w:szCs w:val="24"/>
        </w:rPr>
      </w:pPr>
    </w:p>
    <w:p w14:paraId="77F0B52F" w14:textId="77777777" w:rsidR="003E4349" w:rsidRPr="000F3D2D" w:rsidRDefault="003E4349" w:rsidP="000F3D2D">
      <w:pPr>
        <w:pStyle w:val="Heading1"/>
        <w:jc w:val="center"/>
        <w:rPr>
          <w:i w:val="0"/>
          <w:sz w:val="24"/>
          <w:szCs w:val="24"/>
        </w:rPr>
      </w:pPr>
      <w:bookmarkStart w:id="14" w:name="_Toc61519093"/>
      <w:r w:rsidRPr="000F3D2D">
        <w:rPr>
          <w:i w:val="0"/>
          <w:sz w:val="24"/>
          <w:szCs w:val="24"/>
        </w:rPr>
        <w:t>Online Attendance Policy</w:t>
      </w:r>
      <w:bookmarkEnd w:id="14"/>
    </w:p>
    <w:p w14:paraId="6863B280" w14:textId="77777777" w:rsidR="003E4349" w:rsidRPr="00E04DF7" w:rsidRDefault="003E4349" w:rsidP="003E4349">
      <w:pPr>
        <w:autoSpaceDE w:val="0"/>
        <w:autoSpaceDN w:val="0"/>
        <w:adjustRightInd w:val="0"/>
        <w:spacing w:after="0" w:line="240" w:lineRule="auto"/>
        <w:rPr>
          <w:rFonts w:ascii="Times New Roman" w:hAnsi="Times New Roman"/>
          <w:bCs/>
          <w:color w:val="000000"/>
          <w:sz w:val="24"/>
          <w:szCs w:val="24"/>
          <w:u w:val="single"/>
        </w:rPr>
      </w:pPr>
      <w:r w:rsidRPr="00E04DF7">
        <w:rPr>
          <w:rFonts w:ascii="Times New Roman" w:hAnsi="Times New Roman"/>
          <w:bCs/>
          <w:color w:val="000000"/>
          <w:sz w:val="24"/>
          <w:szCs w:val="24"/>
          <w:u w:val="single"/>
        </w:rPr>
        <w:t>University Policy</w:t>
      </w:r>
    </w:p>
    <w:p w14:paraId="53C3BE07" w14:textId="77777777" w:rsidR="003E4349" w:rsidRPr="00E04DF7" w:rsidRDefault="00B0095B" w:rsidP="003E4349">
      <w:pPr>
        <w:autoSpaceDE w:val="0"/>
        <w:autoSpaceDN w:val="0"/>
        <w:adjustRightInd w:val="0"/>
        <w:spacing w:after="0" w:line="240" w:lineRule="auto"/>
        <w:rPr>
          <w:rFonts w:ascii="Times New Roman" w:hAnsi="Times New Roman"/>
          <w:color w:val="000000"/>
          <w:sz w:val="24"/>
          <w:szCs w:val="24"/>
        </w:rPr>
      </w:pPr>
      <w:r w:rsidRPr="00E04DF7">
        <w:rPr>
          <w:rFonts w:ascii="Times New Roman" w:hAnsi="Times New Roman"/>
          <w:color w:val="000000"/>
          <w:sz w:val="24"/>
          <w:szCs w:val="24"/>
        </w:rPr>
        <w:t xml:space="preserve">Attendance in </w:t>
      </w:r>
      <w:r w:rsidRPr="00E04DF7">
        <w:rPr>
          <w:rFonts w:ascii="Times New Roman" w:hAnsi="Times New Roman"/>
          <w:iCs/>
          <w:color w:val="000000"/>
          <w:sz w:val="24"/>
          <w:szCs w:val="24"/>
        </w:rPr>
        <w:t>distance learning courses</w:t>
      </w:r>
      <w:r w:rsidRPr="00E04DF7">
        <w:rPr>
          <w:rFonts w:ascii="Times New Roman" w:hAnsi="Times New Roman"/>
          <w:i/>
          <w:iCs/>
          <w:color w:val="000000"/>
          <w:sz w:val="24"/>
          <w:szCs w:val="24"/>
        </w:rPr>
        <w:t xml:space="preserve"> </w:t>
      </w:r>
      <w:r w:rsidRPr="00E04DF7">
        <w:rPr>
          <w:rFonts w:ascii="Times New Roman" w:hAnsi="Times New Roman"/>
          <w:color w:val="000000"/>
          <w:sz w:val="24"/>
          <w:szCs w:val="24"/>
        </w:rPr>
        <w:t>is based on the completion of at least one designated assignment by the due date/time posted within the course site for each session. Distance learning activities may include lectures, assignments, readings, forums, and assessments (e.g. qui</w:t>
      </w:r>
      <w:r>
        <w:rPr>
          <w:rFonts w:ascii="Times New Roman" w:hAnsi="Times New Roman"/>
          <w:color w:val="000000"/>
          <w:sz w:val="24"/>
          <w:szCs w:val="24"/>
        </w:rPr>
        <w:t xml:space="preserve">zzes, tests). </w:t>
      </w:r>
    </w:p>
    <w:p w14:paraId="175DF11B" w14:textId="77777777" w:rsidR="003E4349" w:rsidRPr="00E04DF7" w:rsidRDefault="003E4349" w:rsidP="00F83323">
      <w:pPr>
        <w:pStyle w:val="NoSpacing"/>
        <w:rPr>
          <w:rFonts w:ascii="Times New Roman" w:hAnsi="Times New Roman"/>
          <w:color w:val="000000"/>
          <w:sz w:val="24"/>
          <w:szCs w:val="24"/>
        </w:rPr>
      </w:pPr>
    </w:p>
    <w:p w14:paraId="09F75521" w14:textId="2544FB87" w:rsidR="003E4349" w:rsidRPr="000F3D2D" w:rsidRDefault="003E4349" w:rsidP="000F3D2D">
      <w:pPr>
        <w:pStyle w:val="Heading1"/>
        <w:jc w:val="center"/>
        <w:rPr>
          <w:i w:val="0"/>
          <w:sz w:val="24"/>
          <w:szCs w:val="24"/>
        </w:rPr>
      </w:pPr>
      <w:bookmarkStart w:id="15" w:name="_Toc61519094"/>
      <w:r w:rsidRPr="000F3D2D">
        <w:rPr>
          <w:i w:val="0"/>
          <w:sz w:val="24"/>
          <w:szCs w:val="24"/>
        </w:rPr>
        <w:t>Academic Honesty</w:t>
      </w:r>
      <w:bookmarkEnd w:id="15"/>
    </w:p>
    <w:p w14:paraId="70898EEE" w14:textId="77777777"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Honesty in all matters-including honesty in academic endeavors-is a valued principle at Southern Wesleyan University. It is the expectation of the university that all those joining the academic program will act with integrity in all matters. Because of this principle, members of this community of learners (students, faculty, facilitators, staff, and administrators) are also expected to honor one another.</w:t>
      </w:r>
    </w:p>
    <w:p w14:paraId="683D2649" w14:textId="77777777" w:rsidR="003E4349" w:rsidRPr="00E04DF7" w:rsidRDefault="003E4349" w:rsidP="003E4349">
      <w:pPr>
        <w:pStyle w:val="NoSpacing"/>
        <w:rPr>
          <w:rFonts w:ascii="Times New Roman" w:hAnsi="Times New Roman"/>
          <w:color w:val="000000"/>
          <w:sz w:val="24"/>
          <w:szCs w:val="24"/>
        </w:rPr>
      </w:pPr>
    </w:p>
    <w:p w14:paraId="0CF2B908" w14:textId="6C80653C"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 xml:space="preserve">Honesty is particularly important when it comes to academic work. Because the university awards academic credit based on the assessment of each student’s work, and because that academic credit represents the university’s validation of learning, dishonesty by a </w:t>
      </w:r>
      <w:proofErr w:type="gramStart"/>
      <w:r w:rsidR="00C37D6A" w:rsidRPr="00E04DF7">
        <w:rPr>
          <w:rFonts w:ascii="Times New Roman" w:hAnsi="Times New Roman"/>
          <w:color w:val="000000"/>
          <w:sz w:val="24"/>
          <w:szCs w:val="24"/>
        </w:rPr>
        <w:t>student strike</w:t>
      </w:r>
      <w:r w:rsidR="00C37D6A">
        <w:rPr>
          <w:rFonts w:ascii="Times New Roman" w:hAnsi="Times New Roman"/>
          <w:color w:val="000000"/>
          <w:sz w:val="24"/>
          <w:szCs w:val="24"/>
        </w:rPr>
        <w:t>s</w:t>
      </w:r>
      <w:proofErr w:type="gramEnd"/>
      <w:r w:rsidRPr="00E04DF7">
        <w:rPr>
          <w:rFonts w:ascii="Times New Roman" w:hAnsi="Times New Roman"/>
          <w:color w:val="000000"/>
          <w:sz w:val="24"/>
          <w:szCs w:val="24"/>
        </w:rPr>
        <w:t xml:space="preserve"> at the heart of the value of the degree for all students and alumni. For this </w:t>
      </w:r>
      <w:r w:rsidR="00327B76" w:rsidRPr="00E04DF7">
        <w:rPr>
          <w:rFonts w:ascii="Times New Roman" w:hAnsi="Times New Roman"/>
          <w:color w:val="000000"/>
          <w:sz w:val="24"/>
          <w:szCs w:val="24"/>
        </w:rPr>
        <w:t>reason,</w:t>
      </w:r>
      <w:r w:rsidRPr="00E04DF7">
        <w:rPr>
          <w:rFonts w:ascii="Times New Roman" w:hAnsi="Times New Roman"/>
          <w:color w:val="000000"/>
          <w:sz w:val="24"/>
          <w:szCs w:val="24"/>
        </w:rPr>
        <w:t xml:space="preserve"> any form of academic dishonesty (including cheating</w:t>
      </w:r>
      <w:r w:rsidR="005849F6">
        <w:rPr>
          <w:rFonts w:ascii="Times New Roman" w:hAnsi="Times New Roman"/>
          <w:color w:val="000000"/>
          <w:sz w:val="24"/>
          <w:szCs w:val="24"/>
        </w:rPr>
        <w:t>, use of AI to complete assignments</w:t>
      </w:r>
      <w:r w:rsidRPr="00E04DF7">
        <w:rPr>
          <w:rFonts w:ascii="Times New Roman" w:hAnsi="Times New Roman"/>
          <w:color w:val="000000"/>
          <w:sz w:val="24"/>
          <w:szCs w:val="24"/>
        </w:rPr>
        <w:t>, plagiarism, and falsification of documents) constitutes a serious breach of trust.</w:t>
      </w:r>
    </w:p>
    <w:p w14:paraId="56B11AB5" w14:textId="77777777" w:rsidR="003E4349" w:rsidRPr="00E04DF7" w:rsidRDefault="003E4349" w:rsidP="003E4349">
      <w:pPr>
        <w:pStyle w:val="NoSpacing"/>
        <w:rPr>
          <w:rFonts w:ascii="Times New Roman" w:hAnsi="Times New Roman"/>
          <w:color w:val="000000"/>
          <w:sz w:val="24"/>
          <w:szCs w:val="24"/>
        </w:rPr>
      </w:pPr>
    </w:p>
    <w:p w14:paraId="33711A11" w14:textId="6208B79A" w:rsidR="00FA255A"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 xml:space="preserve">No form of academic dishonesty will be tolerated. </w:t>
      </w:r>
      <w:r w:rsidR="00A00AFC">
        <w:rPr>
          <w:rFonts w:ascii="Times New Roman" w:hAnsi="Times New Roman"/>
          <w:color w:val="000000"/>
          <w:sz w:val="24"/>
          <w:szCs w:val="24"/>
        </w:rPr>
        <w:t xml:space="preserve">This includes the use of Chat GPT or other AI programs to complete assignments. </w:t>
      </w:r>
      <w:r w:rsidR="00FA255A">
        <w:rPr>
          <w:rFonts w:ascii="Times New Roman" w:hAnsi="Times New Roman"/>
          <w:color w:val="000000"/>
          <w:sz w:val="24"/>
          <w:szCs w:val="24"/>
        </w:rPr>
        <w:t>If a faculty member suspects the use of Artificial Intelligence to complete assignments, the faculty member</w:t>
      </w:r>
      <w:r w:rsidR="00D91704">
        <w:rPr>
          <w:rFonts w:ascii="Times New Roman" w:hAnsi="Times New Roman"/>
          <w:color w:val="000000"/>
          <w:sz w:val="24"/>
          <w:szCs w:val="24"/>
        </w:rPr>
        <w:t xml:space="preserve"> will</w:t>
      </w:r>
      <w:r w:rsidR="00FA255A">
        <w:rPr>
          <w:rFonts w:ascii="Times New Roman" w:hAnsi="Times New Roman"/>
          <w:color w:val="000000"/>
          <w:sz w:val="24"/>
          <w:szCs w:val="24"/>
        </w:rPr>
        <w:t xml:space="preserve"> </w:t>
      </w:r>
      <w:r w:rsidR="008B0B14">
        <w:rPr>
          <w:rFonts w:ascii="Times New Roman" w:hAnsi="Times New Roman"/>
          <w:color w:val="000000"/>
          <w:sz w:val="24"/>
          <w:szCs w:val="24"/>
        </w:rPr>
        <w:t>follow all university policies and protocols regarding the use of AI</w:t>
      </w:r>
      <w:r w:rsidR="00D91704">
        <w:rPr>
          <w:rFonts w:ascii="Times New Roman" w:hAnsi="Times New Roman"/>
          <w:color w:val="000000"/>
          <w:sz w:val="24"/>
          <w:szCs w:val="24"/>
        </w:rPr>
        <w:t>. If the student has admitted to the use of AI to complete an assignment,</w:t>
      </w:r>
      <w:r w:rsidR="00FA255A">
        <w:rPr>
          <w:rFonts w:ascii="Times New Roman" w:hAnsi="Times New Roman"/>
          <w:color w:val="000000"/>
          <w:sz w:val="24"/>
          <w:szCs w:val="24"/>
        </w:rPr>
        <w:t xml:space="preserve"> then the student will receive a grade of zero on the assignment and a referral to academic administration. The standard discipline procedures will then be followed. </w:t>
      </w:r>
    </w:p>
    <w:p w14:paraId="035E5C67" w14:textId="77777777" w:rsidR="00FA255A" w:rsidRDefault="00FA255A" w:rsidP="003E4349">
      <w:pPr>
        <w:pStyle w:val="NoSpacing"/>
        <w:rPr>
          <w:rFonts w:ascii="Times New Roman" w:hAnsi="Times New Roman"/>
          <w:color w:val="000000"/>
          <w:sz w:val="24"/>
          <w:szCs w:val="24"/>
        </w:rPr>
      </w:pPr>
    </w:p>
    <w:p w14:paraId="635A716F" w14:textId="0E67A19D"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 xml:space="preserve">Students are encouraged to help each other maintain these high </w:t>
      </w:r>
      <w:r w:rsidR="00FA255A">
        <w:rPr>
          <w:rFonts w:ascii="Times New Roman" w:hAnsi="Times New Roman"/>
          <w:color w:val="000000"/>
          <w:sz w:val="24"/>
          <w:szCs w:val="24"/>
        </w:rPr>
        <w:t xml:space="preserve">academic </w:t>
      </w:r>
      <w:r w:rsidRPr="00E04DF7">
        <w:rPr>
          <w:rFonts w:ascii="Times New Roman" w:hAnsi="Times New Roman"/>
          <w:color w:val="000000"/>
          <w:sz w:val="24"/>
          <w:szCs w:val="24"/>
        </w:rPr>
        <w:t xml:space="preserve">standards. All academic dishonesty observed should be reported to the faculty directly. Faculty members </w:t>
      </w:r>
      <w:r w:rsidR="00E75470" w:rsidRPr="00E04DF7">
        <w:rPr>
          <w:rFonts w:ascii="Times New Roman" w:hAnsi="Times New Roman"/>
          <w:color w:val="000000"/>
          <w:sz w:val="24"/>
          <w:szCs w:val="24"/>
        </w:rPr>
        <w:t>oversee</w:t>
      </w:r>
      <w:r w:rsidRPr="00E04DF7">
        <w:rPr>
          <w:rFonts w:ascii="Times New Roman" w:hAnsi="Times New Roman"/>
          <w:color w:val="000000"/>
          <w:sz w:val="24"/>
          <w:szCs w:val="24"/>
        </w:rPr>
        <w:t xml:space="preserve"> their classrooms and are encouraged to be present during exams. In the case of exams given outside of a classroom setting (such as online), efforts should be made to safeguard the integrity of the evaluation.</w:t>
      </w:r>
    </w:p>
    <w:p w14:paraId="1FBEADCE" w14:textId="77777777" w:rsidR="003E4349" w:rsidRPr="00E04DF7" w:rsidRDefault="003E4349" w:rsidP="003E4349">
      <w:pPr>
        <w:pStyle w:val="NoSpacing"/>
        <w:rPr>
          <w:rFonts w:ascii="Times New Roman" w:hAnsi="Times New Roman"/>
          <w:color w:val="000000"/>
          <w:sz w:val="24"/>
          <w:szCs w:val="24"/>
        </w:rPr>
      </w:pPr>
    </w:p>
    <w:p w14:paraId="711E82B0" w14:textId="77777777"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All community members are encouraged to avoid increasing temptations for dishonesty. At the beginning of the course, faculty members are encouraged to convey and to interpret their policy on plagiarism (academic dishonesty involving the use of another’s material, methods, or ideas without properly acknowledging the originator).</w:t>
      </w:r>
    </w:p>
    <w:p w14:paraId="3A888563" w14:textId="77777777" w:rsidR="003E4349" w:rsidRPr="00E04DF7" w:rsidRDefault="003E4349" w:rsidP="003E4349">
      <w:pPr>
        <w:pStyle w:val="NoSpacing"/>
        <w:rPr>
          <w:rFonts w:ascii="Times New Roman" w:hAnsi="Times New Roman"/>
          <w:color w:val="000000"/>
          <w:sz w:val="24"/>
          <w:szCs w:val="24"/>
        </w:rPr>
      </w:pPr>
    </w:p>
    <w:p w14:paraId="2271ECBA" w14:textId="4BB7C4E1"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Upon evidence of academic dishonesty (</w:t>
      </w:r>
      <w:r w:rsidR="00D71A0C">
        <w:rPr>
          <w:rFonts w:ascii="Times New Roman" w:hAnsi="Times New Roman"/>
          <w:color w:val="000000"/>
          <w:sz w:val="24"/>
          <w:szCs w:val="24"/>
        </w:rPr>
        <w:t>as previously stated</w:t>
      </w:r>
      <w:r w:rsidRPr="00E04DF7">
        <w:rPr>
          <w:rFonts w:ascii="Times New Roman" w:hAnsi="Times New Roman"/>
          <w:color w:val="000000"/>
          <w:sz w:val="24"/>
          <w:szCs w:val="24"/>
        </w:rPr>
        <w:t xml:space="preserve">), either by voluntary confession, report of another student, or </w:t>
      </w:r>
      <w:r w:rsidR="00E75470" w:rsidRPr="00E04DF7">
        <w:rPr>
          <w:rFonts w:ascii="Times New Roman" w:hAnsi="Times New Roman"/>
          <w:color w:val="000000"/>
          <w:sz w:val="24"/>
          <w:szCs w:val="24"/>
        </w:rPr>
        <w:t>based on</w:t>
      </w:r>
      <w:r w:rsidRPr="00E04DF7">
        <w:rPr>
          <w:rFonts w:ascii="Times New Roman" w:hAnsi="Times New Roman"/>
          <w:color w:val="000000"/>
          <w:sz w:val="24"/>
          <w:szCs w:val="24"/>
        </w:rPr>
        <w:t xml:space="preserve"> work submitted, the faculty member should follow this procedure:</w:t>
      </w:r>
    </w:p>
    <w:p w14:paraId="0793532C" w14:textId="77777777" w:rsidR="003E4349" w:rsidRPr="00E04DF7" w:rsidRDefault="003E4349" w:rsidP="002A4EF7">
      <w:pPr>
        <w:pStyle w:val="NoSpacing"/>
        <w:numPr>
          <w:ilvl w:val="0"/>
          <w:numId w:val="6"/>
        </w:numPr>
        <w:rPr>
          <w:rFonts w:ascii="Times New Roman" w:hAnsi="Times New Roman"/>
          <w:color w:val="000000"/>
          <w:sz w:val="24"/>
          <w:szCs w:val="24"/>
        </w:rPr>
      </w:pPr>
      <w:r w:rsidRPr="00E04DF7">
        <w:rPr>
          <w:rFonts w:ascii="Times New Roman" w:hAnsi="Times New Roman"/>
          <w:color w:val="000000"/>
          <w:sz w:val="24"/>
          <w:szCs w:val="24"/>
        </w:rPr>
        <w:t>Talk with the student in the presence of another faculty member or an appropriate administrator. If the student is taking classes online only, then the faculty member should email the student and copy the dean or designated representative.</w:t>
      </w:r>
    </w:p>
    <w:p w14:paraId="39EA69EB" w14:textId="77777777" w:rsidR="003E4349" w:rsidRPr="00E04DF7" w:rsidRDefault="003E4349" w:rsidP="002A4EF7">
      <w:pPr>
        <w:pStyle w:val="NoSpacing"/>
        <w:numPr>
          <w:ilvl w:val="0"/>
          <w:numId w:val="6"/>
        </w:numPr>
        <w:rPr>
          <w:rFonts w:ascii="Times New Roman" w:hAnsi="Times New Roman"/>
          <w:color w:val="000000"/>
          <w:sz w:val="24"/>
          <w:szCs w:val="24"/>
        </w:rPr>
      </w:pPr>
      <w:r w:rsidRPr="00E04DF7">
        <w:rPr>
          <w:rFonts w:ascii="Times New Roman" w:hAnsi="Times New Roman"/>
          <w:color w:val="000000"/>
          <w:sz w:val="24"/>
          <w:szCs w:val="24"/>
        </w:rPr>
        <w:t>Inform the student of the resulting discipline, based upon the situation:</w:t>
      </w:r>
    </w:p>
    <w:p w14:paraId="70EE3948" w14:textId="5C7F63C7" w:rsidR="003E4349" w:rsidRPr="00E04DF7" w:rsidRDefault="004A10B5" w:rsidP="009A51F1">
      <w:pPr>
        <w:pStyle w:val="NoSpacing"/>
        <w:numPr>
          <w:ilvl w:val="1"/>
          <w:numId w:val="6"/>
        </w:numPr>
        <w:rPr>
          <w:rFonts w:ascii="Times New Roman" w:hAnsi="Times New Roman"/>
          <w:color w:val="000000"/>
          <w:sz w:val="24"/>
          <w:szCs w:val="24"/>
        </w:rPr>
      </w:pPr>
      <w:r w:rsidRPr="00E04DF7">
        <w:rPr>
          <w:rFonts w:ascii="Times New Roman" w:hAnsi="Times New Roman"/>
          <w:color w:val="000000"/>
          <w:sz w:val="24"/>
          <w:szCs w:val="24"/>
        </w:rPr>
        <w:t>Students’</w:t>
      </w:r>
      <w:r w:rsidR="003E4349" w:rsidRPr="00E04DF7">
        <w:rPr>
          <w:rFonts w:ascii="Times New Roman" w:hAnsi="Times New Roman"/>
          <w:color w:val="000000"/>
          <w:sz w:val="24"/>
          <w:szCs w:val="24"/>
        </w:rPr>
        <w:t xml:space="preserve"> unprompted confession - NC or 0 for work involved</w:t>
      </w:r>
    </w:p>
    <w:p w14:paraId="7E1861FC" w14:textId="77777777" w:rsidR="003E4349" w:rsidRPr="00E04DF7" w:rsidRDefault="003E4349" w:rsidP="009A51F1">
      <w:pPr>
        <w:pStyle w:val="NoSpacing"/>
        <w:numPr>
          <w:ilvl w:val="1"/>
          <w:numId w:val="6"/>
        </w:numPr>
        <w:rPr>
          <w:rFonts w:ascii="Times New Roman" w:hAnsi="Times New Roman"/>
          <w:color w:val="000000"/>
          <w:sz w:val="24"/>
          <w:szCs w:val="24"/>
        </w:rPr>
      </w:pPr>
      <w:r w:rsidRPr="00E04DF7">
        <w:rPr>
          <w:rFonts w:ascii="Times New Roman" w:hAnsi="Times New Roman"/>
          <w:color w:val="000000"/>
          <w:sz w:val="24"/>
          <w:szCs w:val="24"/>
        </w:rPr>
        <w:t>admission after confrontation by faculty member - NC or 0 on work and 10% course grade reduction</w:t>
      </w:r>
    </w:p>
    <w:p w14:paraId="0873F0DE" w14:textId="77777777" w:rsidR="003E4349" w:rsidRPr="00E04DF7" w:rsidRDefault="003E4349" w:rsidP="009A51F1">
      <w:pPr>
        <w:pStyle w:val="NoSpacing"/>
        <w:numPr>
          <w:ilvl w:val="1"/>
          <w:numId w:val="6"/>
        </w:numPr>
        <w:rPr>
          <w:rFonts w:ascii="Times New Roman" w:hAnsi="Times New Roman"/>
          <w:color w:val="000000"/>
          <w:sz w:val="24"/>
          <w:szCs w:val="24"/>
        </w:rPr>
      </w:pPr>
      <w:r w:rsidRPr="00E04DF7">
        <w:rPr>
          <w:rFonts w:ascii="Times New Roman" w:hAnsi="Times New Roman"/>
          <w:color w:val="000000"/>
          <w:sz w:val="24"/>
          <w:szCs w:val="24"/>
        </w:rPr>
        <w:t xml:space="preserve">denial of guilt and faculty </w:t>
      </w:r>
      <w:proofErr w:type="gramStart"/>
      <w:r w:rsidRPr="00E04DF7">
        <w:rPr>
          <w:rFonts w:ascii="Times New Roman" w:hAnsi="Times New Roman"/>
          <w:color w:val="000000"/>
          <w:sz w:val="24"/>
          <w:szCs w:val="24"/>
        </w:rPr>
        <w:t>member believes</w:t>
      </w:r>
      <w:proofErr w:type="gramEnd"/>
      <w:r w:rsidRPr="00E04DF7">
        <w:rPr>
          <w:rFonts w:ascii="Times New Roman" w:hAnsi="Times New Roman"/>
          <w:color w:val="000000"/>
          <w:sz w:val="24"/>
          <w:szCs w:val="24"/>
        </w:rPr>
        <w:t xml:space="preserve"> innocence - no penalty</w:t>
      </w:r>
    </w:p>
    <w:p w14:paraId="62EC32E9" w14:textId="77777777" w:rsidR="003E4349" w:rsidRPr="00E04DF7" w:rsidRDefault="003E4349" w:rsidP="009A51F1">
      <w:pPr>
        <w:pStyle w:val="NoSpacing"/>
        <w:numPr>
          <w:ilvl w:val="1"/>
          <w:numId w:val="6"/>
        </w:numPr>
        <w:rPr>
          <w:rFonts w:ascii="Times New Roman" w:hAnsi="Times New Roman"/>
          <w:color w:val="000000"/>
          <w:sz w:val="24"/>
          <w:szCs w:val="24"/>
        </w:rPr>
      </w:pPr>
      <w:r w:rsidRPr="00E04DF7">
        <w:rPr>
          <w:rFonts w:ascii="Times New Roman" w:hAnsi="Times New Roman"/>
          <w:color w:val="000000"/>
          <w:sz w:val="24"/>
          <w:szCs w:val="24"/>
        </w:rPr>
        <w:t>denial of guilt but faculty member believes guilt - F for the course</w:t>
      </w:r>
    </w:p>
    <w:p w14:paraId="1A6A12AD" w14:textId="77777777" w:rsidR="003E4349" w:rsidRPr="00E04DF7" w:rsidRDefault="003E4349" w:rsidP="009A51F1">
      <w:pPr>
        <w:pStyle w:val="NoSpacing"/>
        <w:numPr>
          <w:ilvl w:val="0"/>
          <w:numId w:val="6"/>
        </w:numPr>
        <w:rPr>
          <w:rFonts w:ascii="Times New Roman" w:hAnsi="Times New Roman"/>
          <w:color w:val="000000"/>
          <w:sz w:val="24"/>
          <w:szCs w:val="24"/>
        </w:rPr>
      </w:pPr>
      <w:r w:rsidRPr="00E04DF7">
        <w:rPr>
          <w:rFonts w:ascii="Times New Roman" w:hAnsi="Times New Roman"/>
          <w:color w:val="000000"/>
          <w:sz w:val="24"/>
          <w:szCs w:val="24"/>
        </w:rPr>
        <w:t>In the event that there is evidence the student either encouraged others to be involved in the academic dishonesty, or conspired with others in the process by giving, receiving or using unauthorized aid, the faculty member should consult with his or her academic dean and recommend to the provost a response that may include academic dismissal from the university.</w:t>
      </w:r>
    </w:p>
    <w:p w14:paraId="725B3E40" w14:textId="77777777" w:rsidR="003E4349" w:rsidRPr="00E04DF7" w:rsidRDefault="003E4349" w:rsidP="002A4EF7">
      <w:pPr>
        <w:pStyle w:val="NoSpacing"/>
        <w:numPr>
          <w:ilvl w:val="0"/>
          <w:numId w:val="6"/>
        </w:numPr>
        <w:rPr>
          <w:rFonts w:ascii="Times New Roman" w:hAnsi="Times New Roman"/>
          <w:color w:val="000000"/>
          <w:sz w:val="24"/>
          <w:szCs w:val="24"/>
        </w:rPr>
      </w:pPr>
      <w:r w:rsidRPr="00E04DF7">
        <w:rPr>
          <w:rFonts w:ascii="Times New Roman" w:hAnsi="Times New Roman"/>
          <w:color w:val="000000"/>
          <w:sz w:val="24"/>
          <w:szCs w:val="24"/>
        </w:rPr>
        <w:t>Explain the appeal process to the student, which is thus detailed below in the catalog.</w:t>
      </w:r>
    </w:p>
    <w:p w14:paraId="3170216D" w14:textId="77777777" w:rsidR="003E4349" w:rsidRPr="00E04DF7" w:rsidRDefault="003E4349" w:rsidP="002A4EF7">
      <w:pPr>
        <w:pStyle w:val="NoSpacing"/>
        <w:numPr>
          <w:ilvl w:val="0"/>
          <w:numId w:val="6"/>
        </w:numPr>
        <w:rPr>
          <w:rFonts w:ascii="Times New Roman" w:hAnsi="Times New Roman"/>
          <w:color w:val="000000"/>
          <w:sz w:val="24"/>
          <w:szCs w:val="24"/>
        </w:rPr>
      </w:pPr>
      <w:r w:rsidRPr="00E04DF7">
        <w:rPr>
          <w:rFonts w:ascii="Times New Roman" w:hAnsi="Times New Roman"/>
          <w:color w:val="000000"/>
          <w:sz w:val="24"/>
          <w:szCs w:val="24"/>
        </w:rPr>
        <w:t xml:space="preserve">Submit a written report to the provost, including the discipline implemented. </w:t>
      </w:r>
    </w:p>
    <w:p w14:paraId="35BF15F6" w14:textId="77777777" w:rsidR="003E4349" w:rsidRPr="00E04DF7" w:rsidRDefault="003E4349" w:rsidP="003E4349">
      <w:pPr>
        <w:pStyle w:val="NoSpacing"/>
        <w:rPr>
          <w:rFonts w:ascii="Times New Roman" w:hAnsi="Times New Roman"/>
          <w:color w:val="000000"/>
          <w:sz w:val="24"/>
          <w:szCs w:val="24"/>
        </w:rPr>
      </w:pPr>
    </w:p>
    <w:p w14:paraId="7EBA3D27" w14:textId="77777777"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Upon receipt of the report, the provost will take the following action:</w:t>
      </w:r>
    </w:p>
    <w:p w14:paraId="49C9099D" w14:textId="77777777" w:rsidR="003E4349" w:rsidRPr="00E04DF7" w:rsidRDefault="003E4349" w:rsidP="002A4EF7">
      <w:pPr>
        <w:pStyle w:val="NoSpacing"/>
        <w:numPr>
          <w:ilvl w:val="0"/>
          <w:numId w:val="7"/>
        </w:numPr>
        <w:rPr>
          <w:rFonts w:ascii="Times New Roman" w:hAnsi="Times New Roman"/>
          <w:color w:val="000000"/>
          <w:sz w:val="24"/>
          <w:szCs w:val="24"/>
        </w:rPr>
      </w:pPr>
      <w:r w:rsidRPr="00E04DF7">
        <w:rPr>
          <w:rFonts w:ascii="Times New Roman" w:hAnsi="Times New Roman"/>
          <w:color w:val="000000"/>
          <w:sz w:val="24"/>
          <w:szCs w:val="24"/>
        </w:rPr>
        <w:t>For a first offense, the provost will send a letter to the student indicating that evidence of the incident will be kept on file and warning of possible dismissal should the student be implicated in academic dishonesty again.</w:t>
      </w:r>
    </w:p>
    <w:p w14:paraId="40829D08" w14:textId="77777777" w:rsidR="003E4349" w:rsidRPr="00E04DF7" w:rsidRDefault="003E4349" w:rsidP="002A4EF7">
      <w:pPr>
        <w:pStyle w:val="NoSpacing"/>
        <w:numPr>
          <w:ilvl w:val="0"/>
          <w:numId w:val="7"/>
        </w:numPr>
        <w:rPr>
          <w:rFonts w:ascii="Times New Roman" w:hAnsi="Times New Roman"/>
          <w:color w:val="000000"/>
          <w:sz w:val="24"/>
          <w:szCs w:val="24"/>
        </w:rPr>
      </w:pPr>
      <w:r w:rsidRPr="00E04DF7">
        <w:rPr>
          <w:rFonts w:ascii="Times New Roman" w:hAnsi="Times New Roman"/>
          <w:color w:val="000000"/>
          <w:sz w:val="24"/>
          <w:szCs w:val="24"/>
        </w:rPr>
        <w:t>For a first offense involving multiple students or outside parties that results in a recommendation of dismissal, the provost will meet with the students.</w:t>
      </w:r>
    </w:p>
    <w:p w14:paraId="6DCF234E" w14:textId="77777777" w:rsidR="003E4349" w:rsidRPr="00E04DF7" w:rsidRDefault="003E4349" w:rsidP="002A4EF7">
      <w:pPr>
        <w:pStyle w:val="NoSpacing"/>
        <w:numPr>
          <w:ilvl w:val="0"/>
          <w:numId w:val="7"/>
        </w:numPr>
        <w:rPr>
          <w:rFonts w:ascii="Times New Roman" w:hAnsi="Times New Roman"/>
          <w:color w:val="000000"/>
          <w:sz w:val="24"/>
          <w:szCs w:val="24"/>
        </w:rPr>
      </w:pPr>
      <w:r w:rsidRPr="00E04DF7">
        <w:rPr>
          <w:rFonts w:ascii="Times New Roman" w:hAnsi="Times New Roman"/>
          <w:color w:val="000000"/>
          <w:sz w:val="24"/>
          <w:szCs w:val="24"/>
        </w:rPr>
        <w:t xml:space="preserve">For a second offense, the student will meet with the provost to discuss the evidence and appropriate action. This meeting may result in the </w:t>
      </w:r>
      <w:proofErr w:type="gramStart"/>
      <w:r w:rsidRPr="00E04DF7">
        <w:rPr>
          <w:rFonts w:ascii="Times New Roman" w:hAnsi="Times New Roman"/>
          <w:color w:val="000000"/>
          <w:sz w:val="24"/>
          <w:szCs w:val="24"/>
        </w:rPr>
        <w:t>student’s</w:t>
      </w:r>
      <w:proofErr w:type="gramEnd"/>
      <w:r w:rsidRPr="00E04DF7">
        <w:rPr>
          <w:rFonts w:ascii="Times New Roman" w:hAnsi="Times New Roman"/>
          <w:color w:val="000000"/>
          <w:sz w:val="24"/>
          <w:szCs w:val="24"/>
        </w:rPr>
        <w:t xml:space="preserve"> dismissal from the institution.</w:t>
      </w:r>
    </w:p>
    <w:p w14:paraId="3E8A5AA7" w14:textId="6BBA7CE2" w:rsidR="003E4349" w:rsidRPr="00E04DF7" w:rsidRDefault="003E4349" w:rsidP="002A4EF7">
      <w:pPr>
        <w:pStyle w:val="NoSpacing"/>
        <w:numPr>
          <w:ilvl w:val="0"/>
          <w:numId w:val="7"/>
        </w:numPr>
        <w:rPr>
          <w:rFonts w:ascii="Times New Roman" w:hAnsi="Times New Roman"/>
          <w:color w:val="000000"/>
          <w:sz w:val="24"/>
          <w:szCs w:val="24"/>
        </w:rPr>
      </w:pPr>
      <w:r w:rsidRPr="00E04DF7">
        <w:rPr>
          <w:rFonts w:ascii="Times New Roman" w:hAnsi="Times New Roman"/>
          <w:color w:val="000000"/>
          <w:sz w:val="24"/>
          <w:szCs w:val="24"/>
        </w:rPr>
        <w:t xml:space="preserve">Should a student not </w:t>
      </w:r>
      <w:proofErr w:type="gramStart"/>
      <w:r w:rsidR="004A10B5" w:rsidRPr="00E04DF7">
        <w:rPr>
          <w:rFonts w:ascii="Times New Roman" w:hAnsi="Times New Roman"/>
          <w:color w:val="000000"/>
          <w:sz w:val="24"/>
          <w:szCs w:val="24"/>
        </w:rPr>
        <w:t>enroll</w:t>
      </w:r>
      <w:r w:rsidR="004A10B5">
        <w:rPr>
          <w:rFonts w:ascii="Times New Roman" w:hAnsi="Times New Roman"/>
          <w:color w:val="000000"/>
          <w:sz w:val="24"/>
          <w:szCs w:val="24"/>
        </w:rPr>
        <w:t>ed</w:t>
      </w:r>
      <w:proofErr w:type="gramEnd"/>
      <w:r w:rsidRPr="00E04DF7">
        <w:rPr>
          <w:rFonts w:ascii="Times New Roman" w:hAnsi="Times New Roman"/>
          <w:color w:val="000000"/>
          <w:sz w:val="24"/>
          <w:szCs w:val="24"/>
        </w:rPr>
        <w:t xml:space="preserve"> in the course be implicated in an act of academic dishonesty, that student will meet with the provost, who will place a record of the event in the student’s file. A second offense would result in dismissal from the university. </w:t>
      </w:r>
    </w:p>
    <w:p w14:paraId="5CC4811F" w14:textId="36750ACF" w:rsidR="003E4349" w:rsidRPr="00E04DF7" w:rsidRDefault="003E4349" w:rsidP="002A4EF7">
      <w:pPr>
        <w:pStyle w:val="NoSpacing"/>
        <w:numPr>
          <w:ilvl w:val="0"/>
          <w:numId w:val="7"/>
        </w:numPr>
        <w:rPr>
          <w:rFonts w:ascii="Times New Roman" w:hAnsi="Times New Roman"/>
          <w:color w:val="000000"/>
          <w:sz w:val="24"/>
          <w:szCs w:val="24"/>
        </w:rPr>
      </w:pPr>
      <w:r w:rsidRPr="00E04DF7">
        <w:rPr>
          <w:rFonts w:ascii="Times New Roman" w:hAnsi="Times New Roman"/>
          <w:color w:val="000000"/>
          <w:sz w:val="24"/>
          <w:szCs w:val="24"/>
        </w:rPr>
        <w:t xml:space="preserve">While faculty and administrators must take academic dishonesty seriously </w:t>
      </w:r>
      <w:r w:rsidR="004A10B5" w:rsidRPr="00E04DF7">
        <w:rPr>
          <w:rFonts w:ascii="Times New Roman" w:hAnsi="Times New Roman"/>
          <w:color w:val="000000"/>
          <w:sz w:val="24"/>
          <w:szCs w:val="24"/>
        </w:rPr>
        <w:t>to</w:t>
      </w:r>
      <w:r w:rsidRPr="00E04DF7">
        <w:rPr>
          <w:rFonts w:ascii="Times New Roman" w:hAnsi="Times New Roman"/>
          <w:color w:val="000000"/>
          <w:sz w:val="24"/>
          <w:szCs w:val="24"/>
        </w:rPr>
        <w:t xml:space="preserve"> protect the value and integrity of university degrees, every effort will be made at each step of the process to work with students redemptively.</w:t>
      </w:r>
    </w:p>
    <w:p w14:paraId="799A74E6" w14:textId="77777777" w:rsidR="003E4349" w:rsidRPr="00E04DF7" w:rsidRDefault="003E4349" w:rsidP="003E4349">
      <w:pPr>
        <w:pStyle w:val="NoSpacing"/>
        <w:rPr>
          <w:rFonts w:ascii="Times New Roman" w:hAnsi="Times New Roman"/>
          <w:color w:val="000000"/>
          <w:sz w:val="24"/>
          <w:szCs w:val="24"/>
        </w:rPr>
      </w:pPr>
    </w:p>
    <w:p w14:paraId="35839850" w14:textId="29ABEAD2" w:rsidR="003E4349" w:rsidRPr="000F3D2D" w:rsidRDefault="003E4349" w:rsidP="000F3D2D">
      <w:pPr>
        <w:pStyle w:val="Heading1"/>
        <w:jc w:val="center"/>
        <w:rPr>
          <w:i w:val="0"/>
          <w:sz w:val="24"/>
          <w:szCs w:val="24"/>
        </w:rPr>
      </w:pPr>
      <w:bookmarkStart w:id="16" w:name="_Toc61519095"/>
      <w:r w:rsidRPr="000F3D2D">
        <w:rPr>
          <w:i w:val="0"/>
          <w:sz w:val="24"/>
          <w:szCs w:val="24"/>
        </w:rPr>
        <w:t>Academic Honesty Appeal</w:t>
      </w:r>
      <w:bookmarkEnd w:id="16"/>
    </w:p>
    <w:p w14:paraId="1476F92D" w14:textId="77777777"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If a student is charged with academic dishonesty and the matter is not resolved with the faculty member, the student may appeal to the instructor’s division chair, in writing, within ten working days after being informed that the grade for the course will be F.  If the division chair can mediate an agreement between the student and instructor, a grade-change request may be processed, if necessary.</w:t>
      </w:r>
    </w:p>
    <w:p w14:paraId="3341EB18" w14:textId="77777777" w:rsidR="003E4349" w:rsidRPr="00E04DF7" w:rsidRDefault="003E4349" w:rsidP="003E4349">
      <w:pPr>
        <w:pStyle w:val="NoSpacing"/>
        <w:rPr>
          <w:rFonts w:ascii="Times New Roman" w:hAnsi="Times New Roman"/>
          <w:color w:val="000000"/>
          <w:sz w:val="24"/>
          <w:szCs w:val="24"/>
        </w:rPr>
      </w:pPr>
    </w:p>
    <w:p w14:paraId="02E4D6F5" w14:textId="77777777"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If no agreement can be reached or if the instructor is also the division chair, or if there is no division chair as in the case of Business &amp; Education, the student may appeal the decision to the appropriate academic dean, in writing, again within ten working days.  The academic dean shall investigate and render a decision. </w:t>
      </w:r>
    </w:p>
    <w:p w14:paraId="20172350" w14:textId="77777777" w:rsidR="003E4349" w:rsidRPr="00E04DF7" w:rsidRDefault="003E4349" w:rsidP="003E4349">
      <w:pPr>
        <w:pStyle w:val="NoSpacing"/>
        <w:rPr>
          <w:rFonts w:ascii="Times New Roman" w:hAnsi="Times New Roman"/>
          <w:color w:val="000000"/>
          <w:sz w:val="24"/>
          <w:szCs w:val="24"/>
        </w:rPr>
      </w:pPr>
    </w:p>
    <w:p w14:paraId="32B27148" w14:textId="1BFABE58" w:rsidR="003E4349" w:rsidRPr="00E04DF7" w:rsidRDefault="003E4349" w:rsidP="003E4349">
      <w:pPr>
        <w:pStyle w:val="NoSpacing"/>
        <w:rPr>
          <w:rFonts w:ascii="Times New Roman" w:hAnsi="Times New Roman"/>
          <w:color w:val="000000"/>
          <w:sz w:val="24"/>
          <w:szCs w:val="24"/>
        </w:rPr>
      </w:pPr>
      <w:r w:rsidRPr="00E04DF7">
        <w:rPr>
          <w:rFonts w:ascii="Times New Roman" w:hAnsi="Times New Roman"/>
          <w:color w:val="000000"/>
          <w:sz w:val="24"/>
          <w:szCs w:val="24"/>
        </w:rPr>
        <w:t xml:space="preserve">Within ten working days after being informed of the decision, either the instructor or the student may appeal the dean’s decision to the provost who will determine if the case should be considered by the Academic Council.  The Academic Council or its designated Appeals Committee will review all appropriate material, consult the parties involved, and determine the final penalty.  The decision of the Academic Council is final.  Academic dishonesty discovered outside the context of a course or after a course is completed will be dealt with in a manner appropriate to the situation.  The penalty may include such sanctions as rescinding of credit previously awarded, expulsion from the university, revocation of certificates, honors or diplomas, and, in case of fraud, appropriate legal action. Appeals in these cases will be heard by the </w:t>
      </w:r>
      <w:r w:rsidR="004A10B5" w:rsidRPr="00E04DF7">
        <w:rPr>
          <w:rFonts w:ascii="Times New Roman" w:hAnsi="Times New Roman"/>
          <w:color w:val="000000"/>
          <w:sz w:val="24"/>
          <w:szCs w:val="24"/>
        </w:rPr>
        <w:t>provost</w:t>
      </w:r>
      <w:r w:rsidRPr="00E04DF7">
        <w:rPr>
          <w:rFonts w:ascii="Times New Roman" w:hAnsi="Times New Roman"/>
          <w:color w:val="000000"/>
          <w:sz w:val="24"/>
          <w:szCs w:val="24"/>
        </w:rPr>
        <w:t>, with a final appeal to the Academic Council.</w:t>
      </w:r>
    </w:p>
    <w:p w14:paraId="02B0B100" w14:textId="77777777" w:rsidR="006F5DFA" w:rsidRPr="00E04DF7" w:rsidRDefault="006F5DFA" w:rsidP="003E4349">
      <w:pPr>
        <w:pStyle w:val="NoSpacing"/>
        <w:rPr>
          <w:rFonts w:ascii="Times New Roman" w:hAnsi="Times New Roman"/>
          <w:color w:val="000000"/>
          <w:sz w:val="24"/>
          <w:szCs w:val="24"/>
        </w:rPr>
      </w:pPr>
    </w:p>
    <w:p w14:paraId="4F82F84F" w14:textId="77777777" w:rsidR="006F5DFA" w:rsidRPr="000F3D2D" w:rsidRDefault="006F5DFA" w:rsidP="000F3D2D">
      <w:pPr>
        <w:pStyle w:val="Heading1"/>
        <w:jc w:val="center"/>
        <w:rPr>
          <w:i w:val="0"/>
          <w:sz w:val="24"/>
          <w:szCs w:val="24"/>
        </w:rPr>
      </w:pPr>
      <w:bookmarkStart w:id="17" w:name="_Toc61519096"/>
      <w:r w:rsidRPr="000F3D2D">
        <w:rPr>
          <w:i w:val="0"/>
          <w:sz w:val="24"/>
          <w:szCs w:val="24"/>
        </w:rPr>
        <w:t>Incomplete</w:t>
      </w:r>
      <w:bookmarkEnd w:id="17"/>
    </w:p>
    <w:p w14:paraId="6E7CC817" w14:textId="2522B7A8" w:rsidR="006F5DFA" w:rsidRPr="00E04DF7" w:rsidRDefault="006F5DFA" w:rsidP="006F5DFA">
      <w:pPr>
        <w:pStyle w:val="NoSpacing"/>
        <w:rPr>
          <w:rFonts w:ascii="Times New Roman" w:hAnsi="Times New Roman"/>
          <w:sz w:val="24"/>
          <w:szCs w:val="24"/>
        </w:rPr>
      </w:pPr>
      <w:r w:rsidRPr="00E04DF7">
        <w:rPr>
          <w:rFonts w:ascii="Times New Roman" w:hAnsi="Times New Roman"/>
          <w:sz w:val="24"/>
          <w:szCs w:val="24"/>
        </w:rPr>
        <w:t xml:space="preserve">In accordance with </w:t>
      </w:r>
      <w:r w:rsidR="004A10B5" w:rsidRPr="00E04DF7">
        <w:rPr>
          <w:rFonts w:ascii="Times New Roman" w:hAnsi="Times New Roman"/>
          <w:sz w:val="24"/>
          <w:szCs w:val="24"/>
        </w:rPr>
        <w:t>university</w:t>
      </w:r>
      <w:r w:rsidRPr="00E04DF7">
        <w:rPr>
          <w:rFonts w:ascii="Times New Roman" w:hAnsi="Times New Roman"/>
          <w:sz w:val="24"/>
          <w:szCs w:val="24"/>
        </w:rPr>
        <w:t xml:space="preserve"> policy under extenuating circumstances, a student may be allowed to carry a grade of incomplete.</w:t>
      </w:r>
    </w:p>
    <w:p w14:paraId="4414FF95" w14:textId="77777777" w:rsidR="006F5DFA" w:rsidRPr="00E04DF7" w:rsidRDefault="006F5DFA" w:rsidP="006F5DFA">
      <w:pPr>
        <w:pStyle w:val="NoSpacing"/>
        <w:rPr>
          <w:rFonts w:ascii="Times New Roman" w:hAnsi="Times New Roman"/>
          <w:sz w:val="24"/>
          <w:szCs w:val="24"/>
        </w:rPr>
      </w:pPr>
    </w:p>
    <w:p w14:paraId="749DE040" w14:textId="77777777" w:rsidR="006F5DFA" w:rsidRPr="00E04DF7" w:rsidRDefault="006F5DFA" w:rsidP="006F5DFA">
      <w:pPr>
        <w:pStyle w:val="NoSpacing"/>
        <w:rPr>
          <w:rFonts w:ascii="Times New Roman" w:hAnsi="Times New Roman"/>
          <w:sz w:val="24"/>
          <w:szCs w:val="24"/>
        </w:rPr>
      </w:pPr>
      <w:r w:rsidRPr="00E04DF7">
        <w:rPr>
          <w:rFonts w:ascii="Times New Roman" w:hAnsi="Times New Roman"/>
          <w:sz w:val="24"/>
          <w:szCs w:val="24"/>
        </w:rPr>
        <w:t>The following conditions apply:</w:t>
      </w:r>
    </w:p>
    <w:p w14:paraId="67B0F162" w14:textId="77777777" w:rsidR="006F5DFA" w:rsidRPr="00E04DF7" w:rsidRDefault="006F5DFA" w:rsidP="006F5DFA">
      <w:pPr>
        <w:pStyle w:val="NoSpacing"/>
        <w:numPr>
          <w:ilvl w:val="0"/>
          <w:numId w:val="8"/>
        </w:numPr>
        <w:rPr>
          <w:rFonts w:ascii="Times New Roman" w:hAnsi="Times New Roman"/>
          <w:sz w:val="24"/>
          <w:szCs w:val="24"/>
        </w:rPr>
      </w:pPr>
      <w:r w:rsidRPr="00E04DF7">
        <w:rPr>
          <w:rFonts w:ascii="Times New Roman" w:hAnsi="Times New Roman"/>
          <w:sz w:val="24"/>
          <w:szCs w:val="24"/>
        </w:rPr>
        <w:t xml:space="preserve">All daily work has </w:t>
      </w:r>
      <w:proofErr w:type="gramStart"/>
      <w:r w:rsidRPr="00E04DF7">
        <w:rPr>
          <w:rFonts w:ascii="Times New Roman" w:hAnsi="Times New Roman"/>
          <w:sz w:val="24"/>
          <w:szCs w:val="24"/>
        </w:rPr>
        <w:t>been passed</w:t>
      </w:r>
      <w:proofErr w:type="gramEnd"/>
      <w:r w:rsidR="009A51F1">
        <w:rPr>
          <w:rFonts w:ascii="Times New Roman" w:hAnsi="Times New Roman"/>
          <w:sz w:val="24"/>
          <w:szCs w:val="24"/>
        </w:rPr>
        <w:t>.</w:t>
      </w:r>
    </w:p>
    <w:p w14:paraId="0A291971" w14:textId="77777777" w:rsidR="006F5DFA" w:rsidRPr="00E04DF7" w:rsidRDefault="006F5DFA" w:rsidP="006F5DFA">
      <w:pPr>
        <w:pStyle w:val="NoSpacing"/>
        <w:numPr>
          <w:ilvl w:val="0"/>
          <w:numId w:val="8"/>
        </w:numPr>
        <w:rPr>
          <w:rFonts w:ascii="Times New Roman" w:hAnsi="Times New Roman"/>
          <w:sz w:val="24"/>
          <w:szCs w:val="24"/>
        </w:rPr>
      </w:pPr>
      <w:r w:rsidRPr="00E04DF7">
        <w:rPr>
          <w:rFonts w:ascii="Times New Roman" w:hAnsi="Times New Roman"/>
          <w:sz w:val="24"/>
          <w:szCs w:val="24"/>
        </w:rPr>
        <w:t>A relatively small amount of the course’s work remains to be completed.</w:t>
      </w:r>
    </w:p>
    <w:p w14:paraId="65C1B98C" w14:textId="77777777" w:rsidR="006F5DFA" w:rsidRPr="00E04DF7" w:rsidRDefault="006F5DFA" w:rsidP="006F5DFA">
      <w:pPr>
        <w:pStyle w:val="NoSpacing"/>
        <w:numPr>
          <w:ilvl w:val="0"/>
          <w:numId w:val="8"/>
        </w:numPr>
        <w:rPr>
          <w:rFonts w:ascii="Times New Roman" w:hAnsi="Times New Roman"/>
          <w:sz w:val="24"/>
          <w:szCs w:val="24"/>
        </w:rPr>
      </w:pPr>
      <w:r w:rsidRPr="00E04DF7">
        <w:rPr>
          <w:rFonts w:ascii="Times New Roman" w:hAnsi="Times New Roman"/>
          <w:sz w:val="24"/>
          <w:szCs w:val="24"/>
        </w:rPr>
        <w:t>The instructor and the academic dean must give permission for the incomplete.</w:t>
      </w:r>
    </w:p>
    <w:p w14:paraId="53F82439" w14:textId="77777777" w:rsidR="006F5DFA" w:rsidRPr="00E04DF7" w:rsidRDefault="006F5DFA" w:rsidP="006F5DFA">
      <w:pPr>
        <w:pStyle w:val="NoSpacing"/>
        <w:numPr>
          <w:ilvl w:val="0"/>
          <w:numId w:val="8"/>
        </w:numPr>
        <w:rPr>
          <w:rFonts w:ascii="Times New Roman" w:hAnsi="Times New Roman"/>
          <w:sz w:val="24"/>
          <w:szCs w:val="24"/>
        </w:rPr>
      </w:pPr>
      <w:r w:rsidRPr="00E04DF7">
        <w:rPr>
          <w:rFonts w:ascii="Times New Roman" w:hAnsi="Times New Roman"/>
          <w:sz w:val="24"/>
          <w:szCs w:val="24"/>
        </w:rPr>
        <w:t>The instructor and student must agree on a time frame for completing the work not to exceed five calendar weeks from the last day of class.</w:t>
      </w:r>
    </w:p>
    <w:p w14:paraId="71927BEA" w14:textId="77777777" w:rsidR="006F5DFA" w:rsidRPr="00E04DF7" w:rsidRDefault="006F5DFA" w:rsidP="006F5DFA">
      <w:pPr>
        <w:pStyle w:val="NoSpacing"/>
        <w:rPr>
          <w:rFonts w:ascii="Times New Roman" w:hAnsi="Times New Roman"/>
          <w:sz w:val="24"/>
          <w:szCs w:val="24"/>
        </w:rPr>
      </w:pPr>
    </w:p>
    <w:p w14:paraId="1BA8BEB7" w14:textId="77777777" w:rsidR="006F5DFA" w:rsidRPr="00E04DF7" w:rsidRDefault="006F5DFA" w:rsidP="006F5DFA">
      <w:pPr>
        <w:pStyle w:val="NoSpacing"/>
        <w:rPr>
          <w:rFonts w:ascii="Times New Roman" w:hAnsi="Times New Roman"/>
          <w:sz w:val="24"/>
          <w:szCs w:val="24"/>
        </w:rPr>
      </w:pPr>
      <w:r w:rsidRPr="00E04DF7">
        <w:rPr>
          <w:rFonts w:ascii="Times New Roman" w:hAnsi="Times New Roman"/>
          <w:sz w:val="24"/>
          <w:szCs w:val="24"/>
        </w:rPr>
        <w:t xml:space="preserve">The student will be issued the grade earned at the time of the request for an incomplete. Upon successful completion of the remaining requirements, the instructor of record will complete the necessary form to request a grade change. </w:t>
      </w:r>
    </w:p>
    <w:p w14:paraId="33A92BF4" w14:textId="77777777" w:rsidR="006F5DFA" w:rsidRPr="00E04DF7" w:rsidRDefault="006F5DFA" w:rsidP="006F5DFA">
      <w:pPr>
        <w:pStyle w:val="NoSpacing"/>
        <w:rPr>
          <w:rFonts w:ascii="Times New Roman" w:hAnsi="Times New Roman"/>
          <w:sz w:val="24"/>
          <w:szCs w:val="24"/>
        </w:rPr>
      </w:pPr>
    </w:p>
    <w:p w14:paraId="7C07EF54" w14:textId="77777777" w:rsidR="006F5DFA" w:rsidRPr="000F3D2D" w:rsidRDefault="00244BBD" w:rsidP="000F3D2D">
      <w:pPr>
        <w:pStyle w:val="Heading1"/>
        <w:jc w:val="center"/>
        <w:rPr>
          <w:i w:val="0"/>
          <w:sz w:val="24"/>
          <w:szCs w:val="24"/>
        </w:rPr>
      </w:pPr>
      <w:bookmarkStart w:id="18" w:name="_Toc61519097"/>
      <w:r w:rsidRPr="000F3D2D">
        <w:rPr>
          <w:i w:val="0"/>
          <w:sz w:val="24"/>
          <w:szCs w:val="24"/>
        </w:rPr>
        <w:t>Academic Grade Appeal</w:t>
      </w:r>
      <w:bookmarkEnd w:id="18"/>
    </w:p>
    <w:p w14:paraId="5775527D" w14:textId="77777777" w:rsidR="00244BBD" w:rsidRPr="003A101B" w:rsidRDefault="006F5DFA" w:rsidP="006F5DFA">
      <w:pPr>
        <w:pStyle w:val="NoSpacing"/>
        <w:rPr>
          <w:rFonts w:ascii="Times New Roman" w:hAnsi="Times New Roman"/>
          <w:sz w:val="24"/>
          <w:szCs w:val="24"/>
          <w:shd w:val="clear" w:color="auto" w:fill="FFFFFF"/>
        </w:rPr>
      </w:pPr>
      <w:r w:rsidRPr="003A101B">
        <w:rPr>
          <w:rFonts w:ascii="Times New Roman" w:hAnsi="Times New Roman"/>
          <w:bCs/>
          <w:sz w:val="24"/>
          <w:szCs w:val="24"/>
        </w:rPr>
        <w:t xml:space="preserve">If a student has a concern related to a grade or any other academic issue, the procedures outlined in the current edition of the Southern Wesleyan University Catalog should be followed. </w:t>
      </w:r>
      <w:r w:rsidR="00244BBD" w:rsidRPr="003A101B">
        <w:rPr>
          <w:rFonts w:ascii="Times New Roman" w:hAnsi="Times New Roman"/>
          <w:bCs/>
          <w:sz w:val="24"/>
          <w:szCs w:val="24"/>
        </w:rPr>
        <w:t xml:space="preserve">An academic grade appeal may be made for a final course grade only. </w:t>
      </w:r>
      <w:r w:rsidR="00244BBD" w:rsidRPr="003A101B">
        <w:rPr>
          <w:rFonts w:ascii="Times New Roman" w:hAnsi="Times New Roman"/>
          <w:sz w:val="24"/>
          <w:szCs w:val="24"/>
          <w:shd w:val="clear" w:color="auto" w:fill="FFFFFF"/>
        </w:rPr>
        <w:t xml:space="preserve">A form </w:t>
      </w:r>
      <w:r w:rsidR="003A101B">
        <w:rPr>
          <w:rFonts w:ascii="Times New Roman" w:hAnsi="Times New Roman"/>
          <w:sz w:val="24"/>
          <w:szCs w:val="24"/>
          <w:shd w:val="clear" w:color="auto" w:fill="FFFFFF"/>
        </w:rPr>
        <w:t xml:space="preserve">(located within </w:t>
      </w:r>
      <w:proofErr w:type="spellStart"/>
      <w:r w:rsidR="003A101B">
        <w:rPr>
          <w:rFonts w:ascii="Times New Roman" w:hAnsi="Times New Roman"/>
          <w:sz w:val="24"/>
          <w:szCs w:val="24"/>
          <w:shd w:val="clear" w:color="auto" w:fill="FFFFFF"/>
        </w:rPr>
        <w:t>MySWU</w:t>
      </w:r>
      <w:proofErr w:type="spellEnd"/>
      <w:r w:rsidR="003A101B">
        <w:rPr>
          <w:rFonts w:ascii="Times New Roman" w:hAnsi="Times New Roman"/>
          <w:sz w:val="24"/>
          <w:szCs w:val="24"/>
          <w:shd w:val="clear" w:color="auto" w:fill="FFFFFF"/>
        </w:rPr>
        <w:t xml:space="preserve">) </w:t>
      </w:r>
      <w:r w:rsidR="00244BBD" w:rsidRPr="003A101B">
        <w:rPr>
          <w:rFonts w:ascii="Times New Roman" w:hAnsi="Times New Roman"/>
          <w:sz w:val="24"/>
          <w:szCs w:val="24"/>
          <w:shd w:val="clear" w:color="auto" w:fill="FFFFFF"/>
        </w:rPr>
        <w:t xml:space="preserve">must be submitted with all fields completed after consultation with the instructor </w:t>
      </w:r>
      <w:proofErr w:type="gramStart"/>
      <w:r w:rsidR="00244BBD" w:rsidRPr="003A101B">
        <w:rPr>
          <w:rFonts w:ascii="Times New Roman" w:hAnsi="Times New Roman"/>
          <w:sz w:val="24"/>
          <w:szCs w:val="24"/>
          <w:shd w:val="clear" w:color="auto" w:fill="FFFFFF"/>
        </w:rPr>
        <w:t>if s/</w:t>
      </w:r>
      <w:proofErr w:type="gramEnd"/>
      <w:r w:rsidR="00244BBD" w:rsidRPr="003A101B">
        <w:rPr>
          <w:rFonts w:ascii="Times New Roman" w:hAnsi="Times New Roman"/>
          <w:sz w:val="24"/>
          <w:szCs w:val="24"/>
          <w:shd w:val="clear" w:color="auto" w:fill="FFFFFF"/>
        </w:rPr>
        <w:t>he has not resolved the matter. Do not submit this form if you have not yet consulted with your instructor regarding your concern. Refer to the Graduate </w:t>
      </w:r>
      <w:r w:rsidR="00244BBD" w:rsidRPr="003A101B">
        <w:rPr>
          <w:rStyle w:val="search-result-highlight"/>
          <w:rFonts w:ascii="Times New Roman" w:eastAsiaTheme="majorEastAsia" w:hAnsi="Times New Roman"/>
          <w:bCs/>
          <w:sz w:val="24"/>
          <w:szCs w:val="24"/>
          <w:shd w:val="clear" w:color="auto" w:fill="FFFFFF"/>
        </w:rPr>
        <w:t>Bulletin</w:t>
      </w:r>
      <w:r w:rsidR="00244BBD" w:rsidRPr="003A101B">
        <w:rPr>
          <w:rFonts w:ascii="Times New Roman" w:hAnsi="Times New Roman"/>
          <w:sz w:val="24"/>
          <w:szCs w:val="24"/>
          <w:shd w:val="clear" w:color="auto" w:fill="FFFFFF"/>
        </w:rPr>
        <w:t xml:space="preserve"> for additional information. </w:t>
      </w:r>
    </w:p>
    <w:p w14:paraId="1F180C1C" w14:textId="77777777" w:rsidR="003A101B" w:rsidRPr="000F3D2D" w:rsidRDefault="003A101B" w:rsidP="000F3D2D">
      <w:pPr>
        <w:pStyle w:val="Heading1"/>
        <w:jc w:val="center"/>
        <w:rPr>
          <w:i w:val="0"/>
          <w:sz w:val="24"/>
          <w:szCs w:val="24"/>
          <w:shd w:val="clear" w:color="auto" w:fill="FFFFFF"/>
        </w:rPr>
      </w:pPr>
      <w:bookmarkStart w:id="19" w:name="_Toc61519098"/>
      <w:r w:rsidRPr="000F3D2D">
        <w:rPr>
          <w:i w:val="0"/>
          <w:sz w:val="24"/>
          <w:szCs w:val="24"/>
          <w:shd w:val="clear" w:color="auto" w:fill="FFFFFF"/>
        </w:rPr>
        <w:lastRenderedPageBreak/>
        <w:t>Non-Academic Appeal</w:t>
      </w:r>
      <w:bookmarkEnd w:id="19"/>
    </w:p>
    <w:p w14:paraId="78955739" w14:textId="69965ADD" w:rsidR="006F5DFA" w:rsidRPr="003A101B" w:rsidRDefault="004A10B5" w:rsidP="006F5DFA">
      <w:pPr>
        <w:pStyle w:val="NoSpacing"/>
        <w:rPr>
          <w:rFonts w:ascii="Times New Roman" w:hAnsi="Times New Roman"/>
          <w:bCs/>
          <w:sz w:val="24"/>
          <w:szCs w:val="24"/>
        </w:rPr>
      </w:pPr>
      <w:r w:rsidRPr="003A101B">
        <w:rPr>
          <w:rFonts w:ascii="Times New Roman" w:hAnsi="Times New Roman"/>
          <w:bCs/>
          <w:sz w:val="24"/>
          <w:szCs w:val="24"/>
        </w:rPr>
        <w:t>Regarding</w:t>
      </w:r>
      <w:r w:rsidR="003A101B" w:rsidRPr="003A101B">
        <w:rPr>
          <w:rFonts w:ascii="Times New Roman" w:hAnsi="Times New Roman"/>
          <w:bCs/>
          <w:sz w:val="24"/>
          <w:szCs w:val="24"/>
        </w:rPr>
        <w:t xml:space="preserve"> issues </w:t>
      </w:r>
      <w:r w:rsidR="003A101B" w:rsidRPr="003A101B">
        <w:rPr>
          <w:rFonts w:ascii="Times New Roman" w:hAnsi="Times New Roman"/>
          <w:bCs/>
          <w:sz w:val="24"/>
          <w:szCs w:val="24"/>
          <w:u w:val="single"/>
        </w:rPr>
        <w:t xml:space="preserve">not related </w:t>
      </w:r>
      <w:r w:rsidR="003A101B" w:rsidRPr="003A101B">
        <w:rPr>
          <w:rFonts w:ascii="Times New Roman" w:hAnsi="Times New Roman"/>
          <w:bCs/>
          <w:sz w:val="24"/>
          <w:szCs w:val="24"/>
        </w:rPr>
        <w:t>to academics</w:t>
      </w:r>
      <w:r w:rsidR="006F5DFA" w:rsidRPr="003A101B">
        <w:rPr>
          <w:rFonts w:ascii="Times New Roman" w:hAnsi="Times New Roman"/>
          <w:bCs/>
          <w:sz w:val="24"/>
          <w:szCs w:val="24"/>
        </w:rPr>
        <w:t xml:space="preserve">, the faculty of the School of Education has approved a formal procedure for </w:t>
      </w:r>
      <w:r w:rsidR="003A101B" w:rsidRPr="003A101B">
        <w:rPr>
          <w:rFonts w:ascii="Times New Roman" w:hAnsi="Times New Roman"/>
          <w:bCs/>
          <w:sz w:val="24"/>
          <w:szCs w:val="24"/>
        </w:rPr>
        <w:t>resolution</w:t>
      </w:r>
      <w:r w:rsidR="006F5DFA" w:rsidRPr="003A101B">
        <w:rPr>
          <w:rFonts w:ascii="Times New Roman" w:hAnsi="Times New Roman"/>
          <w:bCs/>
          <w:sz w:val="24"/>
          <w:szCs w:val="24"/>
        </w:rPr>
        <w:t>:</w:t>
      </w:r>
    </w:p>
    <w:p w14:paraId="144029BC" w14:textId="77777777" w:rsidR="006F5DFA" w:rsidRPr="00E04DF7" w:rsidRDefault="006F5DFA" w:rsidP="006F5DFA">
      <w:pPr>
        <w:pStyle w:val="NoSpacing"/>
        <w:rPr>
          <w:rFonts w:ascii="Times New Roman" w:hAnsi="Times New Roman"/>
          <w:sz w:val="24"/>
          <w:szCs w:val="24"/>
        </w:rPr>
      </w:pPr>
    </w:p>
    <w:p w14:paraId="7C8DC6DE" w14:textId="6F719953" w:rsidR="006F5DFA" w:rsidRPr="00E04DF7" w:rsidRDefault="006F5DFA" w:rsidP="006F5DFA">
      <w:pPr>
        <w:pStyle w:val="NoSpacing"/>
        <w:numPr>
          <w:ilvl w:val="0"/>
          <w:numId w:val="9"/>
        </w:numPr>
        <w:rPr>
          <w:rFonts w:ascii="Times New Roman" w:hAnsi="Times New Roman"/>
          <w:sz w:val="24"/>
          <w:szCs w:val="24"/>
        </w:rPr>
      </w:pPr>
      <w:r w:rsidRPr="00E04DF7">
        <w:rPr>
          <w:rFonts w:ascii="Times New Roman" w:hAnsi="Times New Roman"/>
          <w:bCs/>
          <w:sz w:val="24"/>
          <w:szCs w:val="24"/>
        </w:rPr>
        <w:t xml:space="preserve">The student must communicate with the faculty member </w:t>
      </w:r>
      <w:r w:rsidR="004A10B5">
        <w:rPr>
          <w:rFonts w:ascii="Times New Roman" w:hAnsi="Times New Roman"/>
          <w:bCs/>
          <w:sz w:val="24"/>
          <w:szCs w:val="24"/>
        </w:rPr>
        <w:t xml:space="preserve">to </w:t>
      </w:r>
      <w:r w:rsidRPr="00E04DF7">
        <w:rPr>
          <w:rFonts w:ascii="Times New Roman" w:hAnsi="Times New Roman"/>
          <w:bCs/>
          <w:sz w:val="24"/>
          <w:szCs w:val="24"/>
        </w:rPr>
        <w:t xml:space="preserve">attempt to resolve the issue. </w:t>
      </w:r>
    </w:p>
    <w:p w14:paraId="66132DFA" w14:textId="77777777" w:rsidR="006F5DFA" w:rsidRPr="00E04DF7" w:rsidRDefault="006F5DFA" w:rsidP="006F5DFA">
      <w:pPr>
        <w:pStyle w:val="NoSpacing"/>
        <w:numPr>
          <w:ilvl w:val="0"/>
          <w:numId w:val="9"/>
        </w:numPr>
        <w:rPr>
          <w:rFonts w:ascii="Times New Roman" w:hAnsi="Times New Roman"/>
          <w:sz w:val="24"/>
          <w:szCs w:val="24"/>
        </w:rPr>
      </w:pPr>
      <w:r w:rsidRPr="00E04DF7">
        <w:rPr>
          <w:rFonts w:ascii="Times New Roman" w:hAnsi="Times New Roman"/>
          <w:bCs/>
          <w:sz w:val="24"/>
          <w:szCs w:val="24"/>
        </w:rPr>
        <w:t xml:space="preserve">If agreement cannot be reached, the student may meet with the Dean of the School of Education within ten working days after the meeting with the faculty member. </w:t>
      </w:r>
    </w:p>
    <w:p w14:paraId="08D7CF6D" w14:textId="77777777" w:rsidR="006F5DFA" w:rsidRPr="00E04DF7" w:rsidRDefault="006F5DFA" w:rsidP="006F5DFA">
      <w:pPr>
        <w:pStyle w:val="NoSpacing"/>
        <w:numPr>
          <w:ilvl w:val="0"/>
          <w:numId w:val="9"/>
        </w:numPr>
        <w:rPr>
          <w:rFonts w:ascii="Times New Roman" w:hAnsi="Times New Roman"/>
          <w:sz w:val="24"/>
          <w:szCs w:val="24"/>
        </w:rPr>
      </w:pPr>
      <w:r w:rsidRPr="00E04DF7">
        <w:rPr>
          <w:rFonts w:ascii="Times New Roman" w:hAnsi="Times New Roman"/>
          <w:bCs/>
          <w:sz w:val="24"/>
          <w:szCs w:val="24"/>
        </w:rPr>
        <w:t xml:space="preserve">The Dean will examine the issue and confer with both parties to mediate a resolution. The decision of the Dean of the School of Education is final. </w:t>
      </w:r>
    </w:p>
    <w:p w14:paraId="5A3D48E3" w14:textId="77777777" w:rsidR="006F5DFA" w:rsidRPr="00E04DF7" w:rsidRDefault="006F5DFA" w:rsidP="006F5DFA">
      <w:pPr>
        <w:pStyle w:val="NoSpacing"/>
        <w:rPr>
          <w:rFonts w:ascii="Times New Roman" w:hAnsi="Times New Roman"/>
          <w:sz w:val="24"/>
          <w:szCs w:val="24"/>
        </w:rPr>
      </w:pPr>
    </w:p>
    <w:p w14:paraId="7C220075" w14:textId="77777777" w:rsidR="006F5DFA" w:rsidRPr="000F3D2D" w:rsidRDefault="006F5DFA" w:rsidP="000F3D2D">
      <w:pPr>
        <w:pStyle w:val="Heading1"/>
        <w:jc w:val="center"/>
        <w:rPr>
          <w:rStyle w:val="content"/>
          <w:i w:val="0"/>
          <w:sz w:val="24"/>
          <w:szCs w:val="24"/>
        </w:rPr>
      </w:pPr>
      <w:bookmarkStart w:id="20" w:name="_Toc61519099"/>
      <w:r w:rsidRPr="000F3D2D">
        <w:rPr>
          <w:rStyle w:val="content"/>
          <w:i w:val="0"/>
          <w:sz w:val="24"/>
          <w:szCs w:val="24"/>
        </w:rPr>
        <w:t>Advising</w:t>
      </w:r>
      <w:bookmarkEnd w:id="20"/>
    </w:p>
    <w:p w14:paraId="3F787A18" w14:textId="5940B353" w:rsidR="006F5DFA" w:rsidRDefault="006F5DFA" w:rsidP="006F5DFA">
      <w:pPr>
        <w:pStyle w:val="NoSpacing"/>
        <w:rPr>
          <w:rFonts w:ascii="Times New Roman" w:hAnsi="Times New Roman"/>
          <w:sz w:val="24"/>
          <w:szCs w:val="24"/>
        </w:rPr>
      </w:pPr>
      <w:r w:rsidRPr="0036354E">
        <w:rPr>
          <w:rFonts w:ascii="Times New Roman" w:hAnsi="Times New Roman"/>
          <w:sz w:val="24"/>
          <w:szCs w:val="24"/>
        </w:rPr>
        <w:t>Students enrolled in the Doctor of Educatio</w:t>
      </w:r>
      <w:r w:rsidR="004C41C7" w:rsidRPr="0036354E">
        <w:rPr>
          <w:rFonts w:ascii="Times New Roman" w:hAnsi="Times New Roman"/>
          <w:sz w:val="24"/>
          <w:szCs w:val="24"/>
        </w:rPr>
        <w:t xml:space="preserve">n Program are assigned </w:t>
      </w:r>
      <w:proofErr w:type="gramStart"/>
      <w:r w:rsidR="00EF2BDF">
        <w:rPr>
          <w:rFonts w:ascii="Times New Roman" w:hAnsi="Times New Roman"/>
          <w:sz w:val="24"/>
          <w:szCs w:val="24"/>
        </w:rPr>
        <w:t>a</w:t>
      </w:r>
      <w:r w:rsidR="00EF2BDF" w:rsidRPr="0036354E">
        <w:rPr>
          <w:rFonts w:ascii="Times New Roman" w:hAnsi="Times New Roman"/>
          <w:sz w:val="24"/>
          <w:szCs w:val="24"/>
        </w:rPr>
        <w:t xml:space="preserve"> graduate</w:t>
      </w:r>
      <w:proofErr w:type="gramEnd"/>
      <w:r w:rsidR="00457473">
        <w:rPr>
          <w:rFonts w:ascii="Times New Roman" w:hAnsi="Times New Roman"/>
          <w:sz w:val="24"/>
          <w:szCs w:val="24"/>
        </w:rPr>
        <w:t xml:space="preserve"> </w:t>
      </w:r>
      <w:r w:rsidR="00EF2BDF">
        <w:rPr>
          <w:rFonts w:ascii="Times New Roman" w:hAnsi="Times New Roman"/>
          <w:sz w:val="24"/>
          <w:szCs w:val="24"/>
        </w:rPr>
        <w:t>student success coordinator</w:t>
      </w:r>
      <w:r w:rsidRPr="0036354E">
        <w:rPr>
          <w:rFonts w:ascii="Times New Roman" w:hAnsi="Times New Roman"/>
          <w:sz w:val="24"/>
          <w:szCs w:val="24"/>
        </w:rPr>
        <w:t xml:space="preserve"> at the univ</w:t>
      </w:r>
      <w:r w:rsidR="004C41C7" w:rsidRPr="0036354E">
        <w:rPr>
          <w:rFonts w:ascii="Times New Roman" w:hAnsi="Times New Roman"/>
          <w:sz w:val="24"/>
          <w:szCs w:val="24"/>
        </w:rPr>
        <w:t xml:space="preserve">ersity level.  The </w:t>
      </w:r>
      <w:r w:rsidR="00B23B88" w:rsidRPr="00B23B88">
        <w:rPr>
          <w:rFonts w:ascii="Times New Roman" w:hAnsi="Times New Roman"/>
          <w:sz w:val="24"/>
          <w:szCs w:val="24"/>
        </w:rPr>
        <w:t xml:space="preserve">graduate student success coordinator </w:t>
      </w:r>
      <w:r w:rsidRPr="0036354E">
        <w:rPr>
          <w:rFonts w:ascii="Times New Roman" w:hAnsi="Times New Roman"/>
          <w:sz w:val="24"/>
          <w:szCs w:val="24"/>
        </w:rPr>
        <w:t>assists the student with information and resources such as establishing degree completion plans for graduation, updating degree audit status, and scheduling needed coursework. Questions specific to the curriculum, program or program requirements should be directed to Coordinator of Doctoral Studies. Questions specific to the course or course requirements should be directed to the professor. Advising may take place via telephone, email, or through conferencing technology.</w:t>
      </w:r>
    </w:p>
    <w:p w14:paraId="0BF0D2A6" w14:textId="77777777" w:rsidR="00CF7698" w:rsidRPr="00E04DF7" w:rsidRDefault="00CF7698" w:rsidP="006F5DFA">
      <w:pPr>
        <w:pStyle w:val="NoSpacing"/>
        <w:rPr>
          <w:rFonts w:ascii="Times New Roman" w:hAnsi="Times New Roman"/>
          <w:sz w:val="24"/>
          <w:szCs w:val="24"/>
        </w:rPr>
      </w:pPr>
    </w:p>
    <w:p w14:paraId="30CDDB4F" w14:textId="77777777" w:rsidR="006F5DFA" w:rsidRPr="000F3D2D" w:rsidRDefault="00162320" w:rsidP="000F3D2D">
      <w:pPr>
        <w:pStyle w:val="Heading1"/>
        <w:jc w:val="center"/>
        <w:rPr>
          <w:i w:val="0"/>
          <w:sz w:val="24"/>
          <w:szCs w:val="24"/>
        </w:rPr>
      </w:pPr>
      <w:bookmarkStart w:id="21" w:name="_Toc61519100"/>
      <w:r>
        <w:rPr>
          <w:i w:val="0"/>
          <w:sz w:val="24"/>
          <w:szCs w:val="24"/>
        </w:rPr>
        <w:t>Temporary Leave</w:t>
      </w:r>
      <w:bookmarkEnd w:id="21"/>
    </w:p>
    <w:p w14:paraId="64633798" w14:textId="01609B7C" w:rsidR="006F5DFA" w:rsidRPr="00E04DF7" w:rsidRDefault="006F5DFA" w:rsidP="006F5DFA">
      <w:pPr>
        <w:pStyle w:val="NoSpacing"/>
        <w:rPr>
          <w:rFonts w:ascii="Times New Roman" w:hAnsi="Times New Roman"/>
          <w:sz w:val="24"/>
          <w:szCs w:val="24"/>
        </w:rPr>
      </w:pPr>
      <w:r w:rsidRPr="00E04DF7">
        <w:rPr>
          <w:rFonts w:ascii="Times New Roman" w:hAnsi="Times New Roman"/>
          <w:sz w:val="24"/>
          <w:szCs w:val="24"/>
        </w:rPr>
        <w:t>Students who experienc</w:t>
      </w:r>
      <w:r w:rsidR="00162320">
        <w:rPr>
          <w:rFonts w:ascii="Times New Roman" w:hAnsi="Times New Roman"/>
          <w:sz w:val="24"/>
          <w:szCs w:val="24"/>
        </w:rPr>
        <w:t xml:space="preserve">e life events may opt to take </w:t>
      </w:r>
      <w:r w:rsidR="0084680F">
        <w:rPr>
          <w:rFonts w:ascii="Times New Roman" w:hAnsi="Times New Roman"/>
          <w:sz w:val="24"/>
          <w:szCs w:val="24"/>
        </w:rPr>
        <w:t>temporary</w:t>
      </w:r>
      <w:r w:rsidR="00162320">
        <w:rPr>
          <w:rFonts w:ascii="Times New Roman" w:hAnsi="Times New Roman"/>
          <w:sz w:val="24"/>
          <w:szCs w:val="24"/>
        </w:rPr>
        <w:t xml:space="preserve"> leave. A temporary leave</w:t>
      </w:r>
      <w:r w:rsidRPr="00E04DF7">
        <w:rPr>
          <w:rFonts w:ascii="Times New Roman" w:hAnsi="Times New Roman"/>
          <w:sz w:val="24"/>
          <w:szCs w:val="24"/>
        </w:rPr>
        <w:t xml:space="preserve"> may occur for events such as a birth, death, medical condition or othe</w:t>
      </w:r>
      <w:r w:rsidR="00162320">
        <w:rPr>
          <w:rFonts w:ascii="Times New Roman" w:hAnsi="Times New Roman"/>
          <w:sz w:val="24"/>
          <w:szCs w:val="24"/>
        </w:rPr>
        <w:t>r life changing event. A temporary leave</w:t>
      </w:r>
      <w:r w:rsidRPr="00E04DF7">
        <w:rPr>
          <w:rFonts w:ascii="Times New Roman" w:hAnsi="Times New Roman"/>
          <w:sz w:val="24"/>
          <w:szCs w:val="24"/>
        </w:rPr>
        <w:t xml:space="preserve"> may be put in place for up to but not more than six months without re-applying to the program. Students who need to interrupt their program for extenuating circumstances must work with the Academic Success Coa</w:t>
      </w:r>
      <w:r w:rsidR="00AC3571">
        <w:rPr>
          <w:rFonts w:ascii="Times New Roman" w:hAnsi="Times New Roman"/>
          <w:sz w:val="24"/>
          <w:szCs w:val="24"/>
        </w:rPr>
        <w:t>ch and submit a Temporary Leave</w:t>
      </w:r>
      <w:r w:rsidRPr="00E04DF7">
        <w:rPr>
          <w:rFonts w:ascii="Times New Roman" w:hAnsi="Times New Roman"/>
          <w:sz w:val="24"/>
          <w:szCs w:val="24"/>
        </w:rPr>
        <w:t xml:space="preserve"> Form to the School of Education. When ready to re-enter, the student will work with the Academic Success </w:t>
      </w:r>
      <w:r w:rsidR="0084680F" w:rsidRPr="00E04DF7">
        <w:rPr>
          <w:rFonts w:ascii="Times New Roman" w:hAnsi="Times New Roman"/>
          <w:sz w:val="24"/>
          <w:szCs w:val="24"/>
        </w:rPr>
        <w:t>Coach and</w:t>
      </w:r>
      <w:r w:rsidRPr="00E04DF7">
        <w:rPr>
          <w:rFonts w:ascii="Times New Roman" w:hAnsi="Times New Roman"/>
          <w:sz w:val="24"/>
          <w:szCs w:val="24"/>
        </w:rPr>
        <w:t xml:space="preserve"> will re-enter the sequence where s/he stopped out; therefore, the student may be with another cohort. A student who sat out may not miss or change the sequence of required coursework.</w:t>
      </w:r>
    </w:p>
    <w:p w14:paraId="4D58B083" w14:textId="77777777" w:rsidR="006F5DFA" w:rsidRPr="00E04DF7" w:rsidRDefault="006F5DFA" w:rsidP="006F5DFA">
      <w:pPr>
        <w:pStyle w:val="NoSpacing"/>
        <w:rPr>
          <w:rFonts w:ascii="Times New Roman" w:hAnsi="Times New Roman"/>
          <w:sz w:val="24"/>
          <w:szCs w:val="24"/>
        </w:rPr>
      </w:pPr>
    </w:p>
    <w:p w14:paraId="5E7879D0" w14:textId="77777777" w:rsidR="006F5DFA" w:rsidRPr="000F3D2D" w:rsidRDefault="006F5DFA" w:rsidP="000F3D2D">
      <w:pPr>
        <w:pStyle w:val="Heading1"/>
        <w:jc w:val="center"/>
        <w:rPr>
          <w:i w:val="0"/>
          <w:sz w:val="24"/>
          <w:szCs w:val="24"/>
        </w:rPr>
      </w:pPr>
      <w:bookmarkStart w:id="22" w:name="_Toc61519101"/>
      <w:r w:rsidRPr="000F3D2D">
        <w:rPr>
          <w:i w:val="0"/>
          <w:sz w:val="24"/>
          <w:szCs w:val="24"/>
        </w:rPr>
        <w:t>Balance</w:t>
      </w:r>
      <w:bookmarkEnd w:id="22"/>
    </w:p>
    <w:p w14:paraId="2F7E6470" w14:textId="77777777" w:rsidR="00415EB4" w:rsidRPr="00415EB4" w:rsidRDefault="00415EB4" w:rsidP="00415EB4">
      <w:pPr>
        <w:pStyle w:val="Heading1"/>
        <w:rPr>
          <w:b w:val="0"/>
          <w:bCs w:val="0"/>
          <w:i w:val="0"/>
          <w:iCs w:val="0"/>
          <w:spacing w:val="0"/>
          <w:sz w:val="24"/>
          <w:szCs w:val="24"/>
        </w:rPr>
      </w:pPr>
      <w:bookmarkStart w:id="23" w:name="_Toc61519102"/>
      <w:r w:rsidRPr="00415EB4">
        <w:rPr>
          <w:b w:val="0"/>
          <w:bCs w:val="0"/>
          <w:i w:val="0"/>
          <w:iCs w:val="0"/>
          <w:spacing w:val="0"/>
          <w:sz w:val="24"/>
          <w:szCs w:val="24"/>
        </w:rPr>
        <w:t>Students in the Doctor of Education (Ed.D.) program are encouraged to practice intentional balance in all areas of life while pursuing advanced academic study. Doctoral work is intellectually rigorous and time-intensive; therefore, maintaining healthy equilibrium among personal, professional, and academic responsibilities is essential for sustained success and well-being.</w:t>
      </w:r>
    </w:p>
    <w:p w14:paraId="1EDFF255" w14:textId="77777777" w:rsidR="00415EB4" w:rsidRPr="00415EB4" w:rsidRDefault="00415EB4" w:rsidP="00415EB4">
      <w:pPr>
        <w:pStyle w:val="Heading1"/>
        <w:rPr>
          <w:b w:val="0"/>
          <w:bCs w:val="0"/>
          <w:i w:val="0"/>
          <w:iCs w:val="0"/>
          <w:spacing w:val="0"/>
          <w:sz w:val="24"/>
          <w:szCs w:val="24"/>
        </w:rPr>
      </w:pPr>
    </w:p>
    <w:p w14:paraId="106071F6" w14:textId="3C4D916E" w:rsidR="00415EB4" w:rsidRPr="00415EB4" w:rsidRDefault="00415EB4" w:rsidP="00415EB4">
      <w:pPr>
        <w:pStyle w:val="Heading1"/>
        <w:rPr>
          <w:b w:val="0"/>
          <w:bCs w:val="0"/>
          <w:i w:val="0"/>
          <w:iCs w:val="0"/>
          <w:spacing w:val="0"/>
          <w:sz w:val="24"/>
          <w:szCs w:val="24"/>
        </w:rPr>
      </w:pPr>
      <w:r w:rsidRPr="00415EB4">
        <w:rPr>
          <w:b w:val="0"/>
          <w:bCs w:val="0"/>
          <w:i w:val="0"/>
          <w:iCs w:val="0"/>
          <w:spacing w:val="0"/>
          <w:sz w:val="24"/>
          <w:szCs w:val="24"/>
        </w:rPr>
        <w:t>Students are strongly advised to balance their commitments to family, friendships, employment, ministry, coaching, leadership, and service with the demands of doctoral coursework and research. Effective time management, realistic goal setting, and consistent self-care practices are critical to preventing burnout and promoting long-term academic perseverance. Candidates should recognize that productivity and scholarship are strengthened</w:t>
      </w:r>
      <w:r w:rsidR="00847918">
        <w:rPr>
          <w:b w:val="0"/>
          <w:bCs w:val="0"/>
          <w:i w:val="0"/>
          <w:iCs w:val="0"/>
          <w:spacing w:val="0"/>
          <w:sz w:val="24"/>
          <w:szCs w:val="24"/>
        </w:rPr>
        <w:t>,</w:t>
      </w:r>
      <w:r w:rsidR="001723E8">
        <w:rPr>
          <w:b w:val="0"/>
          <w:bCs w:val="0"/>
          <w:i w:val="0"/>
          <w:iCs w:val="0"/>
          <w:spacing w:val="0"/>
          <w:sz w:val="24"/>
          <w:szCs w:val="24"/>
        </w:rPr>
        <w:t xml:space="preserve"> </w:t>
      </w:r>
      <w:r w:rsidRPr="00415EB4">
        <w:rPr>
          <w:b w:val="0"/>
          <w:bCs w:val="0"/>
          <w:i w:val="0"/>
          <w:iCs w:val="0"/>
          <w:spacing w:val="0"/>
          <w:sz w:val="24"/>
          <w:szCs w:val="24"/>
        </w:rPr>
        <w:t>not diminished</w:t>
      </w:r>
      <w:r w:rsidR="001723E8">
        <w:rPr>
          <w:b w:val="0"/>
          <w:bCs w:val="0"/>
          <w:i w:val="0"/>
          <w:iCs w:val="0"/>
          <w:spacing w:val="0"/>
          <w:sz w:val="24"/>
          <w:szCs w:val="24"/>
        </w:rPr>
        <w:t xml:space="preserve"> </w:t>
      </w:r>
      <w:r w:rsidRPr="00415EB4">
        <w:rPr>
          <w:b w:val="0"/>
          <w:bCs w:val="0"/>
          <w:i w:val="0"/>
          <w:iCs w:val="0"/>
          <w:spacing w:val="0"/>
          <w:sz w:val="24"/>
          <w:szCs w:val="24"/>
        </w:rPr>
        <w:t>by appropriate attention to physical, emotional, spiritual, and relational health.</w:t>
      </w:r>
    </w:p>
    <w:p w14:paraId="5F009DFE" w14:textId="77777777" w:rsidR="00415EB4" w:rsidRPr="00415EB4" w:rsidRDefault="00415EB4" w:rsidP="00415EB4">
      <w:pPr>
        <w:pStyle w:val="Heading1"/>
        <w:rPr>
          <w:b w:val="0"/>
          <w:bCs w:val="0"/>
          <w:i w:val="0"/>
          <w:iCs w:val="0"/>
          <w:spacing w:val="0"/>
          <w:sz w:val="24"/>
          <w:szCs w:val="24"/>
        </w:rPr>
      </w:pPr>
    </w:p>
    <w:p w14:paraId="35B9F8E2" w14:textId="77777777" w:rsidR="00415EB4" w:rsidRPr="00415EB4" w:rsidRDefault="00415EB4" w:rsidP="00415EB4">
      <w:pPr>
        <w:pStyle w:val="Heading1"/>
        <w:rPr>
          <w:b w:val="0"/>
          <w:bCs w:val="0"/>
          <w:i w:val="0"/>
          <w:iCs w:val="0"/>
          <w:spacing w:val="0"/>
          <w:sz w:val="24"/>
          <w:szCs w:val="24"/>
        </w:rPr>
      </w:pPr>
      <w:r w:rsidRPr="00415EB4">
        <w:rPr>
          <w:b w:val="0"/>
          <w:bCs w:val="0"/>
          <w:i w:val="0"/>
          <w:iCs w:val="0"/>
          <w:spacing w:val="0"/>
          <w:sz w:val="24"/>
          <w:szCs w:val="24"/>
        </w:rPr>
        <w:t xml:space="preserve">In keeping with the mission of Southern Wesleyan University, students are encouraged to integrate faith, learning, and living by cultivating habits that support holistic growth. This includes maintaining meaningful relationships, engaging in spiritual disciplines, and </w:t>
      </w:r>
      <w:r w:rsidRPr="00415EB4">
        <w:rPr>
          <w:b w:val="0"/>
          <w:bCs w:val="0"/>
          <w:i w:val="0"/>
          <w:iCs w:val="0"/>
          <w:spacing w:val="0"/>
          <w:sz w:val="24"/>
          <w:szCs w:val="24"/>
        </w:rPr>
        <w:lastRenderedPageBreak/>
        <w:t>participating in service and leadership opportunities while progressing through the doctoral program. Faculty and program leadership recognize the diverse responsibilities of adult learners and affirm the importance of balance as a foundation for ethical leadership, reflective practice, and sustainable professional impact.</w:t>
      </w:r>
    </w:p>
    <w:p w14:paraId="3A8DC740" w14:textId="77777777" w:rsidR="00415EB4" w:rsidRPr="00415EB4" w:rsidRDefault="00415EB4" w:rsidP="00415EB4">
      <w:pPr>
        <w:pStyle w:val="Heading1"/>
        <w:rPr>
          <w:b w:val="0"/>
          <w:bCs w:val="0"/>
          <w:i w:val="0"/>
          <w:iCs w:val="0"/>
          <w:spacing w:val="0"/>
          <w:sz w:val="24"/>
          <w:szCs w:val="24"/>
        </w:rPr>
      </w:pPr>
    </w:p>
    <w:p w14:paraId="275ACD0B" w14:textId="77777777" w:rsidR="00415EB4" w:rsidRDefault="00415EB4" w:rsidP="00415EB4">
      <w:pPr>
        <w:pStyle w:val="Heading1"/>
        <w:rPr>
          <w:b w:val="0"/>
          <w:bCs w:val="0"/>
          <w:i w:val="0"/>
          <w:iCs w:val="0"/>
          <w:spacing w:val="0"/>
          <w:sz w:val="24"/>
          <w:szCs w:val="24"/>
        </w:rPr>
      </w:pPr>
      <w:r w:rsidRPr="00415EB4">
        <w:rPr>
          <w:b w:val="0"/>
          <w:bCs w:val="0"/>
          <w:i w:val="0"/>
          <w:iCs w:val="0"/>
          <w:spacing w:val="0"/>
          <w:sz w:val="24"/>
          <w:szCs w:val="24"/>
        </w:rPr>
        <w:t>Ultimately, successful doctoral study is not achieved in isolation from the rest of life but through the thoughtful integration of academic pursuit with personal calling, professional service, and community engagement. Students who prioritize balance are better positioned to complete the program with resilience, clarity of purpose, and a strong capacity for servant leadership.</w:t>
      </w:r>
    </w:p>
    <w:p w14:paraId="78FA7AE5" w14:textId="77777777" w:rsidR="00415EB4" w:rsidRDefault="00415EB4" w:rsidP="00415EB4">
      <w:pPr>
        <w:pStyle w:val="Heading1"/>
        <w:rPr>
          <w:b w:val="0"/>
          <w:bCs w:val="0"/>
          <w:i w:val="0"/>
          <w:iCs w:val="0"/>
          <w:spacing w:val="0"/>
          <w:sz w:val="24"/>
          <w:szCs w:val="24"/>
        </w:rPr>
      </w:pPr>
    </w:p>
    <w:p w14:paraId="6B92873F" w14:textId="6178F922" w:rsidR="003E63E2" w:rsidRPr="000F3D2D" w:rsidRDefault="003E63E2" w:rsidP="00415EB4">
      <w:pPr>
        <w:pStyle w:val="Heading1"/>
        <w:jc w:val="center"/>
        <w:rPr>
          <w:i w:val="0"/>
          <w:sz w:val="24"/>
          <w:szCs w:val="24"/>
        </w:rPr>
      </w:pPr>
      <w:r w:rsidRPr="000F3D2D">
        <w:rPr>
          <w:i w:val="0"/>
          <w:sz w:val="24"/>
          <w:szCs w:val="24"/>
        </w:rPr>
        <w:t>Credit Hour</w:t>
      </w:r>
      <w:bookmarkEnd w:id="23"/>
    </w:p>
    <w:p w14:paraId="6F5B6BAD" w14:textId="77777777" w:rsidR="00AC5021" w:rsidRPr="00E04DF7" w:rsidRDefault="003E63E2" w:rsidP="00F83323">
      <w:pPr>
        <w:pStyle w:val="NoSpacing"/>
        <w:rPr>
          <w:rFonts w:ascii="Times New Roman" w:hAnsi="Times New Roman"/>
          <w:sz w:val="24"/>
          <w:szCs w:val="24"/>
        </w:rPr>
      </w:pPr>
      <w:r w:rsidRPr="00E04DF7">
        <w:rPr>
          <w:rFonts w:ascii="Times New Roman" w:hAnsi="Times New Roman"/>
          <w:sz w:val="24"/>
          <w:szCs w:val="24"/>
        </w:rPr>
        <w:t xml:space="preserve">The credit hour is the basic unit of credit awarded for progress toward a degree. Southern Wesleyan University defines a credit hour as a reasonable approximation of the student learning outcomes that can be achieved in the context of a course which requires 42-45 hours of student work. This includes contact time between student and faculty and the student’s independent work. This definition is a minimum standard that does not restrict faculty from setting a higher standard that requires more student work per credit hour. The definition is the same whether the semester is in a traditional or compressed format. </w:t>
      </w:r>
    </w:p>
    <w:p w14:paraId="213ECC5A" w14:textId="77777777" w:rsidR="00BB46B9" w:rsidRPr="00E04DF7" w:rsidRDefault="00BB46B9" w:rsidP="00F83323">
      <w:pPr>
        <w:pStyle w:val="NoSpacing"/>
        <w:rPr>
          <w:rFonts w:ascii="Times New Roman" w:hAnsi="Times New Roman"/>
          <w:sz w:val="24"/>
          <w:szCs w:val="24"/>
        </w:rPr>
      </w:pPr>
    </w:p>
    <w:p w14:paraId="01325FF5" w14:textId="77777777" w:rsidR="00AC5021" w:rsidRPr="00E04DF7" w:rsidRDefault="00AC5021" w:rsidP="00F83323">
      <w:pPr>
        <w:pStyle w:val="NoSpacing"/>
        <w:rPr>
          <w:rFonts w:ascii="Times New Roman" w:hAnsi="Times New Roman"/>
          <w:sz w:val="24"/>
          <w:szCs w:val="24"/>
        </w:rPr>
      </w:pPr>
      <w:r w:rsidRPr="00E04DF7">
        <w:rPr>
          <w:rFonts w:ascii="Times New Roman" w:hAnsi="Times New Roman"/>
          <w:sz w:val="24"/>
          <w:szCs w:val="24"/>
        </w:rPr>
        <w:t>O</w:t>
      </w:r>
      <w:r w:rsidR="003E63E2" w:rsidRPr="00E04DF7">
        <w:rPr>
          <w:rFonts w:ascii="Times New Roman" w:hAnsi="Times New Roman"/>
          <w:sz w:val="24"/>
          <w:szCs w:val="24"/>
        </w:rPr>
        <w:t xml:space="preserve">nline learning represents a comparatively new mode of educational delivery compared to face-to-face, Southern Wesleyan University has taken an intentional approach to procedures for awarding credit for online courses. The University has adopted a dual approach whereby credit is measured (1) through </w:t>
      </w:r>
      <w:proofErr w:type="gramStart"/>
      <w:r w:rsidR="003E63E2" w:rsidRPr="00E04DF7">
        <w:rPr>
          <w:rFonts w:ascii="Times New Roman" w:hAnsi="Times New Roman"/>
          <w:sz w:val="24"/>
          <w:szCs w:val="24"/>
        </w:rPr>
        <w:t>equivalency</w:t>
      </w:r>
      <w:proofErr w:type="gramEnd"/>
      <w:r w:rsidR="003E63E2" w:rsidRPr="00E04DF7">
        <w:rPr>
          <w:rFonts w:ascii="Times New Roman" w:hAnsi="Times New Roman"/>
          <w:sz w:val="24"/>
          <w:szCs w:val="24"/>
        </w:rPr>
        <w:t xml:space="preserve"> of student learning outcomes</w:t>
      </w:r>
      <w:r w:rsidRPr="00E04DF7">
        <w:rPr>
          <w:rFonts w:ascii="Times New Roman" w:hAnsi="Times New Roman"/>
          <w:sz w:val="24"/>
          <w:szCs w:val="24"/>
        </w:rPr>
        <w:t xml:space="preserve"> (See Appendix B)</w:t>
      </w:r>
      <w:r w:rsidR="003E63E2" w:rsidRPr="00E04DF7">
        <w:rPr>
          <w:rFonts w:ascii="Times New Roman" w:hAnsi="Times New Roman"/>
          <w:sz w:val="24"/>
          <w:szCs w:val="24"/>
        </w:rPr>
        <w:t xml:space="preserve"> and (2) through a process of estimating the hours of student engagement for an online course. The faculty of each school (e.g., School of Education) provide oversight </w:t>
      </w:r>
      <w:proofErr w:type="gramStart"/>
      <w:r w:rsidR="003E63E2" w:rsidRPr="00E04DF7">
        <w:rPr>
          <w:rFonts w:ascii="Times New Roman" w:hAnsi="Times New Roman"/>
          <w:sz w:val="24"/>
          <w:szCs w:val="24"/>
        </w:rPr>
        <w:t>for</w:t>
      </w:r>
      <w:proofErr w:type="gramEnd"/>
      <w:r w:rsidR="003E63E2" w:rsidRPr="00E04DF7">
        <w:rPr>
          <w:rFonts w:ascii="Times New Roman" w:hAnsi="Times New Roman"/>
          <w:sz w:val="24"/>
          <w:szCs w:val="24"/>
        </w:rPr>
        <w:t xml:space="preserve"> curriculum, degree requirements, program length and the appropriate awarding of credit for their respective courses. </w:t>
      </w:r>
    </w:p>
    <w:p w14:paraId="0497E385" w14:textId="77777777" w:rsidR="00BD32FB" w:rsidRPr="00E04DF7" w:rsidRDefault="00BD32FB" w:rsidP="00F83323">
      <w:pPr>
        <w:pStyle w:val="NoSpacing"/>
        <w:rPr>
          <w:rFonts w:ascii="Times New Roman" w:hAnsi="Times New Roman"/>
          <w:sz w:val="24"/>
          <w:szCs w:val="24"/>
        </w:rPr>
      </w:pPr>
    </w:p>
    <w:p w14:paraId="52000A8E" w14:textId="77777777" w:rsidR="003925DD" w:rsidRPr="000F3D2D" w:rsidRDefault="003925DD" w:rsidP="000F3D2D">
      <w:pPr>
        <w:pStyle w:val="Heading1"/>
        <w:jc w:val="center"/>
        <w:rPr>
          <w:i w:val="0"/>
          <w:sz w:val="24"/>
          <w:szCs w:val="24"/>
        </w:rPr>
      </w:pPr>
      <w:bookmarkStart w:id="24" w:name="_Toc61519103"/>
      <w:r w:rsidRPr="000F3D2D">
        <w:rPr>
          <w:i w:val="0"/>
          <w:sz w:val="24"/>
          <w:szCs w:val="24"/>
        </w:rPr>
        <w:t>Course Discussions</w:t>
      </w:r>
      <w:bookmarkEnd w:id="24"/>
    </w:p>
    <w:p w14:paraId="66A1D97C" w14:textId="77777777" w:rsidR="003925DD" w:rsidRPr="00E04DF7" w:rsidRDefault="003925DD" w:rsidP="00F83323">
      <w:pPr>
        <w:pStyle w:val="NoSpacing"/>
        <w:rPr>
          <w:rFonts w:ascii="Times New Roman" w:hAnsi="Times New Roman"/>
          <w:sz w:val="24"/>
          <w:szCs w:val="24"/>
        </w:rPr>
      </w:pPr>
      <w:r w:rsidRPr="00E04DF7">
        <w:rPr>
          <w:rFonts w:ascii="Times New Roman" w:hAnsi="Times New Roman"/>
          <w:sz w:val="24"/>
          <w:szCs w:val="24"/>
        </w:rPr>
        <w:t xml:space="preserve">Online learning is dependent on creation of a learning community. An online community is interactive and exhibits characteristics such as questioning, elaborating, clarifying, sharing resources, connecting to personal experience, etc. If a question is posed, an answer is expected. Posting without interaction is nothing more than a comment and does not meet the expectation of an interactive learning community. It is the position of the School of Education that if social media is at the fingertips of our students, </w:t>
      </w:r>
      <w:r w:rsidR="00DE5F6F" w:rsidRPr="00E04DF7">
        <w:rPr>
          <w:rFonts w:ascii="Times New Roman" w:hAnsi="Times New Roman"/>
          <w:sz w:val="24"/>
          <w:szCs w:val="24"/>
        </w:rPr>
        <w:t>then so is active monitoring and participation in group discussions.</w:t>
      </w:r>
    </w:p>
    <w:p w14:paraId="6A215A36" w14:textId="77777777" w:rsidR="00BD32FB" w:rsidRPr="00E04DF7" w:rsidRDefault="00BD32FB" w:rsidP="00F83323">
      <w:pPr>
        <w:pStyle w:val="NoSpacing"/>
        <w:rPr>
          <w:rFonts w:ascii="Times New Roman" w:hAnsi="Times New Roman"/>
          <w:sz w:val="24"/>
          <w:szCs w:val="24"/>
        </w:rPr>
      </w:pPr>
    </w:p>
    <w:p w14:paraId="1C8EC69A" w14:textId="77777777" w:rsidR="00DE5F6F" w:rsidRPr="00E04DF7" w:rsidRDefault="00DE5F6F" w:rsidP="00F83323">
      <w:pPr>
        <w:pStyle w:val="NoSpacing"/>
        <w:rPr>
          <w:rFonts w:ascii="Times New Roman" w:hAnsi="Times New Roman"/>
          <w:sz w:val="24"/>
          <w:szCs w:val="24"/>
        </w:rPr>
      </w:pPr>
      <w:r w:rsidRPr="00E04DF7">
        <w:rPr>
          <w:rFonts w:ascii="Times New Roman" w:hAnsi="Times New Roman"/>
          <w:sz w:val="24"/>
          <w:szCs w:val="24"/>
        </w:rPr>
        <w:t xml:space="preserve">Online posts must demonstrate </w:t>
      </w:r>
      <w:r w:rsidR="002F47B1" w:rsidRPr="00E04DF7">
        <w:rPr>
          <w:rFonts w:ascii="Times New Roman" w:hAnsi="Times New Roman"/>
          <w:sz w:val="24"/>
          <w:szCs w:val="24"/>
        </w:rPr>
        <w:t>coherent content focus</w:t>
      </w:r>
      <w:r w:rsidRPr="00E04DF7">
        <w:rPr>
          <w:rFonts w:ascii="Times New Roman" w:hAnsi="Times New Roman"/>
          <w:sz w:val="24"/>
          <w:szCs w:val="24"/>
        </w:rPr>
        <w:t>, connections to personal experience, and substantiation through citations and references in correct APA format.</w:t>
      </w:r>
    </w:p>
    <w:p w14:paraId="2C65B486" w14:textId="77777777" w:rsidR="00BD32FB" w:rsidRPr="00E04DF7" w:rsidRDefault="00BD32FB" w:rsidP="00F83323">
      <w:pPr>
        <w:pStyle w:val="NoSpacing"/>
        <w:rPr>
          <w:rFonts w:ascii="Times New Roman" w:hAnsi="Times New Roman"/>
          <w:sz w:val="24"/>
          <w:szCs w:val="24"/>
        </w:rPr>
      </w:pPr>
    </w:p>
    <w:p w14:paraId="54CB4375" w14:textId="77777777" w:rsidR="00882384" w:rsidRPr="00E04DF7" w:rsidRDefault="00A40B99" w:rsidP="00F83323">
      <w:pPr>
        <w:pStyle w:val="NoSpacing"/>
        <w:rPr>
          <w:rFonts w:ascii="Times New Roman" w:hAnsi="Times New Roman"/>
          <w:sz w:val="24"/>
          <w:szCs w:val="24"/>
        </w:rPr>
      </w:pPr>
      <w:r w:rsidRPr="00E04DF7">
        <w:rPr>
          <w:rFonts w:ascii="Times New Roman" w:hAnsi="Times New Roman"/>
          <w:sz w:val="24"/>
          <w:szCs w:val="24"/>
        </w:rPr>
        <w:t xml:space="preserve">Applications such as Zoom may be utilized to create online classroom experiences, </w:t>
      </w:r>
      <w:r w:rsidR="003542BA" w:rsidRPr="00E04DF7">
        <w:rPr>
          <w:rFonts w:ascii="Times New Roman" w:hAnsi="Times New Roman"/>
          <w:sz w:val="24"/>
          <w:szCs w:val="24"/>
        </w:rPr>
        <w:t xml:space="preserve">facilitate </w:t>
      </w:r>
      <w:r w:rsidRPr="00E04DF7">
        <w:rPr>
          <w:rFonts w:ascii="Times New Roman" w:hAnsi="Times New Roman"/>
          <w:sz w:val="24"/>
          <w:szCs w:val="24"/>
        </w:rPr>
        <w:t>group projects and/or hold office hours.</w:t>
      </w:r>
    </w:p>
    <w:p w14:paraId="14E7C3FC" w14:textId="77777777" w:rsidR="00C8058F" w:rsidRPr="000F3D2D" w:rsidRDefault="00C8058F" w:rsidP="000F3D2D">
      <w:pPr>
        <w:pStyle w:val="Heading1"/>
        <w:jc w:val="center"/>
        <w:rPr>
          <w:i w:val="0"/>
          <w:sz w:val="24"/>
          <w:szCs w:val="24"/>
        </w:rPr>
      </w:pPr>
      <w:bookmarkStart w:id="25" w:name="_Toc61519104"/>
      <w:r w:rsidRPr="000F3D2D">
        <w:rPr>
          <w:i w:val="0"/>
          <w:sz w:val="24"/>
          <w:szCs w:val="24"/>
        </w:rPr>
        <w:t>Practicum</w:t>
      </w:r>
      <w:bookmarkEnd w:id="25"/>
    </w:p>
    <w:p w14:paraId="1A566447" w14:textId="401BF13E" w:rsidR="00C8058F" w:rsidRDefault="003542BA" w:rsidP="00C8058F">
      <w:pPr>
        <w:pStyle w:val="NoSpacing"/>
        <w:rPr>
          <w:rFonts w:ascii="Times New Roman" w:hAnsi="Times New Roman"/>
          <w:sz w:val="24"/>
          <w:szCs w:val="24"/>
        </w:rPr>
      </w:pPr>
      <w:r w:rsidRPr="00E04DF7">
        <w:rPr>
          <w:rFonts w:ascii="Times New Roman" w:hAnsi="Times New Roman"/>
          <w:sz w:val="24"/>
          <w:szCs w:val="24"/>
        </w:rPr>
        <w:t>In partial fulfillment of the requirements of EDUC 709 Program Evaluation for Improvement w/Practicum, s</w:t>
      </w:r>
      <w:r w:rsidR="00C8058F" w:rsidRPr="00E04DF7">
        <w:rPr>
          <w:rFonts w:ascii="Times New Roman" w:hAnsi="Times New Roman"/>
          <w:sz w:val="24"/>
          <w:szCs w:val="24"/>
        </w:rPr>
        <w:t>tudents must successfully co</w:t>
      </w:r>
      <w:r w:rsidRPr="00E04DF7">
        <w:rPr>
          <w:rFonts w:ascii="Times New Roman" w:hAnsi="Times New Roman"/>
          <w:sz w:val="24"/>
          <w:szCs w:val="24"/>
        </w:rPr>
        <w:t>mplete a practicum experience</w:t>
      </w:r>
      <w:r w:rsidR="00C8058F" w:rsidRPr="00E04DF7">
        <w:rPr>
          <w:rFonts w:ascii="Times New Roman" w:hAnsi="Times New Roman"/>
          <w:sz w:val="24"/>
          <w:szCs w:val="24"/>
        </w:rPr>
        <w:t xml:space="preserve">. The practicum provides </w:t>
      </w:r>
      <w:r w:rsidR="001723E8" w:rsidRPr="00E04DF7">
        <w:rPr>
          <w:rFonts w:ascii="Times New Roman" w:hAnsi="Times New Roman"/>
          <w:sz w:val="24"/>
          <w:szCs w:val="24"/>
        </w:rPr>
        <w:t>students with</w:t>
      </w:r>
      <w:r w:rsidR="00C8058F" w:rsidRPr="00E04DF7">
        <w:rPr>
          <w:rFonts w:ascii="Times New Roman" w:hAnsi="Times New Roman"/>
          <w:sz w:val="24"/>
          <w:szCs w:val="24"/>
        </w:rPr>
        <w:t xml:space="preserve"> the opportunity to apply knowledge, skills and practices specific to curriculum and assessment to real-life situations.  The focus of the practicum is application and </w:t>
      </w:r>
      <w:r w:rsidR="00C8058F" w:rsidRPr="00E04DF7">
        <w:rPr>
          <w:rFonts w:ascii="Times New Roman" w:hAnsi="Times New Roman"/>
          <w:sz w:val="24"/>
          <w:szCs w:val="24"/>
        </w:rPr>
        <w:lastRenderedPageBreak/>
        <w:t>integration of educational theories, critical thinking</w:t>
      </w:r>
      <w:r w:rsidRPr="00E04DF7">
        <w:rPr>
          <w:rFonts w:ascii="Times New Roman" w:hAnsi="Times New Roman"/>
          <w:sz w:val="24"/>
          <w:szCs w:val="24"/>
        </w:rPr>
        <w:t>,</w:t>
      </w:r>
      <w:r w:rsidR="00C8058F" w:rsidRPr="00E04DF7">
        <w:rPr>
          <w:rFonts w:ascii="Times New Roman" w:hAnsi="Times New Roman"/>
          <w:sz w:val="24"/>
          <w:szCs w:val="24"/>
        </w:rPr>
        <w:t xml:space="preserve"> reflection and on-going improvement. Students establish their own practicum site, obtain approval of the instructor/univer</w:t>
      </w:r>
      <w:r w:rsidRPr="00E04DF7">
        <w:rPr>
          <w:rFonts w:ascii="Times New Roman" w:hAnsi="Times New Roman"/>
          <w:sz w:val="24"/>
          <w:szCs w:val="24"/>
        </w:rPr>
        <w:t>sity, and successfully complete</w:t>
      </w:r>
      <w:r w:rsidR="00C8058F" w:rsidRPr="00E04DF7">
        <w:rPr>
          <w:rFonts w:ascii="Times New Roman" w:hAnsi="Times New Roman"/>
          <w:sz w:val="24"/>
          <w:szCs w:val="24"/>
        </w:rPr>
        <w:t xml:space="preserve"> at least 25 hours of direct work at the approved site.</w:t>
      </w:r>
    </w:p>
    <w:p w14:paraId="370C5118" w14:textId="77777777" w:rsidR="007B5D36" w:rsidRPr="00E04DF7" w:rsidRDefault="007B5D36" w:rsidP="00C8058F">
      <w:pPr>
        <w:pStyle w:val="NoSpacing"/>
        <w:rPr>
          <w:rFonts w:ascii="Times New Roman" w:hAnsi="Times New Roman"/>
          <w:sz w:val="24"/>
          <w:szCs w:val="24"/>
        </w:rPr>
      </w:pPr>
    </w:p>
    <w:p w14:paraId="09D5EB6E" w14:textId="77777777" w:rsidR="00C8058F" w:rsidRPr="000F3D2D" w:rsidRDefault="00C8058F" w:rsidP="000F3D2D">
      <w:pPr>
        <w:pStyle w:val="Heading1"/>
        <w:jc w:val="center"/>
        <w:rPr>
          <w:i w:val="0"/>
          <w:sz w:val="24"/>
          <w:szCs w:val="24"/>
        </w:rPr>
      </w:pPr>
      <w:bookmarkStart w:id="26" w:name="_Toc61519106"/>
      <w:r w:rsidRPr="000F3D2D">
        <w:rPr>
          <w:i w:val="0"/>
          <w:sz w:val="24"/>
          <w:szCs w:val="24"/>
        </w:rPr>
        <w:t>Dissertation Committee Formation</w:t>
      </w:r>
      <w:bookmarkEnd w:id="26"/>
    </w:p>
    <w:p w14:paraId="6EB57F00" w14:textId="3D9958EC" w:rsidR="00A74052" w:rsidRPr="00E04DF7" w:rsidRDefault="00C8058F" w:rsidP="00C8058F">
      <w:pPr>
        <w:pStyle w:val="NoSpacing"/>
        <w:rPr>
          <w:rFonts w:ascii="Times New Roman" w:hAnsi="Times New Roman"/>
          <w:sz w:val="24"/>
          <w:szCs w:val="24"/>
        </w:rPr>
      </w:pPr>
      <w:r w:rsidRPr="00E04DF7">
        <w:rPr>
          <w:rFonts w:ascii="Times New Roman" w:hAnsi="Times New Roman"/>
          <w:sz w:val="24"/>
          <w:szCs w:val="24"/>
        </w:rPr>
        <w:t>A Dissertation Committee is established</w:t>
      </w:r>
      <w:r w:rsidR="001F0D26" w:rsidRPr="00E04DF7">
        <w:rPr>
          <w:rFonts w:ascii="Times New Roman" w:hAnsi="Times New Roman"/>
          <w:sz w:val="24"/>
          <w:szCs w:val="24"/>
        </w:rPr>
        <w:t xml:space="preserve"> </w:t>
      </w:r>
      <w:r w:rsidR="00A863AD">
        <w:rPr>
          <w:rFonts w:ascii="Times New Roman" w:hAnsi="Times New Roman"/>
          <w:sz w:val="24"/>
          <w:szCs w:val="24"/>
        </w:rPr>
        <w:t>during the dissertation sequence</w:t>
      </w:r>
      <w:r w:rsidRPr="00E04DF7">
        <w:rPr>
          <w:rFonts w:ascii="Times New Roman" w:hAnsi="Times New Roman"/>
          <w:sz w:val="24"/>
          <w:szCs w:val="24"/>
        </w:rPr>
        <w:t xml:space="preserve"> to </w:t>
      </w:r>
      <w:r w:rsidR="00A863AD" w:rsidRPr="00E04DF7">
        <w:rPr>
          <w:rFonts w:ascii="Times New Roman" w:hAnsi="Times New Roman"/>
          <w:sz w:val="24"/>
          <w:szCs w:val="24"/>
        </w:rPr>
        <w:t>ensure</w:t>
      </w:r>
      <w:r w:rsidRPr="00E04DF7">
        <w:rPr>
          <w:rFonts w:ascii="Times New Roman" w:hAnsi="Times New Roman"/>
          <w:sz w:val="24"/>
          <w:szCs w:val="24"/>
        </w:rPr>
        <w:t xml:space="preserve"> that students are under careful advisement and mentoring throughout the </w:t>
      </w:r>
      <w:r w:rsidR="00A863AD">
        <w:rPr>
          <w:rFonts w:ascii="Times New Roman" w:hAnsi="Times New Roman"/>
          <w:sz w:val="24"/>
          <w:szCs w:val="24"/>
        </w:rPr>
        <w:t xml:space="preserve">dissertation process. </w:t>
      </w:r>
      <w:r w:rsidR="00BB20F8">
        <w:rPr>
          <w:rFonts w:ascii="Times New Roman" w:hAnsi="Times New Roman"/>
          <w:sz w:val="24"/>
          <w:szCs w:val="24"/>
        </w:rPr>
        <w:t xml:space="preserve">When contacting potential </w:t>
      </w:r>
      <w:r w:rsidR="00A74052" w:rsidRPr="00E04DF7">
        <w:rPr>
          <w:rFonts w:ascii="Times New Roman" w:hAnsi="Times New Roman"/>
          <w:sz w:val="24"/>
          <w:szCs w:val="24"/>
        </w:rPr>
        <w:t>committee members, the candidate needs to organize and provide a complete prospectus. Potent</w:t>
      </w:r>
      <w:r w:rsidR="00BB20F8">
        <w:rPr>
          <w:rFonts w:ascii="Times New Roman" w:hAnsi="Times New Roman"/>
          <w:sz w:val="24"/>
          <w:szCs w:val="24"/>
        </w:rPr>
        <w:t xml:space="preserve">ial </w:t>
      </w:r>
      <w:r w:rsidR="00A863AD">
        <w:rPr>
          <w:rFonts w:ascii="Times New Roman" w:hAnsi="Times New Roman"/>
          <w:sz w:val="24"/>
          <w:szCs w:val="24"/>
        </w:rPr>
        <w:t>committee members</w:t>
      </w:r>
      <w:r w:rsidR="00A74052" w:rsidRPr="00E04DF7">
        <w:rPr>
          <w:rFonts w:ascii="Times New Roman" w:hAnsi="Times New Roman"/>
          <w:sz w:val="24"/>
          <w:szCs w:val="24"/>
        </w:rPr>
        <w:t xml:space="preserve"> may only be contacted one at a time. A mass e-mail must never be sent. In some cases, the candidate might find i</w:t>
      </w:r>
      <w:r w:rsidR="009C1687" w:rsidRPr="00E04DF7">
        <w:rPr>
          <w:rFonts w:ascii="Times New Roman" w:hAnsi="Times New Roman"/>
          <w:sz w:val="24"/>
          <w:szCs w:val="24"/>
        </w:rPr>
        <w:t xml:space="preserve">t difficult to find a suitable </w:t>
      </w:r>
      <w:r w:rsidR="00A863AD">
        <w:rPr>
          <w:rFonts w:ascii="Times New Roman" w:hAnsi="Times New Roman"/>
          <w:sz w:val="24"/>
          <w:szCs w:val="24"/>
        </w:rPr>
        <w:t>c</w:t>
      </w:r>
      <w:r w:rsidR="009C1687" w:rsidRPr="00E04DF7">
        <w:rPr>
          <w:rFonts w:ascii="Times New Roman" w:hAnsi="Times New Roman"/>
          <w:sz w:val="24"/>
          <w:szCs w:val="24"/>
        </w:rPr>
        <w:t xml:space="preserve">ommittee </w:t>
      </w:r>
      <w:r w:rsidR="00A863AD">
        <w:rPr>
          <w:rFonts w:ascii="Times New Roman" w:hAnsi="Times New Roman"/>
          <w:sz w:val="24"/>
          <w:szCs w:val="24"/>
        </w:rPr>
        <w:t>member</w:t>
      </w:r>
      <w:r w:rsidR="00A74052" w:rsidRPr="00E04DF7">
        <w:rPr>
          <w:rFonts w:ascii="Times New Roman" w:hAnsi="Times New Roman"/>
          <w:sz w:val="24"/>
          <w:szCs w:val="24"/>
        </w:rPr>
        <w:t xml:space="preserve">. This situation may be due to a poorly </w:t>
      </w:r>
      <w:r w:rsidR="00A863AD" w:rsidRPr="00E04DF7">
        <w:rPr>
          <w:rFonts w:ascii="Times New Roman" w:hAnsi="Times New Roman"/>
          <w:sz w:val="24"/>
          <w:szCs w:val="24"/>
        </w:rPr>
        <w:t>written</w:t>
      </w:r>
      <w:r w:rsidR="00A74052" w:rsidRPr="00E04DF7">
        <w:rPr>
          <w:rFonts w:ascii="Times New Roman" w:hAnsi="Times New Roman"/>
          <w:sz w:val="24"/>
          <w:szCs w:val="24"/>
        </w:rPr>
        <w:t xml:space="preserve"> prospectus or an unusual topic outside the expe</w:t>
      </w:r>
      <w:r w:rsidR="00BB20F8">
        <w:rPr>
          <w:rFonts w:ascii="Times New Roman" w:hAnsi="Times New Roman"/>
          <w:sz w:val="24"/>
          <w:szCs w:val="24"/>
        </w:rPr>
        <w:t xml:space="preserve">rtise or interest of potential </w:t>
      </w:r>
      <w:r w:rsidR="00A863AD">
        <w:rPr>
          <w:rFonts w:ascii="Times New Roman" w:hAnsi="Times New Roman"/>
          <w:sz w:val="24"/>
          <w:szCs w:val="24"/>
        </w:rPr>
        <w:t>committee members</w:t>
      </w:r>
      <w:r w:rsidR="00A74052" w:rsidRPr="00E04DF7">
        <w:rPr>
          <w:rFonts w:ascii="Times New Roman" w:hAnsi="Times New Roman"/>
          <w:sz w:val="24"/>
          <w:szCs w:val="24"/>
        </w:rPr>
        <w:t>. Although it is the responsibility of the candidat</w:t>
      </w:r>
      <w:r w:rsidR="00BB20F8">
        <w:rPr>
          <w:rFonts w:ascii="Times New Roman" w:hAnsi="Times New Roman"/>
          <w:sz w:val="24"/>
          <w:szCs w:val="24"/>
        </w:rPr>
        <w:t xml:space="preserve">e to find </w:t>
      </w:r>
      <w:r w:rsidR="00A863AD">
        <w:rPr>
          <w:rFonts w:ascii="Times New Roman" w:hAnsi="Times New Roman"/>
          <w:sz w:val="24"/>
          <w:szCs w:val="24"/>
        </w:rPr>
        <w:t>suitable committee members</w:t>
      </w:r>
      <w:r w:rsidR="009C1687" w:rsidRPr="00E04DF7">
        <w:rPr>
          <w:rFonts w:ascii="Times New Roman" w:hAnsi="Times New Roman"/>
          <w:sz w:val="24"/>
          <w:szCs w:val="24"/>
        </w:rPr>
        <w:t>, s/he</w:t>
      </w:r>
      <w:r w:rsidR="00A74052" w:rsidRPr="00E04DF7">
        <w:rPr>
          <w:rFonts w:ascii="Times New Roman" w:hAnsi="Times New Roman"/>
          <w:sz w:val="24"/>
          <w:szCs w:val="24"/>
        </w:rPr>
        <w:t xml:space="preserve"> may e-mail a request for assistance to the C</w:t>
      </w:r>
      <w:r w:rsidR="00BB20F8">
        <w:rPr>
          <w:rFonts w:ascii="Times New Roman" w:hAnsi="Times New Roman"/>
          <w:sz w:val="24"/>
          <w:szCs w:val="24"/>
        </w:rPr>
        <w:t>oordinator of</w:t>
      </w:r>
      <w:r w:rsidR="00A74052" w:rsidRPr="00E04DF7">
        <w:rPr>
          <w:rFonts w:ascii="Times New Roman" w:hAnsi="Times New Roman"/>
          <w:sz w:val="24"/>
          <w:szCs w:val="24"/>
        </w:rPr>
        <w:t xml:space="preserve"> Doctoral Studies</w:t>
      </w:r>
      <w:r w:rsidR="00BB20F8">
        <w:rPr>
          <w:rFonts w:ascii="Times New Roman" w:hAnsi="Times New Roman"/>
          <w:sz w:val="24"/>
          <w:szCs w:val="24"/>
        </w:rPr>
        <w:t>.</w:t>
      </w:r>
      <w:r w:rsidR="00A74052" w:rsidRPr="00E04DF7">
        <w:rPr>
          <w:rFonts w:ascii="Times New Roman" w:hAnsi="Times New Roman"/>
          <w:sz w:val="24"/>
          <w:szCs w:val="24"/>
        </w:rPr>
        <w:t xml:space="preserve"> </w:t>
      </w:r>
    </w:p>
    <w:p w14:paraId="43D60B00" w14:textId="77777777" w:rsidR="00A74052" w:rsidRPr="00E04DF7" w:rsidRDefault="00A74052" w:rsidP="00C8058F">
      <w:pPr>
        <w:pStyle w:val="NoSpacing"/>
        <w:rPr>
          <w:rFonts w:ascii="Times New Roman" w:hAnsi="Times New Roman"/>
          <w:sz w:val="24"/>
          <w:szCs w:val="24"/>
        </w:rPr>
      </w:pPr>
    </w:p>
    <w:p w14:paraId="0570DD57" w14:textId="62A1C8AB" w:rsidR="0053608E" w:rsidRPr="001A17BB" w:rsidRDefault="006F5DFA" w:rsidP="0053608E">
      <w:pPr>
        <w:pStyle w:val="NoSpacing"/>
        <w:rPr>
          <w:rFonts w:ascii="Times New Roman" w:hAnsi="Times New Roman"/>
          <w:sz w:val="24"/>
          <w:szCs w:val="24"/>
        </w:rPr>
      </w:pPr>
      <w:r w:rsidRPr="00662387">
        <w:rPr>
          <w:rFonts w:ascii="Times New Roman" w:hAnsi="Times New Roman"/>
          <w:sz w:val="24"/>
          <w:szCs w:val="24"/>
        </w:rPr>
        <w:t xml:space="preserve">The </w:t>
      </w:r>
      <w:r w:rsidR="00C8058F" w:rsidRPr="00662387">
        <w:rPr>
          <w:rFonts w:ascii="Times New Roman" w:hAnsi="Times New Roman"/>
          <w:sz w:val="24"/>
          <w:szCs w:val="24"/>
        </w:rPr>
        <w:t>primary goal of the committee is to provide students with the guidance and support they</w:t>
      </w:r>
      <w:r w:rsidR="00C8058F" w:rsidRPr="001A17BB">
        <w:rPr>
          <w:rFonts w:ascii="Times New Roman" w:hAnsi="Times New Roman"/>
          <w:sz w:val="24"/>
          <w:szCs w:val="24"/>
        </w:rPr>
        <w:t xml:space="preserve"> need to conduct an independent research project of the highest quality and relevancy. </w:t>
      </w:r>
      <w:r w:rsidR="0053608E" w:rsidRPr="001A17BB">
        <w:rPr>
          <w:rFonts w:ascii="Times New Roman" w:hAnsi="Times New Roman"/>
          <w:sz w:val="24"/>
          <w:szCs w:val="24"/>
        </w:rPr>
        <w:t xml:space="preserve">The Dissertation Committee at SWU is comprised of </w:t>
      </w:r>
      <w:r w:rsidR="001A17BB" w:rsidRPr="001A17BB">
        <w:rPr>
          <w:rFonts w:ascii="Times New Roman" w:hAnsi="Times New Roman"/>
          <w:sz w:val="24"/>
          <w:szCs w:val="24"/>
        </w:rPr>
        <w:t>at least two (2)</w:t>
      </w:r>
      <w:r w:rsidR="0053608E" w:rsidRPr="001A17BB">
        <w:rPr>
          <w:rFonts w:ascii="Times New Roman" w:hAnsi="Times New Roman"/>
          <w:sz w:val="24"/>
          <w:szCs w:val="24"/>
        </w:rPr>
        <w:t xml:space="preserve"> members with the following roles:</w:t>
      </w:r>
    </w:p>
    <w:p w14:paraId="55E7FA04" w14:textId="036937B9" w:rsidR="0053608E" w:rsidRPr="007C2796" w:rsidRDefault="0053608E" w:rsidP="0053608E">
      <w:pPr>
        <w:pStyle w:val="NoSpacing"/>
        <w:numPr>
          <w:ilvl w:val="1"/>
          <w:numId w:val="10"/>
        </w:numPr>
        <w:rPr>
          <w:rFonts w:ascii="Times New Roman" w:hAnsi="Times New Roman"/>
          <w:sz w:val="24"/>
          <w:szCs w:val="24"/>
        </w:rPr>
      </w:pPr>
      <w:r w:rsidRPr="007C2796">
        <w:rPr>
          <w:rFonts w:ascii="Times New Roman" w:hAnsi="Times New Roman"/>
          <w:sz w:val="24"/>
          <w:szCs w:val="24"/>
        </w:rPr>
        <w:t xml:space="preserve">Dissertation Committee Chair: </w:t>
      </w:r>
      <w:r w:rsidR="00F76FAC" w:rsidRPr="007C2796">
        <w:rPr>
          <w:rFonts w:ascii="Times New Roman" w:hAnsi="Times New Roman"/>
          <w:sz w:val="24"/>
          <w:szCs w:val="24"/>
        </w:rPr>
        <w:t xml:space="preserve">A </w:t>
      </w:r>
      <w:r w:rsidR="00F76FAC">
        <w:rPr>
          <w:rFonts w:ascii="Times New Roman" w:hAnsi="Times New Roman"/>
          <w:sz w:val="24"/>
          <w:szCs w:val="24"/>
        </w:rPr>
        <w:t>Dissertation</w:t>
      </w:r>
      <w:r w:rsidR="00F76FAC" w:rsidRPr="007C2796">
        <w:rPr>
          <w:rFonts w:ascii="Times New Roman" w:hAnsi="Times New Roman"/>
          <w:sz w:val="24"/>
          <w:szCs w:val="24"/>
        </w:rPr>
        <w:t xml:space="preserve"> Chair </w:t>
      </w:r>
      <w:r w:rsidR="00F76FAC">
        <w:rPr>
          <w:rFonts w:ascii="Times New Roman" w:hAnsi="Times New Roman"/>
          <w:sz w:val="24"/>
          <w:szCs w:val="24"/>
        </w:rPr>
        <w:t>is assigned to a student when the student registers for DSRT 901</w:t>
      </w:r>
      <w:r w:rsidR="005807A9">
        <w:rPr>
          <w:rFonts w:ascii="Times New Roman" w:hAnsi="Times New Roman"/>
          <w:sz w:val="24"/>
          <w:szCs w:val="24"/>
        </w:rPr>
        <w:t>3</w:t>
      </w:r>
      <w:r w:rsidR="00F76FAC">
        <w:rPr>
          <w:rFonts w:ascii="Times New Roman" w:hAnsi="Times New Roman"/>
          <w:sz w:val="24"/>
          <w:szCs w:val="24"/>
        </w:rPr>
        <w:t>. The professor assigned to teach DSRT 901</w:t>
      </w:r>
      <w:r w:rsidR="005807A9">
        <w:rPr>
          <w:rFonts w:ascii="Times New Roman" w:hAnsi="Times New Roman"/>
          <w:sz w:val="24"/>
          <w:szCs w:val="24"/>
        </w:rPr>
        <w:t>3</w:t>
      </w:r>
      <w:r w:rsidR="00F76FAC">
        <w:rPr>
          <w:rFonts w:ascii="Times New Roman" w:hAnsi="Times New Roman"/>
          <w:sz w:val="24"/>
          <w:szCs w:val="24"/>
        </w:rPr>
        <w:t xml:space="preserve"> becomes the Dissertation Chair for each student in that class.  As the student progress</w:t>
      </w:r>
      <w:r w:rsidR="001922E0">
        <w:rPr>
          <w:rFonts w:ascii="Times New Roman" w:hAnsi="Times New Roman"/>
          <w:sz w:val="24"/>
          <w:szCs w:val="24"/>
        </w:rPr>
        <w:t>es</w:t>
      </w:r>
      <w:r w:rsidR="00F76FAC">
        <w:rPr>
          <w:rFonts w:ascii="Times New Roman" w:hAnsi="Times New Roman"/>
          <w:sz w:val="24"/>
          <w:szCs w:val="24"/>
        </w:rPr>
        <w:t xml:space="preserve"> through the dissertation process, the Dissertation Chair also progresses with the cohort. The </w:t>
      </w:r>
      <w:r w:rsidR="001922E0">
        <w:rPr>
          <w:rFonts w:ascii="Times New Roman" w:hAnsi="Times New Roman"/>
          <w:sz w:val="24"/>
          <w:szCs w:val="24"/>
        </w:rPr>
        <w:t>D</w:t>
      </w:r>
      <w:r w:rsidR="00F76FAC">
        <w:rPr>
          <w:rFonts w:ascii="Times New Roman" w:hAnsi="Times New Roman"/>
          <w:sz w:val="24"/>
          <w:szCs w:val="24"/>
        </w:rPr>
        <w:t xml:space="preserve">issertation Chair </w:t>
      </w:r>
      <w:r w:rsidR="008B5BE7">
        <w:rPr>
          <w:rFonts w:ascii="Times New Roman" w:hAnsi="Times New Roman"/>
          <w:sz w:val="24"/>
          <w:szCs w:val="24"/>
        </w:rPr>
        <w:t xml:space="preserve">then becomes the professor for each class in the dissertation sequence. This allows the chair to provide consistent guidance to the student throughout the </w:t>
      </w:r>
      <w:r w:rsidR="00757C99">
        <w:rPr>
          <w:rFonts w:ascii="Times New Roman" w:hAnsi="Times New Roman"/>
          <w:sz w:val="24"/>
          <w:szCs w:val="24"/>
        </w:rPr>
        <w:t>dissertation process</w:t>
      </w:r>
      <w:r w:rsidRPr="007C2796">
        <w:rPr>
          <w:rFonts w:ascii="Times New Roman" w:hAnsi="Times New Roman"/>
          <w:sz w:val="24"/>
          <w:szCs w:val="24"/>
        </w:rPr>
        <w:t xml:space="preserve">. In partnership with the candidate, the Chair is ultimately responsible for the quality of the completed dissertation. Once a </w:t>
      </w:r>
      <w:r w:rsidR="0034432E">
        <w:rPr>
          <w:rFonts w:ascii="Times New Roman" w:hAnsi="Times New Roman"/>
          <w:sz w:val="24"/>
          <w:szCs w:val="24"/>
        </w:rPr>
        <w:t>C</w:t>
      </w:r>
      <w:r w:rsidRPr="007C2796">
        <w:rPr>
          <w:rFonts w:ascii="Times New Roman" w:hAnsi="Times New Roman"/>
          <w:sz w:val="24"/>
          <w:szCs w:val="24"/>
        </w:rPr>
        <w:t xml:space="preserve">hair is formally </w:t>
      </w:r>
      <w:r w:rsidR="00B726F1" w:rsidRPr="007C2796">
        <w:rPr>
          <w:rFonts w:ascii="Times New Roman" w:hAnsi="Times New Roman"/>
          <w:sz w:val="24"/>
          <w:szCs w:val="24"/>
        </w:rPr>
        <w:t>assigned</w:t>
      </w:r>
      <w:r w:rsidRPr="007C2796">
        <w:rPr>
          <w:rFonts w:ascii="Times New Roman" w:hAnsi="Times New Roman"/>
          <w:sz w:val="24"/>
          <w:szCs w:val="24"/>
        </w:rPr>
        <w:t xml:space="preserve">, further changes will only be considered if very serious situations occur. </w:t>
      </w:r>
      <w:r w:rsidR="00421BC1">
        <w:rPr>
          <w:rFonts w:ascii="Times New Roman" w:hAnsi="Times New Roman"/>
          <w:sz w:val="24"/>
          <w:szCs w:val="24"/>
        </w:rPr>
        <w:t>I</w:t>
      </w:r>
      <w:r w:rsidR="00460823">
        <w:rPr>
          <w:rFonts w:ascii="Times New Roman" w:hAnsi="Times New Roman"/>
          <w:sz w:val="24"/>
          <w:szCs w:val="24"/>
        </w:rPr>
        <w:t xml:space="preserve">f a student does not successfully complete a course in the dissertation sequence, then they must repeat the course </w:t>
      </w:r>
      <w:r w:rsidR="00D06E4D">
        <w:rPr>
          <w:rFonts w:ascii="Times New Roman" w:hAnsi="Times New Roman"/>
          <w:sz w:val="24"/>
          <w:szCs w:val="24"/>
        </w:rPr>
        <w:t xml:space="preserve">the next time it is offered. This may result in a different Dissertation Chair being assigned to the student. </w:t>
      </w:r>
      <w:r w:rsidRPr="007C2796">
        <w:rPr>
          <w:rFonts w:ascii="Times New Roman" w:hAnsi="Times New Roman"/>
          <w:sz w:val="24"/>
          <w:szCs w:val="24"/>
        </w:rPr>
        <w:t xml:space="preserve">Under these circumstances, the candidate should contact the </w:t>
      </w:r>
      <w:r w:rsidRPr="00421BC1">
        <w:rPr>
          <w:rFonts w:ascii="Times New Roman" w:hAnsi="Times New Roman"/>
          <w:sz w:val="24"/>
          <w:szCs w:val="24"/>
        </w:rPr>
        <w:t>Coordinator of Doctoral Studies</w:t>
      </w:r>
      <w:r w:rsidRPr="007C2796">
        <w:rPr>
          <w:rFonts w:ascii="Times New Roman" w:hAnsi="Times New Roman"/>
          <w:sz w:val="24"/>
          <w:szCs w:val="24"/>
        </w:rPr>
        <w:t xml:space="preserve">.  </w:t>
      </w:r>
    </w:p>
    <w:p w14:paraId="7EE71BB0" w14:textId="2544F8AD" w:rsidR="00B726F1" w:rsidRDefault="0053608E" w:rsidP="009F29A8">
      <w:pPr>
        <w:pStyle w:val="NoSpacing"/>
        <w:numPr>
          <w:ilvl w:val="2"/>
          <w:numId w:val="10"/>
        </w:numPr>
        <w:rPr>
          <w:rFonts w:ascii="Times New Roman" w:hAnsi="Times New Roman"/>
          <w:sz w:val="24"/>
          <w:szCs w:val="24"/>
        </w:rPr>
      </w:pPr>
      <w:r w:rsidRPr="00FE3D91">
        <w:rPr>
          <w:rFonts w:ascii="Times New Roman" w:hAnsi="Times New Roman"/>
          <w:sz w:val="24"/>
          <w:szCs w:val="24"/>
        </w:rPr>
        <w:t xml:space="preserve">Requirements: A </w:t>
      </w:r>
      <w:r w:rsidR="00F76FAC" w:rsidRPr="00FE3D91">
        <w:rPr>
          <w:rFonts w:ascii="Times New Roman" w:hAnsi="Times New Roman"/>
          <w:sz w:val="24"/>
          <w:szCs w:val="24"/>
        </w:rPr>
        <w:t>Dissertation</w:t>
      </w:r>
      <w:r w:rsidRPr="00FE3D91">
        <w:rPr>
          <w:rFonts w:ascii="Times New Roman" w:hAnsi="Times New Roman"/>
          <w:sz w:val="24"/>
          <w:szCs w:val="24"/>
        </w:rPr>
        <w:t xml:space="preserve"> Chair </w:t>
      </w:r>
      <w:r w:rsidR="00071D4A" w:rsidRPr="00FE3D91">
        <w:rPr>
          <w:rFonts w:ascii="Times New Roman" w:hAnsi="Times New Roman"/>
          <w:sz w:val="24"/>
          <w:szCs w:val="24"/>
        </w:rPr>
        <w:t>is a</w:t>
      </w:r>
      <w:r w:rsidR="001A29F7" w:rsidRPr="00FE3D91">
        <w:rPr>
          <w:rFonts w:ascii="Times New Roman" w:hAnsi="Times New Roman"/>
          <w:sz w:val="24"/>
          <w:szCs w:val="24"/>
        </w:rPr>
        <w:t xml:space="preserve"> </w:t>
      </w:r>
      <w:r w:rsidR="00FE3D91" w:rsidRPr="00FE3D91">
        <w:rPr>
          <w:rFonts w:ascii="Times New Roman" w:hAnsi="Times New Roman"/>
          <w:sz w:val="24"/>
          <w:szCs w:val="24"/>
        </w:rPr>
        <w:t>full-time</w:t>
      </w:r>
      <w:r w:rsidR="001A29F7" w:rsidRPr="00FE3D91">
        <w:rPr>
          <w:rFonts w:ascii="Times New Roman" w:hAnsi="Times New Roman"/>
          <w:sz w:val="24"/>
          <w:szCs w:val="24"/>
        </w:rPr>
        <w:t xml:space="preserve"> or adjunct professor</w:t>
      </w:r>
      <w:r w:rsidR="00FE3D91" w:rsidRPr="00FE3D91">
        <w:rPr>
          <w:rFonts w:ascii="Times New Roman" w:hAnsi="Times New Roman"/>
          <w:sz w:val="24"/>
          <w:szCs w:val="24"/>
        </w:rPr>
        <w:t xml:space="preserve"> employed by Southern Wesleyan University to teach courses in the dissertation sequence. </w:t>
      </w:r>
      <w:r w:rsidR="009D1469">
        <w:rPr>
          <w:rFonts w:ascii="Times New Roman" w:hAnsi="Times New Roman"/>
          <w:sz w:val="24"/>
          <w:szCs w:val="24"/>
        </w:rPr>
        <w:t xml:space="preserve">A dissertation Chair must hold a Ph.D. or Ed.D. from a regionally accredited </w:t>
      </w:r>
      <w:r w:rsidR="0034432E">
        <w:rPr>
          <w:rFonts w:ascii="Times New Roman" w:hAnsi="Times New Roman"/>
          <w:sz w:val="24"/>
          <w:szCs w:val="24"/>
        </w:rPr>
        <w:t>university</w:t>
      </w:r>
      <w:r w:rsidR="00CC0A83" w:rsidRPr="00CC0A83">
        <w:t xml:space="preserve"> </w:t>
      </w:r>
      <w:r w:rsidR="00CC0A83" w:rsidRPr="00CC0A83">
        <w:rPr>
          <w:rFonts w:ascii="Times New Roman" w:hAnsi="Times New Roman"/>
          <w:sz w:val="24"/>
          <w:szCs w:val="24"/>
        </w:rPr>
        <w:t xml:space="preserve">in an education, curriculum, assessment, </w:t>
      </w:r>
      <w:r w:rsidR="00472CC7">
        <w:rPr>
          <w:rFonts w:ascii="Times New Roman" w:hAnsi="Times New Roman"/>
          <w:sz w:val="24"/>
          <w:szCs w:val="24"/>
        </w:rPr>
        <w:t xml:space="preserve">leadership, </w:t>
      </w:r>
      <w:r w:rsidR="00CC0A83" w:rsidRPr="00CC0A83">
        <w:rPr>
          <w:rFonts w:ascii="Times New Roman" w:hAnsi="Times New Roman"/>
          <w:sz w:val="24"/>
          <w:szCs w:val="24"/>
        </w:rPr>
        <w:t>research and/or analysis related field</w:t>
      </w:r>
      <w:r w:rsidR="00CC0A83">
        <w:rPr>
          <w:rFonts w:ascii="Times New Roman" w:hAnsi="Times New Roman"/>
          <w:sz w:val="24"/>
          <w:szCs w:val="24"/>
        </w:rPr>
        <w:t xml:space="preserve">. </w:t>
      </w:r>
      <w:r w:rsidR="00472CC7">
        <w:rPr>
          <w:rFonts w:ascii="Times New Roman" w:hAnsi="Times New Roman"/>
          <w:sz w:val="24"/>
          <w:szCs w:val="24"/>
        </w:rPr>
        <w:t xml:space="preserve">The Chair must also have experience guiding students through the </w:t>
      </w:r>
      <w:r w:rsidR="00B01E0F">
        <w:rPr>
          <w:rFonts w:ascii="Times New Roman" w:hAnsi="Times New Roman"/>
          <w:sz w:val="24"/>
          <w:szCs w:val="24"/>
        </w:rPr>
        <w:t xml:space="preserve">entire dissertation </w:t>
      </w:r>
      <w:r w:rsidR="007B5D36">
        <w:rPr>
          <w:rFonts w:ascii="Times New Roman" w:hAnsi="Times New Roman"/>
          <w:sz w:val="24"/>
          <w:szCs w:val="24"/>
        </w:rPr>
        <w:t>process and</w:t>
      </w:r>
      <w:r w:rsidR="00B01E0F">
        <w:rPr>
          <w:rFonts w:ascii="Times New Roman" w:hAnsi="Times New Roman"/>
          <w:sz w:val="24"/>
          <w:szCs w:val="24"/>
        </w:rPr>
        <w:t xml:space="preserve"> should have knowledge of the various types of research and analysis related to doctoral </w:t>
      </w:r>
      <w:r w:rsidR="00C72140">
        <w:rPr>
          <w:rFonts w:ascii="Times New Roman" w:hAnsi="Times New Roman"/>
          <w:sz w:val="24"/>
          <w:szCs w:val="24"/>
        </w:rPr>
        <w:t>research.</w:t>
      </w:r>
    </w:p>
    <w:p w14:paraId="570B5A76" w14:textId="77777777" w:rsidR="00FE3D91" w:rsidRPr="00FE3D91" w:rsidRDefault="00FE3D91" w:rsidP="00FE3D91">
      <w:pPr>
        <w:pStyle w:val="NoSpacing"/>
        <w:ind w:left="2160"/>
        <w:rPr>
          <w:rFonts w:ascii="Times New Roman" w:hAnsi="Times New Roman"/>
          <w:sz w:val="24"/>
          <w:szCs w:val="24"/>
        </w:rPr>
      </w:pPr>
    </w:p>
    <w:p w14:paraId="2DE13BF7" w14:textId="77777777" w:rsidR="0053608E" w:rsidRPr="00662387" w:rsidRDefault="0053608E" w:rsidP="0053608E">
      <w:pPr>
        <w:pStyle w:val="NoSpacing"/>
        <w:numPr>
          <w:ilvl w:val="1"/>
          <w:numId w:val="10"/>
        </w:numPr>
        <w:rPr>
          <w:rFonts w:ascii="Times New Roman" w:hAnsi="Times New Roman"/>
          <w:sz w:val="24"/>
          <w:szCs w:val="24"/>
        </w:rPr>
      </w:pPr>
      <w:r w:rsidRPr="00662387">
        <w:rPr>
          <w:rFonts w:ascii="Times New Roman" w:hAnsi="Times New Roman"/>
          <w:sz w:val="24"/>
          <w:szCs w:val="24"/>
        </w:rPr>
        <w:t>Methodologist: provides guidance and recommendations specific to the design of the study, data collection and analysis.</w:t>
      </w:r>
    </w:p>
    <w:p w14:paraId="34C6515E" w14:textId="1A7CC4F2" w:rsidR="0053608E" w:rsidRDefault="0053608E" w:rsidP="0053608E">
      <w:pPr>
        <w:pStyle w:val="NoSpacing"/>
        <w:numPr>
          <w:ilvl w:val="2"/>
          <w:numId w:val="10"/>
        </w:numPr>
        <w:rPr>
          <w:rFonts w:ascii="Times New Roman" w:hAnsi="Times New Roman"/>
          <w:sz w:val="24"/>
          <w:szCs w:val="24"/>
        </w:rPr>
      </w:pPr>
      <w:r w:rsidRPr="00662387">
        <w:rPr>
          <w:rFonts w:ascii="Times New Roman" w:hAnsi="Times New Roman"/>
          <w:sz w:val="24"/>
          <w:szCs w:val="24"/>
        </w:rPr>
        <w:t xml:space="preserve">Requirements: A Methodologist must hold an earned doctoral degree (Ed.D. or Ph.D.) from a regionally accredited university in an education, </w:t>
      </w:r>
      <w:r w:rsidRPr="00662387">
        <w:rPr>
          <w:rFonts w:ascii="Times New Roman" w:hAnsi="Times New Roman"/>
          <w:sz w:val="24"/>
          <w:szCs w:val="24"/>
        </w:rPr>
        <w:lastRenderedPageBreak/>
        <w:t>curriculum, assessment, research and/or analysis related field and who is employed by SWU (residential or online</w:t>
      </w:r>
      <w:r w:rsidR="00662387" w:rsidRPr="00662387">
        <w:rPr>
          <w:rFonts w:ascii="Times New Roman" w:hAnsi="Times New Roman"/>
          <w:sz w:val="24"/>
          <w:szCs w:val="24"/>
        </w:rPr>
        <w:t>) or</w:t>
      </w:r>
      <w:r w:rsidRPr="00662387">
        <w:rPr>
          <w:rFonts w:ascii="Times New Roman" w:hAnsi="Times New Roman"/>
          <w:sz w:val="24"/>
          <w:szCs w:val="24"/>
        </w:rPr>
        <w:t xml:space="preserve"> approved by the Dean of the School of Education</w:t>
      </w:r>
      <w:r w:rsidR="00B726F1" w:rsidRPr="00662387">
        <w:rPr>
          <w:rFonts w:ascii="Times New Roman" w:hAnsi="Times New Roman"/>
          <w:sz w:val="24"/>
          <w:szCs w:val="24"/>
        </w:rPr>
        <w:t>. The methodologist should also have experience in evaluating quantitative and/or qualitative research at the doctoral level.</w:t>
      </w:r>
    </w:p>
    <w:p w14:paraId="5E3EE8E5" w14:textId="77777777" w:rsidR="001D770E" w:rsidRPr="00662387" w:rsidRDefault="001D770E" w:rsidP="001D770E">
      <w:pPr>
        <w:pStyle w:val="NoSpacing"/>
        <w:ind w:left="2160"/>
        <w:rPr>
          <w:rFonts w:ascii="Times New Roman" w:hAnsi="Times New Roman"/>
          <w:sz w:val="24"/>
          <w:szCs w:val="24"/>
        </w:rPr>
      </w:pPr>
    </w:p>
    <w:p w14:paraId="372C466F" w14:textId="77777777" w:rsidR="0053608E" w:rsidRPr="00662387" w:rsidRDefault="0053608E" w:rsidP="0053608E">
      <w:pPr>
        <w:pStyle w:val="NoSpacing"/>
        <w:numPr>
          <w:ilvl w:val="1"/>
          <w:numId w:val="10"/>
        </w:numPr>
        <w:rPr>
          <w:rFonts w:ascii="Times New Roman" w:hAnsi="Times New Roman"/>
          <w:sz w:val="24"/>
          <w:szCs w:val="24"/>
        </w:rPr>
      </w:pPr>
      <w:r w:rsidRPr="00662387">
        <w:rPr>
          <w:rFonts w:ascii="Times New Roman" w:hAnsi="Times New Roman"/>
          <w:sz w:val="24"/>
          <w:szCs w:val="24"/>
        </w:rPr>
        <w:t>Reader: provides feedback specific to the content and makes recommendations for resources.</w:t>
      </w:r>
    </w:p>
    <w:p w14:paraId="3896EE83" w14:textId="7092B813" w:rsidR="0053608E" w:rsidRDefault="0053608E" w:rsidP="0053608E">
      <w:pPr>
        <w:pStyle w:val="NoSpacing"/>
        <w:numPr>
          <w:ilvl w:val="2"/>
          <w:numId w:val="10"/>
        </w:numPr>
        <w:rPr>
          <w:rFonts w:ascii="Times New Roman" w:hAnsi="Times New Roman"/>
          <w:sz w:val="24"/>
          <w:szCs w:val="24"/>
        </w:rPr>
      </w:pPr>
      <w:r w:rsidRPr="001D770E">
        <w:rPr>
          <w:rFonts w:ascii="Times New Roman" w:hAnsi="Times New Roman"/>
          <w:sz w:val="24"/>
          <w:szCs w:val="24"/>
        </w:rPr>
        <w:t>Requirements: A Reader must hold an earned doctoral degree (Ed.D. or Ph.D.) in an education, curriculum or assessment related field or specific to the content area of focus of the study from a regionally accredited university</w:t>
      </w:r>
      <w:r w:rsidR="006C334B">
        <w:rPr>
          <w:rFonts w:ascii="Times New Roman" w:hAnsi="Times New Roman"/>
          <w:sz w:val="24"/>
          <w:szCs w:val="24"/>
        </w:rPr>
        <w:t xml:space="preserve"> </w:t>
      </w:r>
      <w:r w:rsidR="006C334B" w:rsidRPr="00662387">
        <w:rPr>
          <w:rFonts w:ascii="Times New Roman" w:hAnsi="Times New Roman"/>
          <w:sz w:val="24"/>
          <w:szCs w:val="24"/>
        </w:rPr>
        <w:t>and who is employed by SWU (residential or online) or approved by the Dean of the School of Education.</w:t>
      </w:r>
      <w:r w:rsidR="00D43CBE">
        <w:rPr>
          <w:rFonts w:ascii="Times New Roman" w:hAnsi="Times New Roman"/>
          <w:sz w:val="24"/>
          <w:szCs w:val="24"/>
        </w:rPr>
        <w:t xml:space="preserve"> A degree of M.D. </w:t>
      </w:r>
      <w:r w:rsidR="00FC214A">
        <w:rPr>
          <w:rFonts w:ascii="Times New Roman" w:hAnsi="Times New Roman"/>
          <w:sz w:val="24"/>
          <w:szCs w:val="24"/>
        </w:rPr>
        <w:t>or J.D. may be accepted in some situations with approval from the Dean, School of Education.</w:t>
      </w:r>
    </w:p>
    <w:p w14:paraId="360B29D9" w14:textId="77777777" w:rsidR="00A079F9" w:rsidRDefault="00A079F9" w:rsidP="00A079F9">
      <w:pPr>
        <w:pStyle w:val="NoSpacing"/>
        <w:rPr>
          <w:rFonts w:ascii="Times New Roman" w:hAnsi="Times New Roman"/>
          <w:sz w:val="24"/>
          <w:szCs w:val="24"/>
        </w:rPr>
      </w:pPr>
    </w:p>
    <w:p w14:paraId="13E85CF3" w14:textId="4E8BCDB5" w:rsidR="00A079F9" w:rsidRDefault="00A079F9" w:rsidP="00A079F9">
      <w:pPr>
        <w:pStyle w:val="NoSpacing"/>
        <w:jc w:val="center"/>
        <w:rPr>
          <w:rFonts w:ascii="Times New Roman" w:hAnsi="Times New Roman"/>
          <w:b/>
          <w:bCs/>
          <w:sz w:val="24"/>
          <w:szCs w:val="24"/>
        </w:rPr>
      </w:pPr>
      <w:r>
        <w:rPr>
          <w:rFonts w:ascii="Times New Roman" w:hAnsi="Times New Roman"/>
          <w:b/>
          <w:bCs/>
          <w:sz w:val="24"/>
          <w:szCs w:val="24"/>
        </w:rPr>
        <w:t>Dissertation Committee Responsibilities</w:t>
      </w:r>
    </w:p>
    <w:p w14:paraId="3AEEA7AF" w14:textId="77777777" w:rsidR="00A079F9" w:rsidRDefault="00A079F9" w:rsidP="00A079F9">
      <w:pPr>
        <w:pStyle w:val="NoSpacing"/>
        <w:rPr>
          <w:rFonts w:ascii="Times New Roman" w:hAnsi="Times New Roman"/>
          <w:sz w:val="24"/>
          <w:szCs w:val="24"/>
        </w:rPr>
      </w:pPr>
    </w:p>
    <w:p w14:paraId="0BC7EE6C" w14:textId="77777777" w:rsidR="00090B31" w:rsidRPr="00090B31" w:rsidRDefault="00090B31" w:rsidP="00090B31">
      <w:pPr>
        <w:pStyle w:val="NoSpacing"/>
        <w:rPr>
          <w:rFonts w:ascii="Times New Roman" w:hAnsi="Times New Roman"/>
          <w:b/>
          <w:bCs/>
          <w:sz w:val="24"/>
          <w:szCs w:val="24"/>
        </w:rPr>
      </w:pPr>
      <w:r w:rsidRPr="00090B31">
        <w:rPr>
          <w:rFonts w:ascii="Times New Roman" w:hAnsi="Times New Roman"/>
          <w:b/>
          <w:bCs/>
          <w:sz w:val="24"/>
          <w:szCs w:val="24"/>
        </w:rPr>
        <w:t>Committee Chair Responsibilities</w:t>
      </w:r>
    </w:p>
    <w:p w14:paraId="101254D1" w14:textId="79B0DAC5" w:rsidR="00090B31" w:rsidRPr="00090B31" w:rsidRDefault="00090B31" w:rsidP="00090B31">
      <w:pPr>
        <w:pStyle w:val="NoSpacing"/>
        <w:rPr>
          <w:rFonts w:ascii="Times New Roman" w:hAnsi="Times New Roman"/>
          <w:sz w:val="24"/>
          <w:szCs w:val="24"/>
        </w:rPr>
      </w:pPr>
    </w:p>
    <w:p w14:paraId="2A4C9684"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Advising the candidate through the doctoral research process.</w:t>
      </w:r>
    </w:p>
    <w:p w14:paraId="57370F75"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Guiding the candidate in the selection of two additional committee members.</w:t>
      </w:r>
    </w:p>
    <w:p w14:paraId="7658DC9C"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Assisting the candidate in meeting deadlines for completion of the doctoral research.</w:t>
      </w:r>
    </w:p>
    <w:p w14:paraId="4A143618"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Assisting the candidate in navigating the IRB approval process.</w:t>
      </w:r>
    </w:p>
    <w:p w14:paraId="046C2671"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Guiding the candidate in achieving a high level of technical and ethical quality in</w:t>
      </w:r>
    </w:p>
    <w:p w14:paraId="440B69DC"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doctoral research.</w:t>
      </w:r>
    </w:p>
    <w:p w14:paraId="04E8E83B"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Advising the candidate in the selection of methods/procedures for data collection and</w:t>
      </w:r>
    </w:p>
    <w:p w14:paraId="7621C199"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analysis.</w:t>
      </w:r>
    </w:p>
    <w:p w14:paraId="080D0432"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Advising the candidate in proper APA style.</w:t>
      </w:r>
    </w:p>
    <w:p w14:paraId="76669E25"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Determining when a document is ready for review by the committee and communicating</w:t>
      </w:r>
    </w:p>
    <w:p w14:paraId="59CDE32E"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such with committee members. The candidate should avoid consulting the full committee</w:t>
      </w:r>
    </w:p>
    <w:p w14:paraId="4A9151B9"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for feedback without prior approval of the chair.</w:t>
      </w:r>
    </w:p>
    <w:p w14:paraId="43F90345"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Determine when Chapters One, Two, Three, and Four are ready for quality review by the</w:t>
      </w:r>
    </w:p>
    <w:p w14:paraId="42FF3878"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Graduate School.</w:t>
      </w:r>
    </w:p>
    <w:p w14:paraId="54263B98"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Determine when the full manuscript is ready for quality review by the Graduate School.</w:t>
      </w:r>
    </w:p>
    <w:p w14:paraId="643F0D17" w14:textId="71F990C0"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Advising the candidate in preparation for the doctoral research defense.</w:t>
      </w:r>
    </w:p>
    <w:p w14:paraId="61E6100F"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Submitting the defense scheduling request form to the academic department to schedule</w:t>
      </w:r>
    </w:p>
    <w:p w14:paraId="5202EE15"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the date and time of all doctoral research defense meetings.</w:t>
      </w:r>
    </w:p>
    <w:p w14:paraId="55748547"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Submitting the defense scoring rubric (see Appendix E) from committee members to the</w:t>
      </w:r>
    </w:p>
    <w:p w14:paraId="7229D2FA"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department chair promptly after the defense.</w:t>
      </w:r>
    </w:p>
    <w:p w14:paraId="498FA706"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Submitting a print-ready copy of the doctoral research to the department chair before the</w:t>
      </w:r>
    </w:p>
    <w:p w14:paraId="270761BB" w14:textId="77777777" w:rsid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anticipated graduation date of the candidate.</w:t>
      </w:r>
    </w:p>
    <w:p w14:paraId="7A98496A" w14:textId="77777777" w:rsidR="001D1083" w:rsidRPr="00090B31" w:rsidRDefault="001D1083" w:rsidP="00090B31">
      <w:pPr>
        <w:pStyle w:val="NoSpacing"/>
        <w:rPr>
          <w:rFonts w:ascii="Times New Roman" w:hAnsi="Times New Roman"/>
          <w:sz w:val="24"/>
          <w:szCs w:val="24"/>
        </w:rPr>
      </w:pPr>
    </w:p>
    <w:p w14:paraId="0401BA98" w14:textId="77777777" w:rsidR="00D002EA" w:rsidRDefault="00D002EA" w:rsidP="00090B31">
      <w:pPr>
        <w:pStyle w:val="NoSpacing"/>
        <w:rPr>
          <w:rFonts w:ascii="Times New Roman" w:hAnsi="Times New Roman"/>
          <w:b/>
          <w:bCs/>
          <w:sz w:val="24"/>
          <w:szCs w:val="24"/>
        </w:rPr>
      </w:pPr>
    </w:p>
    <w:p w14:paraId="613D0086" w14:textId="095B05FF" w:rsidR="00090B31" w:rsidRPr="001D1083" w:rsidRDefault="00090B31" w:rsidP="00090B31">
      <w:pPr>
        <w:pStyle w:val="NoSpacing"/>
        <w:rPr>
          <w:rFonts w:ascii="Times New Roman" w:hAnsi="Times New Roman"/>
          <w:b/>
          <w:bCs/>
          <w:sz w:val="24"/>
          <w:szCs w:val="24"/>
        </w:rPr>
      </w:pPr>
      <w:r w:rsidRPr="001D1083">
        <w:rPr>
          <w:rFonts w:ascii="Times New Roman" w:hAnsi="Times New Roman"/>
          <w:b/>
          <w:bCs/>
          <w:sz w:val="24"/>
          <w:szCs w:val="24"/>
        </w:rPr>
        <w:lastRenderedPageBreak/>
        <w:t>Responsibilities of Other Committee Members</w:t>
      </w:r>
    </w:p>
    <w:p w14:paraId="49E982FE" w14:textId="77777777" w:rsidR="00F61C5D" w:rsidRDefault="00F61C5D" w:rsidP="00DE691F">
      <w:pPr>
        <w:pStyle w:val="NoSpacing"/>
        <w:spacing w:line="360" w:lineRule="auto"/>
        <w:rPr>
          <w:rFonts w:ascii="Times New Roman" w:hAnsi="Times New Roman"/>
          <w:sz w:val="24"/>
          <w:szCs w:val="24"/>
        </w:rPr>
      </w:pPr>
    </w:p>
    <w:p w14:paraId="3D16618E" w14:textId="433B02DC"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 Providing subject matter expertise as requested by the chair or candidate.</w:t>
      </w:r>
    </w:p>
    <w:p w14:paraId="1EA95F07" w14:textId="77777777"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 Reading drafts and providing meaningful feedback.</w:t>
      </w:r>
    </w:p>
    <w:p w14:paraId="62AF4C3C" w14:textId="77777777"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 Corresponding with the chair and candidate as needed for clarification and resolution of</w:t>
      </w:r>
    </w:p>
    <w:p w14:paraId="7A0C7894" w14:textId="77777777"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methodological issues during the doctoral research process.</w:t>
      </w:r>
    </w:p>
    <w:p w14:paraId="4B7ABD5A" w14:textId="77777777"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 Immediately notifying candidate and doctoral research chair when major flaws that are</w:t>
      </w:r>
    </w:p>
    <w:p w14:paraId="3EBEFBA3" w14:textId="77777777"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likely to result in a candidate's unsuccessful defense are identified.</w:t>
      </w:r>
    </w:p>
    <w:p w14:paraId="3FC8832B" w14:textId="77777777" w:rsidR="00090B31" w:rsidRP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 Participating in the defense and asking meaningful questions about the dissertation.</w:t>
      </w:r>
    </w:p>
    <w:p w14:paraId="0A5CD221" w14:textId="77777777" w:rsidR="00090B31" w:rsidRDefault="00090B31" w:rsidP="00DE691F">
      <w:pPr>
        <w:pStyle w:val="NoSpacing"/>
        <w:spacing w:line="360" w:lineRule="auto"/>
        <w:rPr>
          <w:rFonts w:ascii="Times New Roman" w:hAnsi="Times New Roman"/>
          <w:sz w:val="24"/>
          <w:szCs w:val="24"/>
        </w:rPr>
      </w:pPr>
      <w:r w:rsidRPr="00090B31">
        <w:rPr>
          <w:rFonts w:ascii="Times New Roman" w:hAnsi="Times New Roman"/>
          <w:sz w:val="24"/>
          <w:szCs w:val="24"/>
        </w:rPr>
        <w:t>• Signing the signature page promptly.</w:t>
      </w:r>
    </w:p>
    <w:p w14:paraId="0746E764" w14:textId="77777777" w:rsidR="001D1083" w:rsidRPr="00090B31" w:rsidRDefault="001D1083" w:rsidP="00090B31">
      <w:pPr>
        <w:pStyle w:val="NoSpacing"/>
        <w:rPr>
          <w:rFonts w:ascii="Times New Roman" w:hAnsi="Times New Roman"/>
          <w:sz w:val="24"/>
          <w:szCs w:val="24"/>
        </w:rPr>
      </w:pPr>
    </w:p>
    <w:p w14:paraId="25F5F6BC" w14:textId="77777777" w:rsidR="00090B31" w:rsidRPr="001D1083" w:rsidRDefault="00090B31" w:rsidP="00090B31">
      <w:pPr>
        <w:pStyle w:val="NoSpacing"/>
        <w:rPr>
          <w:rFonts w:ascii="Times New Roman" w:hAnsi="Times New Roman"/>
          <w:b/>
          <w:bCs/>
          <w:sz w:val="24"/>
          <w:szCs w:val="24"/>
        </w:rPr>
      </w:pPr>
      <w:r w:rsidRPr="001D1083">
        <w:rPr>
          <w:rFonts w:ascii="Times New Roman" w:hAnsi="Times New Roman"/>
          <w:b/>
          <w:bCs/>
          <w:sz w:val="24"/>
          <w:szCs w:val="24"/>
        </w:rPr>
        <w:t>Candidate Responsibilities</w:t>
      </w:r>
    </w:p>
    <w:p w14:paraId="1FCBF8DB" w14:textId="77777777" w:rsidR="00DE691F" w:rsidRPr="00090B31" w:rsidRDefault="00DE691F" w:rsidP="00090B31">
      <w:pPr>
        <w:pStyle w:val="NoSpacing"/>
        <w:rPr>
          <w:rFonts w:ascii="Times New Roman" w:hAnsi="Times New Roman"/>
          <w:sz w:val="24"/>
          <w:szCs w:val="24"/>
        </w:rPr>
      </w:pPr>
    </w:p>
    <w:p w14:paraId="7B2F8BB3"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Coordinating with the chair to select committee members based on expertise in the</w:t>
      </w:r>
    </w:p>
    <w:p w14:paraId="6A0F4497"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doctoral research topic area. The candidate is encouraged to select at least one member as</w:t>
      </w:r>
    </w:p>
    <w:p w14:paraId="66C74AB7"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the methodologist with expertise in data collection and analysis. Another committee</w:t>
      </w:r>
    </w:p>
    <w:p w14:paraId="068A43F9"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member should be a content expert in the dissertation topic.</w:t>
      </w:r>
    </w:p>
    <w:p w14:paraId="015E53BE"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Completing the IRB process to obtain approval for research before recruiting subjects or</w:t>
      </w:r>
    </w:p>
    <w:p w14:paraId="1ABF60EA"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collecting data.</w:t>
      </w:r>
    </w:p>
    <w:p w14:paraId="77BB2D81"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Choosing a topic, submitting proofread drafts of materials to the chair, preparing</w:t>
      </w:r>
    </w:p>
    <w:p w14:paraId="62CD9FAD"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xml:space="preserve">adequately for </w:t>
      </w:r>
      <w:proofErr w:type="gramStart"/>
      <w:r w:rsidRPr="00090B31">
        <w:rPr>
          <w:rFonts w:ascii="Times New Roman" w:hAnsi="Times New Roman"/>
          <w:sz w:val="24"/>
          <w:szCs w:val="24"/>
        </w:rPr>
        <w:t>consultations, and</w:t>
      </w:r>
      <w:proofErr w:type="gramEnd"/>
      <w:r w:rsidRPr="00090B31">
        <w:rPr>
          <w:rFonts w:ascii="Times New Roman" w:hAnsi="Times New Roman"/>
          <w:sz w:val="24"/>
          <w:szCs w:val="24"/>
        </w:rPr>
        <w:t xml:space="preserve"> communicating regularly with the chair.</w:t>
      </w:r>
    </w:p>
    <w:p w14:paraId="0573ACC2"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Contacting the chair in the event of any significant change in the personal or professional</w:t>
      </w:r>
    </w:p>
    <w:p w14:paraId="41B73A16"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situation, which may interfere with program completion.</w:t>
      </w:r>
    </w:p>
    <w:p w14:paraId="2D3C2CE5"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Successfully defending research.</w:t>
      </w:r>
    </w:p>
    <w:p w14:paraId="78930AEE" w14:textId="77777777" w:rsidR="00090B31" w:rsidRPr="00090B31"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 Submitting an error-free, print-ready copy of the dissertation as a pdf document to the</w:t>
      </w:r>
    </w:p>
    <w:p w14:paraId="5531A96D" w14:textId="3C174013" w:rsidR="00090B31" w:rsidRPr="00A079F9" w:rsidRDefault="00090B31" w:rsidP="00F61C5D">
      <w:pPr>
        <w:pStyle w:val="NoSpacing"/>
        <w:spacing w:line="276" w:lineRule="auto"/>
        <w:rPr>
          <w:rFonts w:ascii="Times New Roman" w:hAnsi="Times New Roman"/>
          <w:sz w:val="24"/>
          <w:szCs w:val="24"/>
        </w:rPr>
      </w:pPr>
      <w:r w:rsidRPr="00090B31">
        <w:rPr>
          <w:rFonts w:ascii="Times New Roman" w:hAnsi="Times New Roman"/>
          <w:sz w:val="24"/>
          <w:szCs w:val="24"/>
        </w:rPr>
        <w:t>dissertation chair and the academic department promptly after a successful defense.</w:t>
      </w:r>
    </w:p>
    <w:p w14:paraId="1148D76F" w14:textId="77777777" w:rsidR="00C8058F" w:rsidRPr="00E04DF7" w:rsidRDefault="00C8058F" w:rsidP="0053608E">
      <w:pPr>
        <w:pStyle w:val="NoSpacing"/>
        <w:rPr>
          <w:rFonts w:ascii="Times New Roman" w:hAnsi="Times New Roman"/>
          <w:sz w:val="24"/>
          <w:szCs w:val="24"/>
        </w:rPr>
      </w:pPr>
    </w:p>
    <w:p w14:paraId="7E58FAB8" w14:textId="3F64A6CA" w:rsidR="000C5553" w:rsidRPr="000C5553" w:rsidRDefault="000C5553" w:rsidP="000C5553">
      <w:pPr>
        <w:pStyle w:val="NoSpacing"/>
        <w:jc w:val="center"/>
        <w:rPr>
          <w:rFonts w:ascii="Times New Roman" w:hAnsi="Times New Roman"/>
          <w:b/>
          <w:bCs/>
          <w:sz w:val="24"/>
          <w:szCs w:val="24"/>
        </w:rPr>
      </w:pPr>
      <w:r>
        <w:rPr>
          <w:rFonts w:ascii="Times New Roman" w:hAnsi="Times New Roman"/>
          <w:b/>
          <w:bCs/>
          <w:sz w:val="24"/>
          <w:szCs w:val="24"/>
        </w:rPr>
        <w:t>Dissertation Review Process</w:t>
      </w:r>
    </w:p>
    <w:p w14:paraId="327D6783" w14:textId="33EE9886" w:rsidR="00C8058F" w:rsidRPr="00E04DF7" w:rsidRDefault="000C5553" w:rsidP="00C8058F">
      <w:pPr>
        <w:pStyle w:val="NoSpacing"/>
        <w:rPr>
          <w:rFonts w:ascii="Times New Roman" w:hAnsi="Times New Roman"/>
          <w:sz w:val="24"/>
          <w:szCs w:val="24"/>
        </w:rPr>
      </w:pPr>
      <w:r>
        <w:rPr>
          <w:rFonts w:ascii="Times New Roman" w:hAnsi="Times New Roman"/>
          <w:sz w:val="24"/>
          <w:szCs w:val="24"/>
        </w:rPr>
        <w:t xml:space="preserve">The Dissertation Chair is the first person to review the </w:t>
      </w:r>
      <w:r w:rsidR="00243A76">
        <w:rPr>
          <w:rFonts w:ascii="Times New Roman" w:hAnsi="Times New Roman"/>
          <w:sz w:val="24"/>
          <w:szCs w:val="24"/>
        </w:rPr>
        <w:t>D</w:t>
      </w:r>
      <w:r>
        <w:rPr>
          <w:rFonts w:ascii="Times New Roman" w:hAnsi="Times New Roman"/>
          <w:sz w:val="24"/>
          <w:szCs w:val="24"/>
        </w:rPr>
        <w:t xml:space="preserve">octoral Candidate’s work. Upon successful review by the Dissertation Chair, the Chair will then distribute the paper to the committee members for review. </w:t>
      </w:r>
      <w:r w:rsidR="00C94316" w:rsidRPr="00E04DF7">
        <w:rPr>
          <w:rFonts w:ascii="Times New Roman" w:hAnsi="Times New Roman"/>
          <w:sz w:val="24"/>
          <w:szCs w:val="24"/>
        </w:rPr>
        <w:t xml:space="preserve">Dissertation </w:t>
      </w:r>
      <w:r w:rsidR="00C8058F" w:rsidRPr="00E04DF7">
        <w:rPr>
          <w:rFonts w:ascii="Times New Roman" w:hAnsi="Times New Roman"/>
          <w:sz w:val="24"/>
          <w:szCs w:val="24"/>
        </w:rPr>
        <w:t xml:space="preserve">Committee Members have a 2-week time frame to complete their review and provide specific, meaningful feedback. If Committee Members need a longer time to review the dissertation, they will inform the </w:t>
      </w:r>
      <w:proofErr w:type="gramStart"/>
      <w:r w:rsidR="00C8058F" w:rsidRPr="00E04DF7">
        <w:rPr>
          <w:rFonts w:ascii="Times New Roman" w:hAnsi="Times New Roman"/>
          <w:sz w:val="24"/>
          <w:szCs w:val="24"/>
        </w:rPr>
        <w:t>student</w:t>
      </w:r>
      <w:proofErr w:type="gramEnd"/>
      <w:r w:rsidR="00C8058F" w:rsidRPr="00E04DF7">
        <w:rPr>
          <w:rFonts w:ascii="Times New Roman" w:hAnsi="Times New Roman"/>
          <w:sz w:val="24"/>
          <w:szCs w:val="24"/>
        </w:rPr>
        <w:t xml:space="preserve"> and the Committee Chair. Faculty members are not expected to review research drafts between terms, outside of what is required for end-of-term grading. Any research draft submitted within 5 days of the final day of the term may not receive detailed feedback until approximately 10 days into the subsequent term. If the review takes place during any of the official SWU holidays (New Year’s Day; Martin Luther King, Jr. Day; Memorial Day; Independence Day; Labor Day; Thanksgiving Day; Christmas break), the holiday will not count in the review cycle.</w:t>
      </w:r>
    </w:p>
    <w:p w14:paraId="0FF8CA2F" w14:textId="77777777" w:rsidR="00C8058F" w:rsidRPr="00E04DF7" w:rsidRDefault="00C8058F" w:rsidP="00C8058F">
      <w:pPr>
        <w:pStyle w:val="NoSpacing"/>
        <w:rPr>
          <w:rFonts w:ascii="Times New Roman" w:hAnsi="Times New Roman"/>
          <w:sz w:val="24"/>
          <w:szCs w:val="24"/>
        </w:rPr>
      </w:pPr>
    </w:p>
    <w:p w14:paraId="56712C63" w14:textId="77777777" w:rsidR="00C8058F" w:rsidRPr="000F3D2D" w:rsidRDefault="00C8058F" w:rsidP="000F3D2D">
      <w:pPr>
        <w:pStyle w:val="Heading1"/>
        <w:jc w:val="center"/>
        <w:rPr>
          <w:i w:val="0"/>
          <w:sz w:val="24"/>
          <w:szCs w:val="24"/>
        </w:rPr>
      </w:pPr>
      <w:bookmarkStart w:id="27" w:name="_Toc61519107"/>
      <w:r w:rsidRPr="000F3D2D">
        <w:rPr>
          <w:i w:val="0"/>
          <w:sz w:val="24"/>
          <w:szCs w:val="24"/>
        </w:rPr>
        <w:lastRenderedPageBreak/>
        <w:t>APA</w:t>
      </w:r>
      <w:bookmarkEnd w:id="27"/>
    </w:p>
    <w:p w14:paraId="4EC0BE76" w14:textId="6A7935D0" w:rsidR="00C8058F" w:rsidRPr="00E04DF7" w:rsidRDefault="00C8058F" w:rsidP="00C8058F">
      <w:pPr>
        <w:pStyle w:val="NoSpacing"/>
        <w:rPr>
          <w:rStyle w:val="Hyperlink"/>
          <w:rFonts w:ascii="Times New Roman" w:hAnsi="Times New Roman"/>
          <w:sz w:val="24"/>
          <w:szCs w:val="24"/>
        </w:rPr>
      </w:pPr>
      <w:r w:rsidRPr="00E04DF7">
        <w:rPr>
          <w:rFonts w:ascii="Times New Roman" w:hAnsi="Times New Roman"/>
          <w:sz w:val="24"/>
          <w:szCs w:val="24"/>
        </w:rPr>
        <w:t xml:space="preserve">American Psychological Association (APA) style is </w:t>
      </w:r>
      <w:r w:rsidR="007B5D36" w:rsidRPr="00E04DF7">
        <w:rPr>
          <w:rFonts w:ascii="Times New Roman" w:hAnsi="Times New Roman"/>
          <w:sz w:val="24"/>
          <w:szCs w:val="24"/>
        </w:rPr>
        <w:t>most used</w:t>
      </w:r>
      <w:r w:rsidRPr="00E04DF7">
        <w:rPr>
          <w:rFonts w:ascii="Times New Roman" w:hAnsi="Times New Roman"/>
          <w:sz w:val="24"/>
          <w:szCs w:val="24"/>
        </w:rPr>
        <w:t xml:space="preserve"> to cite sources within the social sciences, and is the format adopted by the School of Education at SWU. If utilizing written resources, students should be sure to use </w:t>
      </w:r>
      <w:r w:rsidR="00D4121F">
        <w:rPr>
          <w:rFonts w:ascii="Times New Roman" w:hAnsi="Times New Roman"/>
          <w:sz w:val="24"/>
          <w:szCs w:val="24"/>
        </w:rPr>
        <w:t>the 7</w:t>
      </w:r>
      <w:r w:rsidRPr="00E04DF7">
        <w:rPr>
          <w:rFonts w:ascii="Times New Roman" w:hAnsi="Times New Roman"/>
          <w:sz w:val="24"/>
          <w:szCs w:val="24"/>
          <w:vertAlign w:val="superscript"/>
        </w:rPr>
        <w:t>th</w:t>
      </w:r>
      <w:r w:rsidRPr="00E04DF7">
        <w:rPr>
          <w:rFonts w:ascii="Times New Roman" w:hAnsi="Times New Roman"/>
          <w:sz w:val="24"/>
          <w:szCs w:val="24"/>
        </w:rPr>
        <w:t xml:space="preserve"> edition. Examples of general format of APA research papers, in-text citations, endnotes, footnotes and the reference page may readily be viewed at the online resource by OWL Purdue at the following link: </w:t>
      </w:r>
      <w:hyperlink r:id="rId10" w:history="1">
        <w:r w:rsidRPr="00E04DF7">
          <w:rPr>
            <w:rStyle w:val="Hyperlink"/>
            <w:rFonts w:ascii="Times New Roman" w:hAnsi="Times New Roman"/>
            <w:sz w:val="24"/>
            <w:szCs w:val="24"/>
          </w:rPr>
          <w:t>https://owl.english.purdue.edu/owl/resource/560/1/</w:t>
        </w:r>
      </w:hyperlink>
    </w:p>
    <w:p w14:paraId="53578F4E" w14:textId="77777777" w:rsidR="009C1687" w:rsidRPr="00E04DF7" w:rsidRDefault="009C1687" w:rsidP="00C8058F">
      <w:pPr>
        <w:pStyle w:val="NoSpacing"/>
        <w:rPr>
          <w:rFonts w:ascii="Times New Roman" w:hAnsi="Times New Roman"/>
          <w:sz w:val="24"/>
          <w:szCs w:val="24"/>
        </w:rPr>
      </w:pPr>
    </w:p>
    <w:p w14:paraId="61218664" w14:textId="77777777" w:rsidR="009C1687" w:rsidRDefault="009C1687" w:rsidP="00C8058F">
      <w:pPr>
        <w:pStyle w:val="NoSpacing"/>
        <w:rPr>
          <w:rFonts w:ascii="Times New Roman" w:hAnsi="Times New Roman"/>
          <w:sz w:val="24"/>
          <w:szCs w:val="24"/>
        </w:rPr>
      </w:pPr>
      <w:r w:rsidRPr="00E04DF7">
        <w:rPr>
          <w:rFonts w:ascii="Times New Roman" w:hAnsi="Times New Roman"/>
          <w:sz w:val="24"/>
          <w:szCs w:val="24"/>
        </w:rPr>
        <w:t xml:space="preserve">It is up to the Doctoral candidate to obtain necessary editing resources as your committee </w:t>
      </w:r>
      <w:r w:rsidR="00BB20F8">
        <w:rPr>
          <w:rFonts w:ascii="Times New Roman" w:hAnsi="Times New Roman"/>
          <w:sz w:val="24"/>
          <w:szCs w:val="24"/>
        </w:rPr>
        <w:t>members do</w:t>
      </w:r>
      <w:r w:rsidRPr="00E04DF7">
        <w:rPr>
          <w:rFonts w:ascii="Times New Roman" w:hAnsi="Times New Roman"/>
          <w:sz w:val="24"/>
          <w:szCs w:val="24"/>
        </w:rPr>
        <w:t xml:space="preserve"> not serve as editors.</w:t>
      </w:r>
    </w:p>
    <w:p w14:paraId="5E2D891C" w14:textId="77777777" w:rsidR="000F3D2D" w:rsidRPr="00E04DF7" w:rsidRDefault="000F3D2D" w:rsidP="00C8058F">
      <w:pPr>
        <w:pStyle w:val="NoSpacing"/>
        <w:rPr>
          <w:rFonts w:ascii="Times New Roman" w:hAnsi="Times New Roman"/>
          <w:sz w:val="24"/>
          <w:szCs w:val="24"/>
        </w:rPr>
      </w:pPr>
    </w:p>
    <w:p w14:paraId="13F1EEC3" w14:textId="77777777" w:rsidR="00BD441A" w:rsidRPr="000F3D2D" w:rsidRDefault="00BD441A" w:rsidP="000F3D2D">
      <w:pPr>
        <w:pStyle w:val="Heading1"/>
        <w:jc w:val="center"/>
        <w:rPr>
          <w:i w:val="0"/>
          <w:sz w:val="24"/>
          <w:szCs w:val="24"/>
        </w:rPr>
      </w:pPr>
      <w:bookmarkStart w:id="28" w:name="_Toc61519108"/>
      <w:r w:rsidRPr="000F3D2D">
        <w:rPr>
          <w:i w:val="0"/>
          <w:sz w:val="24"/>
          <w:szCs w:val="24"/>
        </w:rPr>
        <w:t>Candidacy</w:t>
      </w:r>
      <w:bookmarkEnd w:id="28"/>
    </w:p>
    <w:p w14:paraId="097015D4" w14:textId="0A670F3A" w:rsidR="00BD441A" w:rsidRDefault="001A54D5" w:rsidP="007920C7">
      <w:pPr>
        <w:pStyle w:val="NoSpacing"/>
        <w:rPr>
          <w:rFonts w:ascii="Times New Roman" w:hAnsi="Times New Roman"/>
          <w:bCs/>
          <w:sz w:val="24"/>
          <w:szCs w:val="24"/>
        </w:rPr>
      </w:pPr>
      <w:r w:rsidRPr="001A54D5">
        <w:rPr>
          <w:rFonts w:ascii="Times New Roman" w:hAnsi="Times New Roman"/>
          <w:sz w:val="24"/>
          <w:szCs w:val="24"/>
        </w:rPr>
        <w:t>Candidacy is conferred upon (a) completion of all 36 credits of coursework and (b) passing the comprehensive assessment administered in the first two weeks of DSRT 9013</w:t>
      </w:r>
      <w:r w:rsidR="007920C7">
        <w:rPr>
          <w:rFonts w:ascii="Times New Roman" w:hAnsi="Times New Roman"/>
          <w:sz w:val="24"/>
          <w:szCs w:val="24"/>
        </w:rPr>
        <w:t xml:space="preserve">. </w:t>
      </w:r>
      <w:r w:rsidR="00BD441A" w:rsidRPr="00E97236">
        <w:rPr>
          <w:rFonts w:ascii="Times New Roman" w:hAnsi="Times New Roman"/>
          <w:sz w:val="24"/>
          <w:szCs w:val="24"/>
        </w:rPr>
        <w:t xml:space="preserve">Doctoral students, who have passed candidacy must enroll in </w:t>
      </w:r>
      <w:r w:rsidR="005B3980">
        <w:rPr>
          <w:rFonts w:ascii="Times New Roman" w:hAnsi="Times New Roman"/>
          <w:sz w:val="24"/>
          <w:szCs w:val="24"/>
        </w:rPr>
        <w:t>the dissertation sequence</w:t>
      </w:r>
      <w:r w:rsidR="00BD441A" w:rsidRPr="00E97236">
        <w:rPr>
          <w:rFonts w:ascii="Times New Roman" w:hAnsi="Times New Roman"/>
          <w:sz w:val="24"/>
          <w:szCs w:val="24"/>
        </w:rPr>
        <w:t xml:space="preserve"> (including summers, without skipping a semester) until completion of the dissertation. Students who need to interrupt their dissertation work for extenuating circumstances must submit a Leave of Absence Form to the School of Education. Submission and approval of the form must be obtained prior to the first day of classes for the term of non-enrollment. </w:t>
      </w:r>
      <w:r w:rsidR="00BD441A" w:rsidRPr="00E97236">
        <w:rPr>
          <w:rFonts w:ascii="Times New Roman" w:hAnsi="Times New Roman"/>
          <w:bCs/>
          <w:sz w:val="24"/>
          <w:szCs w:val="24"/>
        </w:rPr>
        <w:t>Failure to register will result in termination of candidacy and the candidate will be dropped from the program.</w:t>
      </w:r>
    </w:p>
    <w:p w14:paraId="62AEBD23" w14:textId="77777777" w:rsidR="007B5D36" w:rsidRPr="00E04DF7" w:rsidRDefault="007B5D36" w:rsidP="007920C7">
      <w:pPr>
        <w:pStyle w:val="NoSpacing"/>
        <w:rPr>
          <w:rFonts w:ascii="Times New Roman" w:hAnsi="Times New Roman"/>
          <w:sz w:val="24"/>
          <w:szCs w:val="24"/>
        </w:rPr>
      </w:pPr>
    </w:p>
    <w:p w14:paraId="652624A3" w14:textId="6309488E" w:rsidR="00C8058F" w:rsidRPr="000F3D2D" w:rsidRDefault="00E30427" w:rsidP="000F3D2D">
      <w:pPr>
        <w:pStyle w:val="Heading1"/>
        <w:jc w:val="center"/>
        <w:rPr>
          <w:i w:val="0"/>
          <w:sz w:val="24"/>
          <w:szCs w:val="24"/>
        </w:rPr>
      </w:pPr>
      <w:bookmarkStart w:id="29" w:name="_Toc61519109"/>
      <w:r w:rsidRPr="000F3D2D">
        <w:rPr>
          <w:i w:val="0"/>
          <w:sz w:val="24"/>
          <w:szCs w:val="24"/>
        </w:rPr>
        <w:t>Ed</w:t>
      </w:r>
      <w:r w:rsidR="00BA3852">
        <w:rPr>
          <w:i w:val="0"/>
          <w:sz w:val="24"/>
          <w:szCs w:val="24"/>
        </w:rPr>
        <w:t>.</w:t>
      </w:r>
      <w:r w:rsidRPr="000F3D2D">
        <w:rPr>
          <w:i w:val="0"/>
          <w:sz w:val="24"/>
          <w:szCs w:val="24"/>
        </w:rPr>
        <w:t>D</w:t>
      </w:r>
      <w:r w:rsidR="00BA3852">
        <w:rPr>
          <w:i w:val="0"/>
          <w:sz w:val="24"/>
          <w:szCs w:val="24"/>
        </w:rPr>
        <w:t>.</w:t>
      </w:r>
      <w:r w:rsidRPr="000F3D2D">
        <w:rPr>
          <w:i w:val="0"/>
          <w:sz w:val="24"/>
          <w:szCs w:val="24"/>
        </w:rPr>
        <w:t xml:space="preserve"> </w:t>
      </w:r>
      <w:bookmarkEnd w:id="29"/>
      <w:r w:rsidR="008E32E6">
        <w:rPr>
          <w:i w:val="0"/>
          <w:sz w:val="24"/>
          <w:szCs w:val="24"/>
        </w:rPr>
        <w:t xml:space="preserve">Completion </w:t>
      </w:r>
      <w:r w:rsidR="00775D34">
        <w:rPr>
          <w:i w:val="0"/>
          <w:sz w:val="24"/>
          <w:szCs w:val="24"/>
        </w:rPr>
        <w:t>Requirements</w:t>
      </w:r>
    </w:p>
    <w:p w14:paraId="03586AA5" w14:textId="77777777" w:rsidR="002D3CDC" w:rsidRPr="002729CB" w:rsidRDefault="00C42778" w:rsidP="00A9572A">
      <w:pPr>
        <w:pStyle w:val="Heading2"/>
        <w:rPr>
          <w:rFonts w:ascii="Times New Roman" w:hAnsi="Times New Roman" w:cs="Times New Roman"/>
          <w:i w:val="0"/>
          <w:sz w:val="24"/>
          <w:szCs w:val="24"/>
          <w:u w:val="single"/>
        </w:rPr>
      </w:pPr>
      <w:bookmarkStart w:id="30" w:name="_Toc61519110"/>
      <w:r w:rsidRPr="002729CB">
        <w:rPr>
          <w:rFonts w:ascii="Times New Roman" w:hAnsi="Times New Roman" w:cs="Times New Roman"/>
          <w:i w:val="0"/>
          <w:sz w:val="24"/>
          <w:szCs w:val="24"/>
          <w:u w:val="single"/>
        </w:rPr>
        <w:t xml:space="preserve">Doctoral Program </w:t>
      </w:r>
      <w:r w:rsidR="002D3CDC" w:rsidRPr="002729CB">
        <w:rPr>
          <w:rFonts w:ascii="Times New Roman" w:hAnsi="Times New Roman" w:cs="Times New Roman"/>
          <w:i w:val="0"/>
          <w:sz w:val="24"/>
          <w:szCs w:val="24"/>
          <w:u w:val="single"/>
        </w:rPr>
        <w:t>Coursework</w:t>
      </w:r>
      <w:bookmarkEnd w:id="30"/>
    </w:p>
    <w:p w14:paraId="76953E11" w14:textId="77777777" w:rsidR="00CC3125" w:rsidRDefault="00C42778" w:rsidP="00F475F1">
      <w:pPr>
        <w:pStyle w:val="NoSpacing"/>
        <w:ind w:firstLine="720"/>
        <w:rPr>
          <w:rFonts w:ascii="Times New Roman" w:hAnsi="Times New Roman"/>
          <w:sz w:val="24"/>
          <w:szCs w:val="24"/>
        </w:rPr>
      </w:pPr>
      <w:r w:rsidRPr="00E954EA">
        <w:rPr>
          <w:rFonts w:ascii="Times New Roman" w:hAnsi="Times New Roman"/>
          <w:sz w:val="24"/>
          <w:szCs w:val="24"/>
        </w:rPr>
        <w:t>The student completes Doctoral Program Coursework as a framework to develop and hone critical thinking skills, writing skills, research skills and a deeper understanding of content. The purpose of the coursework is to prepare the student to become a doctoral candidate.</w:t>
      </w:r>
      <w:r w:rsidR="00F475F1" w:rsidRPr="00E954EA">
        <w:rPr>
          <w:rFonts w:ascii="Times New Roman" w:hAnsi="Times New Roman"/>
          <w:sz w:val="24"/>
          <w:szCs w:val="24"/>
        </w:rPr>
        <w:t xml:space="preserve"> </w:t>
      </w:r>
      <w:r w:rsidR="00E30427" w:rsidRPr="00E954EA">
        <w:rPr>
          <w:rFonts w:ascii="Times New Roman" w:hAnsi="Times New Roman"/>
          <w:sz w:val="24"/>
          <w:szCs w:val="24"/>
        </w:rPr>
        <w:t xml:space="preserve">For the Doctor of Education Program, all academic courses must be taken at SWU. Therefore, no incoming transfer credit will be evaluated, nor will any credit at the Master level at SWU transfer toward the Doctor of Education Program. </w:t>
      </w:r>
    </w:p>
    <w:p w14:paraId="00156A21" w14:textId="5AE53538" w:rsidR="002D3CDC" w:rsidRPr="00E04DF7" w:rsidRDefault="002D3CDC" w:rsidP="00C42778">
      <w:pPr>
        <w:pStyle w:val="NoSpacing"/>
        <w:ind w:firstLine="720"/>
        <w:rPr>
          <w:rFonts w:ascii="Times New Roman" w:hAnsi="Times New Roman"/>
          <w:sz w:val="24"/>
          <w:szCs w:val="24"/>
        </w:rPr>
      </w:pPr>
      <w:r w:rsidRPr="008A76C7">
        <w:rPr>
          <w:rFonts w:ascii="Times New Roman" w:hAnsi="Times New Roman"/>
          <w:sz w:val="24"/>
          <w:szCs w:val="24"/>
        </w:rPr>
        <w:t>The student must maintain a minimum grade point average of 3.0 throughout the program. All coursework must be successfully completed with a grade of “B-” or better. Any coursework not meeting this mark must be repeated (at the student’s expense</w:t>
      </w:r>
      <w:r w:rsidR="00F40B55" w:rsidRPr="008A76C7">
        <w:rPr>
          <w:rFonts w:ascii="Times New Roman" w:hAnsi="Times New Roman"/>
          <w:sz w:val="24"/>
          <w:szCs w:val="24"/>
        </w:rPr>
        <w:t>) and</w:t>
      </w:r>
      <w:r w:rsidRPr="008A76C7">
        <w:rPr>
          <w:rFonts w:ascii="Times New Roman" w:hAnsi="Times New Roman"/>
          <w:sz w:val="24"/>
          <w:szCs w:val="24"/>
        </w:rPr>
        <w:t xml:space="preserve"> may be repeated no more than twice. Failure to successfully complete coursework may result in removal from the program. Prior to advancement </w:t>
      </w:r>
      <w:r w:rsidR="00A57DD4" w:rsidRPr="008A76C7">
        <w:rPr>
          <w:rFonts w:ascii="Times New Roman" w:hAnsi="Times New Roman"/>
          <w:sz w:val="24"/>
          <w:szCs w:val="24"/>
        </w:rPr>
        <w:t>in</w:t>
      </w:r>
      <w:r w:rsidRPr="008A76C7">
        <w:rPr>
          <w:rFonts w:ascii="Times New Roman" w:hAnsi="Times New Roman"/>
          <w:sz w:val="24"/>
          <w:szCs w:val="24"/>
        </w:rPr>
        <w:t xml:space="preserve"> the dissertation process, the Coordinator of Doctoral Studies and Graduate Admissions Committee will review the student’s transcripts.</w:t>
      </w:r>
    </w:p>
    <w:p w14:paraId="50951D20" w14:textId="77777777" w:rsidR="000963CF" w:rsidRPr="00A9572A" w:rsidRDefault="000963CF" w:rsidP="00A9572A">
      <w:pPr>
        <w:pStyle w:val="Heading2"/>
        <w:rPr>
          <w:rFonts w:ascii="Times New Roman" w:hAnsi="Times New Roman" w:cs="Times New Roman"/>
          <w:i w:val="0"/>
          <w:sz w:val="24"/>
          <w:szCs w:val="24"/>
          <w:u w:val="single"/>
        </w:rPr>
      </w:pPr>
      <w:bookmarkStart w:id="31" w:name="_Toc61519111"/>
      <w:r w:rsidRPr="00A9572A">
        <w:rPr>
          <w:rFonts w:ascii="Times New Roman" w:hAnsi="Times New Roman" w:cs="Times New Roman"/>
          <w:i w:val="0"/>
          <w:sz w:val="24"/>
          <w:szCs w:val="24"/>
          <w:u w:val="single"/>
        </w:rPr>
        <w:t xml:space="preserve">Comprehensive </w:t>
      </w:r>
      <w:r w:rsidR="00882384" w:rsidRPr="00A9572A">
        <w:rPr>
          <w:rFonts w:ascii="Times New Roman" w:hAnsi="Times New Roman" w:cs="Times New Roman"/>
          <w:i w:val="0"/>
          <w:sz w:val="24"/>
          <w:szCs w:val="24"/>
          <w:u w:val="single"/>
        </w:rPr>
        <w:t>Assessment</w:t>
      </w:r>
      <w:bookmarkEnd w:id="31"/>
    </w:p>
    <w:p w14:paraId="038B23C1" w14:textId="4781960F" w:rsidR="00ED47D1" w:rsidRPr="005400B5" w:rsidRDefault="00741B77" w:rsidP="00ED47D1">
      <w:pPr>
        <w:pStyle w:val="NoSpacing"/>
        <w:rPr>
          <w:rFonts w:ascii="Times New Roman" w:hAnsi="Times New Roman"/>
          <w:sz w:val="24"/>
          <w:szCs w:val="24"/>
        </w:rPr>
      </w:pPr>
      <w:r w:rsidRPr="005400B5">
        <w:rPr>
          <w:rFonts w:ascii="Times New Roman" w:hAnsi="Times New Roman"/>
          <w:sz w:val="24"/>
          <w:szCs w:val="24"/>
        </w:rPr>
        <w:t>As a lock-step program</w:t>
      </w:r>
      <w:r w:rsidR="00E32662" w:rsidRPr="005400B5">
        <w:rPr>
          <w:rFonts w:ascii="Times New Roman" w:hAnsi="Times New Roman"/>
          <w:sz w:val="24"/>
          <w:szCs w:val="24"/>
        </w:rPr>
        <w:t>, t</w:t>
      </w:r>
      <w:r w:rsidR="00695385" w:rsidRPr="005400B5">
        <w:rPr>
          <w:rFonts w:ascii="Times New Roman" w:hAnsi="Times New Roman"/>
          <w:sz w:val="24"/>
          <w:szCs w:val="24"/>
        </w:rPr>
        <w:t>he Comp</w:t>
      </w:r>
      <w:r w:rsidR="00ED47D1" w:rsidRPr="005400B5">
        <w:rPr>
          <w:rFonts w:ascii="Times New Roman" w:hAnsi="Times New Roman"/>
          <w:sz w:val="24"/>
          <w:szCs w:val="24"/>
        </w:rPr>
        <w:t xml:space="preserve">rehensive Assessment (COMPs) </w:t>
      </w:r>
      <w:r w:rsidR="008E120C" w:rsidRPr="005400B5">
        <w:rPr>
          <w:rFonts w:ascii="Times New Roman" w:hAnsi="Times New Roman"/>
          <w:sz w:val="24"/>
          <w:szCs w:val="24"/>
        </w:rPr>
        <w:t xml:space="preserve">must be started after </w:t>
      </w:r>
      <w:r w:rsidR="00001B88" w:rsidRPr="005400B5">
        <w:rPr>
          <w:rFonts w:ascii="Times New Roman" w:hAnsi="Times New Roman"/>
          <w:sz w:val="24"/>
          <w:szCs w:val="24"/>
        </w:rPr>
        <w:t xml:space="preserve">successful completion </w:t>
      </w:r>
      <w:r w:rsidR="008E120C" w:rsidRPr="005400B5">
        <w:rPr>
          <w:rFonts w:ascii="Times New Roman" w:hAnsi="Times New Roman"/>
          <w:sz w:val="24"/>
          <w:szCs w:val="24"/>
        </w:rPr>
        <w:t xml:space="preserve">of </w:t>
      </w:r>
      <w:r w:rsidR="00001B88" w:rsidRPr="005400B5">
        <w:rPr>
          <w:rFonts w:ascii="Times New Roman" w:hAnsi="Times New Roman"/>
          <w:sz w:val="24"/>
          <w:szCs w:val="24"/>
        </w:rPr>
        <w:t>36</w:t>
      </w:r>
      <w:r w:rsidR="00ED47D1" w:rsidRPr="005400B5">
        <w:rPr>
          <w:rFonts w:ascii="Times New Roman" w:hAnsi="Times New Roman"/>
          <w:sz w:val="24"/>
          <w:szCs w:val="24"/>
        </w:rPr>
        <w:t xml:space="preserve"> hours of coursework.</w:t>
      </w:r>
      <w:r w:rsidR="00387861" w:rsidRPr="005400B5">
        <w:rPr>
          <w:rFonts w:ascii="Times New Roman" w:hAnsi="Times New Roman"/>
          <w:sz w:val="24"/>
          <w:szCs w:val="24"/>
        </w:rPr>
        <w:t xml:space="preserve"> The comprehensive assessment is administered within the first two weeks of </w:t>
      </w:r>
      <w:r w:rsidR="00B179D9" w:rsidRPr="005400B5">
        <w:rPr>
          <w:rFonts w:ascii="Times New Roman" w:hAnsi="Times New Roman"/>
          <w:sz w:val="24"/>
          <w:szCs w:val="24"/>
        </w:rPr>
        <w:t>DSRT 9013.</w:t>
      </w:r>
      <w:r w:rsidR="00ED47D1" w:rsidRPr="005400B5">
        <w:rPr>
          <w:rFonts w:ascii="Times New Roman" w:hAnsi="Times New Roman"/>
          <w:sz w:val="24"/>
          <w:szCs w:val="24"/>
        </w:rPr>
        <w:t xml:space="preserve"> </w:t>
      </w:r>
      <w:r w:rsidR="00F039E6">
        <w:rPr>
          <w:rFonts w:ascii="Times New Roman" w:hAnsi="Times New Roman"/>
          <w:sz w:val="24"/>
          <w:szCs w:val="24"/>
        </w:rPr>
        <w:t xml:space="preserve">If the student does not pass the comprehensive assessment, one additional attempt will be </w:t>
      </w:r>
      <w:proofErr w:type="gramStart"/>
      <w:r w:rsidR="0087196C">
        <w:rPr>
          <w:rFonts w:ascii="Times New Roman" w:hAnsi="Times New Roman"/>
          <w:sz w:val="24"/>
          <w:szCs w:val="24"/>
        </w:rPr>
        <w:t>giv</w:t>
      </w:r>
      <w:r w:rsidR="00F039E6">
        <w:rPr>
          <w:rFonts w:ascii="Times New Roman" w:hAnsi="Times New Roman"/>
          <w:sz w:val="24"/>
          <w:szCs w:val="24"/>
        </w:rPr>
        <w:t>en</w:t>
      </w:r>
      <w:proofErr w:type="gramEnd"/>
      <w:r w:rsidR="0087196C">
        <w:rPr>
          <w:rFonts w:ascii="Times New Roman" w:hAnsi="Times New Roman"/>
          <w:sz w:val="24"/>
          <w:szCs w:val="24"/>
        </w:rPr>
        <w:t xml:space="preserve">. </w:t>
      </w:r>
      <w:r w:rsidR="00B179D9" w:rsidRPr="005400B5">
        <w:rPr>
          <w:rFonts w:ascii="Times New Roman" w:hAnsi="Times New Roman"/>
          <w:sz w:val="24"/>
          <w:szCs w:val="24"/>
        </w:rPr>
        <w:t>Failure to successfully pass the comprehensive assessment</w:t>
      </w:r>
      <w:r w:rsidR="0087196C">
        <w:rPr>
          <w:rFonts w:ascii="Times New Roman" w:hAnsi="Times New Roman"/>
          <w:sz w:val="24"/>
          <w:szCs w:val="24"/>
        </w:rPr>
        <w:t xml:space="preserve"> after two attempts </w:t>
      </w:r>
      <w:r w:rsidR="00B179D9" w:rsidRPr="005400B5">
        <w:rPr>
          <w:rFonts w:ascii="Times New Roman" w:hAnsi="Times New Roman"/>
          <w:sz w:val="24"/>
          <w:szCs w:val="24"/>
        </w:rPr>
        <w:t xml:space="preserve">will result in </w:t>
      </w:r>
      <w:r w:rsidR="00E6518F" w:rsidRPr="005400B5">
        <w:rPr>
          <w:rFonts w:ascii="Times New Roman" w:hAnsi="Times New Roman"/>
          <w:sz w:val="24"/>
          <w:szCs w:val="24"/>
        </w:rPr>
        <w:t xml:space="preserve">the student </w:t>
      </w:r>
      <w:r w:rsidR="00045E44" w:rsidRPr="005400B5">
        <w:rPr>
          <w:rFonts w:ascii="Times New Roman" w:hAnsi="Times New Roman"/>
          <w:sz w:val="24"/>
          <w:szCs w:val="24"/>
        </w:rPr>
        <w:t>being unable to continue in the program.</w:t>
      </w:r>
    </w:p>
    <w:p w14:paraId="0BE75D09" w14:textId="77777777" w:rsidR="009C1687" w:rsidRPr="005400B5" w:rsidRDefault="009C1687" w:rsidP="00F854AA">
      <w:pPr>
        <w:autoSpaceDE w:val="0"/>
        <w:autoSpaceDN w:val="0"/>
        <w:adjustRightInd w:val="0"/>
        <w:spacing w:after="0" w:line="240" w:lineRule="auto"/>
        <w:rPr>
          <w:rFonts w:ascii="Times New Roman" w:hAnsi="Times New Roman"/>
          <w:sz w:val="24"/>
          <w:szCs w:val="24"/>
        </w:rPr>
      </w:pPr>
    </w:p>
    <w:p w14:paraId="45E8E568" w14:textId="7194088D" w:rsidR="00777F4B" w:rsidRPr="005400B5" w:rsidRDefault="00F854AA" w:rsidP="00F854AA">
      <w:pPr>
        <w:autoSpaceDE w:val="0"/>
        <w:autoSpaceDN w:val="0"/>
        <w:adjustRightInd w:val="0"/>
        <w:spacing w:after="0" w:line="240" w:lineRule="auto"/>
        <w:rPr>
          <w:rFonts w:ascii="Times New Roman" w:hAnsi="Times New Roman"/>
          <w:sz w:val="24"/>
          <w:szCs w:val="24"/>
        </w:rPr>
      </w:pPr>
      <w:r w:rsidRPr="005400B5">
        <w:rPr>
          <w:rFonts w:ascii="Times New Roman" w:hAnsi="Times New Roman"/>
          <w:sz w:val="24"/>
          <w:szCs w:val="24"/>
        </w:rPr>
        <w:lastRenderedPageBreak/>
        <w:t>The</w:t>
      </w:r>
      <w:r w:rsidR="00E32662" w:rsidRPr="005400B5">
        <w:rPr>
          <w:rFonts w:ascii="Times New Roman" w:hAnsi="Times New Roman"/>
          <w:sz w:val="24"/>
          <w:szCs w:val="24"/>
        </w:rPr>
        <w:t xml:space="preserve"> student must write an empirical</w:t>
      </w:r>
      <w:r w:rsidR="00354F8B" w:rsidRPr="005400B5">
        <w:rPr>
          <w:rFonts w:ascii="Times New Roman" w:hAnsi="Times New Roman"/>
          <w:sz w:val="24"/>
          <w:szCs w:val="24"/>
        </w:rPr>
        <w:t>, theoretical or analytical</w:t>
      </w:r>
      <w:r w:rsidR="00E32662" w:rsidRPr="005400B5">
        <w:rPr>
          <w:rFonts w:ascii="Times New Roman" w:hAnsi="Times New Roman"/>
          <w:sz w:val="24"/>
          <w:szCs w:val="24"/>
        </w:rPr>
        <w:t xml:space="preserve"> paper</w:t>
      </w:r>
      <w:r w:rsidR="002376BD" w:rsidRPr="005400B5">
        <w:rPr>
          <w:rFonts w:ascii="Times New Roman" w:hAnsi="Times New Roman"/>
          <w:sz w:val="24"/>
          <w:szCs w:val="24"/>
        </w:rPr>
        <w:t xml:space="preserve"> in APA format</w:t>
      </w:r>
      <w:r w:rsidR="00E32662" w:rsidRPr="005400B5">
        <w:rPr>
          <w:rFonts w:ascii="Times New Roman" w:hAnsi="Times New Roman"/>
          <w:sz w:val="24"/>
          <w:szCs w:val="24"/>
        </w:rPr>
        <w:t xml:space="preserve"> that </w:t>
      </w:r>
      <w:r w:rsidR="00E32662" w:rsidRPr="005400B5">
        <w:rPr>
          <w:rFonts w:ascii="Times New Roman" w:hAnsi="Times New Roman"/>
          <w:sz w:val="24"/>
          <w:szCs w:val="24"/>
          <w:u w:val="single"/>
        </w:rPr>
        <w:t>may not</w:t>
      </w:r>
      <w:r w:rsidR="00E32662" w:rsidRPr="005400B5">
        <w:rPr>
          <w:rFonts w:ascii="Times New Roman" w:hAnsi="Times New Roman"/>
          <w:sz w:val="24"/>
          <w:szCs w:val="24"/>
        </w:rPr>
        <w:t xml:space="preserve"> supplant or supplement the dissertation. </w:t>
      </w:r>
      <w:r w:rsidR="00915847" w:rsidRPr="005400B5">
        <w:rPr>
          <w:rFonts w:ascii="Times New Roman" w:hAnsi="Times New Roman"/>
          <w:sz w:val="24"/>
          <w:szCs w:val="24"/>
        </w:rPr>
        <w:t xml:space="preserve">The body of the paper should be between five and ten double-spaced pages in length. </w:t>
      </w:r>
      <w:r w:rsidR="00E32662" w:rsidRPr="005400B5">
        <w:rPr>
          <w:rFonts w:ascii="Times New Roman" w:hAnsi="Times New Roman"/>
          <w:sz w:val="24"/>
          <w:szCs w:val="24"/>
        </w:rPr>
        <w:t xml:space="preserve">The paper </w:t>
      </w:r>
      <w:r w:rsidR="00354F8B" w:rsidRPr="005400B5">
        <w:rPr>
          <w:rFonts w:ascii="Times New Roman" w:hAnsi="Times New Roman"/>
          <w:sz w:val="24"/>
          <w:szCs w:val="24"/>
        </w:rPr>
        <w:t xml:space="preserve">is </w:t>
      </w:r>
      <w:r w:rsidR="00E32662" w:rsidRPr="005400B5">
        <w:rPr>
          <w:rFonts w:ascii="Times New Roman" w:hAnsi="Times New Roman"/>
          <w:sz w:val="24"/>
          <w:szCs w:val="24"/>
        </w:rPr>
        <w:t xml:space="preserve">negotiated between the </w:t>
      </w:r>
      <w:r w:rsidR="00BE2A86" w:rsidRPr="005400B5">
        <w:rPr>
          <w:rFonts w:ascii="Times New Roman" w:hAnsi="Times New Roman"/>
          <w:sz w:val="24"/>
          <w:szCs w:val="24"/>
        </w:rPr>
        <w:t>Dissertation Chair</w:t>
      </w:r>
      <w:r w:rsidRPr="005400B5">
        <w:rPr>
          <w:rFonts w:ascii="Times New Roman" w:hAnsi="Times New Roman"/>
          <w:sz w:val="24"/>
          <w:szCs w:val="24"/>
        </w:rPr>
        <w:t xml:space="preserve"> </w:t>
      </w:r>
      <w:r w:rsidR="00E32662" w:rsidRPr="005400B5">
        <w:rPr>
          <w:rFonts w:ascii="Times New Roman" w:hAnsi="Times New Roman"/>
          <w:sz w:val="24"/>
          <w:szCs w:val="24"/>
        </w:rPr>
        <w:t>and the student, must be sole</w:t>
      </w:r>
      <w:r w:rsidR="00DA36F6" w:rsidRPr="005400B5">
        <w:rPr>
          <w:rFonts w:ascii="Times New Roman" w:hAnsi="Times New Roman"/>
          <w:sz w:val="24"/>
          <w:szCs w:val="24"/>
        </w:rPr>
        <w:t>ly</w:t>
      </w:r>
      <w:r w:rsidR="00E32662" w:rsidRPr="005400B5">
        <w:rPr>
          <w:rFonts w:ascii="Times New Roman" w:hAnsi="Times New Roman"/>
          <w:sz w:val="24"/>
          <w:szCs w:val="24"/>
        </w:rPr>
        <w:t xml:space="preserve"> authored by the student, and </w:t>
      </w:r>
      <w:r w:rsidR="00354F8B" w:rsidRPr="005400B5">
        <w:rPr>
          <w:rFonts w:ascii="Times New Roman" w:hAnsi="Times New Roman"/>
          <w:sz w:val="24"/>
          <w:szCs w:val="24"/>
        </w:rPr>
        <w:t xml:space="preserve">must </w:t>
      </w:r>
      <w:r w:rsidR="00E32662" w:rsidRPr="005400B5">
        <w:rPr>
          <w:rFonts w:ascii="Times New Roman" w:hAnsi="Times New Roman"/>
          <w:sz w:val="24"/>
          <w:szCs w:val="24"/>
        </w:rPr>
        <w:t>represent the</w:t>
      </w:r>
      <w:r w:rsidRPr="005400B5">
        <w:rPr>
          <w:rFonts w:ascii="Times New Roman" w:hAnsi="Times New Roman"/>
          <w:sz w:val="24"/>
          <w:szCs w:val="24"/>
        </w:rPr>
        <w:t xml:space="preserve"> </w:t>
      </w:r>
      <w:r w:rsidR="00E32662" w:rsidRPr="005400B5">
        <w:rPr>
          <w:rFonts w:ascii="Times New Roman" w:hAnsi="Times New Roman"/>
          <w:sz w:val="24"/>
          <w:szCs w:val="24"/>
        </w:rPr>
        <w:t xml:space="preserve">student’s learning </w:t>
      </w:r>
      <w:r w:rsidR="00354F8B" w:rsidRPr="005400B5">
        <w:rPr>
          <w:rFonts w:ascii="Times New Roman" w:hAnsi="Times New Roman"/>
          <w:sz w:val="24"/>
          <w:szCs w:val="24"/>
        </w:rPr>
        <w:t>specific to the EdD</w:t>
      </w:r>
      <w:r w:rsidR="00E32662" w:rsidRPr="005400B5">
        <w:rPr>
          <w:rFonts w:ascii="Times New Roman" w:hAnsi="Times New Roman"/>
          <w:sz w:val="24"/>
          <w:szCs w:val="24"/>
        </w:rPr>
        <w:t xml:space="preserve"> coursework. Examples includ</w:t>
      </w:r>
      <w:r w:rsidRPr="005400B5">
        <w:rPr>
          <w:rFonts w:ascii="Times New Roman" w:hAnsi="Times New Roman"/>
          <w:sz w:val="24"/>
          <w:szCs w:val="24"/>
        </w:rPr>
        <w:t xml:space="preserve">e but are not limited </w:t>
      </w:r>
      <w:r w:rsidR="0004138D" w:rsidRPr="005400B5">
        <w:rPr>
          <w:rFonts w:ascii="Times New Roman" w:hAnsi="Times New Roman"/>
          <w:sz w:val="24"/>
          <w:szCs w:val="24"/>
        </w:rPr>
        <w:t>to</w:t>
      </w:r>
      <w:r w:rsidRPr="005400B5">
        <w:rPr>
          <w:rFonts w:ascii="Times New Roman" w:hAnsi="Times New Roman"/>
          <w:sz w:val="24"/>
          <w:szCs w:val="24"/>
        </w:rPr>
        <w:t xml:space="preserve"> a topic of interest originating or deriving</w:t>
      </w:r>
      <w:r w:rsidR="00E32662" w:rsidRPr="005400B5">
        <w:rPr>
          <w:rFonts w:ascii="Times New Roman" w:hAnsi="Times New Roman"/>
          <w:sz w:val="24"/>
          <w:szCs w:val="24"/>
        </w:rPr>
        <w:t xml:space="preserve"> from a </w:t>
      </w:r>
      <w:r w:rsidR="0004138D" w:rsidRPr="005400B5">
        <w:rPr>
          <w:rFonts w:ascii="Times New Roman" w:hAnsi="Times New Roman"/>
          <w:sz w:val="24"/>
          <w:szCs w:val="24"/>
        </w:rPr>
        <w:t>specific course resource</w:t>
      </w:r>
      <w:r w:rsidR="00E32662" w:rsidRPr="005400B5">
        <w:rPr>
          <w:rFonts w:ascii="Times New Roman" w:hAnsi="Times New Roman"/>
          <w:sz w:val="24"/>
          <w:szCs w:val="24"/>
        </w:rPr>
        <w:t xml:space="preserve"> (article, te</w:t>
      </w:r>
      <w:r w:rsidRPr="005400B5">
        <w:rPr>
          <w:rFonts w:ascii="Times New Roman" w:hAnsi="Times New Roman"/>
          <w:sz w:val="24"/>
          <w:szCs w:val="24"/>
        </w:rPr>
        <w:t xml:space="preserve">xt, video, discussion, etc.); expansion of a concept; application of a strategy; extensive </w:t>
      </w:r>
      <w:r w:rsidR="0004138D" w:rsidRPr="005400B5">
        <w:rPr>
          <w:rFonts w:ascii="Times New Roman" w:hAnsi="Times New Roman"/>
          <w:sz w:val="24"/>
          <w:szCs w:val="24"/>
        </w:rPr>
        <w:t>higher-level</w:t>
      </w:r>
      <w:r w:rsidRPr="005400B5">
        <w:rPr>
          <w:rFonts w:ascii="Times New Roman" w:hAnsi="Times New Roman"/>
          <w:sz w:val="24"/>
          <w:szCs w:val="24"/>
        </w:rPr>
        <w:t xml:space="preserve"> questioning (delve deeper into a topic); or further research of a contradiction of findings.</w:t>
      </w:r>
    </w:p>
    <w:p w14:paraId="12B59708" w14:textId="77777777" w:rsidR="00777F4B" w:rsidRPr="00243A76" w:rsidRDefault="00777F4B" w:rsidP="00F854AA">
      <w:pPr>
        <w:autoSpaceDE w:val="0"/>
        <w:autoSpaceDN w:val="0"/>
        <w:adjustRightInd w:val="0"/>
        <w:spacing w:after="0" w:line="240" w:lineRule="auto"/>
        <w:rPr>
          <w:rFonts w:ascii="Times New Roman" w:hAnsi="Times New Roman"/>
          <w:sz w:val="24"/>
          <w:szCs w:val="24"/>
          <w:highlight w:val="yellow"/>
        </w:rPr>
      </w:pPr>
    </w:p>
    <w:p w14:paraId="5B6FD5FC" w14:textId="77777777" w:rsidR="00777F4B" w:rsidRPr="005400B5" w:rsidRDefault="00777F4B" w:rsidP="00777F4B">
      <w:pPr>
        <w:pStyle w:val="NoSpacing"/>
        <w:rPr>
          <w:rFonts w:ascii="Times New Roman" w:hAnsi="Times New Roman"/>
          <w:sz w:val="24"/>
          <w:szCs w:val="24"/>
        </w:rPr>
      </w:pPr>
      <w:r w:rsidRPr="005400B5">
        <w:rPr>
          <w:rFonts w:ascii="Times New Roman" w:hAnsi="Times New Roman"/>
          <w:sz w:val="24"/>
          <w:szCs w:val="24"/>
        </w:rPr>
        <w:t>As a culmination of learnin</w:t>
      </w:r>
      <w:r w:rsidR="005D4392" w:rsidRPr="005400B5">
        <w:rPr>
          <w:rFonts w:ascii="Times New Roman" w:hAnsi="Times New Roman"/>
          <w:sz w:val="24"/>
          <w:szCs w:val="24"/>
        </w:rPr>
        <w:t>g, the student must align to learning outcome #2 plus two additional learning outcomes of the program</w:t>
      </w:r>
      <w:r w:rsidR="00ED47D1" w:rsidRPr="005400B5">
        <w:rPr>
          <w:rFonts w:ascii="Times New Roman" w:hAnsi="Times New Roman"/>
          <w:sz w:val="24"/>
          <w:szCs w:val="24"/>
        </w:rPr>
        <w:t xml:space="preserve"> of student choice</w:t>
      </w:r>
      <w:r w:rsidR="005D4392" w:rsidRPr="005400B5">
        <w:rPr>
          <w:rFonts w:ascii="Times New Roman" w:hAnsi="Times New Roman"/>
          <w:sz w:val="24"/>
          <w:szCs w:val="24"/>
        </w:rPr>
        <w:t>. Assessment must be evident as a focus of the program</w:t>
      </w:r>
      <w:r w:rsidR="00ED47D1" w:rsidRPr="005400B5">
        <w:rPr>
          <w:rFonts w:ascii="Times New Roman" w:hAnsi="Times New Roman"/>
          <w:sz w:val="24"/>
          <w:szCs w:val="24"/>
        </w:rPr>
        <w:t>.</w:t>
      </w:r>
    </w:p>
    <w:p w14:paraId="6C711AB5" w14:textId="77777777" w:rsidR="00777F4B" w:rsidRPr="005400B5" w:rsidRDefault="00777F4B" w:rsidP="00777F4B">
      <w:pPr>
        <w:pStyle w:val="NoSpacing"/>
        <w:numPr>
          <w:ilvl w:val="0"/>
          <w:numId w:val="16"/>
        </w:numPr>
        <w:rPr>
          <w:rFonts w:ascii="Times New Roman" w:hAnsi="Times New Roman"/>
          <w:color w:val="000000"/>
          <w:sz w:val="24"/>
          <w:szCs w:val="24"/>
        </w:rPr>
      </w:pPr>
      <w:r w:rsidRPr="005400B5">
        <w:rPr>
          <w:rFonts w:ascii="Times New Roman" w:hAnsi="Times New Roman"/>
          <w:sz w:val="24"/>
          <w:szCs w:val="24"/>
        </w:rPr>
        <w:t>Effective educational leaders develop, advocate, and enact a shared mission, vision, and core values of high-quality education and academic success and well-being of each student.</w:t>
      </w:r>
    </w:p>
    <w:p w14:paraId="4A1A7CC0" w14:textId="77777777" w:rsidR="00777F4B" w:rsidRPr="005400B5" w:rsidRDefault="00777F4B" w:rsidP="00777F4B">
      <w:pPr>
        <w:numPr>
          <w:ilvl w:val="0"/>
          <w:numId w:val="16"/>
        </w:numPr>
        <w:shd w:val="clear" w:color="auto" w:fill="FFFFFF"/>
        <w:spacing w:before="100" w:beforeAutospacing="1" w:after="100" w:afterAutospacing="1" w:line="240" w:lineRule="auto"/>
        <w:rPr>
          <w:rFonts w:ascii="Times New Roman" w:hAnsi="Times New Roman"/>
          <w:color w:val="000000"/>
          <w:sz w:val="24"/>
          <w:szCs w:val="24"/>
        </w:rPr>
      </w:pPr>
      <w:r w:rsidRPr="005400B5">
        <w:rPr>
          <w:rFonts w:ascii="Times New Roman" w:hAnsi="Times New Roman"/>
          <w:sz w:val="24"/>
          <w:szCs w:val="24"/>
        </w:rPr>
        <w:t>Effective educational leaders demonstrate a Christian ethic and professional norms to promote each student’s academic success and well-being.</w:t>
      </w:r>
    </w:p>
    <w:p w14:paraId="7530BA46" w14:textId="274E1B6E" w:rsidR="00777F4B" w:rsidRPr="005400B5" w:rsidRDefault="00777F4B" w:rsidP="00777F4B">
      <w:pPr>
        <w:numPr>
          <w:ilvl w:val="0"/>
          <w:numId w:val="16"/>
        </w:numPr>
        <w:shd w:val="clear" w:color="auto" w:fill="FFFFFF"/>
        <w:spacing w:before="100" w:beforeAutospacing="1" w:after="100" w:afterAutospacing="1" w:line="240" w:lineRule="auto"/>
        <w:rPr>
          <w:rFonts w:ascii="Times New Roman" w:hAnsi="Times New Roman"/>
          <w:color w:val="000000"/>
          <w:sz w:val="24"/>
          <w:szCs w:val="24"/>
        </w:rPr>
      </w:pPr>
      <w:r w:rsidRPr="005400B5">
        <w:rPr>
          <w:rFonts w:ascii="Times New Roman" w:hAnsi="Times New Roman"/>
          <w:sz w:val="24"/>
          <w:szCs w:val="24"/>
        </w:rPr>
        <w:t xml:space="preserve">Effective educational leaders strive for </w:t>
      </w:r>
      <w:r w:rsidR="00A821A3" w:rsidRPr="005400B5">
        <w:rPr>
          <w:rFonts w:ascii="Times New Roman" w:hAnsi="Times New Roman"/>
          <w:sz w:val="24"/>
          <w:szCs w:val="24"/>
        </w:rPr>
        <w:t>equality</w:t>
      </w:r>
      <w:r w:rsidRPr="005400B5">
        <w:rPr>
          <w:rFonts w:ascii="Times New Roman" w:hAnsi="Times New Roman"/>
          <w:sz w:val="24"/>
          <w:szCs w:val="24"/>
        </w:rPr>
        <w:t xml:space="preserve"> of educational opportunity and culturally responsive practices to promote each student’s academic success and well-being.</w:t>
      </w:r>
    </w:p>
    <w:p w14:paraId="6966F82D" w14:textId="77777777" w:rsidR="00777F4B" w:rsidRPr="005400B5" w:rsidRDefault="00777F4B" w:rsidP="00777F4B">
      <w:pPr>
        <w:numPr>
          <w:ilvl w:val="0"/>
          <w:numId w:val="16"/>
        </w:numPr>
        <w:shd w:val="clear" w:color="auto" w:fill="FFFFFF"/>
        <w:spacing w:before="100" w:beforeAutospacing="1" w:after="100" w:afterAutospacing="1" w:line="240" w:lineRule="auto"/>
        <w:rPr>
          <w:rFonts w:ascii="Times New Roman" w:hAnsi="Times New Roman"/>
          <w:color w:val="000000"/>
          <w:sz w:val="24"/>
          <w:szCs w:val="24"/>
        </w:rPr>
      </w:pPr>
      <w:r w:rsidRPr="005400B5">
        <w:rPr>
          <w:rFonts w:ascii="Times New Roman" w:hAnsi="Times New Roman"/>
          <w:sz w:val="24"/>
          <w:szCs w:val="24"/>
        </w:rPr>
        <w:t>Effective educational leaders develop and support intellectually rigorous and coherent systems of curriculum, instruction, and assessment to promote each student’s academic success and well-being and continually strive for improvement in student learning.</w:t>
      </w:r>
    </w:p>
    <w:p w14:paraId="2E4BD427" w14:textId="77777777" w:rsidR="00777F4B" w:rsidRPr="005400B5" w:rsidRDefault="00777F4B" w:rsidP="00777F4B">
      <w:pPr>
        <w:numPr>
          <w:ilvl w:val="0"/>
          <w:numId w:val="16"/>
        </w:numPr>
        <w:shd w:val="clear" w:color="auto" w:fill="FFFFFF"/>
        <w:spacing w:before="100" w:beforeAutospacing="1" w:after="100" w:afterAutospacing="1" w:line="240" w:lineRule="auto"/>
        <w:rPr>
          <w:rFonts w:ascii="Times New Roman" w:hAnsi="Times New Roman"/>
          <w:b/>
          <w:sz w:val="24"/>
          <w:szCs w:val="24"/>
        </w:rPr>
      </w:pPr>
      <w:r w:rsidRPr="005400B5">
        <w:rPr>
          <w:rFonts w:ascii="Times New Roman" w:hAnsi="Times New Roman"/>
          <w:sz w:val="24"/>
          <w:szCs w:val="24"/>
        </w:rPr>
        <w:t>Effective educational leaders cultivate an inclusive, caring, and supportive school community that promotes the academic success and well-being of each student in a meaningful, reciprocal, and beneficial manner.</w:t>
      </w:r>
    </w:p>
    <w:p w14:paraId="2E16B509" w14:textId="77777777" w:rsidR="00777F4B" w:rsidRPr="005400B5" w:rsidRDefault="00777F4B" w:rsidP="00777F4B">
      <w:pPr>
        <w:numPr>
          <w:ilvl w:val="0"/>
          <w:numId w:val="16"/>
        </w:numPr>
        <w:shd w:val="clear" w:color="auto" w:fill="FFFFFF"/>
        <w:spacing w:before="100" w:beforeAutospacing="1" w:after="100" w:afterAutospacing="1" w:line="240" w:lineRule="auto"/>
        <w:rPr>
          <w:rFonts w:ascii="Times New Roman" w:hAnsi="Times New Roman"/>
          <w:b/>
          <w:sz w:val="24"/>
          <w:szCs w:val="24"/>
        </w:rPr>
      </w:pPr>
      <w:r w:rsidRPr="005400B5">
        <w:rPr>
          <w:rFonts w:ascii="Times New Roman" w:hAnsi="Times New Roman"/>
          <w:sz w:val="24"/>
          <w:szCs w:val="24"/>
        </w:rPr>
        <w:t>Effective educational leaders foster a professional community of teachers and develop the professional capacity and practice of personnel to promote each student’s academic success and well-being.</w:t>
      </w:r>
    </w:p>
    <w:p w14:paraId="382BDE15" w14:textId="3BCF9FF5" w:rsidR="00901FA6" w:rsidRPr="007C0BD5" w:rsidRDefault="00F854AA" w:rsidP="00695385">
      <w:pPr>
        <w:autoSpaceDE w:val="0"/>
        <w:autoSpaceDN w:val="0"/>
        <w:adjustRightInd w:val="0"/>
        <w:spacing w:after="0" w:line="240" w:lineRule="auto"/>
        <w:rPr>
          <w:rFonts w:ascii="Times New Roman" w:hAnsi="Times New Roman"/>
          <w:sz w:val="24"/>
          <w:szCs w:val="24"/>
        </w:rPr>
      </w:pPr>
      <w:r w:rsidRPr="003A0302">
        <w:rPr>
          <w:rFonts w:ascii="Times New Roman" w:hAnsi="Times New Roman"/>
          <w:sz w:val="24"/>
          <w:szCs w:val="24"/>
        </w:rPr>
        <w:t xml:space="preserve">The student will work closely with the </w:t>
      </w:r>
      <w:r w:rsidR="00A342A5" w:rsidRPr="003A0302">
        <w:rPr>
          <w:rFonts w:ascii="Times New Roman" w:hAnsi="Times New Roman"/>
          <w:sz w:val="24"/>
          <w:szCs w:val="24"/>
        </w:rPr>
        <w:t xml:space="preserve">Dissertation </w:t>
      </w:r>
      <w:r w:rsidRPr="003A0302">
        <w:rPr>
          <w:rFonts w:ascii="Times New Roman" w:hAnsi="Times New Roman"/>
          <w:sz w:val="24"/>
          <w:szCs w:val="24"/>
        </w:rPr>
        <w:t>C</w:t>
      </w:r>
      <w:r w:rsidR="00B64560" w:rsidRPr="003A0302">
        <w:rPr>
          <w:rFonts w:ascii="Times New Roman" w:hAnsi="Times New Roman"/>
          <w:sz w:val="24"/>
          <w:szCs w:val="24"/>
        </w:rPr>
        <w:t xml:space="preserve">hair through multiple drafts until the Chair feels the paper is </w:t>
      </w:r>
      <w:r w:rsidR="00285B88" w:rsidRPr="003A0302">
        <w:rPr>
          <w:rFonts w:ascii="Times New Roman" w:hAnsi="Times New Roman"/>
          <w:sz w:val="24"/>
          <w:szCs w:val="24"/>
        </w:rPr>
        <w:t xml:space="preserve">sufficient to </w:t>
      </w:r>
      <w:r w:rsidR="00903757" w:rsidRPr="003A0302">
        <w:rPr>
          <w:rFonts w:ascii="Times New Roman" w:hAnsi="Times New Roman"/>
          <w:sz w:val="24"/>
          <w:szCs w:val="24"/>
        </w:rPr>
        <w:t>pass the assessment</w:t>
      </w:r>
      <w:r w:rsidR="008E120C" w:rsidRPr="003A0302">
        <w:rPr>
          <w:rFonts w:ascii="Times New Roman" w:hAnsi="Times New Roman"/>
          <w:sz w:val="24"/>
          <w:szCs w:val="24"/>
        </w:rPr>
        <w:t>.</w:t>
      </w:r>
      <w:r w:rsidR="008A7043" w:rsidRPr="003A0302">
        <w:rPr>
          <w:rFonts w:ascii="Times New Roman" w:hAnsi="Times New Roman"/>
          <w:sz w:val="24"/>
          <w:szCs w:val="24"/>
        </w:rPr>
        <w:t xml:space="preserve"> T</w:t>
      </w:r>
      <w:r w:rsidR="00695385" w:rsidRPr="003A0302">
        <w:rPr>
          <w:rFonts w:ascii="Times New Roman" w:hAnsi="Times New Roman"/>
          <w:sz w:val="24"/>
          <w:szCs w:val="24"/>
        </w:rPr>
        <w:t xml:space="preserve">he </w:t>
      </w:r>
      <w:r w:rsidR="00903757" w:rsidRPr="003A0302">
        <w:rPr>
          <w:rFonts w:ascii="Times New Roman" w:hAnsi="Times New Roman"/>
          <w:sz w:val="24"/>
          <w:szCs w:val="24"/>
        </w:rPr>
        <w:t xml:space="preserve">Chair </w:t>
      </w:r>
      <w:r w:rsidR="008402C1" w:rsidRPr="003A0302">
        <w:rPr>
          <w:rFonts w:ascii="Times New Roman" w:hAnsi="Times New Roman"/>
          <w:sz w:val="24"/>
          <w:szCs w:val="24"/>
        </w:rPr>
        <w:t xml:space="preserve">will send the final paper to the Dean, School of </w:t>
      </w:r>
      <w:r w:rsidR="00A821A3" w:rsidRPr="003A0302">
        <w:rPr>
          <w:rFonts w:ascii="Times New Roman" w:hAnsi="Times New Roman"/>
          <w:sz w:val="24"/>
          <w:szCs w:val="24"/>
        </w:rPr>
        <w:t>Education,</w:t>
      </w:r>
      <w:r w:rsidR="008402C1" w:rsidRPr="003A0302">
        <w:rPr>
          <w:rFonts w:ascii="Times New Roman" w:hAnsi="Times New Roman"/>
          <w:sz w:val="24"/>
          <w:szCs w:val="24"/>
        </w:rPr>
        <w:t xml:space="preserve"> for final approval. The Chair and the Dean will</w:t>
      </w:r>
      <w:r w:rsidR="00695385" w:rsidRPr="003A0302">
        <w:rPr>
          <w:rFonts w:ascii="Times New Roman" w:hAnsi="Times New Roman"/>
          <w:sz w:val="24"/>
          <w:szCs w:val="24"/>
        </w:rPr>
        <w:t xml:space="preserve"> privately </w:t>
      </w:r>
      <w:r w:rsidR="00A821A3" w:rsidRPr="003A0302">
        <w:rPr>
          <w:rFonts w:ascii="Times New Roman" w:hAnsi="Times New Roman"/>
          <w:sz w:val="24"/>
          <w:szCs w:val="24"/>
        </w:rPr>
        <w:t>discuss</w:t>
      </w:r>
      <w:r w:rsidR="00695385" w:rsidRPr="003A0302">
        <w:rPr>
          <w:rFonts w:ascii="Times New Roman" w:hAnsi="Times New Roman"/>
          <w:sz w:val="24"/>
          <w:szCs w:val="24"/>
        </w:rPr>
        <w:t xml:space="preserve"> the strengths and</w:t>
      </w:r>
      <w:r w:rsidR="00354F8B" w:rsidRPr="003A0302">
        <w:rPr>
          <w:rFonts w:ascii="Times New Roman" w:hAnsi="Times New Roman"/>
          <w:sz w:val="24"/>
          <w:szCs w:val="24"/>
        </w:rPr>
        <w:t xml:space="preserve"> </w:t>
      </w:r>
      <w:r w:rsidR="00695385" w:rsidRPr="003A0302">
        <w:rPr>
          <w:rFonts w:ascii="Times New Roman" w:hAnsi="Times New Roman"/>
          <w:sz w:val="24"/>
          <w:szCs w:val="24"/>
        </w:rPr>
        <w:t>limit</w:t>
      </w:r>
      <w:r w:rsidR="00354F8B" w:rsidRPr="003A0302">
        <w:rPr>
          <w:rFonts w:ascii="Times New Roman" w:hAnsi="Times New Roman"/>
          <w:sz w:val="24"/>
          <w:szCs w:val="24"/>
        </w:rPr>
        <w:t>ation</w:t>
      </w:r>
      <w:r w:rsidR="00695385" w:rsidRPr="003A0302">
        <w:rPr>
          <w:rFonts w:ascii="Times New Roman" w:hAnsi="Times New Roman"/>
          <w:sz w:val="24"/>
          <w:szCs w:val="24"/>
        </w:rPr>
        <w:t>s</w:t>
      </w:r>
      <w:r w:rsidR="00A342A5" w:rsidRPr="003A0302">
        <w:rPr>
          <w:rFonts w:ascii="Times New Roman" w:hAnsi="Times New Roman"/>
          <w:sz w:val="24"/>
          <w:szCs w:val="24"/>
        </w:rPr>
        <w:t xml:space="preserve"> of the paper</w:t>
      </w:r>
      <w:r w:rsidR="00AE79BC" w:rsidRPr="003A0302">
        <w:rPr>
          <w:rFonts w:ascii="Times New Roman" w:hAnsi="Times New Roman"/>
          <w:sz w:val="24"/>
          <w:szCs w:val="24"/>
        </w:rPr>
        <w:t xml:space="preserve"> as it relates to the rubric (Appendix </w:t>
      </w:r>
      <w:r w:rsidR="00451197">
        <w:rPr>
          <w:rFonts w:ascii="Times New Roman" w:hAnsi="Times New Roman"/>
          <w:sz w:val="24"/>
          <w:szCs w:val="24"/>
        </w:rPr>
        <w:t>F</w:t>
      </w:r>
      <w:r w:rsidR="00AE79BC" w:rsidRPr="003A0302">
        <w:rPr>
          <w:rFonts w:ascii="Times New Roman" w:hAnsi="Times New Roman"/>
          <w:sz w:val="24"/>
          <w:szCs w:val="24"/>
        </w:rPr>
        <w:t xml:space="preserve">-Comprehensive Assessment </w:t>
      </w:r>
      <w:r w:rsidR="00451197">
        <w:rPr>
          <w:rFonts w:ascii="Times New Roman" w:hAnsi="Times New Roman"/>
          <w:sz w:val="24"/>
          <w:szCs w:val="24"/>
        </w:rPr>
        <w:t>Rubric</w:t>
      </w:r>
      <w:r w:rsidR="00AE79BC" w:rsidRPr="003A0302">
        <w:rPr>
          <w:rFonts w:ascii="Times New Roman" w:hAnsi="Times New Roman"/>
          <w:sz w:val="24"/>
          <w:szCs w:val="24"/>
        </w:rPr>
        <w:t>)</w:t>
      </w:r>
      <w:r w:rsidR="00A342A5" w:rsidRPr="003A0302">
        <w:rPr>
          <w:rFonts w:ascii="Times New Roman" w:hAnsi="Times New Roman"/>
          <w:sz w:val="24"/>
          <w:szCs w:val="24"/>
        </w:rPr>
        <w:t xml:space="preserve">. </w:t>
      </w:r>
      <w:r w:rsidR="003A0302" w:rsidRPr="003A0302">
        <w:rPr>
          <w:rFonts w:ascii="Times New Roman" w:hAnsi="Times New Roman"/>
          <w:sz w:val="24"/>
          <w:szCs w:val="24"/>
        </w:rPr>
        <w:t>The Chair and the Dean</w:t>
      </w:r>
      <w:r w:rsidR="00695385" w:rsidRPr="003A0302">
        <w:rPr>
          <w:rFonts w:ascii="Times New Roman" w:hAnsi="Times New Roman"/>
          <w:sz w:val="24"/>
          <w:szCs w:val="24"/>
        </w:rPr>
        <w:t xml:space="preserve"> will then vote</w:t>
      </w:r>
      <w:r w:rsidR="00B64560" w:rsidRPr="003A0302">
        <w:rPr>
          <w:rFonts w:ascii="Times New Roman" w:hAnsi="Times New Roman"/>
          <w:sz w:val="24"/>
          <w:szCs w:val="24"/>
        </w:rPr>
        <w:t xml:space="preserve"> that the student</w:t>
      </w:r>
      <w:r w:rsidR="00354F8B" w:rsidRPr="003A0302">
        <w:rPr>
          <w:rFonts w:ascii="Times New Roman" w:hAnsi="Times New Roman"/>
          <w:sz w:val="24"/>
          <w:szCs w:val="24"/>
        </w:rPr>
        <w:t xml:space="preserve"> </w:t>
      </w:r>
      <w:r w:rsidR="00695385" w:rsidRPr="003A0302">
        <w:rPr>
          <w:rFonts w:ascii="Times New Roman" w:hAnsi="Times New Roman"/>
          <w:sz w:val="24"/>
          <w:szCs w:val="24"/>
        </w:rPr>
        <w:t xml:space="preserve">pass, </w:t>
      </w:r>
      <w:r w:rsidR="00354F8B" w:rsidRPr="003A0302">
        <w:rPr>
          <w:rFonts w:ascii="Times New Roman" w:hAnsi="Times New Roman"/>
          <w:sz w:val="24"/>
          <w:szCs w:val="24"/>
        </w:rPr>
        <w:t xml:space="preserve">pass with </w:t>
      </w:r>
      <w:r w:rsidR="00901FA6" w:rsidRPr="003A0302">
        <w:rPr>
          <w:rFonts w:ascii="Times New Roman" w:hAnsi="Times New Roman"/>
          <w:sz w:val="24"/>
          <w:szCs w:val="24"/>
        </w:rPr>
        <w:t>revision</w:t>
      </w:r>
      <w:r w:rsidR="00695385" w:rsidRPr="003A0302">
        <w:rPr>
          <w:rFonts w:ascii="Times New Roman" w:hAnsi="Times New Roman"/>
          <w:sz w:val="24"/>
          <w:szCs w:val="24"/>
        </w:rPr>
        <w:t>, or fail.</w:t>
      </w:r>
      <w:r w:rsidRPr="003A0302">
        <w:rPr>
          <w:b/>
        </w:rPr>
        <w:t xml:space="preserve"> </w:t>
      </w:r>
    </w:p>
    <w:p w14:paraId="05F38DDF" w14:textId="77777777" w:rsidR="00901FA6" w:rsidRPr="007C0BD5" w:rsidRDefault="00695385" w:rsidP="00695385">
      <w:pPr>
        <w:autoSpaceDE w:val="0"/>
        <w:autoSpaceDN w:val="0"/>
        <w:adjustRightInd w:val="0"/>
        <w:spacing w:after="0" w:line="240" w:lineRule="auto"/>
        <w:rPr>
          <w:rFonts w:ascii="Times New Roman" w:hAnsi="Times New Roman"/>
          <w:sz w:val="24"/>
          <w:szCs w:val="24"/>
        </w:rPr>
      </w:pPr>
      <w:r w:rsidRPr="007C0BD5">
        <w:rPr>
          <w:rFonts w:ascii="Times New Roman" w:hAnsi="Times New Roman"/>
          <w:sz w:val="24"/>
          <w:szCs w:val="24"/>
        </w:rPr>
        <w:t xml:space="preserve"> </w:t>
      </w:r>
    </w:p>
    <w:p w14:paraId="6B964700" w14:textId="25CD03B8" w:rsidR="00901FA6" w:rsidRDefault="00901FA6" w:rsidP="00901FA6">
      <w:pPr>
        <w:autoSpaceDE w:val="0"/>
        <w:autoSpaceDN w:val="0"/>
        <w:adjustRightInd w:val="0"/>
        <w:spacing w:after="0" w:line="240" w:lineRule="auto"/>
        <w:ind w:left="720"/>
        <w:rPr>
          <w:rFonts w:ascii="Times New Roman" w:hAnsi="Times New Roman"/>
          <w:sz w:val="24"/>
          <w:szCs w:val="24"/>
        </w:rPr>
      </w:pPr>
      <w:r w:rsidRPr="008F3004">
        <w:rPr>
          <w:rFonts w:ascii="Times New Roman" w:hAnsi="Times New Roman"/>
          <w:b/>
          <w:bCs/>
          <w:sz w:val="24"/>
          <w:szCs w:val="24"/>
        </w:rPr>
        <w:t>Pass:</w:t>
      </w:r>
      <w:r w:rsidRPr="007C0BD5">
        <w:rPr>
          <w:rFonts w:ascii="Times New Roman" w:hAnsi="Times New Roman"/>
          <w:sz w:val="24"/>
          <w:szCs w:val="24"/>
        </w:rPr>
        <w:t xml:space="preserve"> </w:t>
      </w:r>
      <w:r w:rsidR="003A0302">
        <w:rPr>
          <w:rFonts w:ascii="Times New Roman" w:hAnsi="Times New Roman"/>
          <w:sz w:val="24"/>
          <w:szCs w:val="24"/>
        </w:rPr>
        <w:t>The Chair and the Dean</w:t>
      </w:r>
      <w:r w:rsidR="00BB368D" w:rsidRPr="007C0BD5">
        <w:rPr>
          <w:rFonts w:ascii="Times New Roman" w:hAnsi="Times New Roman"/>
          <w:sz w:val="24"/>
          <w:szCs w:val="24"/>
        </w:rPr>
        <w:t xml:space="preserve"> must approve the paper </w:t>
      </w:r>
      <w:r w:rsidR="00A821A3" w:rsidRPr="007C0BD5">
        <w:rPr>
          <w:rFonts w:ascii="Times New Roman" w:hAnsi="Times New Roman"/>
          <w:sz w:val="24"/>
          <w:szCs w:val="24"/>
        </w:rPr>
        <w:t>for</w:t>
      </w:r>
      <w:r w:rsidR="00BB368D" w:rsidRPr="007C0BD5">
        <w:rPr>
          <w:rFonts w:ascii="Times New Roman" w:hAnsi="Times New Roman"/>
          <w:sz w:val="24"/>
          <w:szCs w:val="24"/>
        </w:rPr>
        <w:t xml:space="preserve"> the student to pass.</w:t>
      </w:r>
      <w:r w:rsidR="00BB368D" w:rsidRPr="00E04DF7">
        <w:rPr>
          <w:rFonts w:ascii="Times New Roman" w:hAnsi="Times New Roman"/>
          <w:sz w:val="24"/>
          <w:szCs w:val="24"/>
        </w:rPr>
        <w:t xml:space="preserve"> A rating of pass allows the student to </w:t>
      </w:r>
      <w:r>
        <w:rPr>
          <w:rFonts w:ascii="Times New Roman" w:hAnsi="Times New Roman"/>
          <w:sz w:val="24"/>
          <w:szCs w:val="24"/>
        </w:rPr>
        <w:t xml:space="preserve">move to the </w:t>
      </w:r>
      <w:r w:rsidR="000E5379">
        <w:rPr>
          <w:rFonts w:ascii="Times New Roman" w:hAnsi="Times New Roman"/>
          <w:sz w:val="24"/>
          <w:szCs w:val="24"/>
        </w:rPr>
        <w:t xml:space="preserve">next stage </w:t>
      </w:r>
      <w:r w:rsidR="00A821A3">
        <w:rPr>
          <w:rFonts w:ascii="Times New Roman" w:hAnsi="Times New Roman"/>
          <w:sz w:val="24"/>
          <w:szCs w:val="24"/>
        </w:rPr>
        <w:t>of the</w:t>
      </w:r>
      <w:r w:rsidR="000E5379">
        <w:rPr>
          <w:rFonts w:ascii="Times New Roman" w:hAnsi="Times New Roman"/>
          <w:sz w:val="24"/>
          <w:szCs w:val="24"/>
        </w:rPr>
        <w:t xml:space="preserve"> </w:t>
      </w:r>
      <w:r>
        <w:rPr>
          <w:rFonts w:ascii="Times New Roman" w:hAnsi="Times New Roman"/>
          <w:sz w:val="24"/>
          <w:szCs w:val="24"/>
        </w:rPr>
        <w:t>dissertation phase.</w:t>
      </w:r>
    </w:p>
    <w:p w14:paraId="7F2EC488" w14:textId="77777777" w:rsidR="00901FA6" w:rsidRDefault="00901FA6" w:rsidP="00901FA6">
      <w:pPr>
        <w:autoSpaceDE w:val="0"/>
        <w:autoSpaceDN w:val="0"/>
        <w:adjustRightInd w:val="0"/>
        <w:spacing w:after="0" w:line="240" w:lineRule="auto"/>
        <w:ind w:left="720"/>
        <w:rPr>
          <w:rFonts w:ascii="Times New Roman" w:hAnsi="Times New Roman"/>
          <w:sz w:val="24"/>
          <w:szCs w:val="24"/>
        </w:rPr>
      </w:pPr>
    </w:p>
    <w:p w14:paraId="40368739" w14:textId="0228247B" w:rsidR="00901FA6" w:rsidRDefault="0045661A" w:rsidP="00901FA6">
      <w:pPr>
        <w:autoSpaceDE w:val="0"/>
        <w:autoSpaceDN w:val="0"/>
        <w:adjustRightInd w:val="0"/>
        <w:spacing w:after="0" w:line="240" w:lineRule="auto"/>
        <w:ind w:left="720"/>
        <w:rPr>
          <w:rFonts w:ascii="Times New Roman" w:hAnsi="Times New Roman"/>
          <w:sz w:val="24"/>
          <w:szCs w:val="24"/>
        </w:rPr>
      </w:pPr>
      <w:r w:rsidRPr="008F3004">
        <w:rPr>
          <w:rFonts w:ascii="Times New Roman" w:hAnsi="Times New Roman"/>
          <w:b/>
          <w:bCs/>
          <w:sz w:val="24"/>
          <w:szCs w:val="24"/>
        </w:rPr>
        <w:t>Pass w</w:t>
      </w:r>
      <w:r w:rsidR="00901FA6" w:rsidRPr="008F3004">
        <w:rPr>
          <w:rFonts w:ascii="Times New Roman" w:hAnsi="Times New Roman"/>
          <w:b/>
          <w:bCs/>
          <w:sz w:val="24"/>
          <w:szCs w:val="24"/>
        </w:rPr>
        <w:t>ith Revision:</w:t>
      </w:r>
      <w:r w:rsidR="00901FA6">
        <w:rPr>
          <w:rFonts w:ascii="Times New Roman" w:hAnsi="Times New Roman"/>
          <w:sz w:val="24"/>
          <w:szCs w:val="24"/>
        </w:rPr>
        <w:t xml:space="preserve"> </w:t>
      </w:r>
      <w:r w:rsidR="00403FC8" w:rsidRPr="00E04DF7">
        <w:rPr>
          <w:rFonts w:ascii="Times New Roman" w:hAnsi="Times New Roman"/>
          <w:sz w:val="24"/>
          <w:szCs w:val="24"/>
        </w:rPr>
        <w:t>A c</w:t>
      </w:r>
      <w:r w:rsidR="00695385" w:rsidRPr="00E04DF7">
        <w:rPr>
          <w:rFonts w:ascii="Times New Roman" w:hAnsi="Times New Roman"/>
          <w:sz w:val="24"/>
          <w:szCs w:val="24"/>
        </w:rPr>
        <w:t>omprehensive pape</w:t>
      </w:r>
      <w:r w:rsidR="00354F8B" w:rsidRPr="00E04DF7">
        <w:rPr>
          <w:rFonts w:ascii="Times New Roman" w:hAnsi="Times New Roman"/>
          <w:sz w:val="24"/>
          <w:szCs w:val="24"/>
        </w:rPr>
        <w:t xml:space="preserve">r </w:t>
      </w:r>
      <w:r w:rsidR="008A7043">
        <w:rPr>
          <w:rFonts w:ascii="Times New Roman" w:hAnsi="Times New Roman"/>
          <w:sz w:val="24"/>
          <w:szCs w:val="24"/>
        </w:rPr>
        <w:t>found to need</w:t>
      </w:r>
      <w:r w:rsidR="00403FC8" w:rsidRPr="00E04DF7">
        <w:rPr>
          <w:rFonts w:ascii="Times New Roman" w:hAnsi="Times New Roman"/>
          <w:sz w:val="24"/>
          <w:szCs w:val="24"/>
        </w:rPr>
        <w:t xml:space="preserve"> revisions</w:t>
      </w:r>
      <w:r w:rsidR="00354F8B" w:rsidRPr="00E04DF7">
        <w:rPr>
          <w:rFonts w:ascii="Times New Roman" w:hAnsi="Times New Roman"/>
          <w:sz w:val="24"/>
          <w:szCs w:val="24"/>
        </w:rPr>
        <w:t xml:space="preserve"> must </w:t>
      </w:r>
      <w:r w:rsidR="00403FC8" w:rsidRPr="00E04DF7">
        <w:rPr>
          <w:rFonts w:ascii="Times New Roman" w:hAnsi="Times New Roman"/>
          <w:sz w:val="24"/>
          <w:szCs w:val="24"/>
        </w:rPr>
        <w:t xml:space="preserve">reflect the required changes within </w:t>
      </w:r>
      <w:r w:rsidR="00A66022">
        <w:rPr>
          <w:rFonts w:ascii="Times New Roman" w:hAnsi="Times New Roman"/>
          <w:sz w:val="24"/>
          <w:szCs w:val="24"/>
        </w:rPr>
        <w:t xml:space="preserve">2 </w:t>
      </w:r>
      <w:r w:rsidR="00403FC8" w:rsidRPr="00E04DF7">
        <w:rPr>
          <w:rFonts w:ascii="Times New Roman" w:hAnsi="Times New Roman"/>
          <w:sz w:val="24"/>
          <w:szCs w:val="24"/>
        </w:rPr>
        <w:t>weeks</w:t>
      </w:r>
      <w:r w:rsidR="00354F8B" w:rsidRPr="00E04DF7">
        <w:rPr>
          <w:rFonts w:ascii="Times New Roman" w:hAnsi="Times New Roman"/>
          <w:sz w:val="24"/>
          <w:szCs w:val="24"/>
        </w:rPr>
        <w:t xml:space="preserve"> fr</w:t>
      </w:r>
      <w:r w:rsidR="00B64560" w:rsidRPr="00E04DF7">
        <w:rPr>
          <w:rFonts w:ascii="Times New Roman" w:hAnsi="Times New Roman"/>
          <w:sz w:val="24"/>
          <w:szCs w:val="24"/>
        </w:rPr>
        <w:t>om the ti</w:t>
      </w:r>
      <w:r w:rsidR="00403FC8" w:rsidRPr="00E04DF7">
        <w:rPr>
          <w:rFonts w:ascii="Times New Roman" w:hAnsi="Times New Roman"/>
          <w:sz w:val="24"/>
          <w:szCs w:val="24"/>
        </w:rPr>
        <w:t xml:space="preserve">me of </w:t>
      </w:r>
      <w:r w:rsidR="008A7043">
        <w:rPr>
          <w:rFonts w:ascii="Times New Roman" w:hAnsi="Times New Roman"/>
          <w:sz w:val="24"/>
          <w:szCs w:val="24"/>
        </w:rPr>
        <w:t>notification by the Committee Chair</w:t>
      </w:r>
      <w:r w:rsidR="00403FC8" w:rsidRPr="00E04DF7">
        <w:rPr>
          <w:rFonts w:ascii="Times New Roman" w:hAnsi="Times New Roman"/>
          <w:sz w:val="24"/>
          <w:szCs w:val="24"/>
        </w:rPr>
        <w:t xml:space="preserve">. </w:t>
      </w:r>
      <w:r w:rsidR="00901FA6">
        <w:rPr>
          <w:rFonts w:ascii="Times New Roman" w:hAnsi="Times New Roman"/>
          <w:sz w:val="24"/>
          <w:szCs w:val="24"/>
        </w:rPr>
        <w:t xml:space="preserve">The Committee Chair will clearly outline the changes required for the student to move from pass with revision to pass status. </w:t>
      </w:r>
      <w:r w:rsidR="00403FC8" w:rsidRPr="00E04DF7">
        <w:rPr>
          <w:rFonts w:ascii="Times New Roman" w:hAnsi="Times New Roman"/>
          <w:sz w:val="24"/>
          <w:szCs w:val="24"/>
        </w:rPr>
        <w:t>The</w:t>
      </w:r>
      <w:r w:rsidR="00901FA6">
        <w:rPr>
          <w:rFonts w:ascii="Times New Roman" w:hAnsi="Times New Roman"/>
          <w:sz w:val="24"/>
          <w:szCs w:val="24"/>
        </w:rPr>
        <w:t xml:space="preserve"> resubmission of the paper with revision/s</w:t>
      </w:r>
      <w:r w:rsidR="00403FC8" w:rsidRPr="00E04DF7">
        <w:rPr>
          <w:rFonts w:ascii="Times New Roman" w:hAnsi="Times New Roman"/>
          <w:sz w:val="24"/>
          <w:szCs w:val="24"/>
        </w:rPr>
        <w:t xml:space="preserve"> must be a</w:t>
      </w:r>
      <w:r w:rsidR="00B64560" w:rsidRPr="00E04DF7">
        <w:rPr>
          <w:rFonts w:ascii="Times New Roman" w:hAnsi="Times New Roman"/>
          <w:sz w:val="24"/>
          <w:szCs w:val="24"/>
        </w:rPr>
        <w:t xml:space="preserve">pproved by </w:t>
      </w:r>
      <w:r w:rsidR="00403FC8" w:rsidRPr="00E04DF7">
        <w:rPr>
          <w:rFonts w:ascii="Times New Roman" w:hAnsi="Times New Roman"/>
          <w:sz w:val="24"/>
          <w:szCs w:val="24"/>
        </w:rPr>
        <w:t xml:space="preserve">both </w:t>
      </w:r>
      <w:r w:rsidR="00B64560" w:rsidRPr="00E04DF7">
        <w:rPr>
          <w:rFonts w:ascii="Times New Roman" w:hAnsi="Times New Roman"/>
          <w:sz w:val="24"/>
          <w:szCs w:val="24"/>
        </w:rPr>
        <w:t>the Chair</w:t>
      </w:r>
      <w:r w:rsidR="00BB368D" w:rsidRPr="00E04DF7">
        <w:rPr>
          <w:rFonts w:ascii="Times New Roman" w:hAnsi="Times New Roman"/>
          <w:sz w:val="24"/>
          <w:szCs w:val="24"/>
        </w:rPr>
        <w:t xml:space="preserve"> and the Committee </w:t>
      </w:r>
      <w:proofErr w:type="gramStart"/>
      <w:r w:rsidR="00BB368D" w:rsidRPr="00E04DF7">
        <w:rPr>
          <w:rFonts w:ascii="Times New Roman" w:hAnsi="Times New Roman"/>
          <w:sz w:val="24"/>
          <w:szCs w:val="24"/>
        </w:rPr>
        <w:t>member</w:t>
      </w:r>
      <w:r w:rsidR="008A7043">
        <w:rPr>
          <w:rFonts w:ascii="Times New Roman" w:hAnsi="Times New Roman"/>
          <w:sz w:val="24"/>
          <w:szCs w:val="24"/>
        </w:rPr>
        <w:t>/s</w:t>
      </w:r>
      <w:proofErr w:type="gramEnd"/>
      <w:r w:rsidR="00BB368D" w:rsidRPr="00E04DF7">
        <w:rPr>
          <w:rFonts w:ascii="Times New Roman" w:hAnsi="Times New Roman"/>
          <w:sz w:val="24"/>
          <w:szCs w:val="24"/>
        </w:rPr>
        <w:t xml:space="preserve"> who deemed revisions were required</w:t>
      </w:r>
      <w:r w:rsidR="00B64560" w:rsidRPr="00E04DF7">
        <w:rPr>
          <w:rFonts w:ascii="Times New Roman" w:hAnsi="Times New Roman"/>
          <w:sz w:val="24"/>
          <w:szCs w:val="24"/>
        </w:rPr>
        <w:t xml:space="preserve"> for the student to move into the dissertation phase.</w:t>
      </w:r>
    </w:p>
    <w:p w14:paraId="06EE6C41" w14:textId="77777777" w:rsidR="00C04A3C" w:rsidRPr="00E04DF7" w:rsidRDefault="00B64560" w:rsidP="00901FA6">
      <w:pPr>
        <w:autoSpaceDE w:val="0"/>
        <w:autoSpaceDN w:val="0"/>
        <w:adjustRightInd w:val="0"/>
        <w:spacing w:after="0" w:line="240" w:lineRule="auto"/>
        <w:ind w:left="720"/>
        <w:rPr>
          <w:rFonts w:ascii="Times New Roman" w:hAnsi="Times New Roman"/>
          <w:sz w:val="24"/>
          <w:szCs w:val="24"/>
        </w:rPr>
      </w:pPr>
      <w:r w:rsidRPr="00E04DF7">
        <w:rPr>
          <w:rFonts w:ascii="Times New Roman" w:hAnsi="Times New Roman"/>
          <w:sz w:val="24"/>
          <w:szCs w:val="24"/>
        </w:rPr>
        <w:t xml:space="preserve"> </w:t>
      </w:r>
    </w:p>
    <w:p w14:paraId="03BBA53A" w14:textId="0F19B389" w:rsidR="00901FA6" w:rsidRDefault="00901FA6" w:rsidP="00901FA6">
      <w:pPr>
        <w:autoSpaceDE w:val="0"/>
        <w:autoSpaceDN w:val="0"/>
        <w:adjustRightInd w:val="0"/>
        <w:spacing w:after="0" w:line="240" w:lineRule="auto"/>
        <w:ind w:left="720"/>
        <w:rPr>
          <w:rFonts w:ascii="Times New Roman" w:hAnsi="Times New Roman"/>
          <w:sz w:val="24"/>
          <w:szCs w:val="24"/>
        </w:rPr>
      </w:pPr>
      <w:r w:rsidRPr="008F3004">
        <w:rPr>
          <w:rFonts w:ascii="Times New Roman" w:hAnsi="Times New Roman"/>
          <w:b/>
          <w:bCs/>
          <w:sz w:val="24"/>
          <w:szCs w:val="24"/>
        </w:rPr>
        <w:lastRenderedPageBreak/>
        <w:t>Fail:</w:t>
      </w:r>
      <w:r>
        <w:rPr>
          <w:rFonts w:ascii="Times New Roman" w:hAnsi="Times New Roman"/>
          <w:sz w:val="24"/>
          <w:szCs w:val="24"/>
        </w:rPr>
        <w:t xml:space="preserve"> </w:t>
      </w:r>
      <w:r w:rsidR="008A7043">
        <w:rPr>
          <w:rFonts w:ascii="Times New Roman" w:hAnsi="Times New Roman"/>
          <w:sz w:val="24"/>
          <w:szCs w:val="24"/>
        </w:rPr>
        <w:t xml:space="preserve">Students who </w:t>
      </w:r>
      <w:r>
        <w:rPr>
          <w:rFonts w:ascii="Times New Roman" w:hAnsi="Times New Roman"/>
          <w:sz w:val="24"/>
          <w:szCs w:val="24"/>
        </w:rPr>
        <w:t>fail</w:t>
      </w:r>
      <w:r w:rsidR="00E243AD" w:rsidRPr="00E04DF7">
        <w:rPr>
          <w:rFonts w:ascii="Times New Roman" w:hAnsi="Times New Roman"/>
          <w:sz w:val="24"/>
          <w:szCs w:val="24"/>
        </w:rPr>
        <w:t xml:space="preserve"> the COMP Assessment will have one </w:t>
      </w:r>
      <w:r w:rsidR="00B64560" w:rsidRPr="00E04DF7">
        <w:rPr>
          <w:rFonts w:ascii="Times New Roman" w:hAnsi="Times New Roman"/>
          <w:sz w:val="24"/>
          <w:szCs w:val="24"/>
        </w:rPr>
        <w:t xml:space="preserve">semester </w:t>
      </w:r>
      <w:r w:rsidR="00BB368D" w:rsidRPr="00E04DF7">
        <w:rPr>
          <w:rFonts w:ascii="Times New Roman" w:hAnsi="Times New Roman"/>
          <w:sz w:val="24"/>
          <w:szCs w:val="24"/>
        </w:rPr>
        <w:t xml:space="preserve">to work with the Committee Chair to write an acceptable paper </w:t>
      </w:r>
      <w:r w:rsidR="00E243AD" w:rsidRPr="00E04DF7">
        <w:rPr>
          <w:rFonts w:ascii="Times New Roman" w:hAnsi="Times New Roman"/>
          <w:sz w:val="24"/>
          <w:szCs w:val="24"/>
        </w:rPr>
        <w:t>or may be</w:t>
      </w:r>
      <w:r w:rsidR="00B64560" w:rsidRPr="00E04DF7">
        <w:rPr>
          <w:rFonts w:ascii="Times New Roman" w:hAnsi="Times New Roman"/>
          <w:sz w:val="24"/>
          <w:szCs w:val="24"/>
        </w:rPr>
        <w:t xml:space="preserve"> dropped from the program.</w:t>
      </w:r>
      <w:r w:rsidR="00E243AD" w:rsidRPr="00E04DF7">
        <w:rPr>
          <w:rFonts w:ascii="Times New Roman" w:hAnsi="Times New Roman"/>
          <w:sz w:val="24"/>
          <w:szCs w:val="24"/>
        </w:rPr>
        <w:t xml:space="preserve"> </w:t>
      </w:r>
      <w:r>
        <w:rPr>
          <w:rFonts w:ascii="Times New Roman" w:hAnsi="Times New Roman"/>
          <w:sz w:val="24"/>
          <w:szCs w:val="24"/>
        </w:rPr>
        <w:t xml:space="preserve">Note: Students are encouraged to work closely with the Committee Chair. Feedback, and application of that feedback throughout the process, should avoid a rating of “Fail” by the </w:t>
      </w:r>
      <w:r w:rsidR="006205CC">
        <w:rPr>
          <w:rFonts w:ascii="Times New Roman" w:hAnsi="Times New Roman"/>
          <w:sz w:val="24"/>
          <w:szCs w:val="24"/>
        </w:rPr>
        <w:t>Chair</w:t>
      </w:r>
      <w:r>
        <w:rPr>
          <w:rFonts w:ascii="Times New Roman" w:hAnsi="Times New Roman"/>
          <w:sz w:val="24"/>
          <w:szCs w:val="24"/>
        </w:rPr>
        <w:t>.</w:t>
      </w:r>
    </w:p>
    <w:p w14:paraId="50BE4A9B" w14:textId="77777777" w:rsidR="00901FA6" w:rsidRDefault="00901FA6" w:rsidP="00901FA6">
      <w:pPr>
        <w:autoSpaceDE w:val="0"/>
        <w:autoSpaceDN w:val="0"/>
        <w:adjustRightInd w:val="0"/>
        <w:spacing w:after="0" w:line="240" w:lineRule="auto"/>
        <w:ind w:left="720"/>
        <w:rPr>
          <w:rFonts w:ascii="Times New Roman" w:hAnsi="Times New Roman"/>
          <w:sz w:val="24"/>
          <w:szCs w:val="24"/>
        </w:rPr>
      </w:pPr>
    </w:p>
    <w:p w14:paraId="2F41006A" w14:textId="49A5CE0B" w:rsidR="009C1687" w:rsidRPr="008E120C" w:rsidRDefault="00FC48E3" w:rsidP="00901FA6">
      <w:pPr>
        <w:autoSpaceDE w:val="0"/>
        <w:autoSpaceDN w:val="0"/>
        <w:adjustRightInd w:val="0"/>
        <w:spacing w:after="0" w:line="240" w:lineRule="auto"/>
        <w:ind w:left="720"/>
        <w:rPr>
          <w:rFonts w:ascii="Times New Roman" w:hAnsi="Times New Roman"/>
          <w:sz w:val="24"/>
          <w:szCs w:val="24"/>
        </w:rPr>
      </w:pPr>
      <w:r w:rsidRPr="008F3004">
        <w:rPr>
          <w:rFonts w:ascii="Times New Roman" w:hAnsi="Times New Roman"/>
          <w:b/>
          <w:bCs/>
          <w:sz w:val="24"/>
          <w:szCs w:val="24"/>
        </w:rPr>
        <w:t>Unattempt</w:t>
      </w:r>
      <w:r w:rsidR="00901FA6" w:rsidRPr="008F3004">
        <w:rPr>
          <w:rFonts w:ascii="Times New Roman" w:hAnsi="Times New Roman"/>
          <w:b/>
          <w:bCs/>
          <w:sz w:val="24"/>
          <w:szCs w:val="24"/>
        </w:rPr>
        <w:t>:</w:t>
      </w:r>
      <w:r w:rsidR="00901FA6">
        <w:rPr>
          <w:rFonts w:ascii="Times New Roman" w:hAnsi="Times New Roman"/>
          <w:sz w:val="24"/>
          <w:szCs w:val="24"/>
        </w:rPr>
        <w:t xml:space="preserve"> </w:t>
      </w:r>
      <w:r w:rsidR="00E243AD" w:rsidRPr="008E120C">
        <w:rPr>
          <w:rFonts w:ascii="Times New Roman" w:hAnsi="Times New Roman"/>
          <w:sz w:val="24"/>
          <w:szCs w:val="24"/>
        </w:rPr>
        <w:t xml:space="preserve">Students who meet the </w:t>
      </w:r>
      <w:r w:rsidR="008A7043">
        <w:rPr>
          <w:rFonts w:ascii="Times New Roman" w:hAnsi="Times New Roman"/>
          <w:sz w:val="24"/>
          <w:szCs w:val="24"/>
        </w:rPr>
        <w:t>36</w:t>
      </w:r>
      <w:r w:rsidR="00E243AD" w:rsidRPr="008E120C">
        <w:rPr>
          <w:rFonts w:ascii="Times New Roman" w:hAnsi="Times New Roman"/>
          <w:sz w:val="24"/>
          <w:szCs w:val="24"/>
        </w:rPr>
        <w:t xml:space="preserve"> hours of course completion</w:t>
      </w:r>
      <w:r w:rsidR="00E243AD" w:rsidRPr="00E04DF7">
        <w:rPr>
          <w:rFonts w:ascii="Times New Roman" w:hAnsi="Times New Roman"/>
          <w:sz w:val="24"/>
          <w:szCs w:val="24"/>
        </w:rPr>
        <w:t xml:space="preserve"> and do not attempt to complete the COMP Assessment within the next semester </w:t>
      </w:r>
      <w:r w:rsidR="008E120C">
        <w:rPr>
          <w:rFonts w:ascii="Times New Roman" w:hAnsi="Times New Roman"/>
          <w:sz w:val="24"/>
          <w:szCs w:val="24"/>
        </w:rPr>
        <w:t>may</w:t>
      </w:r>
      <w:r w:rsidR="00E243AD" w:rsidRPr="00E04DF7">
        <w:rPr>
          <w:rFonts w:ascii="Times New Roman" w:hAnsi="Times New Roman"/>
          <w:sz w:val="24"/>
          <w:szCs w:val="24"/>
        </w:rPr>
        <w:t xml:space="preserve"> be dropped from the program.</w:t>
      </w:r>
    </w:p>
    <w:p w14:paraId="6BB9AFC2" w14:textId="77777777" w:rsidR="0045247C" w:rsidRPr="00A9572A" w:rsidRDefault="0045247C" w:rsidP="00A9572A">
      <w:pPr>
        <w:pStyle w:val="Heading2"/>
        <w:rPr>
          <w:rFonts w:ascii="Times New Roman" w:hAnsi="Times New Roman" w:cs="Times New Roman"/>
          <w:i w:val="0"/>
          <w:sz w:val="24"/>
          <w:szCs w:val="24"/>
          <w:u w:val="single"/>
        </w:rPr>
      </w:pPr>
      <w:bookmarkStart w:id="32" w:name="_Toc61519112"/>
      <w:r w:rsidRPr="00A9572A">
        <w:rPr>
          <w:rFonts w:ascii="Times New Roman" w:hAnsi="Times New Roman" w:cs="Times New Roman"/>
          <w:i w:val="0"/>
          <w:sz w:val="24"/>
          <w:szCs w:val="24"/>
          <w:u w:val="single"/>
        </w:rPr>
        <w:t>Dissertation</w:t>
      </w:r>
      <w:bookmarkEnd w:id="32"/>
    </w:p>
    <w:p w14:paraId="4D9889BB" w14:textId="39FE4DEA" w:rsidR="0045247C" w:rsidRPr="00E04DF7" w:rsidRDefault="0045247C" w:rsidP="0045247C">
      <w:pPr>
        <w:pStyle w:val="NoSpacing"/>
        <w:rPr>
          <w:rFonts w:ascii="Times New Roman" w:hAnsi="Times New Roman"/>
          <w:sz w:val="24"/>
          <w:szCs w:val="24"/>
        </w:rPr>
      </w:pPr>
      <w:r w:rsidRPr="00E04DF7">
        <w:rPr>
          <w:rFonts w:ascii="Times New Roman" w:hAnsi="Times New Roman"/>
          <w:sz w:val="24"/>
          <w:szCs w:val="24"/>
        </w:rPr>
        <w:t xml:space="preserve">The candidate for a doctoral degree receives academic credit for conducting research and preparing a dissertation under the direction of the Dissertation Committee. A written dissertation is mandatory for all candidates for the doctoral </w:t>
      </w:r>
      <w:r w:rsidR="00A821A3" w:rsidRPr="00E04DF7">
        <w:rPr>
          <w:rFonts w:ascii="Times New Roman" w:hAnsi="Times New Roman"/>
          <w:sz w:val="24"/>
          <w:szCs w:val="24"/>
        </w:rPr>
        <w:t>degree and</w:t>
      </w:r>
      <w:r w:rsidRPr="00E04DF7">
        <w:rPr>
          <w:rFonts w:ascii="Times New Roman" w:hAnsi="Times New Roman"/>
          <w:sz w:val="24"/>
          <w:szCs w:val="24"/>
        </w:rPr>
        <w:t xml:space="preserve"> requires a minimum of </w:t>
      </w:r>
      <w:r w:rsidR="005E3588">
        <w:rPr>
          <w:rFonts w:ascii="Times New Roman" w:hAnsi="Times New Roman"/>
          <w:sz w:val="24"/>
          <w:szCs w:val="24"/>
        </w:rPr>
        <w:t xml:space="preserve">twenty-four </w:t>
      </w:r>
      <w:r w:rsidRPr="00E04DF7">
        <w:rPr>
          <w:rFonts w:ascii="Times New Roman" w:hAnsi="Times New Roman"/>
          <w:sz w:val="24"/>
          <w:szCs w:val="24"/>
        </w:rPr>
        <w:t>(</w:t>
      </w:r>
      <w:r w:rsidR="00FD0529">
        <w:rPr>
          <w:rFonts w:ascii="Times New Roman" w:hAnsi="Times New Roman"/>
          <w:sz w:val="24"/>
          <w:szCs w:val="24"/>
        </w:rPr>
        <w:t>24</w:t>
      </w:r>
      <w:r w:rsidRPr="00E04DF7">
        <w:rPr>
          <w:rFonts w:ascii="Times New Roman" w:hAnsi="Times New Roman"/>
          <w:sz w:val="24"/>
          <w:szCs w:val="24"/>
        </w:rPr>
        <w:t xml:space="preserve">) </w:t>
      </w:r>
      <w:r w:rsidR="00C9521C">
        <w:rPr>
          <w:rFonts w:ascii="Times New Roman" w:hAnsi="Times New Roman"/>
          <w:sz w:val="24"/>
          <w:szCs w:val="24"/>
        </w:rPr>
        <w:t xml:space="preserve">credit </w:t>
      </w:r>
      <w:r w:rsidRPr="00E04DF7">
        <w:rPr>
          <w:rFonts w:ascii="Times New Roman" w:hAnsi="Times New Roman"/>
          <w:sz w:val="24"/>
          <w:szCs w:val="24"/>
        </w:rPr>
        <w:t xml:space="preserve">hours of doctoral research following successful completion of program coursework. The dissertation must exemplify original research related to </w:t>
      </w:r>
      <w:r w:rsidR="005E3588">
        <w:rPr>
          <w:rFonts w:ascii="Times New Roman" w:hAnsi="Times New Roman"/>
          <w:sz w:val="24"/>
          <w:szCs w:val="24"/>
        </w:rPr>
        <w:t>the chosen concentration</w:t>
      </w:r>
      <w:r w:rsidRPr="00E04DF7">
        <w:rPr>
          <w:rFonts w:ascii="Times New Roman" w:hAnsi="Times New Roman"/>
          <w:sz w:val="24"/>
          <w:szCs w:val="24"/>
        </w:rPr>
        <w:t>. In addition to the written dissertation, the dissertation must be successfully orally defended by the student at two times: the proposal and the final defense.</w:t>
      </w:r>
    </w:p>
    <w:p w14:paraId="6FE8A645" w14:textId="77777777" w:rsidR="0045247C" w:rsidRDefault="0045247C" w:rsidP="0045247C">
      <w:pPr>
        <w:pStyle w:val="NoSpacing"/>
        <w:rPr>
          <w:rFonts w:ascii="Times New Roman" w:hAnsi="Times New Roman"/>
          <w:sz w:val="24"/>
          <w:szCs w:val="24"/>
        </w:rPr>
      </w:pPr>
    </w:p>
    <w:p w14:paraId="5E43DD65" w14:textId="77777777" w:rsidR="00CD5738" w:rsidRDefault="00CD5738" w:rsidP="00CD5738">
      <w:pPr>
        <w:pStyle w:val="NoSpacing"/>
        <w:jc w:val="center"/>
        <w:rPr>
          <w:rFonts w:ascii="Times New Roman" w:hAnsi="Times New Roman"/>
          <w:b/>
          <w:bCs/>
          <w:sz w:val="24"/>
          <w:szCs w:val="24"/>
        </w:rPr>
      </w:pPr>
      <w:r w:rsidRPr="00CD5738">
        <w:rPr>
          <w:rFonts w:ascii="Times New Roman" w:hAnsi="Times New Roman"/>
          <w:b/>
          <w:bCs/>
          <w:sz w:val="24"/>
          <w:szCs w:val="24"/>
        </w:rPr>
        <w:t>Doctoral Research Style</w:t>
      </w:r>
    </w:p>
    <w:p w14:paraId="3655AD9C" w14:textId="77777777" w:rsidR="00B05142" w:rsidRPr="00CD5738" w:rsidRDefault="00B05142" w:rsidP="00CD5738">
      <w:pPr>
        <w:pStyle w:val="NoSpacing"/>
        <w:jc w:val="center"/>
        <w:rPr>
          <w:rFonts w:ascii="Times New Roman" w:hAnsi="Times New Roman"/>
          <w:b/>
          <w:bCs/>
          <w:sz w:val="24"/>
          <w:szCs w:val="24"/>
        </w:rPr>
      </w:pPr>
    </w:p>
    <w:p w14:paraId="6C91673F" w14:textId="6D7D16B8" w:rsidR="00CD5738" w:rsidRPr="00CD5738" w:rsidRDefault="00CD5738" w:rsidP="00CD5738">
      <w:pPr>
        <w:pStyle w:val="NoSpacing"/>
        <w:rPr>
          <w:rFonts w:ascii="Times New Roman" w:hAnsi="Times New Roman"/>
          <w:sz w:val="24"/>
          <w:szCs w:val="24"/>
        </w:rPr>
      </w:pPr>
      <w:r w:rsidRPr="00CD5738">
        <w:rPr>
          <w:rFonts w:ascii="Times New Roman" w:hAnsi="Times New Roman"/>
          <w:sz w:val="24"/>
          <w:szCs w:val="24"/>
        </w:rPr>
        <w:t xml:space="preserve">Ultimately, </w:t>
      </w:r>
      <w:r w:rsidR="00D002EA" w:rsidRPr="00CD5738">
        <w:rPr>
          <w:rFonts w:ascii="Times New Roman" w:hAnsi="Times New Roman"/>
          <w:sz w:val="24"/>
          <w:szCs w:val="24"/>
        </w:rPr>
        <w:t>doctoral</w:t>
      </w:r>
      <w:r w:rsidRPr="00CD5738">
        <w:rPr>
          <w:rFonts w:ascii="Times New Roman" w:hAnsi="Times New Roman"/>
          <w:sz w:val="24"/>
          <w:szCs w:val="24"/>
        </w:rPr>
        <w:t xml:space="preserve"> research will fall into one of the following broad outlines: a</w:t>
      </w:r>
    </w:p>
    <w:p w14:paraId="6E92D280" w14:textId="30859167" w:rsidR="00CD5738" w:rsidRDefault="00CD5738" w:rsidP="00CD5738">
      <w:pPr>
        <w:pStyle w:val="NoSpacing"/>
        <w:rPr>
          <w:rFonts w:ascii="Times New Roman" w:hAnsi="Times New Roman"/>
          <w:sz w:val="24"/>
          <w:szCs w:val="24"/>
        </w:rPr>
      </w:pPr>
      <w:r w:rsidRPr="00CD5738">
        <w:rPr>
          <w:rFonts w:ascii="Times New Roman" w:hAnsi="Times New Roman"/>
          <w:sz w:val="24"/>
          <w:szCs w:val="24"/>
        </w:rPr>
        <w:t xml:space="preserve">quantitative, qualitative, or </w:t>
      </w:r>
      <w:r w:rsidR="00CD0832">
        <w:rPr>
          <w:rFonts w:ascii="Times New Roman" w:hAnsi="Times New Roman"/>
          <w:sz w:val="24"/>
          <w:szCs w:val="24"/>
        </w:rPr>
        <w:t>applied research</w:t>
      </w:r>
      <w:r w:rsidRPr="00CD5738">
        <w:rPr>
          <w:rFonts w:ascii="Times New Roman" w:hAnsi="Times New Roman"/>
          <w:sz w:val="24"/>
          <w:szCs w:val="24"/>
        </w:rPr>
        <w:t xml:space="preserve"> study. The seventh edition of the Publication Manual</w:t>
      </w:r>
      <w:r w:rsidR="00AC79F6">
        <w:rPr>
          <w:rFonts w:ascii="Times New Roman" w:hAnsi="Times New Roman"/>
          <w:sz w:val="24"/>
          <w:szCs w:val="24"/>
        </w:rPr>
        <w:t xml:space="preserve"> </w:t>
      </w:r>
      <w:r w:rsidRPr="00CD5738">
        <w:rPr>
          <w:rFonts w:ascii="Times New Roman" w:hAnsi="Times New Roman"/>
          <w:sz w:val="24"/>
          <w:szCs w:val="24"/>
        </w:rPr>
        <w:t>of the American Psychological Association (APA) is the style manual to be used in writing the</w:t>
      </w:r>
      <w:r w:rsidR="00AC79F6">
        <w:rPr>
          <w:rFonts w:ascii="Times New Roman" w:hAnsi="Times New Roman"/>
          <w:sz w:val="24"/>
          <w:szCs w:val="24"/>
        </w:rPr>
        <w:t xml:space="preserve"> </w:t>
      </w:r>
      <w:r w:rsidRPr="00CD5738">
        <w:rPr>
          <w:rFonts w:ascii="Times New Roman" w:hAnsi="Times New Roman"/>
          <w:sz w:val="24"/>
          <w:szCs w:val="24"/>
        </w:rPr>
        <w:t>doctoral research. Candidates should follow all APA guidelines.</w:t>
      </w:r>
    </w:p>
    <w:p w14:paraId="464715C4" w14:textId="77777777" w:rsidR="001136AA" w:rsidRDefault="001136AA" w:rsidP="00AC79F6">
      <w:pPr>
        <w:pStyle w:val="NoSpacing"/>
        <w:ind w:firstLine="720"/>
        <w:rPr>
          <w:rFonts w:ascii="Times New Roman" w:hAnsi="Times New Roman"/>
          <w:sz w:val="24"/>
          <w:szCs w:val="24"/>
        </w:rPr>
      </w:pPr>
    </w:p>
    <w:p w14:paraId="11A25EC8" w14:textId="45C589DF" w:rsidR="00CD5738" w:rsidRPr="00CD5738" w:rsidRDefault="00CD5738" w:rsidP="00AC79F6">
      <w:pPr>
        <w:pStyle w:val="NoSpacing"/>
        <w:ind w:firstLine="720"/>
        <w:rPr>
          <w:rFonts w:ascii="Times New Roman" w:hAnsi="Times New Roman"/>
          <w:sz w:val="24"/>
          <w:szCs w:val="24"/>
        </w:rPr>
      </w:pPr>
      <w:r w:rsidRPr="00CD5738">
        <w:rPr>
          <w:rFonts w:ascii="Times New Roman" w:hAnsi="Times New Roman"/>
          <w:sz w:val="24"/>
          <w:szCs w:val="24"/>
        </w:rPr>
        <w:t>Doctoral students may choose between writing a doctoral dissertation following a</w:t>
      </w:r>
    </w:p>
    <w:p w14:paraId="1D1ACFE3" w14:textId="77777777" w:rsidR="00CD5738" w:rsidRPr="00CD5738" w:rsidRDefault="00CD5738" w:rsidP="00CD5738">
      <w:pPr>
        <w:pStyle w:val="NoSpacing"/>
        <w:rPr>
          <w:rFonts w:ascii="Times New Roman" w:hAnsi="Times New Roman"/>
          <w:sz w:val="24"/>
          <w:szCs w:val="24"/>
        </w:rPr>
      </w:pPr>
      <w:r w:rsidRPr="00CD5738">
        <w:rPr>
          <w:rFonts w:ascii="Times New Roman" w:hAnsi="Times New Roman"/>
          <w:sz w:val="24"/>
          <w:szCs w:val="24"/>
        </w:rPr>
        <w:t>quantitative, qualitative, or mixed-methods design, or developing a doctoral project following a</w:t>
      </w:r>
    </w:p>
    <w:p w14:paraId="28A5F7E8" w14:textId="64B87713" w:rsidR="00CD5738" w:rsidRPr="00CD5738" w:rsidRDefault="00CD5738" w:rsidP="00CD5738">
      <w:pPr>
        <w:pStyle w:val="NoSpacing"/>
        <w:rPr>
          <w:rFonts w:ascii="Times New Roman" w:hAnsi="Times New Roman"/>
          <w:sz w:val="24"/>
          <w:szCs w:val="24"/>
        </w:rPr>
      </w:pPr>
      <w:r w:rsidRPr="00CD5738">
        <w:rPr>
          <w:rFonts w:ascii="Times New Roman" w:hAnsi="Times New Roman"/>
          <w:sz w:val="24"/>
          <w:szCs w:val="24"/>
        </w:rPr>
        <w:t>quantitative applied research design (see Appendix G). Whether a traditional dissertation</w:t>
      </w:r>
    </w:p>
    <w:p w14:paraId="706F3808" w14:textId="778439D5" w:rsidR="00CD5738" w:rsidRDefault="00CD5738" w:rsidP="00CD5738">
      <w:pPr>
        <w:pStyle w:val="NoSpacing"/>
        <w:rPr>
          <w:rFonts w:ascii="Times New Roman" w:hAnsi="Times New Roman"/>
          <w:sz w:val="24"/>
          <w:szCs w:val="24"/>
        </w:rPr>
      </w:pPr>
      <w:r w:rsidRPr="00CD5738">
        <w:rPr>
          <w:rFonts w:ascii="Times New Roman" w:hAnsi="Times New Roman"/>
          <w:sz w:val="24"/>
          <w:szCs w:val="24"/>
        </w:rPr>
        <w:t>study or applied research project, both types of doctoral research are grounded in theory, related</w:t>
      </w:r>
      <w:r w:rsidR="00957A14">
        <w:rPr>
          <w:rFonts w:ascii="Times New Roman" w:hAnsi="Times New Roman"/>
          <w:sz w:val="24"/>
          <w:szCs w:val="24"/>
        </w:rPr>
        <w:t xml:space="preserve"> </w:t>
      </w:r>
      <w:r w:rsidR="00957A14" w:rsidRPr="00957A14">
        <w:rPr>
          <w:rFonts w:ascii="Times New Roman" w:hAnsi="Times New Roman"/>
          <w:sz w:val="24"/>
          <w:szCs w:val="24"/>
        </w:rPr>
        <w:t xml:space="preserve">to program goals, and have implications for practitioners. Candidates are encouraged to choose a dissertation or project topic of personal relevance and significance as well as aligned with the degree program of study. The doctoral dissertation, a scholarly document, is written for professionals in the field. The research questions at hand primarily determine the dissertation style. For instance, a student may utilize an existing database to evaluate their hypotheses. Access to the database as originally </w:t>
      </w:r>
      <w:r w:rsidR="00AC79F6" w:rsidRPr="00957A14">
        <w:rPr>
          <w:rFonts w:ascii="Times New Roman" w:hAnsi="Times New Roman"/>
          <w:sz w:val="24"/>
          <w:szCs w:val="24"/>
        </w:rPr>
        <w:t>published</w:t>
      </w:r>
      <w:r w:rsidR="00957A14" w:rsidRPr="00957A14">
        <w:rPr>
          <w:rFonts w:ascii="Times New Roman" w:hAnsi="Times New Roman"/>
          <w:sz w:val="24"/>
          <w:szCs w:val="24"/>
        </w:rPr>
        <w:t xml:space="preserve"> is highly encouraged. Alternatively, they could build a novel testing or survey instrument to gather the data needed for their study. Another example may employ an in-depth comparative case study.</w:t>
      </w:r>
    </w:p>
    <w:p w14:paraId="25256091" w14:textId="77777777" w:rsidR="00957A14" w:rsidRDefault="00957A14" w:rsidP="00CD5738">
      <w:pPr>
        <w:pStyle w:val="NoSpacing"/>
        <w:rPr>
          <w:rFonts w:ascii="Times New Roman" w:hAnsi="Times New Roman"/>
          <w:sz w:val="24"/>
          <w:szCs w:val="24"/>
        </w:rPr>
      </w:pPr>
    </w:p>
    <w:p w14:paraId="7BF420B5" w14:textId="75A69C10" w:rsidR="0071117C" w:rsidRDefault="0071117C" w:rsidP="0071117C">
      <w:pPr>
        <w:pStyle w:val="NoSpacing"/>
        <w:rPr>
          <w:rFonts w:ascii="Times New Roman" w:hAnsi="Times New Roman"/>
          <w:b/>
          <w:bCs/>
          <w:sz w:val="24"/>
          <w:szCs w:val="24"/>
        </w:rPr>
      </w:pPr>
      <w:r w:rsidRPr="0071117C">
        <w:rPr>
          <w:rFonts w:ascii="Times New Roman" w:hAnsi="Times New Roman"/>
          <w:b/>
          <w:bCs/>
          <w:sz w:val="24"/>
          <w:szCs w:val="24"/>
        </w:rPr>
        <w:t>Traditional Five Chapter Quantitative Dissertation</w:t>
      </w:r>
    </w:p>
    <w:p w14:paraId="5F97C161" w14:textId="77777777" w:rsidR="0071117C" w:rsidRPr="0071117C" w:rsidRDefault="0071117C" w:rsidP="0071117C">
      <w:pPr>
        <w:pStyle w:val="NoSpacing"/>
        <w:rPr>
          <w:rFonts w:ascii="Times New Roman" w:hAnsi="Times New Roman"/>
          <w:sz w:val="24"/>
          <w:szCs w:val="24"/>
        </w:rPr>
      </w:pPr>
      <w:r w:rsidRPr="0071117C">
        <w:rPr>
          <w:rFonts w:ascii="Times New Roman" w:hAnsi="Times New Roman"/>
          <w:sz w:val="24"/>
          <w:szCs w:val="24"/>
        </w:rPr>
        <w:t>The traditional quantitative dissertation follows a five-chapter format and a deductive</w:t>
      </w:r>
    </w:p>
    <w:p w14:paraId="5BE2895E" w14:textId="77777777" w:rsidR="0071117C" w:rsidRPr="0071117C" w:rsidRDefault="0071117C" w:rsidP="0071117C">
      <w:pPr>
        <w:pStyle w:val="NoSpacing"/>
        <w:rPr>
          <w:rFonts w:ascii="Times New Roman" w:hAnsi="Times New Roman"/>
          <w:sz w:val="24"/>
          <w:szCs w:val="24"/>
        </w:rPr>
      </w:pPr>
      <w:r w:rsidRPr="0071117C">
        <w:rPr>
          <w:rFonts w:ascii="Times New Roman" w:hAnsi="Times New Roman"/>
          <w:sz w:val="24"/>
          <w:szCs w:val="24"/>
        </w:rPr>
        <w:t>approach. The required sections for the five chapters of the quantitative dissertation are located</w:t>
      </w:r>
    </w:p>
    <w:p w14:paraId="10412B06" w14:textId="44656B13" w:rsidR="0071117C" w:rsidRPr="0071117C" w:rsidRDefault="0071117C" w:rsidP="0071117C">
      <w:pPr>
        <w:pStyle w:val="NoSpacing"/>
        <w:rPr>
          <w:rFonts w:ascii="Times New Roman" w:hAnsi="Times New Roman"/>
          <w:sz w:val="24"/>
          <w:szCs w:val="24"/>
        </w:rPr>
      </w:pPr>
      <w:r w:rsidRPr="0071117C">
        <w:rPr>
          <w:rFonts w:ascii="Times New Roman" w:hAnsi="Times New Roman"/>
          <w:sz w:val="24"/>
          <w:szCs w:val="24"/>
        </w:rPr>
        <w:t>in Appendix A and in the dissertation template in the Doctoral Research site materials. While</w:t>
      </w:r>
      <w:r w:rsidR="00B557A6">
        <w:rPr>
          <w:rFonts w:ascii="Times New Roman" w:hAnsi="Times New Roman"/>
          <w:sz w:val="24"/>
          <w:szCs w:val="24"/>
        </w:rPr>
        <w:t xml:space="preserve"> </w:t>
      </w:r>
      <w:r w:rsidRPr="0071117C">
        <w:rPr>
          <w:rFonts w:ascii="Times New Roman" w:hAnsi="Times New Roman"/>
          <w:sz w:val="24"/>
          <w:szCs w:val="24"/>
        </w:rPr>
        <w:t>there is no set number of pages, quantitative research typically includes a minimum of 100</w:t>
      </w:r>
    </w:p>
    <w:p w14:paraId="2F1C3523" w14:textId="77777777" w:rsidR="0071117C" w:rsidRPr="0071117C" w:rsidRDefault="0071117C" w:rsidP="0071117C">
      <w:pPr>
        <w:pStyle w:val="NoSpacing"/>
        <w:rPr>
          <w:rFonts w:ascii="Times New Roman" w:hAnsi="Times New Roman"/>
          <w:sz w:val="24"/>
          <w:szCs w:val="24"/>
        </w:rPr>
      </w:pPr>
      <w:r w:rsidRPr="0071117C">
        <w:rPr>
          <w:rFonts w:ascii="Times New Roman" w:hAnsi="Times New Roman"/>
          <w:sz w:val="24"/>
          <w:szCs w:val="24"/>
        </w:rPr>
        <w:t>pages. This word requirement applies to the text of the dissertation only; it does not cover the</w:t>
      </w:r>
    </w:p>
    <w:p w14:paraId="682F3CC7" w14:textId="77777777" w:rsidR="0071117C" w:rsidRPr="0071117C" w:rsidRDefault="0071117C" w:rsidP="0071117C">
      <w:pPr>
        <w:pStyle w:val="NoSpacing"/>
        <w:rPr>
          <w:rFonts w:ascii="Times New Roman" w:hAnsi="Times New Roman"/>
          <w:sz w:val="24"/>
          <w:szCs w:val="24"/>
        </w:rPr>
      </w:pPr>
      <w:r w:rsidRPr="0071117C">
        <w:rPr>
          <w:rFonts w:ascii="Times New Roman" w:hAnsi="Times New Roman"/>
          <w:sz w:val="24"/>
          <w:szCs w:val="24"/>
        </w:rPr>
        <w:t>title page, acknowledgments, table of contents, or other non-content related pages. The</w:t>
      </w:r>
    </w:p>
    <w:p w14:paraId="773B9FEA" w14:textId="2C8FDBB5" w:rsidR="0071117C" w:rsidRPr="0071117C" w:rsidRDefault="0071117C" w:rsidP="0071117C">
      <w:pPr>
        <w:pStyle w:val="NoSpacing"/>
        <w:rPr>
          <w:rFonts w:ascii="Times New Roman" w:hAnsi="Times New Roman"/>
          <w:sz w:val="24"/>
          <w:szCs w:val="24"/>
        </w:rPr>
      </w:pPr>
      <w:r w:rsidRPr="0071117C">
        <w:rPr>
          <w:rFonts w:ascii="Times New Roman" w:hAnsi="Times New Roman"/>
          <w:sz w:val="24"/>
          <w:szCs w:val="24"/>
        </w:rPr>
        <w:lastRenderedPageBreak/>
        <w:t xml:space="preserve">quantitative dissertation study will follow the conventions of </w:t>
      </w:r>
      <w:r w:rsidR="00B557A6" w:rsidRPr="0071117C">
        <w:rPr>
          <w:rFonts w:ascii="Times New Roman" w:hAnsi="Times New Roman"/>
          <w:sz w:val="24"/>
          <w:szCs w:val="24"/>
        </w:rPr>
        <w:t>aligned quantitative research</w:t>
      </w:r>
    </w:p>
    <w:p w14:paraId="775FE5F9" w14:textId="2BFF3B33" w:rsidR="00957A14" w:rsidRDefault="0071117C" w:rsidP="0071117C">
      <w:pPr>
        <w:pStyle w:val="NoSpacing"/>
        <w:rPr>
          <w:rFonts w:ascii="Times New Roman" w:hAnsi="Times New Roman"/>
          <w:sz w:val="24"/>
          <w:szCs w:val="24"/>
        </w:rPr>
      </w:pPr>
      <w:r w:rsidRPr="0071117C">
        <w:rPr>
          <w:rFonts w:ascii="Times New Roman" w:hAnsi="Times New Roman"/>
          <w:sz w:val="24"/>
          <w:szCs w:val="24"/>
        </w:rPr>
        <w:t>design</w:t>
      </w:r>
      <w:r w:rsidR="00B10331">
        <w:rPr>
          <w:rFonts w:ascii="Times New Roman" w:hAnsi="Times New Roman"/>
          <w:sz w:val="24"/>
          <w:szCs w:val="24"/>
        </w:rPr>
        <w:t>.</w:t>
      </w:r>
    </w:p>
    <w:p w14:paraId="0F42FFA8" w14:textId="77777777" w:rsidR="001136AA" w:rsidRDefault="00160C06" w:rsidP="0071117C">
      <w:pPr>
        <w:pStyle w:val="NoSpacing"/>
        <w:rPr>
          <w:rFonts w:ascii="Times New Roman" w:hAnsi="Times New Roman"/>
          <w:sz w:val="24"/>
          <w:szCs w:val="24"/>
        </w:rPr>
      </w:pPr>
      <w:r>
        <w:rPr>
          <w:rFonts w:ascii="Times New Roman" w:hAnsi="Times New Roman"/>
          <w:sz w:val="24"/>
          <w:szCs w:val="24"/>
        </w:rPr>
        <w:tab/>
      </w:r>
    </w:p>
    <w:p w14:paraId="48B7F6AA" w14:textId="301ACD4E" w:rsidR="00160C06" w:rsidRDefault="00160C06" w:rsidP="001136AA">
      <w:pPr>
        <w:pStyle w:val="NoSpacing"/>
        <w:ind w:firstLine="720"/>
        <w:rPr>
          <w:rFonts w:ascii="Times New Roman" w:hAnsi="Times New Roman"/>
          <w:sz w:val="24"/>
          <w:szCs w:val="24"/>
        </w:rPr>
      </w:pPr>
      <w:r w:rsidRPr="00160C06">
        <w:rPr>
          <w:rFonts w:ascii="Times New Roman" w:hAnsi="Times New Roman"/>
          <w:sz w:val="24"/>
          <w:szCs w:val="24"/>
        </w:rPr>
        <w:t xml:space="preserve">In addition to the requirements for quantitative dissertation research as outlined in the </w:t>
      </w:r>
      <w:r>
        <w:rPr>
          <w:rFonts w:ascii="Times New Roman" w:hAnsi="Times New Roman"/>
          <w:sz w:val="24"/>
          <w:szCs w:val="24"/>
        </w:rPr>
        <w:t>D</w:t>
      </w:r>
      <w:r w:rsidRPr="002E069F">
        <w:rPr>
          <w:rFonts w:ascii="Times New Roman" w:hAnsi="Times New Roman"/>
          <w:sz w:val="24"/>
          <w:szCs w:val="24"/>
        </w:rPr>
        <w:t xml:space="preserve">octorate in </w:t>
      </w:r>
      <w:r>
        <w:rPr>
          <w:rFonts w:ascii="Times New Roman" w:hAnsi="Times New Roman"/>
          <w:sz w:val="24"/>
          <w:szCs w:val="24"/>
        </w:rPr>
        <w:t>E</w:t>
      </w:r>
      <w:r w:rsidRPr="002E069F">
        <w:rPr>
          <w:rFonts w:ascii="Times New Roman" w:hAnsi="Times New Roman"/>
          <w:sz w:val="24"/>
          <w:szCs w:val="24"/>
        </w:rPr>
        <w:t>ducation (</w:t>
      </w:r>
      <w:r>
        <w:rPr>
          <w:rFonts w:ascii="Times New Roman" w:hAnsi="Times New Roman"/>
          <w:sz w:val="24"/>
          <w:szCs w:val="24"/>
        </w:rPr>
        <w:t>Ed.D.</w:t>
      </w:r>
      <w:r w:rsidRPr="002E069F">
        <w:rPr>
          <w:rFonts w:ascii="Times New Roman" w:hAnsi="Times New Roman"/>
          <w:sz w:val="24"/>
          <w:szCs w:val="24"/>
        </w:rPr>
        <w:t xml:space="preserve">) </w:t>
      </w:r>
      <w:r>
        <w:rPr>
          <w:rFonts w:ascii="Times New Roman" w:hAnsi="Times New Roman"/>
          <w:sz w:val="24"/>
          <w:szCs w:val="24"/>
        </w:rPr>
        <w:t>h</w:t>
      </w:r>
      <w:r w:rsidRPr="002E069F">
        <w:rPr>
          <w:rFonts w:ascii="Times New Roman" w:hAnsi="Times New Roman"/>
          <w:sz w:val="24"/>
          <w:szCs w:val="24"/>
        </w:rPr>
        <w:t>andbook</w:t>
      </w:r>
      <w:r w:rsidRPr="00160C06">
        <w:rPr>
          <w:rFonts w:ascii="Times New Roman" w:hAnsi="Times New Roman"/>
          <w:sz w:val="24"/>
          <w:szCs w:val="24"/>
        </w:rPr>
        <w:t>, quantitative dissertation studies must present 1) clearly defined and operationalized study variables, 2) data assumption tests aligned with statistical choices prior to hypothesis testing, and 3) statistical tests aligned with research design choice. Descriptive analysis alone is not appropriate for dissertation research. Statistical tables must align with APA 7th ed. format.</w:t>
      </w:r>
    </w:p>
    <w:p w14:paraId="7AB0DDC5" w14:textId="77777777" w:rsidR="00B10331" w:rsidRDefault="00B10331" w:rsidP="0071117C">
      <w:pPr>
        <w:pStyle w:val="NoSpacing"/>
        <w:rPr>
          <w:rFonts w:ascii="Times New Roman" w:hAnsi="Times New Roman"/>
          <w:sz w:val="24"/>
          <w:szCs w:val="24"/>
        </w:rPr>
      </w:pPr>
    </w:p>
    <w:p w14:paraId="6B9B025A" w14:textId="77777777" w:rsidR="00B10331" w:rsidRDefault="00B10331" w:rsidP="00B10331">
      <w:pPr>
        <w:pStyle w:val="NoSpacing"/>
        <w:rPr>
          <w:rFonts w:ascii="Times New Roman" w:hAnsi="Times New Roman"/>
          <w:b/>
          <w:bCs/>
          <w:sz w:val="24"/>
          <w:szCs w:val="24"/>
        </w:rPr>
      </w:pPr>
      <w:r w:rsidRPr="00B10331">
        <w:rPr>
          <w:rFonts w:ascii="Times New Roman" w:hAnsi="Times New Roman"/>
          <w:b/>
          <w:bCs/>
          <w:sz w:val="24"/>
          <w:szCs w:val="24"/>
        </w:rPr>
        <w:t>Qualitative Dissertations</w:t>
      </w:r>
    </w:p>
    <w:p w14:paraId="1A7DE727" w14:textId="77777777" w:rsidR="00B10331" w:rsidRPr="00B10331" w:rsidRDefault="00B10331" w:rsidP="00B10331">
      <w:pPr>
        <w:pStyle w:val="NoSpacing"/>
        <w:rPr>
          <w:rFonts w:ascii="Times New Roman" w:hAnsi="Times New Roman"/>
          <w:b/>
          <w:bCs/>
          <w:sz w:val="24"/>
          <w:szCs w:val="24"/>
        </w:rPr>
      </w:pPr>
    </w:p>
    <w:p w14:paraId="34B61CAC" w14:textId="77777777" w:rsidR="00B10331" w:rsidRPr="00B10331" w:rsidRDefault="00B10331" w:rsidP="00B10331">
      <w:pPr>
        <w:pStyle w:val="NoSpacing"/>
        <w:rPr>
          <w:rFonts w:ascii="Times New Roman" w:hAnsi="Times New Roman"/>
          <w:sz w:val="24"/>
          <w:szCs w:val="24"/>
        </w:rPr>
      </w:pPr>
      <w:r w:rsidRPr="00B10331">
        <w:rPr>
          <w:rFonts w:ascii="Times New Roman" w:hAnsi="Times New Roman"/>
          <w:sz w:val="24"/>
          <w:szCs w:val="24"/>
        </w:rPr>
        <w:t>The qualitative dissertation should be approximately 45,000 words but must follow a</w:t>
      </w:r>
    </w:p>
    <w:p w14:paraId="6EC58F99" w14:textId="2DAB8174" w:rsidR="00B10331" w:rsidRPr="00B10331" w:rsidRDefault="00B10331" w:rsidP="00B10331">
      <w:pPr>
        <w:pStyle w:val="NoSpacing"/>
        <w:rPr>
          <w:rFonts w:ascii="Times New Roman" w:hAnsi="Times New Roman"/>
          <w:sz w:val="24"/>
          <w:szCs w:val="24"/>
        </w:rPr>
      </w:pPr>
      <w:r w:rsidRPr="00B10331">
        <w:rPr>
          <w:rFonts w:ascii="Times New Roman" w:hAnsi="Times New Roman"/>
          <w:sz w:val="24"/>
          <w:szCs w:val="24"/>
        </w:rPr>
        <w:t>systematic qualitative research approach</w:t>
      </w:r>
      <w:r w:rsidR="00B91B43">
        <w:rPr>
          <w:rFonts w:ascii="Times New Roman" w:hAnsi="Times New Roman"/>
          <w:sz w:val="24"/>
          <w:szCs w:val="24"/>
        </w:rPr>
        <w:t xml:space="preserve">. </w:t>
      </w:r>
      <w:r w:rsidRPr="00B10331">
        <w:rPr>
          <w:rFonts w:ascii="Times New Roman" w:hAnsi="Times New Roman"/>
          <w:sz w:val="24"/>
          <w:szCs w:val="24"/>
        </w:rPr>
        <w:t>This word count requirement applies to the</w:t>
      </w:r>
    </w:p>
    <w:p w14:paraId="2C22C104" w14:textId="77777777" w:rsidR="00B10331" w:rsidRPr="00B10331" w:rsidRDefault="00B10331" w:rsidP="00B10331">
      <w:pPr>
        <w:pStyle w:val="NoSpacing"/>
        <w:rPr>
          <w:rFonts w:ascii="Times New Roman" w:hAnsi="Times New Roman"/>
          <w:sz w:val="24"/>
          <w:szCs w:val="24"/>
        </w:rPr>
      </w:pPr>
      <w:r w:rsidRPr="00B10331">
        <w:rPr>
          <w:rFonts w:ascii="Times New Roman" w:hAnsi="Times New Roman"/>
          <w:sz w:val="24"/>
          <w:szCs w:val="24"/>
        </w:rPr>
        <w:t>text of the dissertation only; it does not cover the title page, acknowledgments, table of contents,</w:t>
      </w:r>
    </w:p>
    <w:p w14:paraId="4C53879A" w14:textId="77777777" w:rsidR="00B10331" w:rsidRPr="00B10331" w:rsidRDefault="00B10331" w:rsidP="00B10331">
      <w:pPr>
        <w:pStyle w:val="NoSpacing"/>
        <w:rPr>
          <w:rFonts w:ascii="Times New Roman" w:hAnsi="Times New Roman"/>
          <w:sz w:val="24"/>
          <w:szCs w:val="24"/>
        </w:rPr>
      </w:pPr>
      <w:r w:rsidRPr="00B10331">
        <w:rPr>
          <w:rFonts w:ascii="Times New Roman" w:hAnsi="Times New Roman"/>
          <w:sz w:val="24"/>
          <w:szCs w:val="24"/>
        </w:rPr>
        <w:t>or other non-content related pages. Thus, with a small indulgence in tautology, the dissertation</w:t>
      </w:r>
    </w:p>
    <w:p w14:paraId="3B85EDEC" w14:textId="77777777" w:rsidR="00B10331" w:rsidRPr="00B10331" w:rsidRDefault="00B10331" w:rsidP="00B10331">
      <w:pPr>
        <w:pStyle w:val="NoSpacing"/>
        <w:rPr>
          <w:rFonts w:ascii="Times New Roman" w:hAnsi="Times New Roman"/>
          <w:sz w:val="24"/>
          <w:szCs w:val="24"/>
        </w:rPr>
      </w:pPr>
      <w:r w:rsidRPr="00B10331">
        <w:rPr>
          <w:rFonts w:ascii="Times New Roman" w:hAnsi="Times New Roman"/>
          <w:sz w:val="24"/>
          <w:szCs w:val="24"/>
        </w:rPr>
        <w:t xml:space="preserve">should be </w:t>
      </w:r>
      <w:proofErr w:type="gramStart"/>
      <w:r w:rsidRPr="00B10331">
        <w:rPr>
          <w:rFonts w:ascii="Times New Roman" w:hAnsi="Times New Roman"/>
          <w:sz w:val="24"/>
          <w:szCs w:val="24"/>
        </w:rPr>
        <w:t>as long as</w:t>
      </w:r>
      <w:proofErr w:type="gramEnd"/>
      <w:r w:rsidRPr="00B10331">
        <w:rPr>
          <w:rFonts w:ascii="Times New Roman" w:hAnsi="Times New Roman"/>
          <w:sz w:val="24"/>
          <w:szCs w:val="24"/>
        </w:rPr>
        <w:t xml:space="preserve"> it needs to be, as long it meets the minimum word requirement and includes</w:t>
      </w:r>
    </w:p>
    <w:p w14:paraId="2AC0544D" w14:textId="77777777" w:rsidR="00160C06" w:rsidRDefault="00B10331" w:rsidP="00B10331">
      <w:pPr>
        <w:pStyle w:val="NoSpacing"/>
        <w:rPr>
          <w:rFonts w:ascii="Times New Roman" w:hAnsi="Times New Roman"/>
          <w:sz w:val="24"/>
          <w:szCs w:val="24"/>
        </w:rPr>
      </w:pPr>
      <w:r w:rsidRPr="00B10331">
        <w:rPr>
          <w:rFonts w:ascii="Times New Roman" w:hAnsi="Times New Roman"/>
          <w:sz w:val="24"/>
          <w:szCs w:val="24"/>
        </w:rPr>
        <w:t>the appropriate chapter components</w:t>
      </w:r>
      <w:r w:rsidR="00BE13C0">
        <w:rPr>
          <w:rFonts w:ascii="Times New Roman" w:hAnsi="Times New Roman"/>
          <w:sz w:val="24"/>
          <w:szCs w:val="24"/>
        </w:rPr>
        <w:t>.</w:t>
      </w:r>
      <w:r w:rsidR="001D762A">
        <w:rPr>
          <w:rFonts w:ascii="Times New Roman" w:hAnsi="Times New Roman"/>
          <w:sz w:val="24"/>
          <w:szCs w:val="24"/>
        </w:rPr>
        <w:t xml:space="preserve"> </w:t>
      </w:r>
    </w:p>
    <w:p w14:paraId="4B6FD358" w14:textId="77777777" w:rsidR="001136AA" w:rsidRDefault="001136AA" w:rsidP="00160C06">
      <w:pPr>
        <w:pStyle w:val="NoSpacing"/>
        <w:ind w:firstLine="720"/>
        <w:rPr>
          <w:rFonts w:ascii="Times New Roman" w:hAnsi="Times New Roman"/>
          <w:sz w:val="24"/>
          <w:szCs w:val="24"/>
        </w:rPr>
      </w:pPr>
    </w:p>
    <w:p w14:paraId="12A0C17E" w14:textId="18568D1A" w:rsidR="00B10331" w:rsidRDefault="001D762A" w:rsidP="00160C06">
      <w:pPr>
        <w:pStyle w:val="NoSpacing"/>
        <w:ind w:firstLine="720"/>
        <w:rPr>
          <w:rFonts w:ascii="Times New Roman" w:hAnsi="Times New Roman"/>
          <w:sz w:val="24"/>
          <w:szCs w:val="24"/>
        </w:rPr>
      </w:pPr>
      <w:r w:rsidRPr="001D762A">
        <w:rPr>
          <w:rFonts w:ascii="Times New Roman" w:hAnsi="Times New Roman"/>
          <w:sz w:val="24"/>
          <w:szCs w:val="24"/>
        </w:rPr>
        <w:t xml:space="preserve">In addition to the requirements for qualitative dissertation research, as outlined in the </w:t>
      </w:r>
      <w:r w:rsidR="00FF1816">
        <w:rPr>
          <w:rFonts w:ascii="Times New Roman" w:hAnsi="Times New Roman"/>
          <w:sz w:val="24"/>
          <w:szCs w:val="24"/>
        </w:rPr>
        <w:t>D</w:t>
      </w:r>
      <w:r w:rsidR="00FF1816" w:rsidRPr="002E069F">
        <w:rPr>
          <w:rFonts w:ascii="Times New Roman" w:hAnsi="Times New Roman"/>
          <w:sz w:val="24"/>
          <w:szCs w:val="24"/>
        </w:rPr>
        <w:t xml:space="preserve">octorate in </w:t>
      </w:r>
      <w:r w:rsidR="00FF1816">
        <w:rPr>
          <w:rFonts w:ascii="Times New Roman" w:hAnsi="Times New Roman"/>
          <w:sz w:val="24"/>
          <w:szCs w:val="24"/>
        </w:rPr>
        <w:t>E</w:t>
      </w:r>
      <w:r w:rsidR="00FF1816" w:rsidRPr="002E069F">
        <w:rPr>
          <w:rFonts w:ascii="Times New Roman" w:hAnsi="Times New Roman"/>
          <w:sz w:val="24"/>
          <w:szCs w:val="24"/>
        </w:rPr>
        <w:t>ducation (</w:t>
      </w:r>
      <w:r w:rsidR="00FF1816">
        <w:rPr>
          <w:rFonts w:ascii="Times New Roman" w:hAnsi="Times New Roman"/>
          <w:sz w:val="24"/>
          <w:szCs w:val="24"/>
        </w:rPr>
        <w:t>Ed.D.</w:t>
      </w:r>
      <w:r w:rsidR="00FF1816" w:rsidRPr="002E069F">
        <w:rPr>
          <w:rFonts w:ascii="Times New Roman" w:hAnsi="Times New Roman"/>
          <w:sz w:val="24"/>
          <w:szCs w:val="24"/>
        </w:rPr>
        <w:t xml:space="preserve">) </w:t>
      </w:r>
      <w:r w:rsidR="00160C06">
        <w:rPr>
          <w:rFonts w:ascii="Times New Roman" w:hAnsi="Times New Roman"/>
          <w:sz w:val="24"/>
          <w:szCs w:val="24"/>
        </w:rPr>
        <w:t>h</w:t>
      </w:r>
      <w:r w:rsidR="00FF1816" w:rsidRPr="002E069F">
        <w:rPr>
          <w:rFonts w:ascii="Times New Roman" w:hAnsi="Times New Roman"/>
          <w:sz w:val="24"/>
          <w:szCs w:val="24"/>
        </w:rPr>
        <w:t>andbook</w:t>
      </w:r>
      <w:r w:rsidRPr="001D762A">
        <w:rPr>
          <w:rFonts w:ascii="Times New Roman" w:hAnsi="Times New Roman"/>
          <w:sz w:val="24"/>
          <w:szCs w:val="24"/>
        </w:rPr>
        <w:t>, qualitative dissertation studies must present (a) a clearly defined and well-supported phenomenon of inquiry for the study, (b) data saturation, and rather than validity/reliability, (c) the four criteria for data trustworthiness must be evaluated in Chapter Four prior to presentation of findings: credibility, transferability, dependability, and confirmability. Theme Tables must align with APA 7th Ed. Format.</w:t>
      </w:r>
    </w:p>
    <w:p w14:paraId="0DB7D929" w14:textId="77777777" w:rsidR="00CD5738" w:rsidRDefault="00CD5738" w:rsidP="0045247C">
      <w:pPr>
        <w:pStyle w:val="NoSpacing"/>
        <w:rPr>
          <w:rFonts w:ascii="Times New Roman" w:hAnsi="Times New Roman"/>
          <w:sz w:val="24"/>
          <w:szCs w:val="24"/>
        </w:rPr>
      </w:pPr>
    </w:p>
    <w:p w14:paraId="4CC1F9A1" w14:textId="77777777" w:rsidR="002D766E" w:rsidRDefault="002D766E" w:rsidP="002D766E">
      <w:pPr>
        <w:pStyle w:val="NoSpacing"/>
        <w:rPr>
          <w:rFonts w:ascii="Times New Roman" w:hAnsi="Times New Roman"/>
          <w:b/>
          <w:bCs/>
          <w:sz w:val="24"/>
          <w:szCs w:val="24"/>
        </w:rPr>
      </w:pPr>
      <w:r w:rsidRPr="002D766E">
        <w:rPr>
          <w:rFonts w:ascii="Times New Roman" w:hAnsi="Times New Roman"/>
          <w:b/>
          <w:bCs/>
          <w:sz w:val="24"/>
          <w:szCs w:val="24"/>
        </w:rPr>
        <w:t>Applied Research: Doctoral Project</w:t>
      </w:r>
    </w:p>
    <w:p w14:paraId="0034F0B3" w14:textId="77777777" w:rsidR="002D766E" w:rsidRPr="002D766E" w:rsidRDefault="002D766E" w:rsidP="002D766E">
      <w:pPr>
        <w:pStyle w:val="NoSpacing"/>
        <w:rPr>
          <w:rFonts w:ascii="Times New Roman" w:hAnsi="Times New Roman"/>
          <w:b/>
          <w:bCs/>
          <w:sz w:val="24"/>
          <w:szCs w:val="24"/>
        </w:rPr>
      </w:pPr>
    </w:p>
    <w:p w14:paraId="3B9EAEBA" w14:textId="6A593D21" w:rsidR="00CD5738" w:rsidRDefault="002D766E" w:rsidP="002D766E">
      <w:pPr>
        <w:pStyle w:val="NoSpacing"/>
        <w:rPr>
          <w:rFonts w:ascii="Times New Roman" w:hAnsi="Times New Roman"/>
          <w:sz w:val="24"/>
          <w:szCs w:val="24"/>
        </w:rPr>
      </w:pPr>
      <w:r w:rsidRPr="002D766E">
        <w:rPr>
          <w:rFonts w:ascii="Times New Roman" w:hAnsi="Times New Roman"/>
          <w:sz w:val="24"/>
          <w:szCs w:val="24"/>
        </w:rPr>
        <w:t>Students who select the doctoral project will follow the Applied Research Option. This</w:t>
      </w:r>
      <w:r w:rsidR="00E57AD0">
        <w:rPr>
          <w:rFonts w:ascii="Times New Roman" w:hAnsi="Times New Roman"/>
          <w:sz w:val="24"/>
          <w:szCs w:val="24"/>
        </w:rPr>
        <w:t xml:space="preserve"> </w:t>
      </w:r>
      <w:r w:rsidRPr="002D766E">
        <w:rPr>
          <w:rFonts w:ascii="Times New Roman" w:hAnsi="Times New Roman"/>
          <w:sz w:val="24"/>
          <w:szCs w:val="24"/>
        </w:rPr>
        <w:t>design extends or applies research through the development of a doctoral project for the</w:t>
      </w:r>
      <w:r>
        <w:rPr>
          <w:rFonts w:ascii="Times New Roman" w:hAnsi="Times New Roman"/>
          <w:sz w:val="24"/>
          <w:szCs w:val="24"/>
        </w:rPr>
        <w:t xml:space="preserve"> Ed.D. program</w:t>
      </w:r>
      <w:r w:rsidR="00E57AD0">
        <w:rPr>
          <w:rFonts w:ascii="Times New Roman" w:hAnsi="Times New Roman"/>
          <w:sz w:val="24"/>
          <w:szCs w:val="24"/>
        </w:rPr>
        <w:t xml:space="preserve">. </w:t>
      </w:r>
      <w:r w:rsidR="00E57AD0" w:rsidRPr="00E57AD0">
        <w:rPr>
          <w:rFonts w:ascii="Times New Roman" w:hAnsi="Times New Roman"/>
          <w:sz w:val="24"/>
          <w:szCs w:val="24"/>
        </w:rPr>
        <w:t>The applied research option, doctoral project, follows a four-chapter format and may include software or IT tool development, business model, or educational program. The doctoral applied research project will use a systematic applied research approach to present a new tool, model, or program as determined through the literature review of existing items in the academic discipline.</w:t>
      </w:r>
      <w:r w:rsidR="00CF456A">
        <w:rPr>
          <w:rFonts w:ascii="Times New Roman" w:hAnsi="Times New Roman"/>
          <w:sz w:val="24"/>
          <w:szCs w:val="24"/>
        </w:rPr>
        <w:t xml:space="preserve"> </w:t>
      </w:r>
      <w:r w:rsidR="00CF456A" w:rsidRPr="00CF456A">
        <w:rPr>
          <w:rFonts w:ascii="Times New Roman" w:hAnsi="Times New Roman"/>
          <w:sz w:val="24"/>
          <w:szCs w:val="24"/>
        </w:rPr>
        <w:t xml:space="preserve">There is no set number of pages due to the nature of the doctoral project, but a </w:t>
      </w:r>
      <w:proofErr w:type="gramStart"/>
      <w:r w:rsidR="00CF456A" w:rsidRPr="00CF456A">
        <w:rPr>
          <w:rFonts w:ascii="Times New Roman" w:hAnsi="Times New Roman"/>
          <w:sz w:val="24"/>
          <w:szCs w:val="24"/>
        </w:rPr>
        <w:t>systematic</w:t>
      </w:r>
      <w:proofErr w:type="gramEnd"/>
      <w:r w:rsidR="00CF456A" w:rsidRPr="00CF456A">
        <w:rPr>
          <w:rFonts w:ascii="Times New Roman" w:hAnsi="Times New Roman"/>
          <w:sz w:val="24"/>
          <w:szCs w:val="24"/>
        </w:rPr>
        <w:t xml:space="preserve"> applied research approach must be used</w:t>
      </w:r>
      <w:r w:rsidR="00CF456A">
        <w:rPr>
          <w:rFonts w:ascii="Times New Roman" w:hAnsi="Times New Roman"/>
          <w:sz w:val="24"/>
          <w:szCs w:val="24"/>
        </w:rPr>
        <w:t xml:space="preserve"> (see Appendix G).</w:t>
      </w:r>
    </w:p>
    <w:p w14:paraId="437F8990" w14:textId="77777777" w:rsidR="001136AA" w:rsidRDefault="0064384E" w:rsidP="002D766E">
      <w:pPr>
        <w:pStyle w:val="NoSpacing"/>
        <w:rPr>
          <w:rFonts w:ascii="Times New Roman" w:hAnsi="Times New Roman"/>
          <w:sz w:val="24"/>
          <w:szCs w:val="24"/>
        </w:rPr>
      </w:pPr>
      <w:r>
        <w:rPr>
          <w:rFonts w:ascii="Times New Roman" w:hAnsi="Times New Roman"/>
          <w:sz w:val="24"/>
          <w:szCs w:val="24"/>
        </w:rPr>
        <w:tab/>
      </w:r>
    </w:p>
    <w:p w14:paraId="36823EDF" w14:textId="2111D0AF" w:rsidR="0064384E" w:rsidRDefault="0064384E" w:rsidP="001136AA">
      <w:pPr>
        <w:pStyle w:val="NoSpacing"/>
        <w:ind w:firstLine="720"/>
        <w:rPr>
          <w:rFonts w:ascii="Times New Roman" w:hAnsi="Times New Roman"/>
          <w:sz w:val="24"/>
          <w:szCs w:val="24"/>
        </w:rPr>
      </w:pPr>
      <w:r w:rsidRPr="0064384E">
        <w:rPr>
          <w:rFonts w:ascii="Times New Roman" w:hAnsi="Times New Roman"/>
          <w:sz w:val="24"/>
          <w:szCs w:val="24"/>
        </w:rPr>
        <w:t>In addition to the requirements for the applied dissertation research option outlined in the Dissertation Handbook, applied research studies must present 1) a research purpose to directly solve an immediate problem of practice as aligned with the program of study and/or area of specialization, 2) research questions designed to address the immediate problem and aligned with the applied research design, and 3) a study guided by a theoretical (or conceptual, if approved) framework. The use of a conceptual framework over a theoretical framework requires program director approval.</w:t>
      </w:r>
    </w:p>
    <w:p w14:paraId="64A4CCF1" w14:textId="77777777" w:rsidR="00CD5738" w:rsidRDefault="00CD5738" w:rsidP="0045247C">
      <w:pPr>
        <w:pStyle w:val="NoSpacing"/>
        <w:rPr>
          <w:rFonts w:ascii="Times New Roman" w:hAnsi="Times New Roman"/>
          <w:sz w:val="24"/>
          <w:szCs w:val="24"/>
        </w:rPr>
      </w:pPr>
    </w:p>
    <w:p w14:paraId="401FAF27" w14:textId="77777777" w:rsidR="00082BAF" w:rsidRPr="00082BAF" w:rsidRDefault="00CF6157" w:rsidP="00A9572A">
      <w:pPr>
        <w:pStyle w:val="Heading2"/>
        <w:rPr>
          <w:rFonts w:ascii="Times New Roman" w:hAnsi="Times New Roman" w:cs="Times New Roman"/>
          <w:b w:val="0"/>
          <w:bCs w:val="0"/>
          <w:i w:val="0"/>
          <w:sz w:val="24"/>
          <w:szCs w:val="24"/>
        </w:rPr>
      </w:pPr>
      <w:bookmarkStart w:id="33" w:name="_Toc61519113"/>
      <w:r>
        <w:rPr>
          <w:rFonts w:ascii="Times New Roman" w:hAnsi="Times New Roman" w:cs="Times New Roman"/>
          <w:i w:val="0"/>
          <w:sz w:val="24"/>
          <w:szCs w:val="24"/>
          <w:u w:val="single"/>
        </w:rPr>
        <w:lastRenderedPageBreak/>
        <w:t xml:space="preserve">Spring Research </w:t>
      </w:r>
      <w:r w:rsidR="00082BAF">
        <w:rPr>
          <w:rFonts w:ascii="Times New Roman" w:hAnsi="Times New Roman" w:cs="Times New Roman"/>
          <w:i w:val="0"/>
          <w:sz w:val="24"/>
          <w:szCs w:val="24"/>
          <w:u w:val="single"/>
        </w:rPr>
        <w:t>Symposium</w:t>
      </w:r>
    </w:p>
    <w:p w14:paraId="0268F128" w14:textId="769E6D72" w:rsidR="00082BAF" w:rsidRPr="00082BAF" w:rsidRDefault="009E65EB" w:rsidP="00A408C9">
      <w:pPr>
        <w:pStyle w:val="Heading2"/>
        <w:spacing w:line="240" w:lineRule="auto"/>
        <w:rPr>
          <w:rFonts w:ascii="Times New Roman" w:hAnsi="Times New Roman" w:cs="Times New Roman"/>
          <w:b w:val="0"/>
          <w:bCs w:val="0"/>
          <w:i w:val="0"/>
          <w:sz w:val="24"/>
          <w:szCs w:val="24"/>
        </w:rPr>
      </w:pPr>
      <w:r w:rsidRPr="009E65EB">
        <w:rPr>
          <w:rFonts w:ascii="Times New Roman" w:hAnsi="Times New Roman" w:cs="Times New Roman"/>
          <w:b w:val="0"/>
          <w:bCs w:val="0"/>
          <w:i w:val="0"/>
          <w:sz w:val="24"/>
          <w:szCs w:val="24"/>
        </w:rPr>
        <w:t>All doctoral candidates must complete the Spring Research Symposium requirement once (Year 3 or Year 4). Attendance is in person or, with prior chair approval for extenuating circumstances, synchronous virtual with camera and microphone on for the entire session. Completion is recorded by the dissertation chair and is required for graduation.</w:t>
      </w:r>
      <w:r w:rsidR="00A408C9">
        <w:rPr>
          <w:rFonts w:ascii="Times New Roman" w:hAnsi="Times New Roman" w:cs="Times New Roman"/>
          <w:b w:val="0"/>
          <w:bCs w:val="0"/>
          <w:i w:val="0"/>
          <w:sz w:val="24"/>
          <w:szCs w:val="24"/>
        </w:rPr>
        <w:t xml:space="preserve"> </w:t>
      </w:r>
      <w:r w:rsidR="00A408C9" w:rsidRPr="00A408C9">
        <w:rPr>
          <w:rFonts w:ascii="Times New Roman" w:hAnsi="Times New Roman" w:cs="Times New Roman"/>
          <w:b w:val="0"/>
          <w:bCs w:val="0"/>
          <w:i w:val="0"/>
          <w:sz w:val="24"/>
          <w:szCs w:val="24"/>
        </w:rPr>
        <w:t>During the symposium, each candidate delivers a brief presentation that includes an overview of the</w:t>
      </w:r>
      <w:r w:rsidR="00392EA2">
        <w:rPr>
          <w:rFonts w:ascii="Times New Roman" w:hAnsi="Times New Roman" w:cs="Times New Roman"/>
          <w:b w:val="0"/>
          <w:bCs w:val="0"/>
          <w:i w:val="0"/>
          <w:sz w:val="24"/>
          <w:szCs w:val="24"/>
        </w:rPr>
        <w:t>ir</w:t>
      </w:r>
      <w:r w:rsidR="00A408C9" w:rsidRPr="00A408C9">
        <w:rPr>
          <w:rFonts w:ascii="Times New Roman" w:hAnsi="Times New Roman" w:cs="Times New Roman"/>
          <w:b w:val="0"/>
          <w:bCs w:val="0"/>
          <w:i w:val="0"/>
          <w:sz w:val="24"/>
          <w:szCs w:val="24"/>
        </w:rPr>
        <w:t xml:space="preserve"> research topic, methods, and key findings. The presentation should include a visual component (e.g., PowerPoint or comparable format) accompanied by a verbal summary. Although not graded, successful participation is a graduation requirement.</w:t>
      </w:r>
      <w:r w:rsidR="00A408C9">
        <w:rPr>
          <w:rFonts w:ascii="Times New Roman" w:hAnsi="Times New Roman" w:cs="Times New Roman"/>
          <w:b w:val="0"/>
          <w:bCs w:val="0"/>
          <w:i w:val="0"/>
          <w:sz w:val="24"/>
          <w:szCs w:val="24"/>
        </w:rPr>
        <w:t xml:space="preserve"> </w:t>
      </w:r>
      <w:r w:rsidR="00A408C9" w:rsidRPr="00A408C9">
        <w:rPr>
          <w:rFonts w:ascii="Times New Roman" w:hAnsi="Times New Roman" w:cs="Times New Roman"/>
          <w:b w:val="0"/>
          <w:bCs w:val="0"/>
          <w:i w:val="0"/>
          <w:sz w:val="24"/>
          <w:szCs w:val="24"/>
        </w:rPr>
        <w:t xml:space="preserve">Students in the Ed.D. program who have not yet advanced to candidacy are welcome to attend as observers; they are not expected to present </w:t>
      </w:r>
      <w:r w:rsidR="00F40596">
        <w:rPr>
          <w:rFonts w:ascii="Times New Roman" w:hAnsi="Times New Roman" w:cs="Times New Roman"/>
          <w:b w:val="0"/>
          <w:bCs w:val="0"/>
          <w:i w:val="0"/>
          <w:sz w:val="24"/>
          <w:szCs w:val="24"/>
        </w:rPr>
        <w:t xml:space="preserve">their research </w:t>
      </w:r>
      <w:r w:rsidR="00A408C9" w:rsidRPr="00A408C9">
        <w:rPr>
          <w:rFonts w:ascii="Times New Roman" w:hAnsi="Times New Roman" w:cs="Times New Roman"/>
          <w:b w:val="0"/>
          <w:bCs w:val="0"/>
          <w:i w:val="0"/>
          <w:sz w:val="24"/>
          <w:szCs w:val="24"/>
        </w:rPr>
        <w:t>until they become doctoral candidates.</w:t>
      </w:r>
      <w:r w:rsidR="007844FB">
        <w:rPr>
          <w:rFonts w:ascii="Times New Roman" w:hAnsi="Times New Roman" w:cs="Times New Roman"/>
          <w:b w:val="0"/>
          <w:bCs w:val="0"/>
          <w:i w:val="0"/>
          <w:sz w:val="24"/>
          <w:szCs w:val="24"/>
        </w:rPr>
        <w:t xml:space="preserve"> </w:t>
      </w:r>
    </w:p>
    <w:p w14:paraId="605E604C" w14:textId="1A8F3174" w:rsidR="00E65C8F" w:rsidRPr="00A9572A" w:rsidRDefault="003513D5" w:rsidP="00A9572A">
      <w:pPr>
        <w:pStyle w:val="Heading2"/>
        <w:rPr>
          <w:rFonts w:ascii="Times New Roman" w:hAnsi="Times New Roman" w:cs="Times New Roman"/>
          <w:i w:val="0"/>
          <w:sz w:val="24"/>
          <w:szCs w:val="24"/>
          <w:u w:val="single"/>
        </w:rPr>
      </w:pPr>
      <w:r>
        <w:rPr>
          <w:rFonts w:ascii="Times New Roman" w:hAnsi="Times New Roman" w:cs="Times New Roman"/>
          <w:i w:val="0"/>
          <w:sz w:val="24"/>
          <w:szCs w:val="24"/>
          <w:u w:val="single"/>
        </w:rPr>
        <w:t>Research Authorization</w:t>
      </w:r>
      <w:bookmarkEnd w:id="33"/>
    </w:p>
    <w:p w14:paraId="1FA12744" w14:textId="77777777" w:rsidR="003513D5" w:rsidRPr="003513D5" w:rsidRDefault="003513D5" w:rsidP="00050CBD">
      <w:pPr>
        <w:autoSpaceDE w:val="0"/>
        <w:autoSpaceDN w:val="0"/>
        <w:adjustRightInd w:val="0"/>
        <w:spacing w:before="240" w:line="240" w:lineRule="auto"/>
        <w:rPr>
          <w:rFonts w:ascii="Times New Roman" w:eastAsiaTheme="minorHAnsi" w:hAnsi="Times New Roman"/>
          <w:color w:val="000000"/>
          <w:sz w:val="24"/>
          <w:szCs w:val="24"/>
        </w:rPr>
      </w:pPr>
      <w:r>
        <w:rPr>
          <w:rFonts w:ascii="Times New Roman" w:hAnsi="Times New Roman"/>
          <w:bCs/>
          <w:color w:val="000000"/>
          <w:sz w:val="24"/>
          <w:szCs w:val="24"/>
        </w:rPr>
        <w:t>A research authorization</w:t>
      </w:r>
      <w:r>
        <w:rPr>
          <w:rFonts w:ascii="Times New Roman" w:hAnsi="Times New Roman"/>
          <w:color w:val="000000"/>
          <w:sz w:val="24"/>
          <w:szCs w:val="24"/>
        </w:rPr>
        <w:t xml:space="preserve"> is required for any study conducted by Southern Wesleyan University students. This </w:t>
      </w:r>
      <w:r w:rsidR="008A3D9F">
        <w:rPr>
          <w:rFonts w:ascii="Times New Roman" w:hAnsi="Times New Roman"/>
          <w:color w:val="000000"/>
          <w:sz w:val="24"/>
          <w:szCs w:val="24"/>
        </w:rPr>
        <w:t xml:space="preserve">Institutional Review Board (IRB) </w:t>
      </w:r>
      <w:r>
        <w:rPr>
          <w:rFonts w:ascii="Times New Roman" w:hAnsi="Times New Roman"/>
          <w:color w:val="000000"/>
          <w:sz w:val="24"/>
          <w:szCs w:val="24"/>
        </w:rPr>
        <w:t xml:space="preserve">review ensures the safety of any participants, and that anticipated benefits of the study outweigh the risks. The research authorization is applied for by the doctoral candidate after successful defense of the dissertation proposal. </w:t>
      </w:r>
      <w:r>
        <w:rPr>
          <w:rFonts w:ascii="Times New Roman" w:hAnsi="Times New Roman"/>
          <w:b/>
          <w:bCs/>
          <w:i/>
          <w:iCs/>
          <w:color w:val="000000"/>
          <w:sz w:val="24"/>
          <w:szCs w:val="24"/>
        </w:rPr>
        <w:t xml:space="preserve">Note: </w:t>
      </w:r>
      <w:r>
        <w:rPr>
          <w:rFonts w:ascii="Times New Roman" w:hAnsi="Times New Roman"/>
          <w:color w:val="000000"/>
          <w:sz w:val="24"/>
          <w:szCs w:val="24"/>
        </w:rPr>
        <w:t xml:space="preserve">No data may be collected until approval is granted. </w:t>
      </w:r>
    </w:p>
    <w:p w14:paraId="046C2583" w14:textId="4D172D57" w:rsidR="003513D5" w:rsidRDefault="003513D5" w:rsidP="00050CBD">
      <w:pPr>
        <w:autoSpaceDE w:val="0"/>
        <w:autoSpaceDN w:val="0"/>
        <w:adjustRightInd w:val="0"/>
        <w:spacing w:before="240" w:line="240" w:lineRule="auto"/>
        <w:rPr>
          <w:rFonts w:ascii="Times New Roman" w:hAnsi="Times New Roman"/>
          <w:color w:val="000000"/>
          <w:sz w:val="24"/>
          <w:szCs w:val="24"/>
        </w:rPr>
      </w:pPr>
      <w:r>
        <w:rPr>
          <w:rFonts w:ascii="Times New Roman" w:hAnsi="Times New Roman"/>
          <w:color w:val="000000"/>
          <w:sz w:val="24"/>
          <w:szCs w:val="24"/>
        </w:rPr>
        <w:t xml:space="preserve">Information specific to the Research Authorization process </w:t>
      </w:r>
      <w:r w:rsidR="00B12C55">
        <w:rPr>
          <w:rFonts w:ascii="Times New Roman" w:hAnsi="Times New Roman"/>
          <w:color w:val="000000"/>
          <w:sz w:val="24"/>
          <w:szCs w:val="24"/>
        </w:rPr>
        <w:t>is in</w:t>
      </w:r>
      <w:r>
        <w:rPr>
          <w:rFonts w:ascii="Times New Roman" w:hAnsi="Times New Roman"/>
          <w:color w:val="000000"/>
          <w:sz w:val="24"/>
          <w:szCs w:val="24"/>
        </w:rPr>
        <w:t xml:space="preserve"> the Dissertation Manual.</w:t>
      </w:r>
    </w:p>
    <w:p w14:paraId="43E7C2D8" w14:textId="77777777" w:rsidR="000F449D" w:rsidRPr="00E1140E" w:rsidRDefault="000F449D" w:rsidP="00E56A35">
      <w:pPr>
        <w:pStyle w:val="Heading2"/>
        <w:spacing w:line="240" w:lineRule="auto"/>
        <w:rPr>
          <w:rFonts w:ascii="Times New Roman" w:hAnsi="Times New Roman" w:cs="Times New Roman"/>
          <w:i w:val="0"/>
          <w:sz w:val="24"/>
          <w:szCs w:val="24"/>
          <w:u w:val="single"/>
        </w:rPr>
      </w:pPr>
      <w:bookmarkStart w:id="34" w:name="_Toc61519114"/>
      <w:r w:rsidRPr="00E1140E">
        <w:rPr>
          <w:rFonts w:ascii="Times New Roman" w:hAnsi="Times New Roman" w:cs="Times New Roman"/>
          <w:i w:val="0"/>
          <w:sz w:val="24"/>
          <w:szCs w:val="24"/>
          <w:u w:val="single"/>
        </w:rPr>
        <w:t>Support</w:t>
      </w:r>
      <w:bookmarkEnd w:id="34"/>
    </w:p>
    <w:p w14:paraId="2D2AB169" w14:textId="03859D5D" w:rsidR="000F449D" w:rsidRDefault="000F449D" w:rsidP="00E56A35">
      <w:pPr>
        <w:autoSpaceDE w:val="0"/>
        <w:autoSpaceDN w:val="0"/>
        <w:adjustRightInd w:val="0"/>
        <w:spacing w:before="240" w:line="240" w:lineRule="auto"/>
        <w:rPr>
          <w:rFonts w:ascii="Times New Roman" w:hAnsi="Times New Roman"/>
          <w:color w:val="000000"/>
          <w:sz w:val="24"/>
          <w:szCs w:val="24"/>
        </w:rPr>
      </w:pPr>
      <w:r>
        <w:rPr>
          <w:rFonts w:ascii="Times New Roman" w:hAnsi="Times New Roman"/>
          <w:color w:val="000000"/>
          <w:sz w:val="24"/>
          <w:szCs w:val="24"/>
        </w:rPr>
        <w:t xml:space="preserve">Support is available </w:t>
      </w:r>
      <w:r w:rsidR="00E1140E">
        <w:rPr>
          <w:rFonts w:ascii="Times New Roman" w:hAnsi="Times New Roman"/>
          <w:color w:val="000000"/>
          <w:sz w:val="24"/>
          <w:szCs w:val="24"/>
        </w:rPr>
        <w:t xml:space="preserve">in a variety of methods </w:t>
      </w:r>
      <w:r>
        <w:rPr>
          <w:rFonts w:ascii="Times New Roman" w:hAnsi="Times New Roman"/>
          <w:color w:val="000000"/>
          <w:sz w:val="24"/>
          <w:szCs w:val="24"/>
        </w:rPr>
        <w:t>throughout the process of writing the dissertation.</w:t>
      </w:r>
      <w:r w:rsidR="00E1140E">
        <w:rPr>
          <w:rFonts w:ascii="Times New Roman" w:hAnsi="Times New Roman"/>
          <w:color w:val="000000"/>
          <w:sz w:val="24"/>
          <w:szCs w:val="24"/>
        </w:rPr>
        <w:t xml:space="preserve"> In addition to obtaining access to user privileges from the onset of registration in the program, students have full privileges </w:t>
      </w:r>
      <w:r w:rsidR="00B12C55">
        <w:rPr>
          <w:rFonts w:ascii="Times New Roman" w:hAnsi="Times New Roman"/>
          <w:color w:val="000000"/>
          <w:sz w:val="24"/>
          <w:szCs w:val="24"/>
        </w:rPr>
        <w:t>on campus</w:t>
      </w:r>
      <w:r w:rsidR="00E1140E">
        <w:rPr>
          <w:rFonts w:ascii="Times New Roman" w:hAnsi="Times New Roman"/>
          <w:color w:val="000000"/>
          <w:sz w:val="24"/>
          <w:szCs w:val="24"/>
        </w:rPr>
        <w:t>.</w:t>
      </w:r>
    </w:p>
    <w:p w14:paraId="59E4D3EC" w14:textId="6F431B7D" w:rsidR="000F449D" w:rsidRDefault="000F449D" w:rsidP="00050CBD">
      <w:pPr>
        <w:autoSpaceDE w:val="0"/>
        <w:autoSpaceDN w:val="0"/>
        <w:adjustRightInd w:val="0"/>
        <w:spacing w:before="240" w:line="240" w:lineRule="auto"/>
        <w:rPr>
          <w:rFonts w:ascii="Times New Roman" w:hAnsi="Times New Roman"/>
          <w:color w:val="000000"/>
          <w:sz w:val="24"/>
          <w:szCs w:val="24"/>
        </w:rPr>
      </w:pPr>
      <w:r>
        <w:rPr>
          <w:rFonts w:ascii="Times New Roman" w:hAnsi="Times New Roman"/>
          <w:color w:val="000000"/>
          <w:sz w:val="24"/>
          <w:szCs w:val="24"/>
        </w:rPr>
        <w:t xml:space="preserve">Course </w:t>
      </w:r>
      <w:r w:rsidR="00B64816">
        <w:rPr>
          <w:rFonts w:ascii="Times New Roman" w:hAnsi="Times New Roman"/>
          <w:color w:val="000000"/>
          <w:sz w:val="24"/>
          <w:szCs w:val="24"/>
        </w:rPr>
        <w:t xml:space="preserve">RSCH </w:t>
      </w:r>
      <w:r>
        <w:rPr>
          <w:rFonts w:ascii="Times New Roman" w:hAnsi="Times New Roman"/>
          <w:color w:val="000000"/>
          <w:sz w:val="24"/>
          <w:szCs w:val="24"/>
        </w:rPr>
        <w:t>70</w:t>
      </w:r>
      <w:r w:rsidR="007E0DEA">
        <w:rPr>
          <w:rFonts w:ascii="Times New Roman" w:hAnsi="Times New Roman"/>
          <w:color w:val="000000"/>
          <w:sz w:val="24"/>
          <w:szCs w:val="24"/>
        </w:rPr>
        <w:t>1</w:t>
      </w:r>
      <w:r>
        <w:rPr>
          <w:rFonts w:ascii="Times New Roman" w:hAnsi="Times New Roman"/>
          <w:color w:val="000000"/>
          <w:sz w:val="24"/>
          <w:szCs w:val="24"/>
        </w:rPr>
        <w:t>3 Research Tools is taken by all students in the program, and near the beginning of the program. This course provides students with a plethora of library resources they can access and utilize throughout their experience as a self-service. Access is available 24/7.</w:t>
      </w:r>
    </w:p>
    <w:p w14:paraId="3AA2E937" w14:textId="77777777" w:rsidR="000F449D" w:rsidRDefault="000F449D" w:rsidP="00050CBD">
      <w:pPr>
        <w:autoSpaceDE w:val="0"/>
        <w:autoSpaceDN w:val="0"/>
        <w:adjustRightInd w:val="0"/>
        <w:spacing w:before="240" w:line="240" w:lineRule="auto"/>
        <w:rPr>
          <w:rFonts w:ascii="Times New Roman" w:hAnsi="Times New Roman"/>
          <w:color w:val="000000"/>
          <w:sz w:val="24"/>
          <w:szCs w:val="24"/>
        </w:rPr>
      </w:pPr>
      <w:r>
        <w:rPr>
          <w:rFonts w:ascii="Times New Roman" w:hAnsi="Times New Roman"/>
          <w:color w:val="000000"/>
          <w:sz w:val="24"/>
          <w:szCs w:val="24"/>
        </w:rPr>
        <w:t>Within each course there is an embedded librarian. This live person provides answers to questions via e-mail and Zoom office hours, trainings on specific areas such as APA outside of course hours or requirements, provides announcements within Canvas, and provides answers when questions are submitted to “Ask a Librarian.”</w:t>
      </w:r>
    </w:p>
    <w:p w14:paraId="02B891CA" w14:textId="77777777" w:rsidR="00100004" w:rsidRDefault="00100004" w:rsidP="00E56A35">
      <w:pPr>
        <w:pStyle w:val="Heading1"/>
        <w:rPr>
          <w:i w:val="0"/>
          <w:sz w:val="24"/>
          <w:szCs w:val="24"/>
          <w:u w:val="single"/>
        </w:rPr>
      </w:pPr>
      <w:bookmarkStart w:id="35" w:name="_Toc61519115"/>
    </w:p>
    <w:p w14:paraId="64BBE943" w14:textId="56046C38" w:rsidR="003A4217" w:rsidRDefault="003A4217" w:rsidP="00E56A35">
      <w:pPr>
        <w:pStyle w:val="Heading1"/>
        <w:rPr>
          <w:i w:val="0"/>
          <w:sz w:val="24"/>
          <w:szCs w:val="24"/>
          <w:u w:val="single"/>
        </w:rPr>
      </w:pPr>
      <w:r w:rsidRPr="00050CBD">
        <w:rPr>
          <w:i w:val="0"/>
          <w:sz w:val="24"/>
          <w:szCs w:val="24"/>
          <w:u w:val="single"/>
        </w:rPr>
        <w:t>Application for Graduation</w:t>
      </w:r>
      <w:bookmarkEnd w:id="35"/>
    </w:p>
    <w:p w14:paraId="060C0E78" w14:textId="77777777" w:rsidR="00E56A35" w:rsidRDefault="00E56A35" w:rsidP="00E56A35">
      <w:pPr>
        <w:pStyle w:val="NoSpacing"/>
        <w:rPr>
          <w:rFonts w:ascii="Times New Roman" w:hAnsi="Times New Roman"/>
          <w:sz w:val="24"/>
          <w:szCs w:val="24"/>
        </w:rPr>
      </w:pPr>
    </w:p>
    <w:p w14:paraId="053B13D0" w14:textId="1F2914B4" w:rsidR="00CF2B0F" w:rsidRPr="00690368" w:rsidRDefault="00CF2B0F" w:rsidP="00E56A35">
      <w:pPr>
        <w:pStyle w:val="NoSpacing"/>
        <w:rPr>
          <w:rFonts w:ascii="Times New Roman" w:hAnsi="Times New Roman"/>
          <w:bCs/>
          <w:sz w:val="24"/>
          <w:szCs w:val="24"/>
        </w:rPr>
      </w:pPr>
      <w:r>
        <w:rPr>
          <w:rFonts w:ascii="Times New Roman" w:hAnsi="Times New Roman"/>
          <w:sz w:val="24"/>
          <w:szCs w:val="24"/>
        </w:rPr>
        <w:t>T</w:t>
      </w:r>
      <w:r w:rsidRPr="00690368">
        <w:rPr>
          <w:rFonts w:ascii="Times New Roman" w:hAnsi="Times New Roman"/>
          <w:sz w:val="24"/>
          <w:szCs w:val="24"/>
        </w:rPr>
        <w:t xml:space="preserve">he candidate must </w:t>
      </w:r>
      <w:r>
        <w:rPr>
          <w:rFonts w:ascii="Times New Roman" w:hAnsi="Times New Roman"/>
          <w:sz w:val="24"/>
          <w:szCs w:val="24"/>
        </w:rPr>
        <w:t xml:space="preserve">successfully </w:t>
      </w:r>
      <w:r w:rsidRPr="00690368">
        <w:rPr>
          <w:rFonts w:ascii="Times New Roman" w:hAnsi="Times New Roman"/>
          <w:sz w:val="24"/>
          <w:szCs w:val="24"/>
        </w:rPr>
        <w:t xml:space="preserve">complete </w:t>
      </w:r>
      <w:r>
        <w:rPr>
          <w:rFonts w:ascii="Times New Roman" w:hAnsi="Times New Roman"/>
          <w:sz w:val="24"/>
          <w:szCs w:val="24"/>
        </w:rPr>
        <w:t xml:space="preserve">all </w:t>
      </w:r>
      <w:r w:rsidRPr="00690368">
        <w:rPr>
          <w:rFonts w:ascii="Times New Roman" w:hAnsi="Times New Roman"/>
          <w:sz w:val="24"/>
          <w:szCs w:val="24"/>
        </w:rPr>
        <w:t>requirements and paperwork necessary for graduation and should plan to attend the hooding ceremony</w:t>
      </w:r>
      <w:r>
        <w:rPr>
          <w:rFonts w:ascii="Times New Roman" w:hAnsi="Times New Roman"/>
          <w:sz w:val="24"/>
          <w:szCs w:val="24"/>
        </w:rPr>
        <w:t xml:space="preserve"> at graduation exercises</w:t>
      </w:r>
      <w:r w:rsidRPr="00690368">
        <w:rPr>
          <w:rFonts w:ascii="Times New Roman" w:hAnsi="Times New Roman"/>
          <w:sz w:val="24"/>
          <w:szCs w:val="24"/>
        </w:rPr>
        <w:t>. Graduation</w:t>
      </w:r>
      <w:r>
        <w:rPr>
          <w:rFonts w:ascii="Times New Roman" w:hAnsi="Times New Roman"/>
          <w:sz w:val="24"/>
          <w:szCs w:val="24"/>
        </w:rPr>
        <w:t xml:space="preserve"> information can be found at myswu.edu</w:t>
      </w:r>
      <w:r w:rsidRPr="00690368">
        <w:rPr>
          <w:rFonts w:ascii="Times New Roman" w:hAnsi="Times New Roman"/>
          <w:sz w:val="24"/>
          <w:szCs w:val="24"/>
        </w:rPr>
        <w:t>. Application for graduation should be completed no later than the beginning of the term in which the candidate intends to defend the dissertation.</w:t>
      </w:r>
    </w:p>
    <w:p w14:paraId="4673CA89" w14:textId="77777777" w:rsidR="00204582" w:rsidRDefault="00204582" w:rsidP="00204582">
      <w:pPr>
        <w:pStyle w:val="NoSpacing"/>
        <w:rPr>
          <w:rFonts w:ascii="Times New Roman" w:hAnsi="Times New Roman"/>
          <w:bCs/>
          <w:sz w:val="24"/>
          <w:szCs w:val="24"/>
        </w:rPr>
      </w:pPr>
    </w:p>
    <w:p w14:paraId="632DB78B" w14:textId="77777777" w:rsidR="00A03568" w:rsidRPr="000F3D2D" w:rsidRDefault="00A03568" w:rsidP="000F3D2D">
      <w:pPr>
        <w:pStyle w:val="Heading1"/>
        <w:jc w:val="center"/>
        <w:rPr>
          <w:i w:val="0"/>
          <w:sz w:val="24"/>
          <w:szCs w:val="24"/>
        </w:rPr>
      </w:pPr>
      <w:bookmarkStart w:id="36" w:name="_Toc61519116"/>
      <w:r w:rsidRPr="000F3D2D">
        <w:rPr>
          <w:i w:val="0"/>
          <w:sz w:val="24"/>
          <w:szCs w:val="24"/>
        </w:rPr>
        <w:lastRenderedPageBreak/>
        <w:t>Time Limit</w:t>
      </w:r>
      <w:bookmarkEnd w:id="36"/>
    </w:p>
    <w:p w14:paraId="6BE73E2A" w14:textId="77777777" w:rsidR="00A03568" w:rsidRPr="00E04DF7" w:rsidRDefault="00A03568" w:rsidP="00A03568">
      <w:pPr>
        <w:autoSpaceDE w:val="0"/>
        <w:autoSpaceDN w:val="0"/>
        <w:adjustRightInd w:val="0"/>
        <w:spacing w:after="0" w:line="240" w:lineRule="auto"/>
        <w:rPr>
          <w:rFonts w:ascii="Times New Roman" w:hAnsi="Times New Roman"/>
          <w:sz w:val="24"/>
          <w:szCs w:val="24"/>
        </w:rPr>
      </w:pPr>
      <w:r w:rsidRPr="00E04DF7">
        <w:rPr>
          <w:rFonts w:ascii="Times New Roman" w:hAnsi="Times New Roman"/>
          <w:sz w:val="24"/>
          <w:szCs w:val="24"/>
        </w:rPr>
        <w:t>All requirements for the doctoral degree must be completed within seven (7) years from the date of admission. This timeframe is not adjusted for sit-outs.  In exceptional circumstances, a student may petition the Dean of the School of Education for additional time with approval of the Dissertation Committee. A student who exceeds the time limit without an extension can be dismissed from the program for failure to maintain adequate academic progress.</w:t>
      </w:r>
    </w:p>
    <w:p w14:paraId="2148B5F7" w14:textId="77777777" w:rsidR="002519D6" w:rsidRPr="00E04DF7" w:rsidRDefault="002519D6" w:rsidP="002519D6">
      <w:pPr>
        <w:pStyle w:val="NoSpacing"/>
        <w:rPr>
          <w:rFonts w:ascii="Times New Roman" w:hAnsi="Times New Roman"/>
          <w:bCs/>
          <w:sz w:val="24"/>
          <w:szCs w:val="24"/>
        </w:rPr>
      </w:pPr>
    </w:p>
    <w:p w14:paraId="7D797D00" w14:textId="77777777" w:rsidR="00A82EEA" w:rsidRPr="000F3D2D" w:rsidRDefault="003A4217" w:rsidP="000F3D2D">
      <w:pPr>
        <w:pStyle w:val="Heading1"/>
        <w:jc w:val="center"/>
        <w:rPr>
          <w:i w:val="0"/>
          <w:sz w:val="24"/>
          <w:szCs w:val="24"/>
        </w:rPr>
      </w:pPr>
      <w:bookmarkStart w:id="37" w:name="_Toc61519117"/>
      <w:r w:rsidRPr="000F3D2D">
        <w:rPr>
          <w:i w:val="0"/>
          <w:sz w:val="24"/>
          <w:szCs w:val="24"/>
        </w:rPr>
        <w:t>Graduate Calendar</w:t>
      </w:r>
      <w:bookmarkEnd w:id="37"/>
    </w:p>
    <w:p w14:paraId="38BD52A6" w14:textId="1FC91A7E" w:rsidR="008F633D" w:rsidRPr="00E04DF7" w:rsidRDefault="00A82EEA" w:rsidP="00F83323">
      <w:pPr>
        <w:pStyle w:val="NoSpacing"/>
        <w:rPr>
          <w:rFonts w:ascii="Times New Roman" w:hAnsi="Times New Roman"/>
          <w:bCs/>
          <w:sz w:val="24"/>
          <w:szCs w:val="24"/>
        </w:rPr>
      </w:pPr>
      <w:r w:rsidRPr="00E04DF7">
        <w:rPr>
          <w:rFonts w:ascii="Times New Roman" w:hAnsi="Times New Roman"/>
          <w:bCs/>
          <w:sz w:val="24"/>
          <w:szCs w:val="24"/>
        </w:rPr>
        <w:t>The</w:t>
      </w:r>
      <w:r w:rsidR="00A84DB2" w:rsidRPr="00E04DF7">
        <w:rPr>
          <w:rFonts w:ascii="Times New Roman" w:hAnsi="Times New Roman"/>
          <w:bCs/>
          <w:sz w:val="24"/>
          <w:szCs w:val="24"/>
        </w:rPr>
        <w:t xml:space="preserve"> School of Education follows the calendar of Southern Wesleyan University</w:t>
      </w:r>
      <w:r w:rsidRPr="00E04DF7">
        <w:rPr>
          <w:rFonts w:ascii="Times New Roman" w:hAnsi="Times New Roman"/>
          <w:bCs/>
          <w:sz w:val="24"/>
          <w:szCs w:val="24"/>
        </w:rPr>
        <w:t xml:space="preserve"> with appropriate breaks for holiday and semester breaks.</w:t>
      </w:r>
      <w:r w:rsidR="00495BA7" w:rsidRPr="00E04DF7">
        <w:rPr>
          <w:rFonts w:ascii="Times New Roman" w:hAnsi="Times New Roman"/>
          <w:bCs/>
          <w:sz w:val="24"/>
          <w:szCs w:val="24"/>
        </w:rPr>
        <w:t xml:space="preserve"> </w:t>
      </w:r>
      <w:r w:rsidR="0031662B" w:rsidRPr="0031662B">
        <w:rPr>
          <w:rFonts w:ascii="Times New Roman" w:hAnsi="Times New Roman"/>
          <w:bCs/>
          <w:sz w:val="24"/>
          <w:szCs w:val="24"/>
        </w:rPr>
        <w:t>Due to the program’s intensity and acceleration, diligent use of the academic calendar is essential for effective planning.</w:t>
      </w:r>
      <w:r w:rsidR="0031662B">
        <w:rPr>
          <w:rFonts w:ascii="Times New Roman" w:hAnsi="Times New Roman"/>
          <w:bCs/>
          <w:sz w:val="24"/>
          <w:szCs w:val="24"/>
        </w:rPr>
        <w:t xml:space="preserve"> </w:t>
      </w:r>
      <w:r w:rsidR="00FC194C" w:rsidRPr="00E04DF7">
        <w:rPr>
          <w:rFonts w:ascii="Times New Roman" w:hAnsi="Times New Roman"/>
          <w:bCs/>
          <w:sz w:val="24"/>
          <w:szCs w:val="24"/>
        </w:rPr>
        <w:t>Please visit myswu.edu to access the current academic calendar.</w:t>
      </w:r>
      <w:r w:rsidR="008F633D" w:rsidRPr="00E04DF7">
        <w:rPr>
          <w:rFonts w:ascii="Times New Roman" w:hAnsi="Times New Roman"/>
          <w:bCs/>
          <w:sz w:val="24"/>
          <w:szCs w:val="24"/>
        </w:rPr>
        <w:br w:type="page"/>
      </w:r>
    </w:p>
    <w:p w14:paraId="521888A3" w14:textId="77777777" w:rsidR="00CE49CA" w:rsidRPr="00A9572A" w:rsidRDefault="00CE49CA" w:rsidP="00A9572A">
      <w:pPr>
        <w:pStyle w:val="Heading2"/>
        <w:jc w:val="center"/>
        <w:rPr>
          <w:rFonts w:ascii="Times New Roman" w:hAnsi="Times New Roman" w:cs="Times New Roman"/>
          <w:i w:val="0"/>
          <w:sz w:val="24"/>
          <w:szCs w:val="24"/>
        </w:rPr>
      </w:pPr>
      <w:bookmarkStart w:id="38" w:name="_Toc61519118"/>
      <w:r w:rsidRPr="00A9572A">
        <w:rPr>
          <w:rFonts w:ascii="Times New Roman" w:hAnsi="Times New Roman" w:cs="Times New Roman"/>
          <w:i w:val="0"/>
          <w:sz w:val="24"/>
          <w:szCs w:val="24"/>
        </w:rPr>
        <w:lastRenderedPageBreak/>
        <w:t>Appendix A – School of Education Christian Ethic of Care Dispositions</w:t>
      </w:r>
      <w:bookmarkEnd w:id="38"/>
    </w:p>
    <w:p w14:paraId="123EC95B" w14:textId="77777777" w:rsidR="008F633D" w:rsidRPr="00E04DF7" w:rsidRDefault="008F633D" w:rsidP="00F83323">
      <w:pPr>
        <w:pStyle w:val="NoSpacing"/>
        <w:rPr>
          <w:rFonts w:ascii="Times New Roman" w:hAnsi="Times New Roman"/>
          <w:sz w:val="24"/>
          <w:szCs w:val="24"/>
        </w:rPr>
      </w:pPr>
    </w:p>
    <w:tbl>
      <w:tblPr>
        <w:tblW w:w="91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45"/>
        <w:gridCol w:w="5205"/>
      </w:tblGrid>
      <w:tr w:rsidR="008F633D" w:rsidRPr="00E04DF7" w14:paraId="20558E0C" w14:textId="77777777" w:rsidTr="004A4882">
        <w:trPr>
          <w:trHeight w:val="591"/>
        </w:trPr>
        <w:tc>
          <w:tcPr>
            <w:tcW w:w="3945" w:type="dxa"/>
            <w:tcMar>
              <w:top w:w="115" w:type="dxa"/>
              <w:bottom w:w="115" w:type="dxa"/>
            </w:tcMar>
            <w:vAlign w:val="center"/>
          </w:tcPr>
          <w:p w14:paraId="0DBF705E"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Disposition</w:t>
            </w:r>
          </w:p>
        </w:tc>
        <w:tc>
          <w:tcPr>
            <w:tcW w:w="5205" w:type="dxa"/>
            <w:tcMar>
              <w:top w:w="115" w:type="dxa"/>
              <w:bottom w:w="115" w:type="dxa"/>
            </w:tcMar>
            <w:vAlign w:val="center"/>
          </w:tcPr>
          <w:p w14:paraId="0446847E"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Evidence</w:t>
            </w:r>
          </w:p>
        </w:tc>
      </w:tr>
      <w:tr w:rsidR="008F633D" w:rsidRPr="00E04DF7" w14:paraId="525D7DA5" w14:textId="77777777" w:rsidTr="004A4882">
        <w:trPr>
          <w:trHeight w:val="2077"/>
        </w:trPr>
        <w:tc>
          <w:tcPr>
            <w:tcW w:w="3945" w:type="dxa"/>
            <w:tcMar>
              <w:top w:w="115" w:type="dxa"/>
              <w:bottom w:w="115" w:type="dxa"/>
            </w:tcMar>
          </w:tcPr>
          <w:p w14:paraId="0D3725A6"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The candidate demonstrates an ethic of care towards self.</w:t>
            </w:r>
          </w:p>
          <w:p w14:paraId="17AC0921" w14:textId="77777777" w:rsidR="008F633D" w:rsidRPr="00E04DF7" w:rsidRDefault="008F633D" w:rsidP="00F83323">
            <w:pPr>
              <w:pStyle w:val="NoSpacing"/>
              <w:rPr>
                <w:rFonts w:ascii="Times New Roman" w:hAnsi="Times New Roman"/>
                <w:sz w:val="24"/>
                <w:szCs w:val="24"/>
              </w:rPr>
            </w:pPr>
          </w:p>
        </w:tc>
        <w:tc>
          <w:tcPr>
            <w:tcW w:w="5205" w:type="dxa"/>
            <w:tcMar>
              <w:top w:w="115" w:type="dxa"/>
              <w:bottom w:w="115" w:type="dxa"/>
            </w:tcMar>
          </w:tcPr>
          <w:p w14:paraId="3DE6F6D4"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engages in research and professional development</w:t>
            </w:r>
          </w:p>
          <w:p w14:paraId="6097F390"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reflects on own practices</w:t>
            </w:r>
          </w:p>
          <w:p w14:paraId="4067BF44"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holds high expectations for self</w:t>
            </w:r>
          </w:p>
          <w:p w14:paraId="67217961"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demonstrates initiative</w:t>
            </w:r>
          </w:p>
          <w:p w14:paraId="0A3A6ABD"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demonstrates a professional work ethic </w:t>
            </w:r>
          </w:p>
          <w:p w14:paraId="7E1D88BB"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demonstrates a biblical view of life </w:t>
            </w:r>
          </w:p>
          <w:p w14:paraId="4E13775A"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engages in habits of moral and ethical integrity </w:t>
            </w:r>
            <w:proofErr w:type="gramStart"/>
            <w:r w:rsidRPr="00E04DF7">
              <w:rPr>
                <w:rFonts w:ascii="Times New Roman" w:hAnsi="Times New Roman"/>
                <w:bCs/>
                <w:sz w:val="24"/>
                <w:szCs w:val="24"/>
              </w:rPr>
              <w:t>demonstrates</w:t>
            </w:r>
            <w:proofErr w:type="gramEnd"/>
            <w:r w:rsidRPr="00E04DF7">
              <w:rPr>
                <w:rFonts w:ascii="Times New Roman" w:hAnsi="Times New Roman"/>
                <w:bCs/>
                <w:sz w:val="24"/>
                <w:szCs w:val="24"/>
              </w:rPr>
              <w:t xml:space="preserve"> a healthy self-perception </w:t>
            </w:r>
          </w:p>
          <w:p w14:paraId="5BD696A1"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engages in a balanced, healthy lifestyle</w:t>
            </w:r>
          </w:p>
        </w:tc>
      </w:tr>
      <w:tr w:rsidR="008F633D" w:rsidRPr="00E04DF7" w14:paraId="5A6E9E1C" w14:textId="77777777" w:rsidTr="004A4882">
        <w:trPr>
          <w:trHeight w:val="2960"/>
        </w:trPr>
        <w:tc>
          <w:tcPr>
            <w:tcW w:w="3945" w:type="dxa"/>
            <w:tcMar>
              <w:top w:w="115" w:type="dxa"/>
              <w:bottom w:w="115" w:type="dxa"/>
            </w:tcMar>
          </w:tcPr>
          <w:p w14:paraId="67AA1701"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 xml:space="preserve">The candidate demonstrates an ethic of care toward </w:t>
            </w:r>
            <w:r w:rsidRPr="00E04DF7">
              <w:rPr>
                <w:rFonts w:ascii="Times New Roman" w:hAnsi="Times New Roman"/>
                <w:color w:val="000000"/>
                <w:sz w:val="24"/>
                <w:szCs w:val="24"/>
              </w:rPr>
              <w:t xml:space="preserve">diverse individuals </w:t>
            </w:r>
          </w:p>
          <w:p w14:paraId="03416911" w14:textId="77777777" w:rsidR="008F633D" w:rsidRPr="00E04DF7" w:rsidRDefault="008F633D" w:rsidP="00F83323">
            <w:pPr>
              <w:pStyle w:val="NoSpacing"/>
              <w:rPr>
                <w:rFonts w:ascii="Times New Roman" w:hAnsi="Times New Roman"/>
                <w:sz w:val="24"/>
                <w:szCs w:val="24"/>
              </w:rPr>
            </w:pPr>
          </w:p>
        </w:tc>
        <w:tc>
          <w:tcPr>
            <w:tcW w:w="5205" w:type="dxa"/>
            <w:tcMar>
              <w:top w:w="115" w:type="dxa"/>
              <w:bottom w:w="115" w:type="dxa"/>
            </w:tcMar>
          </w:tcPr>
          <w:p w14:paraId="7F6873A2"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demonstrates an integration of theory with practice </w:t>
            </w:r>
          </w:p>
          <w:p w14:paraId="6529127A"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demonstrates sensitivity to diverse learning styles and abilities </w:t>
            </w:r>
          </w:p>
          <w:p w14:paraId="73B6B034"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promotes critical thinking </w:t>
            </w:r>
          </w:p>
          <w:p w14:paraId="4292AB95"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encourages application of learning beyond the classroom </w:t>
            </w:r>
          </w:p>
          <w:p w14:paraId="0FCD542A"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encourages high achievement in all learners </w:t>
            </w:r>
          </w:p>
          <w:p w14:paraId="53228B59"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motivates learners </w:t>
            </w:r>
          </w:p>
          <w:p w14:paraId="6F48C918"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promotes learning for its intrinsic value </w:t>
            </w:r>
          </w:p>
          <w:p w14:paraId="56578FE9"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demonstrates a nurturing and caring attitude </w:t>
            </w:r>
          </w:p>
          <w:p w14:paraId="7838B096"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demonstrates equity in interactions </w:t>
            </w:r>
          </w:p>
          <w:p w14:paraId="31DB6D9E"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 xml:space="preserve">exemplifies sensitivity to learners’ nonacademic needs </w:t>
            </w:r>
          </w:p>
          <w:p w14:paraId="4A091B71"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encourages individual responsibility</w:t>
            </w:r>
          </w:p>
        </w:tc>
      </w:tr>
      <w:tr w:rsidR="008F633D" w:rsidRPr="00E04DF7" w14:paraId="639ED933" w14:textId="77777777" w:rsidTr="004A4882">
        <w:trPr>
          <w:trHeight w:val="1583"/>
        </w:trPr>
        <w:tc>
          <w:tcPr>
            <w:tcW w:w="3945" w:type="dxa"/>
            <w:tcMar>
              <w:top w:w="115" w:type="dxa"/>
              <w:bottom w:w="115" w:type="dxa"/>
            </w:tcMar>
          </w:tcPr>
          <w:p w14:paraId="60B46CC4"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The candidate demonstrates an ethic of care towards colleagues.</w:t>
            </w:r>
          </w:p>
          <w:p w14:paraId="04BD77D2" w14:textId="77777777" w:rsidR="008F633D" w:rsidRPr="00E04DF7" w:rsidRDefault="008F633D" w:rsidP="00F83323">
            <w:pPr>
              <w:pStyle w:val="NoSpacing"/>
              <w:rPr>
                <w:rFonts w:ascii="Times New Roman" w:hAnsi="Times New Roman"/>
                <w:sz w:val="24"/>
                <w:szCs w:val="24"/>
              </w:rPr>
            </w:pPr>
          </w:p>
        </w:tc>
        <w:tc>
          <w:tcPr>
            <w:tcW w:w="5205" w:type="dxa"/>
            <w:tcMar>
              <w:top w:w="115" w:type="dxa"/>
              <w:bottom w:w="115" w:type="dxa"/>
            </w:tcMar>
          </w:tcPr>
          <w:p w14:paraId="73AA53E1"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promotes collaborative learning</w:t>
            </w:r>
          </w:p>
          <w:p w14:paraId="6860DF77"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responds constructively to feedback</w:t>
            </w:r>
          </w:p>
          <w:p w14:paraId="6769B477"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works cooperatively and professionally with others</w:t>
            </w:r>
          </w:p>
          <w:p w14:paraId="5D3D2A12"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speaks positively about peers/colleagues</w:t>
            </w:r>
          </w:p>
          <w:p w14:paraId="0E83E383"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displays sensitivity to the needs of peers/colleagues</w:t>
            </w:r>
          </w:p>
          <w:p w14:paraId="74BBCC70"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fosters professional relationships</w:t>
            </w:r>
          </w:p>
        </w:tc>
      </w:tr>
      <w:tr w:rsidR="008F633D" w:rsidRPr="00E04DF7" w14:paraId="2DD3C3A4" w14:textId="77777777" w:rsidTr="004A4882">
        <w:trPr>
          <w:trHeight w:val="1673"/>
        </w:trPr>
        <w:tc>
          <w:tcPr>
            <w:tcW w:w="3945" w:type="dxa"/>
            <w:tcMar>
              <w:top w:w="115" w:type="dxa"/>
              <w:bottom w:w="115" w:type="dxa"/>
            </w:tcMar>
          </w:tcPr>
          <w:p w14:paraId="5FFF64C0"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The candidate demonstrates an ethic of care towards the community.</w:t>
            </w:r>
          </w:p>
          <w:p w14:paraId="63C8F0D1" w14:textId="77777777" w:rsidR="008F633D" w:rsidRPr="00E04DF7" w:rsidRDefault="008F633D" w:rsidP="00F83323">
            <w:pPr>
              <w:pStyle w:val="NoSpacing"/>
              <w:rPr>
                <w:rFonts w:ascii="Times New Roman" w:hAnsi="Times New Roman"/>
                <w:sz w:val="24"/>
                <w:szCs w:val="24"/>
              </w:rPr>
            </w:pPr>
          </w:p>
        </w:tc>
        <w:tc>
          <w:tcPr>
            <w:tcW w:w="5205" w:type="dxa"/>
            <w:tcMar>
              <w:top w:w="115" w:type="dxa"/>
              <w:bottom w:w="115" w:type="dxa"/>
            </w:tcMar>
            <w:vAlign w:val="bottom"/>
          </w:tcPr>
          <w:p w14:paraId="2ECB5E50"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views community as a context for teaching</w:t>
            </w:r>
          </w:p>
          <w:p w14:paraId="4AEDFB7A" w14:textId="77777777" w:rsidR="008F633D" w:rsidRPr="00E04DF7" w:rsidRDefault="008F633D" w:rsidP="00F83323">
            <w:pPr>
              <w:pStyle w:val="NoSpacing"/>
              <w:rPr>
                <w:rFonts w:ascii="Times New Roman" w:hAnsi="Times New Roman"/>
                <w:bCs/>
                <w:sz w:val="24"/>
                <w:szCs w:val="24"/>
              </w:rPr>
            </w:pPr>
            <w:r w:rsidRPr="00E04DF7">
              <w:rPr>
                <w:rFonts w:ascii="Times New Roman" w:hAnsi="Times New Roman"/>
                <w:bCs/>
                <w:sz w:val="24"/>
                <w:szCs w:val="24"/>
              </w:rPr>
              <w:t>promotes community involvement in educational practices</w:t>
            </w:r>
          </w:p>
          <w:p w14:paraId="26D55E0D"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promotes communication with the community</w:t>
            </w:r>
          </w:p>
          <w:p w14:paraId="6285CD52"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respects diversity within the community</w:t>
            </w:r>
          </w:p>
          <w:p w14:paraId="4222B042"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engages as a member of the community</w:t>
            </w:r>
          </w:p>
          <w:p w14:paraId="47D0BC47" w14:textId="77777777" w:rsidR="008F633D" w:rsidRPr="00E04DF7" w:rsidRDefault="008F633D" w:rsidP="00F83323">
            <w:pPr>
              <w:pStyle w:val="NoSpacing"/>
              <w:rPr>
                <w:rFonts w:ascii="Times New Roman" w:hAnsi="Times New Roman"/>
                <w:sz w:val="24"/>
                <w:szCs w:val="24"/>
              </w:rPr>
            </w:pPr>
            <w:r w:rsidRPr="00E04DF7">
              <w:rPr>
                <w:rFonts w:ascii="Times New Roman" w:hAnsi="Times New Roman"/>
                <w:bCs/>
                <w:sz w:val="24"/>
                <w:szCs w:val="24"/>
              </w:rPr>
              <w:t>responds non-judgmentally to members of the community</w:t>
            </w:r>
          </w:p>
        </w:tc>
      </w:tr>
    </w:tbl>
    <w:p w14:paraId="300527DF" w14:textId="77777777" w:rsidR="00C906EE" w:rsidRPr="00E04DF7" w:rsidRDefault="00C906EE">
      <w:pPr>
        <w:pStyle w:val="NoSpacing"/>
        <w:jc w:val="center"/>
        <w:rPr>
          <w:rFonts w:ascii="Times New Roman" w:hAnsi="Times New Roman"/>
          <w:sz w:val="24"/>
          <w:szCs w:val="24"/>
        </w:rPr>
      </w:pPr>
    </w:p>
    <w:p w14:paraId="50D75FD1" w14:textId="7765D5E1" w:rsidR="00E143EE" w:rsidRPr="00EC3D90" w:rsidRDefault="00712824" w:rsidP="00A9572A">
      <w:pPr>
        <w:pStyle w:val="Heading2"/>
        <w:jc w:val="center"/>
        <w:rPr>
          <w:rFonts w:ascii="Times New Roman" w:hAnsi="Times New Roman" w:cs="Times New Roman"/>
          <w:i w:val="0"/>
          <w:sz w:val="24"/>
          <w:szCs w:val="24"/>
        </w:rPr>
      </w:pPr>
      <w:bookmarkStart w:id="39" w:name="_Toc61519119"/>
      <w:r w:rsidRPr="00EC3D90">
        <w:rPr>
          <w:rFonts w:ascii="Times New Roman" w:hAnsi="Times New Roman" w:cs="Times New Roman"/>
          <w:i w:val="0"/>
          <w:sz w:val="24"/>
          <w:szCs w:val="24"/>
        </w:rPr>
        <w:lastRenderedPageBreak/>
        <w:t>Appendix B</w:t>
      </w:r>
      <w:r w:rsidR="00E143EE" w:rsidRPr="00EC3D90">
        <w:rPr>
          <w:rFonts w:ascii="Times New Roman" w:hAnsi="Times New Roman" w:cs="Times New Roman"/>
          <w:i w:val="0"/>
          <w:sz w:val="24"/>
          <w:szCs w:val="24"/>
        </w:rPr>
        <w:t xml:space="preserve"> </w:t>
      </w:r>
      <w:r w:rsidR="00C906EE" w:rsidRPr="00EC3D90">
        <w:rPr>
          <w:rFonts w:ascii="Times New Roman" w:hAnsi="Times New Roman" w:cs="Times New Roman"/>
          <w:i w:val="0"/>
          <w:sz w:val="24"/>
          <w:szCs w:val="24"/>
        </w:rPr>
        <w:t>–</w:t>
      </w:r>
      <w:r w:rsidR="00E143EE" w:rsidRPr="00EC3D90">
        <w:rPr>
          <w:rFonts w:ascii="Times New Roman" w:hAnsi="Times New Roman" w:cs="Times New Roman"/>
          <w:i w:val="0"/>
          <w:sz w:val="24"/>
          <w:szCs w:val="24"/>
        </w:rPr>
        <w:t xml:space="preserve"> </w:t>
      </w:r>
      <w:r w:rsidR="00C906EE" w:rsidRPr="00EC3D90">
        <w:rPr>
          <w:rFonts w:ascii="Times New Roman" w:hAnsi="Times New Roman" w:cs="Times New Roman"/>
          <w:i w:val="0"/>
          <w:sz w:val="24"/>
          <w:szCs w:val="24"/>
        </w:rPr>
        <w:t xml:space="preserve">Doctor of Education </w:t>
      </w:r>
      <w:bookmarkEnd w:id="39"/>
      <w:r w:rsidR="00E43D90" w:rsidRPr="00EC3D90">
        <w:rPr>
          <w:rFonts w:ascii="Times New Roman" w:hAnsi="Times New Roman" w:cs="Times New Roman"/>
          <w:i w:val="0"/>
          <w:sz w:val="24"/>
          <w:szCs w:val="24"/>
        </w:rPr>
        <w:t>Core Courses</w:t>
      </w:r>
      <w:r w:rsidR="008401F8" w:rsidRPr="00EC3D90">
        <w:rPr>
          <w:rFonts w:ascii="Times New Roman" w:hAnsi="Times New Roman" w:cs="Times New Roman"/>
          <w:i w:val="0"/>
          <w:sz w:val="24"/>
          <w:szCs w:val="24"/>
        </w:rPr>
        <w:t xml:space="preserve"> and </w:t>
      </w:r>
      <w:r w:rsidR="002E64E4" w:rsidRPr="00EC3D90">
        <w:rPr>
          <w:rFonts w:ascii="Times New Roman" w:hAnsi="Times New Roman" w:cs="Times New Roman"/>
          <w:i w:val="0"/>
          <w:sz w:val="24"/>
          <w:szCs w:val="24"/>
        </w:rPr>
        <w:t>Specialization Requirements</w:t>
      </w:r>
    </w:p>
    <w:p w14:paraId="196A514F" w14:textId="77777777" w:rsidR="002E64E4" w:rsidRPr="00EC3D90" w:rsidRDefault="002E64E4" w:rsidP="002E64E4">
      <w:pPr>
        <w:rPr>
          <w:rFonts w:ascii="Times New Roman" w:hAnsi="Times New Roman"/>
        </w:rPr>
      </w:pPr>
      <w:r w:rsidRPr="00EC3D90">
        <w:rPr>
          <w:rFonts w:ascii="Times New Roman" w:hAnsi="Times New Roman"/>
        </w:rPr>
        <w:t>All concentrations share the same Ed.D. core and dissertation structure. The degree does not confer state licensure or certification on its own; candidates seeking licensure should consult applicable state requirements.</w:t>
      </w:r>
    </w:p>
    <w:p w14:paraId="1EBDFDFF" w14:textId="77777777" w:rsidR="002E64E4" w:rsidRPr="0072266D" w:rsidRDefault="002E64E4" w:rsidP="002E64E4">
      <w:pPr>
        <w:pStyle w:val="Heading3"/>
        <w:rPr>
          <w:rFonts w:ascii="Times New Roman" w:hAnsi="Times New Roman" w:cs="Times New Roman"/>
          <w:color w:val="auto"/>
        </w:rPr>
      </w:pPr>
      <w:r w:rsidRPr="0072266D">
        <w:rPr>
          <w:rFonts w:ascii="Times New Roman" w:hAnsi="Times New Roman" w:cs="Times New Roman"/>
          <w:color w:val="auto"/>
        </w:rPr>
        <w:t>Required Ed.D. Core</w:t>
      </w:r>
    </w:p>
    <w:p w14:paraId="79C5DF3F" w14:textId="3E1D1B9F"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EDUC 700</w:t>
      </w:r>
      <w:r w:rsidR="00BA5AE1">
        <w:rPr>
          <w:rFonts w:ascii="Times New Roman" w:hAnsi="Times New Roman"/>
          <w:b/>
          <w:bCs/>
        </w:rPr>
        <w:t>3</w:t>
      </w:r>
      <w:r w:rsidRPr="0072266D">
        <w:rPr>
          <w:rFonts w:ascii="Times New Roman" w:hAnsi="Times New Roman"/>
        </w:rPr>
        <w:t xml:space="preserve"> Ethics in Curriculum &amp; Assessment (3)</w:t>
      </w:r>
    </w:p>
    <w:p w14:paraId="37127C42" w14:textId="6AA5AABE"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RSCH 701</w:t>
      </w:r>
      <w:r w:rsidR="00BA5AE1">
        <w:rPr>
          <w:rFonts w:ascii="Times New Roman" w:hAnsi="Times New Roman"/>
          <w:b/>
          <w:bCs/>
        </w:rPr>
        <w:t>3</w:t>
      </w:r>
      <w:r w:rsidRPr="0072266D">
        <w:rPr>
          <w:rFonts w:ascii="Times New Roman" w:hAnsi="Times New Roman"/>
        </w:rPr>
        <w:t xml:space="preserve"> Research Tools (3)</w:t>
      </w:r>
    </w:p>
    <w:p w14:paraId="5B35B9EE" w14:textId="4E58A3DA"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EDUC 720</w:t>
      </w:r>
      <w:r w:rsidR="00BA5AE1">
        <w:rPr>
          <w:rFonts w:ascii="Times New Roman" w:hAnsi="Times New Roman"/>
          <w:b/>
          <w:bCs/>
        </w:rPr>
        <w:t>3</w:t>
      </w:r>
      <w:r w:rsidRPr="0072266D">
        <w:rPr>
          <w:rFonts w:ascii="Times New Roman" w:hAnsi="Times New Roman"/>
        </w:rPr>
        <w:t xml:space="preserve"> Leadership &amp; Values in Diverse Organizations (3)</w:t>
      </w:r>
    </w:p>
    <w:p w14:paraId="372AC404" w14:textId="3992C148"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EDUC 713</w:t>
      </w:r>
      <w:r w:rsidR="00BA5AE1">
        <w:rPr>
          <w:rFonts w:ascii="Times New Roman" w:hAnsi="Times New Roman"/>
          <w:b/>
          <w:bCs/>
        </w:rPr>
        <w:t>3</w:t>
      </w:r>
      <w:r w:rsidRPr="0072266D">
        <w:rPr>
          <w:rFonts w:ascii="Times New Roman" w:hAnsi="Times New Roman"/>
        </w:rPr>
        <w:t xml:space="preserve"> Education Law (3)</w:t>
      </w:r>
    </w:p>
    <w:p w14:paraId="7EAE9E26" w14:textId="2DC775CA"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RSCH 70</w:t>
      </w:r>
      <w:r w:rsidR="003410D6">
        <w:rPr>
          <w:rFonts w:ascii="Times New Roman" w:hAnsi="Times New Roman"/>
          <w:b/>
          <w:bCs/>
        </w:rPr>
        <w:t>2</w:t>
      </w:r>
      <w:r w:rsidR="00BA5AE1">
        <w:rPr>
          <w:rFonts w:ascii="Times New Roman" w:hAnsi="Times New Roman"/>
          <w:b/>
          <w:bCs/>
        </w:rPr>
        <w:t>3</w:t>
      </w:r>
      <w:r w:rsidRPr="0072266D">
        <w:rPr>
          <w:rFonts w:ascii="Times New Roman" w:hAnsi="Times New Roman"/>
        </w:rPr>
        <w:t xml:space="preserve"> </w:t>
      </w:r>
      <w:r w:rsidR="00850830" w:rsidRPr="00850830">
        <w:rPr>
          <w:rFonts w:ascii="Times New Roman" w:hAnsi="Times New Roman"/>
        </w:rPr>
        <w:t>Qualitative</w:t>
      </w:r>
      <w:r w:rsidRPr="00850830">
        <w:rPr>
          <w:rFonts w:ascii="Times New Roman" w:hAnsi="Times New Roman"/>
        </w:rPr>
        <w:t xml:space="preserve"> Research</w:t>
      </w:r>
      <w:r w:rsidRPr="0072266D">
        <w:rPr>
          <w:rFonts w:ascii="Times New Roman" w:hAnsi="Times New Roman"/>
        </w:rPr>
        <w:t xml:space="preserve"> (3)</w:t>
      </w:r>
    </w:p>
    <w:p w14:paraId="0BF609B3" w14:textId="7DD4C949"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EDUC 706</w:t>
      </w:r>
      <w:r w:rsidR="00BA5AE1">
        <w:rPr>
          <w:rFonts w:ascii="Times New Roman" w:hAnsi="Times New Roman"/>
          <w:b/>
          <w:bCs/>
        </w:rPr>
        <w:t>3</w:t>
      </w:r>
      <w:r w:rsidRPr="0072266D">
        <w:rPr>
          <w:rFonts w:ascii="Times New Roman" w:hAnsi="Times New Roman"/>
        </w:rPr>
        <w:t xml:space="preserve"> Data-Driven Instruction (3)</w:t>
      </w:r>
    </w:p>
    <w:p w14:paraId="78DECF19" w14:textId="673ADDF8"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EDUC 709</w:t>
      </w:r>
      <w:r w:rsidR="00BA5AE1">
        <w:rPr>
          <w:rFonts w:ascii="Times New Roman" w:hAnsi="Times New Roman"/>
          <w:b/>
          <w:bCs/>
        </w:rPr>
        <w:t>3</w:t>
      </w:r>
      <w:r w:rsidRPr="0072266D">
        <w:rPr>
          <w:rFonts w:ascii="Times New Roman" w:hAnsi="Times New Roman"/>
        </w:rPr>
        <w:t xml:space="preserve"> Program Evaluation for Improvement (3)</w:t>
      </w:r>
    </w:p>
    <w:p w14:paraId="16BBDF55" w14:textId="1DAF56E7" w:rsidR="002E64E4" w:rsidRPr="0072266D" w:rsidRDefault="002E64E4" w:rsidP="002E64E4">
      <w:pPr>
        <w:numPr>
          <w:ilvl w:val="0"/>
          <w:numId w:val="36"/>
        </w:numPr>
        <w:spacing w:after="0" w:line="240" w:lineRule="auto"/>
        <w:rPr>
          <w:rFonts w:ascii="Times New Roman" w:hAnsi="Times New Roman"/>
        </w:rPr>
      </w:pPr>
      <w:r w:rsidRPr="0072266D">
        <w:rPr>
          <w:rFonts w:ascii="Times New Roman" w:hAnsi="Times New Roman"/>
          <w:b/>
          <w:bCs/>
        </w:rPr>
        <w:t>RSCH 70</w:t>
      </w:r>
      <w:r w:rsidR="003410D6">
        <w:rPr>
          <w:rFonts w:ascii="Times New Roman" w:hAnsi="Times New Roman"/>
          <w:b/>
          <w:bCs/>
        </w:rPr>
        <w:t>3</w:t>
      </w:r>
      <w:r w:rsidR="00BA5AE1">
        <w:rPr>
          <w:rFonts w:ascii="Times New Roman" w:hAnsi="Times New Roman"/>
          <w:b/>
          <w:bCs/>
        </w:rPr>
        <w:t>3</w:t>
      </w:r>
      <w:r w:rsidRPr="0072266D">
        <w:rPr>
          <w:rFonts w:ascii="Times New Roman" w:hAnsi="Times New Roman"/>
        </w:rPr>
        <w:t xml:space="preserve"> </w:t>
      </w:r>
      <w:r w:rsidRPr="003410D6">
        <w:rPr>
          <w:rFonts w:ascii="Times New Roman" w:hAnsi="Times New Roman"/>
        </w:rPr>
        <w:t>Qu</w:t>
      </w:r>
      <w:r w:rsidR="003410D6" w:rsidRPr="003410D6">
        <w:rPr>
          <w:rFonts w:ascii="Times New Roman" w:hAnsi="Times New Roman"/>
        </w:rPr>
        <w:t>ant</w:t>
      </w:r>
      <w:r w:rsidRPr="003410D6">
        <w:rPr>
          <w:rFonts w:ascii="Times New Roman" w:hAnsi="Times New Roman"/>
        </w:rPr>
        <w:t>itative Researc</w:t>
      </w:r>
      <w:r w:rsidR="003410D6" w:rsidRPr="003410D6">
        <w:rPr>
          <w:rFonts w:ascii="Times New Roman" w:hAnsi="Times New Roman"/>
        </w:rPr>
        <w:t>h</w:t>
      </w:r>
      <w:r w:rsidRPr="0072266D">
        <w:rPr>
          <w:rFonts w:ascii="Times New Roman" w:hAnsi="Times New Roman"/>
        </w:rPr>
        <w:t xml:space="preserve"> (3)</w:t>
      </w:r>
    </w:p>
    <w:p w14:paraId="70704048" w14:textId="77777777" w:rsidR="0072266D" w:rsidRPr="0072266D" w:rsidRDefault="0072266D" w:rsidP="002E64E4">
      <w:pPr>
        <w:pStyle w:val="Heading3"/>
        <w:rPr>
          <w:rFonts w:ascii="Times New Roman" w:hAnsi="Times New Roman" w:cs="Times New Roman"/>
          <w:color w:val="auto"/>
        </w:rPr>
      </w:pPr>
    </w:p>
    <w:p w14:paraId="40736D10" w14:textId="5368C85E" w:rsidR="002E64E4" w:rsidRPr="000851A9" w:rsidRDefault="002E64E4" w:rsidP="002E64E4">
      <w:pPr>
        <w:pStyle w:val="Heading3"/>
        <w:rPr>
          <w:rFonts w:ascii="Times New Roman" w:hAnsi="Times New Roman" w:cs="Times New Roman"/>
          <w:b/>
          <w:bCs/>
          <w:color w:val="auto"/>
          <w:u w:val="single"/>
        </w:rPr>
      </w:pPr>
      <w:r w:rsidRPr="000851A9">
        <w:rPr>
          <w:rFonts w:ascii="Times New Roman" w:hAnsi="Times New Roman" w:cs="Times New Roman"/>
          <w:b/>
          <w:bCs/>
          <w:color w:val="auto"/>
          <w:u w:val="single"/>
        </w:rPr>
        <w:t>Concentration Requirement</w:t>
      </w:r>
    </w:p>
    <w:p w14:paraId="0D844359" w14:textId="5D825FE9" w:rsidR="002E64E4" w:rsidRPr="000851A9" w:rsidRDefault="002E64E4" w:rsidP="002E64E4">
      <w:pPr>
        <w:pStyle w:val="Heading4"/>
        <w:rPr>
          <w:rFonts w:ascii="Times New Roman" w:hAnsi="Times New Roman" w:cs="Times New Roman"/>
          <w:b/>
          <w:bCs/>
          <w:color w:val="auto"/>
          <w:sz w:val="24"/>
          <w:szCs w:val="24"/>
        </w:rPr>
      </w:pPr>
      <w:r w:rsidRPr="000851A9">
        <w:rPr>
          <w:rFonts w:ascii="Times New Roman" w:hAnsi="Times New Roman" w:cs="Times New Roman"/>
          <w:b/>
          <w:bCs/>
          <w:color w:val="auto"/>
          <w:sz w:val="24"/>
          <w:szCs w:val="24"/>
        </w:rPr>
        <w:t>Administration &amp; Leadership</w:t>
      </w:r>
      <w:r w:rsidR="00191673">
        <w:rPr>
          <w:rFonts w:ascii="Times New Roman" w:hAnsi="Times New Roman" w:cs="Times New Roman"/>
          <w:b/>
          <w:bCs/>
          <w:color w:val="auto"/>
          <w:sz w:val="24"/>
          <w:szCs w:val="24"/>
        </w:rPr>
        <w:t xml:space="preserve"> Concentration</w:t>
      </w:r>
    </w:p>
    <w:p w14:paraId="26186DFF" w14:textId="4F64B087" w:rsidR="002E64E4" w:rsidRPr="000851A9" w:rsidRDefault="002E64E4" w:rsidP="002E64E4">
      <w:pPr>
        <w:numPr>
          <w:ilvl w:val="0"/>
          <w:numId w:val="35"/>
        </w:numPr>
        <w:spacing w:after="0" w:line="240" w:lineRule="auto"/>
        <w:rPr>
          <w:rFonts w:ascii="Times New Roman" w:hAnsi="Times New Roman"/>
          <w:sz w:val="24"/>
          <w:szCs w:val="24"/>
        </w:rPr>
      </w:pPr>
      <w:r w:rsidRPr="000851A9">
        <w:rPr>
          <w:rFonts w:ascii="Times New Roman" w:hAnsi="Times New Roman"/>
          <w:b/>
          <w:bCs/>
          <w:sz w:val="24"/>
          <w:szCs w:val="24"/>
        </w:rPr>
        <w:t>EDAL 731</w:t>
      </w:r>
      <w:r w:rsidR="00BA5AE1">
        <w:rPr>
          <w:rFonts w:ascii="Times New Roman" w:hAnsi="Times New Roman"/>
          <w:b/>
          <w:bCs/>
          <w:sz w:val="24"/>
          <w:szCs w:val="24"/>
        </w:rPr>
        <w:t>3</w:t>
      </w:r>
      <w:r w:rsidRPr="000851A9">
        <w:rPr>
          <w:rFonts w:ascii="Times New Roman" w:hAnsi="Times New Roman"/>
          <w:sz w:val="24"/>
          <w:szCs w:val="24"/>
        </w:rPr>
        <w:t xml:space="preserve"> Finance &amp; Operations for Educational Leaders (3)</w:t>
      </w:r>
    </w:p>
    <w:p w14:paraId="1240A01D" w14:textId="64D513B7" w:rsidR="002E64E4" w:rsidRPr="000851A9" w:rsidRDefault="002E64E4" w:rsidP="002E64E4">
      <w:pPr>
        <w:numPr>
          <w:ilvl w:val="0"/>
          <w:numId w:val="35"/>
        </w:numPr>
        <w:spacing w:after="0" w:line="240" w:lineRule="auto"/>
        <w:rPr>
          <w:rFonts w:ascii="Times New Roman" w:hAnsi="Times New Roman"/>
          <w:sz w:val="24"/>
          <w:szCs w:val="24"/>
        </w:rPr>
      </w:pPr>
      <w:r w:rsidRPr="000851A9">
        <w:rPr>
          <w:rFonts w:ascii="Times New Roman" w:hAnsi="Times New Roman"/>
          <w:b/>
          <w:bCs/>
          <w:sz w:val="24"/>
          <w:szCs w:val="24"/>
        </w:rPr>
        <w:t>EDAL 732</w:t>
      </w:r>
      <w:r w:rsidR="00BA5AE1">
        <w:rPr>
          <w:rFonts w:ascii="Times New Roman" w:hAnsi="Times New Roman"/>
          <w:b/>
          <w:bCs/>
          <w:sz w:val="24"/>
          <w:szCs w:val="24"/>
        </w:rPr>
        <w:t>3</w:t>
      </w:r>
      <w:r w:rsidRPr="000851A9">
        <w:rPr>
          <w:rFonts w:ascii="Times New Roman" w:hAnsi="Times New Roman"/>
          <w:sz w:val="24"/>
          <w:szCs w:val="24"/>
        </w:rPr>
        <w:t xml:space="preserve"> Human Resources, Supervision &amp; Talent Development (3)</w:t>
      </w:r>
    </w:p>
    <w:p w14:paraId="544B2F28" w14:textId="5D624A2A" w:rsidR="002E64E4" w:rsidRPr="000851A9" w:rsidRDefault="002E64E4" w:rsidP="002E64E4">
      <w:pPr>
        <w:numPr>
          <w:ilvl w:val="0"/>
          <w:numId w:val="35"/>
        </w:numPr>
        <w:spacing w:after="0" w:line="240" w:lineRule="auto"/>
        <w:rPr>
          <w:rFonts w:ascii="Times New Roman" w:hAnsi="Times New Roman"/>
          <w:sz w:val="24"/>
          <w:szCs w:val="24"/>
        </w:rPr>
      </w:pPr>
      <w:r w:rsidRPr="000851A9">
        <w:rPr>
          <w:rFonts w:ascii="Times New Roman" w:hAnsi="Times New Roman"/>
          <w:b/>
          <w:bCs/>
          <w:sz w:val="24"/>
          <w:szCs w:val="24"/>
        </w:rPr>
        <w:t>EDAL 733</w:t>
      </w:r>
      <w:r w:rsidR="00BA5AE1">
        <w:rPr>
          <w:rFonts w:ascii="Times New Roman" w:hAnsi="Times New Roman"/>
          <w:b/>
          <w:bCs/>
          <w:sz w:val="24"/>
          <w:szCs w:val="24"/>
        </w:rPr>
        <w:t>3</w:t>
      </w:r>
      <w:r w:rsidRPr="000851A9">
        <w:rPr>
          <w:rFonts w:ascii="Times New Roman" w:hAnsi="Times New Roman"/>
          <w:sz w:val="24"/>
          <w:szCs w:val="24"/>
        </w:rPr>
        <w:t xml:space="preserve"> Organizational Theory, Culture &amp; Change (3)</w:t>
      </w:r>
    </w:p>
    <w:p w14:paraId="635CFB54" w14:textId="1EC422AC" w:rsidR="002E64E4" w:rsidRPr="000851A9" w:rsidRDefault="002E64E4" w:rsidP="002E64E4">
      <w:pPr>
        <w:numPr>
          <w:ilvl w:val="0"/>
          <w:numId w:val="35"/>
        </w:numPr>
        <w:spacing w:after="0" w:line="240" w:lineRule="auto"/>
        <w:rPr>
          <w:rFonts w:ascii="Times New Roman" w:hAnsi="Times New Roman"/>
          <w:sz w:val="24"/>
          <w:szCs w:val="24"/>
        </w:rPr>
      </w:pPr>
      <w:r w:rsidRPr="000851A9">
        <w:rPr>
          <w:rFonts w:ascii="Times New Roman" w:hAnsi="Times New Roman"/>
          <w:b/>
          <w:bCs/>
          <w:sz w:val="24"/>
          <w:szCs w:val="24"/>
        </w:rPr>
        <w:t>EDAL 734</w:t>
      </w:r>
      <w:r w:rsidR="00BA5AE1">
        <w:rPr>
          <w:rFonts w:ascii="Times New Roman" w:hAnsi="Times New Roman"/>
          <w:b/>
          <w:bCs/>
          <w:sz w:val="24"/>
          <w:szCs w:val="24"/>
        </w:rPr>
        <w:t>3</w:t>
      </w:r>
      <w:r w:rsidRPr="000851A9">
        <w:rPr>
          <w:rFonts w:ascii="Times New Roman" w:hAnsi="Times New Roman"/>
          <w:sz w:val="24"/>
          <w:szCs w:val="24"/>
        </w:rPr>
        <w:t xml:space="preserve"> Policy, Governance &amp; Board Relations (3)</w:t>
      </w:r>
    </w:p>
    <w:p w14:paraId="0122B1A4" w14:textId="77777777" w:rsidR="002E64E4" w:rsidRPr="000851A9" w:rsidRDefault="002E64E4" w:rsidP="002E64E4">
      <w:pPr>
        <w:pStyle w:val="Heading4"/>
        <w:rPr>
          <w:rFonts w:ascii="Times New Roman" w:hAnsi="Times New Roman" w:cs="Times New Roman"/>
          <w:color w:val="auto"/>
          <w:sz w:val="24"/>
          <w:szCs w:val="24"/>
        </w:rPr>
      </w:pPr>
    </w:p>
    <w:p w14:paraId="2B05982D" w14:textId="712C6442" w:rsidR="002E64E4" w:rsidRPr="000851A9" w:rsidRDefault="002E64E4" w:rsidP="002E64E4">
      <w:pPr>
        <w:pStyle w:val="Heading4"/>
        <w:rPr>
          <w:rFonts w:ascii="Times New Roman" w:hAnsi="Times New Roman" w:cs="Times New Roman"/>
          <w:b/>
          <w:bCs/>
          <w:color w:val="auto"/>
          <w:sz w:val="24"/>
          <w:szCs w:val="24"/>
        </w:rPr>
      </w:pPr>
      <w:r w:rsidRPr="000851A9">
        <w:rPr>
          <w:rFonts w:ascii="Times New Roman" w:hAnsi="Times New Roman" w:cs="Times New Roman"/>
          <w:b/>
          <w:bCs/>
          <w:color w:val="auto"/>
          <w:sz w:val="24"/>
          <w:szCs w:val="24"/>
        </w:rPr>
        <w:t xml:space="preserve">Curriculum and </w:t>
      </w:r>
      <w:r w:rsidR="00223350">
        <w:rPr>
          <w:rFonts w:ascii="Times New Roman" w:hAnsi="Times New Roman" w:cs="Times New Roman"/>
          <w:b/>
          <w:bCs/>
          <w:color w:val="auto"/>
          <w:sz w:val="24"/>
          <w:szCs w:val="24"/>
        </w:rPr>
        <w:t>Assessment</w:t>
      </w:r>
      <w:r w:rsidRPr="000851A9">
        <w:rPr>
          <w:rFonts w:ascii="Times New Roman" w:hAnsi="Times New Roman" w:cs="Times New Roman"/>
          <w:b/>
          <w:bCs/>
          <w:color w:val="auto"/>
          <w:sz w:val="24"/>
          <w:szCs w:val="24"/>
        </w:rPr>
        <w:t xml:space="preserve"> Concentration</w:t>
      </w:r>
    </w:p>
    <w:p w14:paraId="10ABC7A6" w14:textId="77777777" w:rsidR="002E64E4" w:rsidRPr="000851A9" w:rsidRDefault="002E64E4" w:rsidP="002E64E4">
      <w:pPr>
        <w:pStyle w:val="Heading4"/>
        <w:numPr>
          <w:ilvl w:val="0"/>
          <w:numId w:val="38"/>
        </w:numPr>
        <w:tabs>
          <w:tab w:val="clear" w:pos="720"/>
        </w:tabs>
        <w:rPr>
          <w:rFonts w:ascii="Times New Roman" w:hAnsi="Times New Roman" w:cs="Times New Roman"/>
          <w:i w:val="0"/>
          <w:iCs w:val="0"/>
          <w:color w:val="auto"/>
          <w:sz w:val="24"/>
          <w:szCs w:val="24"/>
        </w:rPr>
      </w:pPr>
      <w:hyperlink r:id="rId11" w:history="1">
        <w:r w:rsidRPr="000851A9">
          <w:rPr>
            <w:rStyle w:val="Hyperlink"/>
            <w:rFonts w:ascii="Times New Roman" w:hAnsi="Times New Roman"/>
            <w:b/>
            <w:bCs/>
            <w:i w:val="0"/>
            <w:iCs w:val="0"/>
            <w:color w:val="auto"/>
            <w:sz w:val="24"/>
            <w:szCs w:val="24"/>
            <w:u w:val="none"/>
          </w:rPr>
          <w:t>EDUC 7013</w:t>
        </w:r>
        <w:r w:rsidRPr="000851A9">
          <w:rPr>
            <w:rStyle w:val="Hyperlink"/>
            <w:rFonts w:ascii="Times New Roman" w:hAnsi="Times New Roman"/>
            <w:i w:val="0"/>
            <w:iCs w:val="0"/>
            <w:color w:val="auto"/>
            <w:sz w:val="24"/>
            <w:szCs w:val="24"/>
            <w:u w:val="none"/>
          </w:rPr>
          <w:t xml:space="preserve"> Foundations of Curriculum 3 credits</w:t>
        </w:r>
      </w:hyperlink>
    </w:p>
    <w:p w14:paraId="2916ED5B" w14:textId="77777777" w:rsidR="002E64E4" w:rsidRPr="000851A9" w:rsidRDefault="002E64E4" w:rsidP="002E64E4">
      <w:pPr>
        <w:pStyle w:val="Heading4"/>
        <w:numPr>
          <w:ilvl w:val="0"/>
          <w:numId w:val="38"/>
        </w:numPr>
        <w:tabs>
          <w:tab w:val="clear" w:pos="720"/>
        </w:tabs>
        <w:rPr>
          <w:rFonts w:ascii="Times New Roman" w:hAnsi="Times New Roman" w:cs="Times New Roman"/>
          <w:i w:val="0"/>
          <w:iCs w:val="0"/>
          <w:color w:val="auto"/>
          <w:sz w:val="24"/>
          <w:szCs w:val="24"/>
        </w:rPr>
      </w:pPr>
      <w:hyperlink r:id="rId12" w:history="1">
        <w:r w:rsidRPr="000851A9">
          <w:rPr>
            <w:rStyle w:val="Hyperlink"/>
            <w:rFonts w:ascii="Times New Roman" w:hAnsi="Times New Roman"/>
            <w:b/>
            <w:bCs/>
            <w:i w:val="0"/>
            <w:iCs w:val="0"/>
            <w:color w:val="auto"/>
            <w:sz w:val="24"/>
            <w:szCs w:val="24"/>
            <w:u w:val="none"/>
          </w:rPr>
          <w:t>EDUC 7033</w:t>
        </w:r>
        <w:r w:rsidRPr="000851A9">
          <w:rPr>
            <w:rStyle w:val="Hyperlink"/>
            <w:rFonts w:ascii="Times New Roman" w:hAnsi="Times New Roman"/>
            <w:i w:val="0"/>
            <w:iCs w:val="0"/>
            <w:color w:val="auto"/>
            <w:sz w:val="24"/>
            <w:szCs w:val="24"/>
            <w:u w:val="none"/>
          </w:rPr>
          <w:t xml:space="preserve"> Curriculum, Instruction and Assessment 3 credits</w:t>
        </w:r>
      </w:hyperlink>
    </w:p>
    <w:p w14:paraId="6F9C872C" w14:textId="77777777" w:rsidR="002E64E4" w:rsidRPr="000851A9" w:rsidRDefault="002E64E4" w:rsidP="002E64E4">
      <w:pPr>
        <w:pStyle w:val="Heading4"/>
        <w:numPr>
          <w:ilvl w:val="0"/>
          <w:numId w:val="38"/>
        </w:numPr>
        <w:tabs>
          <w:tab w:val="clear" w:pos="720"/>
        </w:tabs>
        <w:rPr>
          <w:rFonts w:ascii="Times New Roman" w:hAnsi="Times New Roman" w:cs="Times New Roman"/>
          <w:i w:val="0"/>
          <w:iCs w:val="0"/>
          <w:color w:val="auto"/>
          <w:sz w:val="24"/>
          <w:szCs w:val="24"/>
        </w:rPr>
      </w:pPr>
      <w:hyperlink r:id="rId13" w:history="1">
        <w:r w:rsidRPr="000851A9">
          <w:rPr>
            <w:rStyle w:val="Hyperlink"/>
            <w:rFonts w:ascii="Times New Roman" w:hAnsi="Times New Roman"/>
            <w:b/>
            <w:bCs/>
            <w:i w:val="0"/>
            <w:iCs w:val="0"/>
            <w:color w:val="auto"/>
            <w:sz w:val="24"/>
            <w:szCs w:val="24"/>
            <w:u w:val="none"/>
          </w:rPr>
          <w:t>EDUC 7043</w:t>
        </w:r>
        <w:r w:rsidRPr="000851A9">
          <w:rPr>
            <w:rStyle w:val="Hyperlink"/>
            <w:rFonts w:ascii="Times New Roman" w:hAnsi="Times New Roman"/>
            <w:i w:val="0"/>
            <w:iCs w:val="0"/>
            <w:color w:val="auto"/>
            <w:sz w:val="24"/>
            <w:szCs w:val="24"/>
            <w:u w:val="none"/>
          </w:rPr>
          <w:t xml:space="preserve"> Curriculum and Assessment for the Diverse Learner 3 credits</w:t>
        </w:r>
      </w:hyperlink>
    </w:p>
    <w:p w14:paraId="62FA93A3" w14:textId="77777777" w:rsidR="002E64E4" w:rsidRPr="000851A9" w:rsidRDefault="002E64E4" w:rsidP="002E64E4">
      <w:pPr>
        <w:pStyle w:val="Heading4"/>
        <w:numPr>
          <w:ilvl w:val="0"/>
          <w:numId w:val="38"/>
        </w:numPr>
        <w:tabs>
          <w:tab w:val="clear" w:pos="720"/>
        </w:tabs>
        <w:rPr>
          <w:rFonts w:ascii="Times New Roman" w:hAnsi="Times New Roman" w:cs="Times New Roman"/>
          <w:i w:val="0"/>
          <w:iCs w:val="0"/>
          <w:color w:val="auto"/>
          <w:sz w:val="24"/>
          <w:szCs w:val="24"/>
        </w:rPr>
      </w:pPr>
      <w:hyperlink r:id="rId14" w:history="1">
        <w:r w:rsidRPr="000851A9">
          <w:rPr>
            <w:rStyle w:val="Hyperlink"/>
            <w:rFonts w:ascii="Times New Roman" w:hAnsi="Times New Roman"/>
            <w:b/>
            <w:bCs/>
            <w:i w:val="0"/>
            <w:iCs w:val="0"/>
            <w:color w:val="auto"/>
            <w:sz w:val="24"/>
            <w:szCs w:val="24"/>
            <w:u w:val="none"/>
          </w:rPr>
          <w:t>EDUC 7073</w:t>
        </w:r>
        <w:r w:rsidRPr="000851A9">
          <w:rPr>
            <w:rStyle w:val="Hyperlink"/>
            <w:rFonts w:ascii="Times New Roman" w:hAnsi="Times New Roman"/>
            <w:i w:val="0"/>
            <w:iCs w:val="0"/>
            <w:color w:val="auto"/>
            <w:sz w:val="24"/>
            <w:szCs w:val="24"/>
            <w:u w:val="none"/>
          </w:rPr>
          <w:t xml:space="preserve"> Curriculum Design 3 credits</w:t>
        </w:r>
      </w:hyperlink>
    </w:p>
    <w:p w14:paraId="41FEC4FB" w14:textId="77777777" w:rsidR="002E64E4" w:rsidRPr="000851A9" w:rsidRDefault="002E64E4" w:rsidP="002E64E4">
      <w:pPr>
        <w:pStyle w:val="Heading4"/>
        <w:rPr>
          <w:rFonts w:ascii="Times New Roman" w:hAnsi="Times New Roman" w:cs="Times New Roman"/>
          <w:color w:val="auto"/>
          <w:sz w:val="24"/>
          <w:szCs w:val="24"/>
        </w:rPr>
      </w:pPr>
    </w:p>
    <w:p w14:paraId="65D7B92F" w14:textId="77777777" w:rsidR="002E64E4" w:rsidRPr="000851A9" w:rsidRDefault="002E64E4" w:rsidP="002E64E4">
      <w:pPr>
        <w:pStyle w:val="Heading4"/>
        <w:rPr>
          <w:rFonts w:ascii="Times New Roman" w:hAnsi="Times New Roman" w:cs="Times New Roman"/>
          <w:b/>
          <w:bCs/>
          <w:color w:val="auto"/>
          <w:sz w:val="24"/>
          <w:szCs w:val="24"/>
        </w:rPr>
      </w:pPr>
      <w:r w:rsidRPr="000851A9">
        <w:rPr>
          <w:rFonts w:ascii="Times New Roman" w:hAnsi="Times New Roman" w:cs="Times New Roman"/>
          <w:b/>
          <w:bCs/>
          <w:color w:val="auto"/>
          <w:sz w:val="24"/>
          <w:szCs w:val="24"/>
        </w:rPr>
        <w:t>Exceptional Learner Concentration</w:t>
      </w:r>
    </w:p>
    <w:p w14:paraId="38F52FC9" w14:textId="77777777" w:rsidR="00CB592B" w:rsidRPr="000851A9" w:rsidRDefault="00CB592B" w:rsidP="00CB592B">
      <w:pPr>
        <w:pStyle w:val="Heading4"/>
        <w:numPr>
          <w:ilvl w:val="0"/>
          <w:numId w:val="38"/>
        </w:numPr>
        <w:tabs>
          <w:tab w:val="clear" w:pos="720"/>
        </w:tabs>
        <w:rPr>
          <w:rFonts w:ascii="Times New Roman" w:hAnsi="Times New Roman" w:cs="Times New Roman"/>
          <w:i w:val="0"/>
          <w:iCs w:val="0"/>
          <w:color w:val="auto"/>
          <w:sz w:val="24"/>
          <w:szCs w:val="24"/>
        </w:rPr>
      </w:pPr>
      <w:hyperlink r:id="rId15" w:history="1">
        <w:r w:rsidRPr="000851A9">
          <w:rPr>
            <w:rStyle w:val="Hyperlink"/>
            <w:rFonts w:ascii="Times New Roman" w:hAnsi="Times New Roman"/>
            <w:b/>
            <w:bCs/>
            <w:i w:val="0"/>
            <w:iCs w:val="0"/>
            <w:color w:val="auto"/>
            <w:sz w:val="24"/>
            <w:szCs w:val="24"/>
            <w:u w:val="none"/>
          </w:rPr>
          <w:t>EDUC 7043</w:t>
        </w:r>
        <w:r w:rsidRPr="000851A9">
          <w:rPr>
            <w:rStyle w:val="Hyperlink"/>
            <w:rFonts w:ascii="Times New Roman" w:hAnsi="Times New Roman"/>
            <w:i w:val="0"/>
            <w:iCs w:val="0"/>
            <w:color w:val="auto"/>
            <w:sz w:val="24"/>
            <w:szCs w:val="24"/>
            <w:u w:val="none"/>
          </w:rPr>
          <w:t xml:space="preserve"> Curriculum and Assessment for the Diverse Learner 3 credits</w:t>
        </w:r>
      </w:hyperlink>
    </w:p>
    <w:p w14:paraId="26E36FEC" w14:textId="77777777" w:rsidR="002E64E4" w:rsidRPr="000851A9" w:rsidRDefault="002E64E4" w:rsidP="002E64E4">
      <w:pPr>
        <w:pStyle w:val="Heading3"/>
        <w:numPr>
          <w:ilvl w:val="0"/>
          <w:numId w:val="39"/>
        </w:numPr>
        <w:tabs>
          <w:tab w:val="clear" w:pos="720"/>
        </w:tabs>
        <w:rPr>
          <w:rFonts w:ascii="Times New Roman" w:hAnsi="Times New Roman" w:cs="Times New Roman"/>
          <w:color w:val="auto"/>
        </w:rPr>
      </w:pPr>
      <w:hyperlink r:id="rId16" w:history="1">
        <w:r w:rsidRPr="000851A9">
          <w:rPr>
            <w:rStyle w:val="Hyperlink"/>
            <w:rFonts w:ascii="Times New Roman" w:hAnsi="Times New Roman"/>
            <w:b/>
            <w:bCs/>
            <w:color w:val="auto"/>
            <w:u w:val="none"/>
          </w:rPr>
          <w:t>EDUC 7173</w:t>
        </w:r>
        <w:r w:rsidRPr="000851A9">
          <w:rPr>
            <w:rStyle w:val="Hyperlink"/>
            <w:rFonts w:ascii="Times New Roman" w:hAnsi="Times New Roman"/>
            <w:color w:val="auto"/>
            <w:u w:val="none"/>
          </w:rPr>
          <w:t xml:space="preserve"> Assessment of the Exceptional Learner 3 credits</w:t>
        </w:r>
      </w:hyperlink>
    </w:p>
    <w:p w14:paraId="7E497909" w14:textId="77777777" w:rsidR="002E64E4" w:rsidRPr="000851A9" w:rsidRDefault="002E64E4" w:rsidP="002E64E4">
      <w:pPr>
        <w:pStyle w:val="Heading3"/>
        <w:numPr>
          <w:ilvl w:val="0"/>
          <w:numId w:val="39"/>
        </w:numPr>
        <w:tabs>
          <w:tab w:val="clear" w:pos="720"/>
        </w:tabs>
        <w:rPr>
          <w:rFonts w:ascii="Times New Roman" w:hAnsi="Times New Roman" w:cs="Times New Roman"/>
          <w:color w:val="auto"/>
        </w:rPr>
      </w:pPr>
      <w:hyperlink r:id="rId17" w:history="1">
        <w:r w:rsidRPr="000851A9">
          <w:rPr>
            <w:rStyle w:val="Hyperlink"/>
            <w:rFonts w:ascii="Times New Roman" w:hAnsi="Times New Roman"/>
            <w:b/>
            <w:bCs/>
            <w:color w:val="auto"/>
            <w:u w:val="none"/>
          </w:rPr>
          <w:t>EDUC 7213</w:t>
        </w:r>
        <w:r w:rsidRPr="000851A9">
          <w:rPr>
            <w:rStyle w:val="Hyperlink"/>
            <w:rFonts w:ascii="Times New Roman" w:hAnsi="Times New Roman"/>
            <w:color w:val="auto"/>
            <w:u w:val="none"/>
          </w:rPr>
          <w:t xml:space="preserve"> The Nature and Needs of the Exceptional Learner 3 credits</w:t>
        </w:r>
      </w:hyperlink>
    </w:p>
    <w:p w14:paraId="63B55956" w14:textId="77777777" w:rsidR="002E64E4" w:rsidRPr="000851A9" w:rsidRDefault="002E64E4" w:rsidP="002E64E4">
      <w:pPr>
        <w:pStyle w:val="Heading3"/>
        <w:numPr>
          <w:ilvl w:val="0"/>
          <w:numId w:val="39"/>
        </w:numPr>
        <w:tabs>
          <w:tab w:val="clear" w:pos="720"/>
        </w:tabs>
        <w:rPr>
          <w:rFonts w:ascii="Times New Roman" w:hAnsi="Times New Roman" w:cs="Times New Roman"/>
          <w:color w:val="auto"/>
        </w:rPr>
      </w:pPr>
      <w:hyperlink r:id="rId18" w:history="1">
        <w:r w:rsidRPr="000851A9">
          <w:rPr>
            <w:rStyle w:val="Hyperlink"/>
            <w:rFonts w:ascii="Times New Roman" w:hAnsi="Times New Roman"/>
            <w:b/>
            <w:bCs/>
            <w:color w:val="auto"/>
            <w:u w:val="none"/>
          </w:rPr>
          <w:t>EDUC 7223</w:t>
        </w:r>
        <w:r w:rsidRPr="000851A9">
          <w:rPr>
            <w:rStyle w:val="Hyperlink"/>
            <w:rFonts w:ascii="Times New Roman" w:hAnsi="Times New Roman"/>
            <w:color w:val="auto"/>
            <w:u w:val="none"/>
          </w:rPr>
          <w:t xml:space="preserve"> Introduction to Curriculum for the Exceptional Learner 3 credits</w:t>
        </w:r>
      </w:hyperlink>
    </w:p>
    <w:p w14:paraId="3F3116E1" w14:textId="77777777" w:rsidR="002E64E4" w:rsidRPr="0072266D" w:rsidRDefault="002E64E4" w:rsidP="002E64E4">
      <w:pPr>
        <w:rPr>
          <w:rFonts w:ascii="Times New Roman" w:hAnsi="Times New Roman"/>
        </w:rPr>
      </w:pPr>
    </w:p>
    <w:p w14:paraId="020A7F41" w14:textId="77777777" w:rsidR="00F0784B" w:rsidRDefault="002E64E4" w:rsidP="00F0784B">
      <w:pPr>
        <w:pStyle w:val="Heading3"/>
        <w:rPr>
          <w:rStyle w:val="programcourse1"/>
          <w:rFonts w:eastAsia="Times New Roman"/>
          <w:b/>
          <w:bCs/>
          <w:color w:val="auto"/>
          <w:sz w:val="24"/>
          <w:szCs w:val="24"/>
          <w:u w:val="single"/>
        </w:rPr>
      </w:pPr>
      <w:r w:rsidRPr="000851A9">
        <w:rPr>
          <w:rStyle w:val="programcourse1"/>
          <w:rFonts w:eastAsia="Times New Roman"/>
          <w:b/>
          <w:bCs/>
          <w:color w:val="auto"/>
          <w:sz w:val="24"/>
          <w:szCs w:val="24"/>
          <w:u w:val="single"/>
        </w:rPr>
        <w:t>Required Dissertation Sequence</w:t>
      </w:r>
    </w:p>
    <w:p w14:paraId="25FAB95E" w14:textId="0804F6EF" w:rsidR="002E64E4" w:rsidRPr="00F0784B" w:rsidRDefault="002E64E4" w:rsidP="004939BB">
      <w:pPr>
        <w:pStyle w:val="Heading3"/>
        <w:numPr>
          <w:ilvl w:val="0"/>
          <w:numId w:val="37"/>
        </w:numPr>
        <w:rPr>
          <w:rFonts w:ascii="Times New Roman" w:eastAsia="Times New Roman" w:hAnsi="Times New Roman" w:cs="Times New Roman"/>
          <w:b/>
          <w:bCs/>
          <w:color w:val="auto"/>
          <w:u w:val="single"/>
        </w:rPr>
      </w:pPr>
      <w:r w:rsidRPr="000851A9">
        <w:rPr>
          <w:rFonts w:ascii="Times New Roman" w:eastAsia="Times New Roman" w:hAnsi="Times New Roman" w:cs="Times New Roman"/>
          <w:b/>
          <w:bCs/>
          <w:color w:val="auto"/>
        </w:rPr>
        <w:t>DSRT 9013</w:t>
      </w:r>
      <w:r w:rsidRPr="000851A9">
        <w:rPr>
          <w:rFonts w:ascii="Times New Roman" w:eastAsia="Times New Roman" w:hAnsi="Times New Roman" w:cs="Times New Roman"/>
          <w:color w:val="auto"/>
        </w:rPr>
        <w:t xml:space="preserve"> Prospectus &amp; Problem of Practice (3)</w:t>
      </w:r>
    </w:p>
    <w:p w14:paraId="1EA60AFD" w14:textId="77777777" w:rsidR="002E64E4" w:rsidRPr="000851A9" w:rsidRDefault="002E64E4" w:rsidP="002E64E4">
      <w:pPr>
        <w:numPr>
          <w:ilvl w:val="0"/>
          <w:numId w:val="37"/>
        </w:numPr>
        <w:spacing w:before="100" w:beforeAutospacing="1" w:after="100" w:afterAutospacing="1" w:line="240" w:lineRule="auto"/>
        <w:rPr>
          <w:rFonts w:ascii="Times New Roman" w:hAnsi="Times New Roman"/>
          <w:sz w:val="24"/>
          <w:szCs w:val="24"/>
        </w:rPr>
      </w:pPr>
      <w:r w:rsidRPr="000851A9">
        <w:rPr>
          <w:rFonts w:ascii="Times New Roman" w:hAnsi="Times New Roman"/>
          <w:b/>
          <w:bCs/>
          <w:sz w:val="24"/>
          <w:szCs w:val="24"/>
        </w:rPr>
        <w:t>DSRT 9026</w:t>
      </w:r>
      <w:r w:rsidRPr="000851A9">
        <w:rPr>
          <w:rFonts w:ascii="Times New Roman" w:hAnsi="Times New Roman"/>
          <w:sz w:val="24"/>
          <w:szCs w:val="24"/>
        </w:rPr>
        <w:t xml:space="preserve"> Literature Review &amp; Theoretical/Conceptual Framework (6) </w:t>
      </w:r>
    </w:p>
    <w:p w14:paraId="63005C75" w14:textId="77777777" w:rsidR="002E64E4" w:rsidRPr="000851A9" w:rsidRDefault="002E64E4" w:rsidP="002E64E4">
      <w:pPr>
        <w:numPr>
          <w:ilvl w:val="0"/>
          <w:numId w:val="37"/>
        </w:numPr>
        <w:spacing w:before="100" w:beforeAutospacing="1" w:after="100" w:afterAutospacing="1" w:line="240" w:lineRule="auto"/>
        <w:rPr>
          <w:rFonts w:ascii="Times New Roman" w:hAnsi="Times New Roman"/>
          <w:sz w:val="24"/>
          <w:szCs w:val="24"/>
        </w:rPr>
      </w:pPr>
      <w:r w:rsidRPr="000851A9">
        <w:rPr>
          <w:rFonts w:ascii="Times New Roman" w:hAnsi="Times New Roman"/>
          <w:b/>
          <w:bCs/>
          <w:sz w:val="24"/>
          <w:szCs w:val="24"/>
        </w:rPr>
        <w:t>DSRT 9036</w:t>
      </w:r>
      <w:r w:rsidRPr="000851A9">
        <w:rPr>
          <w:rFonts w:ascii="Times New Roman" w:hAnsi="Times New Roman"/>
          <w:sz w:val="24"/>
          <w:szCs w:val="24"/>
        </w:rPr>
        <w:t xml:space="preserve"> Methodology &amp; IRB (6) </w:t>
      </w:r>
    </w:p>
    <w:p w14:paraId="1FE7D876" w14:textId="77777777" w:rsidR="002E64E4" w:rsidRPr="000851A9" w:rsidRDefault="002E64E4" w:rsidP="002E64E4">
      <w:pPr>
        <w:numPr>
          <w:ilvl w:val="0"/>
          <w:numId w:val="37"/>
        </w:numPr>
        <w:spacing w:before="100" w:beforeAutospacing="1" w:after="100" w:afterAutospacing="1" w:line="240" w:lineRule="auto"/>
        <w:rPr>
          <w:rFonts w:ascii="Times New Roman" w:hAnsi="Times New Roman"/>
          <w:sz w:val="24"/>
          <w:szCs w:val="24"/>
        </w:rPr>
      </w:pPr>
      <w:r w:rsidRPr="000851A9">
        <w:rPr>
          <w:rFonts w:ascii="Times New Roman" w:hAnsi="Times New Roman"/>
          <w:b/>
          <w:bCs/>
          <w:sz w:val="24"/>
          <w:szCs w:val="24"/>
        </w:rPr>
        <w:t>DSRT 9046</w:t>
      </w:r>
      <w:r w:rsidRPr="000851A9">
        <w:rPr>
          <w:rFonts w:ascii="Times New Roman" w:hAnsi="Times New Roman"/>
          <w:sz w:val="24"/>
          <w:szCs w:val="24"/>
        </w:rPr>
        <w:t xml:space="preserve"> Data Collection &amp; Analysis (6) </w:t>
      </w:r>
    </w:p>
    <w:p w14:paraId="1C67E62F" w14:textId="77777777" w:rsidR="002E64E4" w:rsidRPr="000851A9" w:rsidRDefault="002E64E4" w:rsidP="002E64E4">
      <w:pPr>
        <w:numPr>
          <w:ilvl w:val="0"/>
          <w:numId w:val="37"/>
        </w:numPr>
        <w:spacing w:before="100" w:beforeAutospacing="1" w:after="100" w:afterAutospacing="1" w:line="240" w:lineRule="auto"/>
        <w:rPr>
          <w:rFonts w:ascii="Times New Roman" w:hAnsi="Times New Roman"/>
          <w:sz w:val="24"/>
          <w:szCs w:val="24"/>
        </w:rPr>
      </w:pPr>
      <w:r w:rsidRPr="000851A9">
        <w:rPr>
          <w:rFonts w:ascii="Times New Roman" w:hAnsi="Times New Roman"/>
          <w:b/>
          <w:bCs/>
          <w:sz w:val="24"/>
          <w:szCs w:val="24"/>
        </w:rPr>
        <w:t>DSRT 9053</w:t>
      </w:r>
      <w:r w:rsidRPr="000851A9">
        <w:rPr>
          <w:rFonts w:ascii="Times New Roman" w:hAnsi="Times New Roman"/>
          <w:sz w:val="24"/>
          <w:szCs w:val="24"/>
        </w:rPr>
        <w:t xml:space="preserve"> Findings, Discussion, Defense &amp; Dissemination (3) </w:t>
      </w:r>
    </w:p>
    <w:p w14:paraId="6748A1A2" w14:textId="0918333D" w:rsidR="00331714" w:rsidRPr="00EC3D90" w:rsidRDefault="00331714" w:rsidP="009A21E2">
      <w:pPr>
        <w:pStyle w:val="Heading2"/>
        <w:spacing w:line="240" w:lineRule="auto"/>
        <w:jc w:val="center"/>
        <w:rPr>
          <w:rFonts w:ascii="Times New Roman" w:hAnsi="Times New Roman" w:cs="Times New Roman"/>
          <w:i w:val="0"/>
          <w:sz w:val="24"/>
          <w:szCs w:val="24"/>
        </w:rPr>
      </w:pPr>
      <w:bookmarkStart w:id="40" w:name="_Hlk218247274"/>
      <w:bookmarkStart w:id="41" w:name="_Toc61519121"/>
      <w:r w:rsidRPr="00EC3D90">
        <w:rPr>
          <w:rFonts w:ascii="Times New Roman" w:hAnsi="Times New Roman" w:cs="Times New Roman"/>
          <w:i w:val="0"/>
          <w:sz w:val="24"/>
          <w:szCs w:val="24"/>
        </w:rPr>
        <w:lastRenderedPageBreak/>
        <w:t>Appendix C – Sample Ed.D. Completion Roadmap</w:t>
      </w:r>
      <w:bookmarkEnd w:id="40"/>
    </w:p>
    <w:p w14:paraId="16CEB472" w14:textId="2784DFD7" w:rsidR="00331714" w:rsidRPr="00EC3D90" w:rsidRDefault="00FA1A7D" w:rsidP="00331714">
      <w:pPr>
        <w:rPr>
          <w:rFonts w:ascii="Times New Roman" w:hAnsi="Times New Roman"/>
          <w:b/>
          <w:bCs/>
          <w:sz w:val="24"/>
          <w:szCs w:val="24"/>
        </w:rPr>
      </w:pPr>
      <w:r w:rsidRPr="00EC3D90">
        <w:rPr>
          <w:rFonts w:ascii="Times New Roman" w:hAnsi="Times New Roman"/>
          <w:b/>
          <w:bCs/>
          <w:sz w:val="24"/>
          <w:szCs w:val="24"/>
        </w:rPr>
        <w:t>Fall Start date</w:t>
      </w:r>
    </w:p>
    <w:p w14:paraId="587DDE55" w14:textId="77777777" w:rsidR="009F4FEA" w:rsidRPr="00EC3D90" w:rsidRDefault="009F4FEA" w:rsidP="009F4FEA">
      <w:pPr>
        <w:spacing w:before="100" w:beforeAutospacing="1" w:after="100" w:afterAutospacing="1" w:line="240" w:lineRule="auto"/>
        <w:outlineLvl w:val="1"/>
        <w:rPr>
          <w:rFonts w:ascii="Times New Roman" w:hAnsi="Times New Roman"/>
          <w:b/>
          <w:bCs/>
          <w:sz w:val="28"/>
          <w:szCs w:val="28"/>
        </w:rPr>
      </w:pPr>
      <w:r w:rsidRPr="00EC3D90">
        <w:rPr>
          <w:rFonts w:ascii="Times New Roman" w:hAnsi="Times New Roman"/>
          <w:b/>
          <w:bCs/>
          <w:sz w:val="28"/>
          <w:szCs w:val="28"/>
        </w:rPr>
        <w:t>Term-by-Term Schedule (7-week A/B)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1530"/>
        <w:gridCol w:w="6490"/>
        <w:gridCol w:w="407"/>
      </w:tblGrid>
      <w:tr w:rsidR="009F4FEA" w:rsidRPr="00EC3D90" w14:paraId="3DFA1D84" w14:textId="77777777" w:rsidTr="007A1C56">
        <w:trPr>
          <w:tblHeader/>
          <w:tblCellSpacing w:w="15" w:type="dxa"/>
        </w:trPr>
        <w:tc>
          <w:tcPr>
            <w:tcW w:w="850" w:type="dxa"/>
            <w:vAlign w:val="center"/>
            <w:hideMark/>
          </w:tcPr>
          <w:p w14:paraId="6FC7385F" w14:textId="77777777" w:rsidR="009F4FEA" w:rsidRPr="00EC3D90" w:rsidRDefault="009F4FEA" w:rsidP="002B685B">
            <w:pPr>
              <w:spacing w:after="0" w:line="240" w:lineRule="auto"/>
              <w:jc w:val="center"/>
              <w:rPr>
                <w:rFonts w:ascii="Times New Roman" w:hAnsi="Times New Roman"/>
                <w:b/>
                <w:bCs/>
              </w:rPr>
            </w:pPr>
            <w:r w:rsidRPr="00EC3D90">
              <w:rPr>
                <w:rFonts w:ascii="Times New Roman" w:hAnsi="Times New Roman"/>
                <w:b/>
                <w:bCs/>
              </w:rPr>
              <w:t>Year</w:t>
            </w:r>
          </w:p>
        </w:tc>
        <w:tc>
          <w:tcPr>
            <w:tcW w:w="1500" w:type="dxa"/>
            <w:vAlign w:val="center"/>
            <w:hideMark/>
          </w:tcPr>
          <w:p w14:paraId="48CA7804" w14:textId="77777777" w:rsidR="009F4FEA" w:rsidRPr="00EC3D90" w:rsidRDefault="009F4FEA" w:rsidP="002B685B">
            <w:pPr>
              <w:spacing w:after="0" w:line="240" w:lineRule="auto"/>
              <w:jc w:val="center"/>
              <w:rPr>
                <w:rFonts w:ascii="Times New Roman" w:hAnsi="Times New Roman"/>
                <w:b/>
                <w:bCs/>
              </w:rPr>
            </w:pPr>
            <w:r w:rsidRPr="00EC3D90">
              <w:rPr>
                <w:rFonts w:ascii="Times New Roman" w:hAnsi="Times New Roman"/>
                <w:b/>
                <w:bCs/>
              </w:rPr>
              <w:t>Term</w:t>
            </w:r>
          </w:p>
        </w:tc>
        <w:tc>
          <w:tcPr>
            <w:tcW w:w="6460" w:type="dxa"/>
            <w:vAlign w:val="center"/>
            <w:hideMark/>
          </w:tcPr>
          <w:p w14:paraId="1A6B13B0" w14:textId="77777777" w:rsidR="009F4FEA" w:rsidRPr="00EC3D90" w:rsidRDefault="009F4FEA" w:rsidP="002B685B">
            <w:pPr>
              <w:spacing w:after="0" w:line="240" w:lineRule="auto"/>
              <w:jc w:val="center"/>
              <w:rPr>
                <w:rFonts w:ascii="Times New Roman" w:hAnsi="Times New Roman"/>
                <w:b/>
                <w:bCs/>
              </w:rPr>
            </w:pPr>
            <w:r w:rsidRPr="00EC3D90">
              <w:rPr>
                <w:rFonts w:ascii="Times New Roman" w:hAnsi="Times New Roman"/>
                <w:b/>
                <w:bCs/>
              </w:rPr>
              <w:t>Course</w:t>
            </w:r>
          </w:p>
        </w:tc>
        <w:tc>
          <w:tcPr>
            <w:tcW w:w="0" w:type="auto"/>
            <w:vAlign w:val="center"/>
            <w:hideMark/>
          </w:tcPr>
          <w:p w14:paraId="18DEFF70" w14:textId="77777777" w:rsidR="009F4FEA" w:rsidRPr="00EC3D90" w:rsidRDefault="009F4FEA" w:rsidP="002B685B">
            <w:pPr>
              <w:spacing w:after="0" w:line="240" w:lineRule="auto"/>
              <w:jc w:val="center"/>
              <w:rPr>
                <w:rFonts w:ascii="Times New Roman" w:hAnsi="Times New Roman"/>
                <w:b/>
                <w:bCs/>
              </w:rPr>
            </w:pPr>
            <w:r w:rsidRPr="00EC3D90">
              <w:rPr>
                <w:rFonts w:ascii="Times New Roman" w:hAnsi="Times New Roman"/>
                <w:b/>
                <w:bCs/>
              </w:rPr>
              <w:t>Cr.</w:t>
            </w:r>
          </w:p>
        </w:tc>
      </w:tr>
      <w:tr w:rsidR="009F4FEA" w:rsidRPr="00EC3D90" w14:paraId="0C8FE6F3" w14:textId="77777777" w:rsidTr="007A1C56">
        <w:trPr>
          <w:tblCellSpacing w:w="15" w:type="dxa"/>
        </w:trPr>
        <w:tc>
          <w:tcPr>
            <w:tcW w:w="850" w:type="dxa"/>
            <w:vAlign w:val="center"/>
            <w:hideMark/>
          </w:tcPr>
          <w:p w14:paraId="3F4B22C6"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Year 1</w:t>
            </w:r>
          </w:p>
        </w:tc>
        <w:tc>
          <w:tcPr>
            <w:tcW w:w="1500" w:type="dxa"/>
            <w:vAlign w:val="center"/>
            <w:hideMark/>
          </w:tcPr>
          <w:p w14:paraId="4081ED42"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Fall A</w:t>
            </w:r>
          </w:p>
        </w:tc>
        <w:tc>
          <w:tcPr>
            <w:tcW w:w="6460" w:type="dxa"/>
            <w:vAlign w:val="center"/>
            <w:hideMark/>
          </w:tcPr>
          <w:p w14:paraId="5377C2F5" w14:textId="7CE76565" w:rsidR="009F4FEA" w:rsidRPr="00EC3D90" w:rsidRDefault="009F4FEA" w:rsidP="002B685B">
            <w:pPr>
              <w:spacing w:after="0" w:line="240" w:lineRule="auto"/>
              <w:rPr>
                <w:rFonts w:ascii="Times New Roman" w:hAnsi="Times New Roman"/>
              </w:rPr>
            </w:pPr>
            <w:r w:rsidRPr="00EC3D90">
              <w:rPr>
                <w:rFonts w:ascii="Times New Roman" w:hAnsi="Times New Roman"/>
              </w:rPr>
              <w:t>EDUC 700</w:t>
            </w:r>
            <w:r w:rsidR="00453A33">
              <w:rPr>
                <w:rFonts w:ascii="Times New Roman" w:hAnsi="Times New Roman"/>
              </w:rPr>
              <w:t>3</w:t>
            </w:r>
            <w:r w:rsidRPr="00EC3D90">
              <w:rPr>
                <w:rFonts w:ascii="Times New Roman" w:hAnsi="Times New Roman"/>
              </w:rPr>
              <w:t xml:space="preserve"> Ethics in Curriculum &amp; Assessment</w:t>
            </w:r>
          </w:p>
        </w:tc>
        <w:tc>
          <w:tcPr>
            <w:tcW w:w="0" w:type="auto"/>
            <w:vAlign w:val="center"/>
            <w:hideMark/>
          </w:tcPr>
          <w:p w14:paraId="347F23DF"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3</w:t>
            </w:r>
          </w:p>
        </w:tc>
      </w:tr>
      <w:tr w:rsidR="009F4FEA" w:rsidRPr="00EC3D90" w14:paraId="5C582ACC" w14:textId="77777777" w:rsidTr="007A1C56">
        <w:trPr>
          <w:tblCellSpacing w:w="15" w:type="dxa"/>
        </w:trPr>
        <w:tc>
          <w:tcPr>
            <w:tcW w:w="850" w:type="dxa"/>
            <w:vAlign w:val="center"/>
            <w:hideMark/>
          </w:tcPr>
          <w:p w14:paraId="079BAFF4" w14:textId="77777777" w:rsidR="009F4FEA" w:rsidRPr="00EC3D90" w:rsidRDefault="009F4FEA" w:rsidP="002B685B">
            <w:pPr>
              <w:spacing w:after="0" w:line="240" w:lineRule="auto"/>
              <w:rPr>
                <w:rFonts w:ascii="Times New Roman" w:hAnsi="Times New Roman"/>
              </w:rPr>
            </w:pPr>
          </w:p>
        </w:tc>
        <w:tc>
          <w:tcPr>
            <w:tcW w:w="1500" w:type="dxa"/>
            <w:vAlign w:val="center"/>
            <w:hideMark/>
          </w:tcPr>
          <w:p w14:paraId="7AB9D58A"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Fall B</w:t>
            </w:r>
          </w:p>
        </w:tc>
        <w:tc>
          <w:tcPr>
            <w:tcW w:w="6460" w:type="dxa"/>
            <w:vAlign w:val="center"/>
            <w:hideMark/>
          </w:tcPr>
          <w:p w14:paraId="46420E49" w14:textId="0B12FC7B" w:rsidR="009F4FEA" w:rsidRPr="00EC3D90" w:rsidRDefault="009F4FEA" w:rsidP="002B685B">
            <w:pPr>
              <w:spacing w:after="0" w:line="240" w:lineRule="auto"/>
              <w:rPr>
                <w:rFonts w:ascii="Times New Roman" w:hAnsi="Times New Roman"/>
              </w:rPr>
            </w:pPr>
            <w:r w:rsidRPr="00EC3D90">
              <w:rPr>
                <w:rFonts w:ascii="Times New Roman" w:hAnsi="Times New Roman"/>
              </w:rPr>
              <w:t>RSCH 701</w:t>
            </w:r>
            <w:r w:rsidR="00453A33">
              <w:rPr>
                <w:rFonts w:ascii="Times New Roman" w:hAnsi="Times New Roman"/>
              </w:rPr>
              <w:t>3</w:t>
            </w:r>
            <w:r w:rsidRPr="00EC3D90">
              <w:rPr>
                <w:rFonts w:ascii="Times New Roman" w:hAnsi="Times New Roman"/>
              </w:rPr>
              <w:t xml:space="preserve"> </w:t>
            </w:r>
          </w:p>
        </w:tc>
        <w:tc>
          <w:tcPr>
            <w:tcW w:w="0" w:type="auto"/>
            <w:vAlign w:val="center"/>
            <w:hideMark/>
          </w:tcPr>
          <w:p w14:paraId="6F2AE9CC"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3</w:t>
            </w:r>
          </w:p>
        </w:tc>
      </w:tr>
      <w:tr w:rsidR="009F4FEA" w:rsidRPr="00EC3D90" w14:paraId="515044B1" w14:textId="77777777" w:rsidTr="007A1C56">
        <w:trPr>
          <w:tblCellSpacing w:w="15" w:type="dxa"/>
        </w:trPr>
        <w:tc>
          <w:tcPr>
            <w:tcW w:w="850" w:type="dxa"/>
            <w:vAlign w:val="center"/>
            <w:hideMark/>
          </w:tcPr>
          <w:p w14:paraId="3D6EBF55" w14:textId="77777777" w:rsidR="009F4FEA" w:rsidRPr="00EC3D90" w:rsidRDefault="009F4FEA" w:rsidP="002B685B">
            <w:pPr>
              <w:spacing w:after="0" w:line="240" w:lineRule="auto"/>
              <w:rPr>
                <w:rFonts w:ascii="Times New Roman" w:hAnsi="Times New Roman"/>
              </w:rPr>
            </w:pPr>
          </w:p>
        </w:tc>
        <w:tc>
          <w:tcPr>
            <w:tcW w:w="1500" w:type="dxa"/>
            <w:vAlign w:val="center"/>
            <w:hideMark/>
          </w:tcPr>
          <w:p w14:paraId="5CAEF6F2"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Spring A</w:t>
            </w:r>
          </w:p>
        </w:tc>
        <w:tc>
          <w:tcPr>
            <w:tcW w:w="6460" w:type="dxa"/>
            <w:vAlign w:val="center"/>
            <w:hideMark/>
          </w:tcPr>
          <w:p w14:paraId="3F447E4D" w14:textId="47193A29" w:rsidR="009F4FEA" w:rsidRPr="00EC3D90" w:rsidRDefault="00297809" w:rsidP="002B685B">
            <w:pPr>
              <w:spacing w:after="0" w:line="240" w:lineRule="auto"/>
              <w:rPr>
                <w:rFonts w:ascii="Times New Roman" w:hAnsi="Times New Roman"/>
                <w:b/>
                <w:bCs/>
              </w:rPr>
            </w:pPr>
            <w:r w:rsidRPr="00EC3D90">
              <w:rPr>
                <w:rFonts w:ascii="Times New Roman" w:hAnsi="Times New Roman"/>
                <w:b/>
                <w:bCs/>
              </w:rPr>
              <w:t>Concentration Course 1</w:t>
            </w:r>
          </w:p>
        </w:tc>
        <w:tc>
          <w:tcPr>
            <w:tcW w:w="0" w:type="auto"/>
            <w:vAlign w:val="center"/>
            <w:hideMark/>
          </w:tcPr>
          <w:p w14:paraId="41AE2863"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3</w:t>
            </w:r>
          </w:p>
        </w:tc>
      </w:tr>
      <w:tr w:rsidR="009F4FEA" w:rsidRPr="00EC3D90" w14:paraId="6E53DAB2" w14:textId="77777777" w:rsidTr="007A1C56">
        <w:trPr>
          <w:tblCellSpacing w:w="15" w:type="dxa"/>
        </w:trPr>
        <w:tc>
          <w:tcPr>
            <w:tcW w:w="850" w:type="dxa"/>
            <w:vAlign w:val="center"/>
            <w:hideMark/>
          </w:tcPr>
          <w:p w14:paraId="0F681544" w14:textId="77777777" w:rsidR="009F4FEA" w:rsidRPr="00EC3D90" w:rsidRDefault="009F4FEA" w:rsidP="002B685B">
            <w:pPr>
              <w:spacing w:after="0" w:line="240" w:lineRule="auto"/>
              <w:rPr>
                <w:rFonts w:ascii="Times New Roman" w:hAnsi="Times New Roman"/>
              </w:rPr>
            </w:pPr>
          </w:p>
        </w:tc>
        <w:tc>
          <w:tcPr>
            <w:tcW w:w="1500" w:type="dxa"/>
            <w:vAlign w:val="center"/>
            <w:hideMark/>
          </w:tcPr>
          <w:p w14:paraId="270498D0"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Spring B</w:t>
            </w:r>
          </w:p>
        </w:tc>
        <w:tc>
          <w:tcPr>
            <w:tcW w:w="6460" w:type="dxa"/>
            <w:vAlign w:val="center"/>
            <w:hideMark/>
          </w:tcPr>
          <w:p w14:paraId="7667257F" w14:textId="63C9C8E7" w:rsidR="009F4FEA" w:rsidRPr="00EC3D90" w:rsidRDefault="009F4FEA" w:rsidP="002B685B">
            <w:pPr>
              <w:spacing w:after="0" w:line="240" w:lineRule="auto"/>
              <w:rPr>
                <w:rFonts w:ascii="Times New Roman" w:hAnsi="Times New Roman"/>
              </w:rPr>
            </w:pPr>
            <w:r w:rsidRPr="00EC3D90">
              <w:rPr>
                <w:rFonts w:ascii="Times New Roman" w:hAnsi="Times New Roman"/>
              </w:rPr>
              <w:t>EDUC 706</w:t>
            </w:r>
            <w:r w:rsidR="00453A33">
              <w:rPr>
                <w:rFonts w:ascii="Times New Roman" w:hAnsi="Times New Roman"/>
              </w:rPr>
              <w:t>3</w:t>
            </w:r>
            <w:r w:rsidRPr="00EC3D90">
              <w:rPr>
                <w:rFonts w:ascii="Times New Roman" w:hAnsi="Times New Roman"/>
              </w:rPr>
              <w:t xml:space="preserve"> Data-Driven Instruction</w:t>
            </w:r>
          </w:p>
        </w:tc>
        <w:tc>
          <w:tcPr>
            <w:tcW w:w="0" w:type="auto"/>
            <w:vAlign w:val="center"/>
            <w:hideMark/>
          </w:tcPr>
          <w:p w14:paraId="6E167358" w14:textId="77777777" w:rsidR="009F4FEA" w:rsidRPr="00EC3D90" w:rsidRDefault="009F4FEA" w:rsidP="002B685B">
            <w:pPr>
              <w:spacing w:after="0" w:line="240" w:lineRule="auto"/>
              <w:rPr>
                <w:rFonts w:ascii="Times New Roman" w:hAnsi="Times New Roman"/>
              </w:rPr>
            </w:pPr>
            <w:r w:rsidRPr="00EC3D90">
              <w:rPr>
                <w:rFonts w:ascii="Times New Roman" w:hAnsi="Times New Roman"/>
              </w:rPr>
              <w:t>3</w:t>
            </w:r>
          </w:p>
        </w:tc>
      </w:tr>
      <w:tr w:rsidR="009F4FEA" w:rsidRPr="009058C7" w14:paraId="68A5EFDC" w14:textId="77777777" w:rsidTr="007A1C56">
        <w:trPr>
          <w:tblCellSpacing w:w="15" w:type="dxa"/>
        </w:trPr>
        <w:tc>
          <w:tcPr>
            <w:tcW w:w="850" w:type="dxa"/>
            <w:vAlign w:val="center"/>
            <w:hideMark/>
          </w:tcPr>
          <w:p w14:paraId="21F9D5E1"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088ECBEB" w14:textId="77777777" w:rsidR="009F4FEA" w:rsidRPr="009058C7" w:rsidRDefault="009F4FEA" w:rsidP="002B685B">
            <w:pPr>
              <w:spacing w:after="0" w:line="240" w:lineRule="auto"/>
              <w:rPr>
                <w:rFonts w:ascii="Times New Roman" w:hAnsi="Times New Roman"/>
              </w:rPr>
            </w:pPr>
            <w:r>
              <w:rPr>
                <w:rFonts w:ascii="Times New Roman" w:hAnsi="Times New Roman"/>
              </w:rPr>
              <w:t>Summer A</w:t>
            </w:r>
          </w:p>
        </w:tc>
        <w:tc>
          <w:tcPr>
            <w:tcW w:w="6460" w:type="dxa"/>
            <w:vAlign w:val="center"/>
            <w:hideMark/>
          </w:tcPr>
          <w:p w14:paraId="6931AC2B" w14:textId="4F2D2BAC" w:rsidR="009F4FEA" w:rsidRPr="009F4FEA" w:rsidRDefault="009F4FEA" w:rsidP="002B685B">
            <w:pPr>
              <w:spacing w:after="0" w:line="240" w:lineRule="auto"/>
              <w:rPr>
                <w:rFonts w:ascii="Times New Roman" w:hAnsi="Times New Roman"/>
              </w:rPr>
            </w:pPr>
            <w:r w:rsidRPr="009F4FEA">
              <w:rPr>
                <w:rFonts w:ascii="Times New Roman" w:hAnsi="Times New Roman"/>
              </w:rPr>
              <w:t>EDUC 713</w:t>
            </w:r>
            <w:r w:rsidR="00453A33">
              <w:rPr>
                <w:rFonts w:ascii="Times New Roman" w:hAnsi="Times New Roman"/>
              </w:rPr>
              <w:t>3</w:t>
            </w:r>
            <w:r w:rsidRPr="009F4FEA">
              <w:rPr>
                <w:rFonts w:ascii="Times New Roman" w:hAnsi="Times New Roman"/>
              </w:rPr>
              <w:t xml:space="preserve"> Education Law </w:t>
            </w:r>
          </w:p>
        </w:tc>
        <w:tc>
          <w:tcPr>
            <w:tcW w:w="0" w:type="auto"/>
            <w:vAlign w:val="center"/>
            <w:hideMark/>
          </w:tcPr>
          <w:p w14:paraId="31A6D77F"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12D303D3" w14:textId="77777777" w:rsidTr="007A1C56">
        <w:trPr>
          <w:tblCellSpacing w:w="15" w:type="dxa"/>
        </w:trPr>
        <w:tc>
          <w:tcPr>
            <w:tcW w:w="850" w:type="dxa"/>
            <w:vAlign w:val="center"/>
            <w:hideMark/>
          </w:tcPr>
          <w:p w14:paraId="40EFCB20"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4A505C4C" w14:textId="77777777" w:rsidR="009F4FEA" w:rsidRPr="009058C7" w:rsidRDefault="009F4FEA" w:rsidP="002B685B">
            <w:pPr>
              <w:spacing w:after="0" w:line="240" w:lineRule="auto"/>
              <w:rPr>
                <w:rFonts w:ascii="Times New Roman" w:hAnsi="Times New Roman"/>
              </w:rPr>
            </w:pPr>
            <w:r>
              <w:rPr>
                <w:rFonts w:ascii="Times New Roman" w:hAnsi="Times New Roman"/>
              </w:rPr>
              <w:t>Summer B</w:t>
            </w:r>
            <w:r w:rsidRPr="009058C7">
              <w:rPr>
                <w:rFonts w:ascii="Times New Roman" w:hAnsi="Times New Roman"/>
              </w:rPr>
              <w:t xml:space="preserve"> </w:t>
            </w:r>
          </w:p>
        </w:tc>
        <w:tc>
          <w:tcPr>
            <w:tcW w:w="6460" w:type="dxa"/>
            <w:vAlign w:val="center"/>
            <w:hideMark/>
          </w:tcPr>
          <w:p w14:paraId="07F1A901" w14:textId="12F13297" w:rsidR="009F4FEA" w:rsidRPr="009F4FEA" w:rsidRDefault="009F4FEA" w:rsidP="002B685B">
            <w:pPr>
              <w:spacing w:after="0" w:line="240" w:lineRule="auto"/>
              <w:rPr>
                <w:rFonts w:ascii="Times New Roman" w:hAnsi="Times New Roman"/>
              </w:rPr>
            </w:pPr>
            <w:r w:rsidRPr="009F4FEA">
              <w:rPr>
                <w:rFonts w:ascii="Times New Roman" w:hAnsi="Times New Roman"/>
              </w:rPr>
              <w:t>RSCH 702</w:t>
            </w:r>
            <w:r w:rsidR="00453A33">
              <w:rPr>
                <w:rFonts w:ascii="Times New Roman" w:hAnsi="Times New Roman"/>
              </w:rPr>
              <w:t>3</w:t>
            </w:r>
            <w:r w:rsidRPr="009F4FEA">
              <w:rPr>
                <w:rFonts w:ascii="Times New Roman" w:hAnsi="Times New Roman"/>
              </w:rPr>
              <w:t xml:space="preserve"> Qualitative Research</w:t>
            </w:r>
          </w:p>
        </w:tc>
        <w:tc>
          <w:tcPr>
            <w:tcW w:w="0" w:type="auto"/>
            <w:vAlign w:val="center"/>
            <w:hideMark/>
          </w:tcPr>
          <w:p w14:paraId="5CED3339"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762F834C" w14:textId="77777777" w:rsidTr="007A1C56">
        <w:trPr>
          <w:tblCellSpacing w:w="15" w:type="dxa"/>
        </w:trPr>
        <w:tc>
          <w:tcPr>
            <w:tcW w:w="850" w:type="dxa"/>
            <w:vAlign w:val="center"/>
            <w:hideMark/>
          </w:tcPr>
          <w:p w14:paraId="444681A1"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Year 2</w:t>
            </w:r>
          </w:p>
        </w:tc>
        <w:tc>
          <w:tcPr>
            <w:tcW w:w="1500" w:type="dxa"/>
            <w:vAlign w:val="center"/>
            <w:hideMark/>
          </w:tcPr>
          <w:p w14:paraId="5FE7DE5E" w14:textId="77777777" w:rsidR="009F4FEA" w:rsidRPr="009058C7" w:rsidRDefault="009F4FEA" w:rsidP="002B685B">
            <w:pPr>
              <w:spacing w:after="0" w:line="240" w:lineRule="auto"/>
              <w:rPr>
                <w:rFonts w:ascii="Times New Roman" w:hAnsi="Times New Roman"/>
              </w:rPr>
            </w:pPr>
            <w:r>
              <w:rPr>
                <w:rFonts w:ascii="Times New Roman" w:hAnsi="Times New Roman"/>
              </w:rPr>
              <w:t>Fall A</w:t>
            </w:r>
          </w:p>
        </w:tc>
        <w:tc>
          <w:tcPr>
            <w:tcW w:w="6460" w:type="dxa"/>
            <w:vAlign w:val="center"/>
            <w:hideMark/>
          </w:tcPr>
          <w:p w14:paraId="5D4AB708" w14:textId="0C833027" w:rsidR="009F4FEA" w:rsidRPr="00297809" w:rsidRDefault="00297809" w:rsidP="002B685B">
            <w:pPr>
              <w:spacing w:after="0" w:line="240" w:lineRule="auto"/>
              <w:rPr>
                <w:rFonts w:ascii="Times New Roman" w:hAnsi="Times New Roman"/>
                <w:b/>
                <w:bCs/>
                <w:i/>
                <w:iCs/>
              </w:rPr>
            </w:pPr>
            <w:r w:rsidRPr="00297809">
              <w:rPr>
                <w:rFonts w:ascii="Times New Roman" w:hAnsi="Times New Roman"/>
                <w:b/>
                <w:bCs/>
              </w:rPr>
              <w:t>Concentration Course 2</w:t>
            </w:r>
          </w:p>
        </w:tc>
        <w:tc>
          <w:tcPr>
            <w:tcW w:w="0" w:type="auto"/>
            <w:vAlign w:val="center"/>
            <w:hideMark/>
          </w:tcPr>
          <w:p w14:paraId="165C838D"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5A24C173" w14:textId="77777777" w:rsidTr="007A1C56">
        <w:trPr>
          <w:tblCellSpacing w:w="15" w:type="dxa"/>
        </w:trPr>
        <w:tc>
          <w:tcPr>
            <w:tcW w:w="850" w:type="dxa"/>
            <w:vAlign w:val="center"/>
            <w:hideMark/>
          </w:tcPr>
          <w:p w14:paraId="17CCFAF7"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2DC48F0D" w14:textId="77777777" w:rsidR="009F4FEA" w:rsidRPr="009058C7" w:rsidRDefault="009F4FEA" w:rsidP="002B685B">
            <w:pPr>
              <w:spacing w:after="0" w:line="240" w:lineRule="auto"/>
              <w:rPr>
                <w:rFonts w:ascii="Times New Roman" w:hAnsi="Times New Roman"/>
              </w:rPr>
            </w:pPr>
            <w:r>
              <w:rPr>
                <w:rFonts w:ascii="Times New Roman" w:hAnsi="Times New Roman"/>
              </w:rPr>
              <w:t>Fall B</w:t>
            </w:r>
          </w:p>
        </w:tc>
        <w:tc>
          <w:tcPr>
            <w:tcW w:w="6460" w:type="dxa"/>
            <w:vAlign w:val="center"/>
            <w:hideMark/>
          </w:tcPr>
          <w:p w14:paraId="68B0BDD6" w14:textId="4A2E7ACF" w:rsidR="009F4FEA" w:rsidRPr="009F4FEA" w:rsidRDefault="009F4FEA" w:rsidP="002B685B">
            <w:pPr>
              <w:spacing w:after="0" w:line="240" w:lineRule="auto"/>
              <w:rPr>
                <w:rFonts w:ascii="Times New Roman" w:hAnsi="Times New Roman"/>
              </w:rPr>
            </w:pPr>
            <w:r w:rsidRPr="009F4FEA">
              <w:rPr>
                <w:rFonts w:ascii="Times New Roman" w:hAnsi="Times New Roman"/>
              </w:rPr>
              <w:t>EDUC 709</w:t>
            </w:r>
            <w:r w:rsidR="00453A33">
              <w:rPr>
                <w:rFonts w:ascii="Times New Roman" w:hAnsi="Times New Roman"/>
              </w:rPr>
              <w:t>3</w:t>
            </w:r>
            <w:r w:rsidRPr="009F4FEA">
              <w:rPr>
                <w:rFonts w:ascii="Times New Roman" w:hAnsi="Times New Roman"/>
              </w:rPr>
              <w:t xml:space="preserve"> Program Evaluation for Improvement</w:t>
            </w:r>
          </w:p>
        </w:tc>
        <w:tc>
          <w:tcPr>
            <w:tcW w:w="0" w:type="auto"/>
            <w:vAlign w:val="center"/>
            <w:hideMark/>
          </w:tcPr>
          <w:p w14:paraId="5F6FABF5"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1524CAFD" w14:textId="77777777" w:rsidTr="007A1C56">
        <w:trPr>
          <w:tblCellSpacing w:w="15" w:type="dxa"/>
        </w:trPr>
        <w:tc>
          <w:tcPr>
            <w:tcW w:w="850" w:type="dxa"/>
            <w:vAlign w:val="center"/>
            <w:hideMark/>
          </w:tcPr>
          <w:p w14:paraId="4F1E44C0"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574049C6" w14:textId="6BDAD811" w:rsidR="009F4FEA" w:rsidRPr="009058C7" w:rsidRDefault="009F4FEA" w:rsidP="002B685B">
            <w:pPr>
              <w:spacing w:after="0" w:line="240" w:lineRule="auto"/>
              <w:rPr>
                <w:rFonts w:ascii="Times New Roman" w:hAnsi="Times New Roman"/>
              </w:rPr>
            </w:pPr>
            <w:r>
              <w:rPr>
                <w:rFonts w:ascii="Times New Roman" w:hAnsi="Times New Roman"/>
              </w:rPr>
              <w:t>Spring A</w:t>
            </w:r>
          </w:p>
        </w:tc>
        <w:tc>
          <w:tcPr>
            <w:tcW w:w="6460" w:type="dxa"/>
            <w:vAlign w:val="center"/>
            <w:hideMark/>
          </w:tcPr>
          <w:p w14:paraId="585B0A78" w14:textId="6ABAC6E3" w:rsidR="009F4FEA" w:rsidRPr="009F4FEA" w:rsidRDefault="009C3A68" w:rsidP="002B685B">
            <w:pPr>
              <w:spacing w:after="0" w:line="240" w:lineRule="auto"/>
              <w:rPr>
                <w:rFonts w:ascii="Times New Roman" w:hAnsi="Times New Roman"/>
              </w:rPr>
            </w:pPr>
            <w:r w:rsidRPr="00297809">
              <w:rPr>
                <w:rFonts w:ascii="Times New Roman" w:hAnsi="Times New Roman"/>
                <w:b/>
                <w:bCs/>
              </w:rPr>
              <w:t>Concentration Course 3</w:t>
            </w:r>
          </w:p>
        </w:tc>
        <w:tc>
          <w:tcPr>
            <w:tcW w:w="0" w:type="auto"/>
            <w:vAlign w:val="center"/>
            <w:hideMark/>
          </w:tcPr>
          <w:p w14:paraId="37AD79C2"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7501E69D" w14:textId="77777777" w:rsidTr="007A1C56">
        <w:trPr>
          <w:tblCellSpacing w:w="15" w:type="dxa"/>
        </w:trPr>
        <w:tc>
          <w:tcPr>
            <w:tcW w:w="850" w:type="dxa"/>
            <w:vAlign w:val="center"/>
            <w:hideMark/>
          </w:tcPr>
          <w:p w14:paraId="3F8C18A3"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7C99FF0D" w14:textId="77777777" w:rsidR="009F4FEA" w:rsidRPr="009058C7" w:rsidRDefault="009F4FEA" w:rsidP="002B685B">
            <w:pPr>
              <w:spacing w:after="0" w:line="240" w:lineRule="auto"/>
              <w:rPr>
                <w:rFonts w:ascii="Times New Roman" w:hAnsi="Times New Roman"/>
              </w:rPr>
            </w:pPr>
            <w:r>
              <w:rPr>
                <w:rFonts w:ascii="Times New Roman" w:hAnsi="Times New Roman"/>
              </w:rPr>
              <w:t>Spring</w:t>
            </w:r>
            <w:r w:rsidRPr="009058C7">
              <w:rPr>
                <w:rFonts w:ascii="Times New Roman" w:hAnsi="Times New Roman"/>
              </w:rPr>
              <w:t xml:space="preserve"> </w:t>
            </w:r>
            <w:r>
              <w:rPr>
                <w:rFonts w:ascii="Times New Roman" w:hAnsi="Times New Roman"/>
              </w:rPr>
              <w:t>A</w:t>
            </w:r>
          </w:p>
        </w:tc>
        <w:tc>
          <w:tcPr>
            <w:tcW w:w="6460" w:type="dxa"/>
            <w:vAlign w:val="center"/>
            <w:hideMark/>
          </w:tcPr>
          <w:p w14:paraId="3ADA8DC2" w14:textId="13180DC1" w:rsidR="009F4FEA" w:rsidRPr="009F4FEA" w:rsidRDefault="009F4FEA" w:rsidP="002B685B">
            <w:pPr>
              <w:spacing w:after="0" w:line="240" w:lineRule="auto"/>
              <w:rPr>
                <w:rFonts w:ascii="Times New Roman" w:hAnsi="Times New Roman"/>
              </w:rPr>
            </w:pPr>
            <w:r w:rsidRPr="009F4FEA">
              <w:rPr>
                <w:rFonts w:ascii="Times New Roman" w:hAnsi="Times New Roman"/>
              </w:rPr>
              <w:t>EDUC 720</w:t>
            </w:r>
            <w:r w:rsidR="00453A33">
              <w:rPr>
                <w:rFonts w:ascii="Times New Roman" w:hAnsi="Times New Roman"/>
              </w:rPr>
              <w:t>3</w:t>
            </w:r>
            <w:r w:rsidRPr="009F4FEA">
              <w:rPr>
                <w:rFonts w:ascii="Times New Roman" w:hAnsi="Times New Roman"/>
              </w:rPr>
              <w:t xml:space="preserve"> Leadership &amp; Values in Diverse Organizations</w:t>
            </w:r>
          </w:p>
        </w:tc>
        <w:tc>
          <w:tcPr>
            <w:tcW w:w="0" w:type="auto"/>
            <w:vAlign w:val="center"/>
            <w:hideMark/>
          </w:tcPr>
          <w:p w14:paraId="6D7D2503"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1EAD7B7B" w14:textId="77777777" w:rsidTr="007A1C56">
        <w:trPr>
          <w:tblCellSpacing w:w="15" w:type="dxa"/>
        </w:trPr>
        <w:tc>
          <w:tcPr>
            <w:tcW w:w="850" w:type="dxa"/>
            <w:vAlign w:val="center"/>
            <w:hideMark/>
          </w:tcPr>
          <w:p w14:paraId="64F8FF0F"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3F5DBD30" w14:textId="20B0E539" w:rsidR="009F4FEA" w:rsidRPr="009058C7" w:rsidRDefault="009F4FEA" w:rsidP="002B685B">
            <w:pPr>
              <w:spacing w:after="0" w:line="240" w:lineRule="auto"/>
              <w:rPr>
                <w:rFonts w:ascii="Times New Roman" w:hAnsi="Times New Roman"/>
              </w:rPr>
            </w:pPr>
            <w:r>
              <w:rPr>
                <w:rFonts w:ascii="Times New Roman" w:hAnsi="Times New Roman"/>
              </w:rPr>
              <w:t xml:space="preserve">Summer </w:t>
            </w:r>
            <w:r w:rsidRPr="009058C7">
              <w:rPr>
                <w:rFonts w:ascii="Times New Roman" w:hAnsi="Times New Roman"/>
              </w:rPr>
              <w:t>A</w:t>
            </w:r>
            <w:r w:rsidR="004E6651">
              <w:rPr>
                <w:rFonts w:ascii="Times New Roman" w:hAnsi="Times New Roman"/>
              </w:rPr>
              <w:t xml:space="preserve"> &amp; B</w:t>
            </w:r>
          </w:p>
        </w:tc>
        <w:tc>
          <w:tcPr>
            <w:tcW w:w="6460" w:type="dxa"/>
            <w:vAlign w:val="center"/>
            <w:hideMark/>
          </w:tcPr>
          <w:p w14:paraId="0A2FB302" w14:textId="7C8ACB26" w:rsidR="009F4FEA" w:rsidRPr="00297809" w:rsidRDefault="009C3A68" w:rsidP="002B685B">
            <w:pPr>
              <w:spacing w:after="0" w:line="240" w:lineRule="auto"/>
              <w:rPr>
                <w:rFonts w:ascii="Times New Roman" w:hAnsi="Times New Roman"/>
                <w:b/>
                <w:bCs/>
              </w:rPr>
            </w:pPr>
            <w:r w:rsidRPr="009F4FEA">
              <w:rPr>
                <w:rFonts w:ascii="Times New Roman" w:hAnsi="Times New Roman"/>
              </w:rPr>
              <w:t>RSCH 703</w:t>
            </w:r>
            <w:r>
              <w:rPr>
                <w:rFonts w:ascii="Times New Roman" w:hAnsi="Times New Roman"/>
              </w:rPr>
              <w:t>3</w:t>
            </w:r>
            <w:r w:rsidRPr="009F4FEA">
              <w:rPr>
                <w:rFonts w:ascii="Times New Roman" w:hAnsi="Times New Roman"/>
              </w:rPr>
              <w:t xml:space="preserve"> Quantitative Research</w:t>
            </w:r>
          </w:p>
        </w:tc>
        <w:tc>
          <w:tcPr>
            <w:tcW w:w="0" w:type="auto"/>
            <w:vAlign w:val="center"/>
            <w:hideMark/>
          </w:tcPr>
          <w:p w14:paraId="62F2FBA9"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7118C1B9" w14:textId="77777777" w:rsidTr="007A1C56">
        <w:trPr>
          <w:tblCellSpacing w:w="15" w:type="dxa"/>
        </w:trPr>
        <w:tc>
          <w:tcPr>
            <w:tcW w:w="850" w:type="dxa"/>
            <w:vAlign w:val="center"/>
            <w:hideMark/>
          </w:tcPr>
          <w:p w14:paraId="0066E58B"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0680C065" w14:textId="32746425" w:rsidR="009F4FEA" w:rsidRPr="009058C7" w:rsidRDefault="009F4FEA" w:rsidP="002B685B">
            <w:pPr>
              <w:spacing w:after="0" w:line="240" w:lineRule="auto"/>
              <w:rPr>
                <w:rFonts w:ascii="Times New Roman" w:hAnsi="Times New Roman"/>
              </w:rPr>
            </w:pPr>
            <w:r>
              <w:rPr>
                <w:rFonts w:ascii="Times New Roman" w:hAnsi="Times New Roman"/>
              </w:rPr>
              <w:t>Summer</w:t>
            </w:r>
            <w:r w:rsidRPr="009058C7">
              <w:rPr>
                <w:rFonts w:ascii="Times New Roman" w:hAnsi="Times New Roman"/>
              </w:rPr>
              <w:t xml:space="preserve"> </w:t>
            </w:r>
            <w:proofErr w:type="gramStart"/>
            <w:r w:rsidRPr="009058C7">
              <w:rPr>
                <w:rFonts w:ascii="Times New Roman" w:hAnsi="Times New Roman"/>
              </w:rPr>
              <w:t>B</w:t>
            </w:r>
            <w:r w:rsidR="004E6651">
              <w:rPr>
                <w:rFonts w:ascii="Times New Roman" w:hAnsi="Times New Roman"/>
              </w:rPr>
              <w:t xml:space="preserve">  (</w:t>
            </w:r>
            <w:proofErr w:type="gramEnd"/>
            <w:r w:rsidR="004E6651">
              <w:rPr>
                <w:rFonts w:ascii="Times New Roman" w:hAnsi="Times New Roman"/>
              </w:rPr>
              <w:t>Concurrent)</w:t>
            </w:r>
          </w:p>
        </w:tc>
        <w:tc>
          <w:tcPr>
            <w:tcW w:w="6460" w:type="dxa"/>
            <w:vAlign w:val="center"/>
            <w:hideMark/>
          </w:tcPr>
          <w:p w14:paraId="14618D54" w14:textId="5A40A46B" w:rsidR="009F4FEA" w:rsidRPr="00297809" w:rsidRDefault="00297809" w:rsidP="002B685B">
            <w:pPr>
              <w:spacing w:after="0" w:line="240" w:lineRule="auto"/>
              <w:rPr>
                <w:rFonts w:ascii="Times New Roman" w:hAnsi="Times New Roman"/>
                <w:b/>
                <w:bCs/>
              </w:rPr>
            </w:pPr>
            <w:r w:rsidRPr="00297809">
              <w:rPr>
                <w:rFonts w:ascii="Times New Roman" w:hAnsi="Times New Roman"/>
                <w:b/>
                <w:bCs/>
              </w:rPr>
              <w:t>Concentration Course 4</w:t>
            </w:r>
          </w:p>
        </w:tc>
        <w:tc>
          <w:tcPr>
            <w:tcW w:w="0" w:type="auto"/>
            <w:vAlign w:val="center"/>
            <w:hideMark/>
          </w:tcPr>
          <w:p w14:paraId="7D779EEC"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5E10FEF3" w14:textId="77777777" w:rsidTr="007A1C56">
        <w:trPr>
          <w:tblCellSpacing w:w="15" w:type="dxa"/>
        </w:trPr>
        <w:tc>
          <w:tcPr>
            <w:tcW w:w="850" w:type="dxa"/>
            <w:vAlign w:val="center"/>
            <w:hideMark/>
          </w:tcPr>
          <w:p w14:paraId="5DCCD3B6"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Year</w:t>
            </w:r>
            <w:r>
              <w:rPr>
                <w:rFonts w:ascii="Times New Roman" w:hAnsi="Times New Roman"/>
              </w:rPr>
              <w:t xml:space="preserve"> 3</w:t>
            </w:r>
          </w:p>
        </w:tc>
        <w:tc>
          <w:tcPr>
            <w:tcW w:w="1500" w:type="dxa"/>
            <w:vAlign w:val="center"/>
            <w:hideMark/>
          </w:tcPr>
          <w:p w14:paraId="15E2D08D" w14:textId="77777777" w:rsidR="009F4FEA" w:rsidRDefault="009F4FEA" w:rsidP="002B685B">
            <w:pPr>
              <w:spacing w:after="0" w:line="240" w:lineRule="auto"/>
              <w:rPr>
                <w:rFonts w:ascii="Times New Roman" w:hAnsi="Times New Roman"/>
              </w:rPr>
            </w:pPr>
            <w:r w:rsidRPr="009058C7">
              <w:rPr>
                <w:rFonts w:ascii="Times New Roman" w:hAnsi="Times New Roman"/>
              </w:rPr>
              <w:t>Term 1</w:t>
            </w:r>
            <w:r>
              <w:rPr>
                <w:rFonts w:ascii="Times New Roman" w:hAnsi="Times New Roman"/>
              </w:rPr>
              <w:t xml:space="preserve"> </w:t>
            </w:r>
          </w:p>
          <w:p w14:paraId="3967661F" w14:textId="77777777" w:rsidR="009F4FEA" w:rsidRPr="009058C7" w:rsidRDefault="009F4FEA" w:rsidP="002B685B">
            <w:pPr>
              <w:spacing w:after="0" w:line="240" w:lineRule="auto"/>
              <w:rPr>
                <w:rFonts w:ascii="Times New Roman" w:hAnsi="Times New Roman"/>
              </w:rPr>
            </w:pPr>
            <w:r>
              <w:rPr>
                <w:rFonts w:ascii="Times New Roman" w:hAnsi="Times New Roman"/>
              </w:rPr>
              <w:t>Fall A+B</w:t>
            </w:r>
          </w:p>
        </w:tc>
        <w:tc>
          <w:tcPr>
            <w:tcW w:w="6460" w:type="dxa"/>
            <w:vAlign w:val="center"/>
            <w:hideMark/>
          </w:tcPr>
          <w:p w14:paraId="4EC5963E" w14:textId="7A076B58" w:rsidR="009F4FEA" w:rsidRPr="009058C7" w:rsidRDefault="009F4FEA" w:rsidP="002B685B">
            <w:pPr>
              <w:spacing w:after="0" w:line="240" w:lineRule="auto"/>
              <w:rPr>
                <w:rFonts w:ascii="Times New Roman" w:hAnsi="Times New Roman"/>
              </w:rPr>
            </w:pPr>
            <w:r w:rsidRPr="009058C7">
              <w:rPr>
                <w:rFonts w:ascii="Times New Roman" w:hAnsi="Times New Roman"/>
              </w:rPr>
              <w:t>DSRT 901</w:t>
            </w:r>
            <w:r w:rsidR="00DD7DC3">
              <w:rPr>
                <w:rFonts w:ascii="Times New Roman" w:hAnsi="Times New Roman"/>
              </w:rPr>
              <w:t>3</w:t>
            </w:r>
            <w:r w:rsidRPr="009058C7">
              <w:rPr>
                <w:rFonts w:ascii="Times New Roman" w:hAnsi="Times New Roman"/>
              </w:rPr>
              <w:t xml:space="preserve"> Prospectus &amp; Problem of Practice</w:t>
            </w:r>
          </w:p>
        </w:tc>
        <w:tc>
          <w:tcPr>
            <w:tcW w:w="0" w:type="auto"/>
            <w:vAlign w:val="center"/>
            <w:hideMark/>
          </w:tcPr>
          <w:p w14:paraId="0D21A058"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r w:rsidR="009F4FEA" w:rsidRPr="009058C7" w14:paraId="43282F28" w14:textId="77777777" w:rsidTr="007A1C56">
        <w:trPr>
          <w:tblCellSpacing w:w="15" w:type="dxa"/>
        </w:trPr>
        <w:tc>
          <w:tcPr>
            <w:tcW w:w="850" w:type="dxa"/>
            <w:vAlign w:val="center"/>
            <w:hideMark/>
          </w:tcPr>
          <w:p w14:paraId="4D1185D8"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344899F1"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Term 2</w:t>
            </w:r>
            <w:r>
              <w:rPr>
                <w:rFonts w:ascii="Times New Roman" w:hAnsi="Times New Roman"/>
              </w:rPr>
              <w:t xml:space="preserve"> Spring A+B</w:t>
            </w:r>
          </w:p>
        </w:tc>
        <w:tc>
          <w:tcPr>
            <w:tcW w:w="6460" w:type="dxa"/>
            <w:vAlign w:val="center"/>
            <w:hideMark/>
          </w:tcPr>
          <w:p w14:paraId="604690A9" w14:textId="09AE1638" w:rsidR="009F4FEA" w:rsidRPr="009058C7" w:rsidRDefault="009F4FEA" w:rsidP="002B685B">
            <w:pPr>
              <w:spacing w:after="0" w:line="240" w:lineRule="auto"/>
              <w:rPr>
                <w:rFonts w:ascii="Times New Roman" w:hAnsi="Times New Roman"/>
              </w:rPr>
            </w:pPr>
            <w:r w:rsidRPr="009058C7">
              <w:rPr>
                <w:rFonts w:ascii="Times New Roman" w:hAnsi="Times New Roman"/>
              </w:rPr>
              <w:t>DSRT 902</w:t>
            </w:r>
            <w:r w:rsidR="00DD7DC3">
              <w:rPr>
                <w:rFonts w:ascii="Times New Roman" w:hAnsi="Times New Roman"/>
              </w:rPr>
              <w:t>6</w:t>
            </w:r>
            <w:r w:rsidRPr="009058C7">
              <w:rPr>
                <w:rFonts w:ascii="Times New Roman" w:hAnsi="Times New Roman"/>
              </w:rPr>
              <w:t xml:space="preserve"> Literature Review &amp; Theoretical/Conceptual Framework</w:t>
            </w:r>
          </w:p>
        </w:tc>
        <w:tc>
          <w:tcPr>
            <w:tcW w:w="0" w:type="auto"/>
            <w:vAlign w:val="center"/>
            <w:hideMark/>
          </w:tcPr>
          <w:p w14:paraId="0E2882A2"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6</w:t>
            </w:r>
          </w:p>
        </w:tc>
      </w:tr>
      <w:tr w:rsidR="009F4FEA" w:rsidRPr="009058C7" w14:paraId="585099DD" w14:textId="77777777" w:rsidTr="007A1C56">
        <w:trPr>
          <w:tblCellSpacing w:w="15" w:type="dxa"/>
        </w:trPr>
        <w:tc>
          <w:tcPr>
            <w:tcW w:w="850" w:type="dxa"/>
            <w:vAlign w:val="center"/>
            <w:hideMark/>
          </w:tcPr>
          <w:p w14:paraId="77A5F51C"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34B91C5F" w14:textId="77777777" w:rsidR="009F4FEA" w:rsidRDefault="009F4FEA" w:rsidP="002B685B">
            <w:pPr>
              <w:spacing w:after="0" w:line="240" w:lineRule="auto"/>
              <w:rPr>
                <w:rFonts w:ascii="Times New Roman" w:hAnsi="Times New Roman"/>
              </w:rPr>
            </w:pPr>
            <w:r w:rsidRPr="009058C7">
              <w:rPr>
                <w:rFonts w:ascii="Times New Roman" w:hAnsi="Times New Roman"/>
              </w:rPr>
              <w:t>Term 3</w:t>
            </w:r>
          </w:p>
          <w:p w14:paraId="3C824340" w14:textId="77777777" w:rsidR="009F4FEA" w:rsidRPr="009058C7" w:rsidRDefault="009F4FEA" w:rsidP="002B685B">
            <w:pPr>
              <w:spacing w:after="0" w:line="240" w:lineRule="auto"/>
              <w:rPr>
                <w:rFonts w:ascii="Times New Roman" w:hAnsi="Times New Roman"/>
              </w:rPr>
            </w:pPr>
            <w:r>
              <w:rPr>
                <w:rFonts w:ascii="Times New Roman" w:hAnsi="Times New Roman"/>
              </w:rPr>
              <w:t>Summer A+B</w:t>
            </w:r>
          </w:p>
        </w:tc>
        <w:tc>
          <w:tcPr>
            <w:tcW w:w="6460" w:type="dxa"/>
            <w:vAlign w:val="center"/>
            <w:hideMark/>
          </w:tcPr>
          <w:p w14:paraId="6C5AC6D0" w14:textId="76971092" w:rsidR="009F4FEA" w:rsidRPr="009058C7" w:rsidRDefault="009F4FEA" w:rsidP="002B685B">
            <w:pPr>
              <w:spacing w:after="0" w:line="240" w:lineRule="auto"/>
              <w:rPr>
                <w:rFonts w:ascii="Times New Roman" w:hAnsi="Times New Roman"/>
              </w:rPr>
            </w:pPr>
            <w:r w:rsidRPr="009058C7">
              <w:rPr>
                <w:rFonts w:ascii="Times New Roman" w:hAnsi="Times New Roman"/>
              </w:rPr>
              <w:t>DSRT 903</w:t>
            </w:r>
            <w:r w:rsidR="00DD7DC3">
              <w:rPr>
                <w:rFonts w:ascii="Times New Roman" w:hAnsi="Times New Roman"/>
              </w:rPr>
              <w:t>6</w:t>
            </w:r>
            <w:r w:rsidRPr="009058C7">
              <w:rPr>
                <w:rFonts w:ascii="Times New Roman" w:hAnsi="Times New Roman"/>
              </w:rPr>
              <w:t xml:space="preserve"> Methodology &amp; IRB</w:t>
            </w:r>
          </w:p>
        </w:tc>
        <w:tc>
          <w:tcPr>
            <w:tcW w:w="0" w:type="auto"/>
            <w:vAlign w:val="center"/>
            <w:hideMark/>
          </w:tcPr>
          <w:p w14:paraId="718A0E39"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6</w:t>
            </w:r>
          </w:p>
        </w:tc>
      </w:tr>
      <w:tr w:rsidR="009F4FEA" w:rsidRPr="009058C7" w14:paraId="2A44C363" w14:textId="77777777" w:rsidTr="007A1C56">
        <w:trPr>
          <w:tblCellSpacing w:w="15" w:type="dxa"/>
        </w:trPr>
        <w:tc>
          <w:tcPr>
            <w:tcW w:w="850" w:type="dxa"/>
            <w:vAlign w:val="center"/>
            <w:hideMark/>
          </w:tcPr>
          <w:p w14:paraId="272BA88D" w14:textId="77777777" w:rsidR="009F4FEA" w:rsidRPr="009058C7" w:rsidRDefault="009F4FEA" w:rsidP="002B685B">
            <w:pPr>
              <w:spacing w:after="0" w:line="240" w:lineRule="auto"/>
              <w:rPr>
                <w:rFonts w:ascii="Times New Roman" w:hAnsi="Times New Roman"/>
              </w:rPr>
            </w:pPr>
            <w:r>
              <w:rPr>
                <w:rFonts w:ascii="Times New Roman" w:hAnsi="Times New Roman"/>
              </w:rPr>
              <w:t>Year 4</w:t>
            </w:r>
          </w:p>
        </w:tc>
        <w:tc>
          <w:tcPr>
            <w:tcW w:w="1500" w:type="dxa"/>
            <w:vAlign w:val="center"/>
            <w:hideMark/>
          </w:tcPr>
          <w:p w14:paraId="50EDE6F6" w14:textId="77777777" w:rsidR="009F4FEA" w:rsidRDefault="009F4FEA" w:rsidP="002B685B">
            <w:pPr>
              <w:spacing w:after="0" w:line="240" w:lineRule="auto"/>
              <w:rPr>
                <w:rFonts w:ascii="Times New Roman" w:hAnsi="Times New Roman"/>
              </w:rPr>
            </w:pPr>
            <w:r w:rsidRPr="009058C7">
              <w:rPr>
                <w:rFonts w:ascii="Times New Roman" w:hAnsi="Times New Roman"/>
              </w:rPr>
              <w:t>Term 4</w:t>
            </w:r>
          </w:p>
          <w:p w14:paraId="51C25EFB" w14:textId="77777777" w:rsidR="009F4FEA" w:rsidRPr="009058C7" w:rsidRDefault="009F4FEA" w:rsidP="002B685B">
            <w:pPr>
              <w:spacing w:after="0" w:line="240" w:lineRule="auto"/>
              <w:rPr>
                <w:rFonts w:ascii="Times New Roman" w:hAnsi="Times New Roman"/>
              </w:rPr>
            </w:pPr>
            <w:r>
              <w:rPr>
                <w:rFonts w:ascii="Times New Roman" w:hAnsi="Times New Roman"/>
              </w:rPr>
              <w:t>Fall A+B</w:t>
            </w:r>
          </w:p>
        </w:tc>
        <w:tc>
          <w:tcPr>
            <w:tcW w:w="6460" w:type="dxa"/>
            <w:vAlign w:val="center"/>
            <w:hideMark/>
          </w:tcPr>
          <w:p w14:paraId="28C2A770" w14:textId="1C63B404" w:rsidR="009F4FEA" w:rsidRPr="009058C7" w:rsidRDefault="009F4FEA" w:rsidP="002B685B">
            <w:pPr>
              <w:spacing w:after="0" w:line="240" w:lineRule="auto"/>
              <w:rPr>
                <w:rFonts w:ascii="Times New Roman" w:hAnsi="Times New Roman"/>
              </w:rPr>
            </w:pPr>
            <w:r w:rsidRPr="009058C7">
              <w:rPr>
                <w:rFonts w:ascii="Times New Roman" w:hAnsi="Times New Roman"/>
              </w:rPr>
              <w:t>DSRT 904</w:t>
            </w:r>
            <w:r w:rsidR="00DD7DC3">
              <w:rPr>
                <w:rFonts w:ascii="Times New Roman" w:hAnsi="Times New Roman"/>
              </w:rPr>
              <w:t>6</w:t>
            </w:r>
            <w:r w:rsidRPr="009058C7">
              <w:rPr>
                <w:rFonts w:ascii="Times New Roman" w:hAnsi="Times New Roman"/>
              </w:rPr>
              <w:t xml:space="preserve"> Data Collection &amp; Analysis</w:t>
            </w:r>
          </w:p>
        </w:tc>
        <w:tc>
          <w:tcPr>
            <w:tcW w:w="0" w:type="auto"/>
            <w:vAlign w:val="center"/>
            <w:hideMark/>
          </w:tcPr>
          <w:p w14:paraId="4E9E4EE0"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6</w:t>
            </w:r>
          </w:p>
        </w:tc>
      </w:tr>
      <w:tr w:rsidR="009F4FEA" w:rsidRPr="009058C7" w14:paraId="522C975B" w14:textId="77777777" w:rsidTr="007A1C56">
        <w:trPr>
          <w:tblCellSpacing w:w="15" w:type="dxa"/>
        </w:trPr>
        <w:tc>
          <w:tcPr>
            <w:tcW w:w="850" w:type="dxa"/>
            <w:vAlign w:val="center"/>
            <w:hideMark/>
          </w:tcPr>
          <w:p w14:paraId="2B0888E7" w14:textId="77777777" w:rsidR="009F4FEA" w:rsidRPr="009058C7" w:rsidRDefault="009F4FEA" w:rsidP="002B685B">
            <w:pPr>
              <w:spacing w:after="0" w:line="240" w:lineRule="auto"/>
              <w:rPr>
                <w:rFonts w:ascii="Times New Roman" w:hAnsi="Times New Roman"/>
              </w:rPr>
            </w:pPr>
          </w:p>
        </w:tc>
        <w:tc>
          <w:tcPr>
            <w:tcW w:w="1500" w:type="dxa"/>
            <w:vAlign w:val="center"/>
            <w:hideMark/>
          </w:tcPr>
          <w:p w14:paraId="0178DAE4" w14:textId="77777777" w:rsidR="009F4FEA" w:rsidRDefault="009F4FEA" w:rsidP="002B685B">
            <w:pPr>
              <w:spacing w:after="0" w:line="240" w:lineRule="auto"/>
              <w:rPr>
                <w:rFonts w:ascii="Times New Roman" w:hAnsi="Times New Roman"/>
              </w:rPr>
            </w:pPr>
            <w:r w:rsidRPr="009058C7">
              <w:rPr>
                <w:rFonts w:ascii="Times New Roman" w:hAnsi="Times New Roman"/>
              </w:rPr>
              <w:t>Term 5</w:t>
            </w:r>
          </w:p>
          <w:p w14:paraId="14720F8F" w14:textId="77777777" w:rsidR="009F4FEA" w:rsidRPr="009058C7" w:rsidRDefault="009F4FEA" w:rsidP="002B685B">
            <w:pPr>
              <w:spacing w:after="0" w:line="240" w:lineRule="auto"/>
              <w:rPr>
                <w:rFonts w:ascii="Times New Roman" w:hAnsi="Times New Roman"/>
              </w:rPr>
            </w:pPr>
            <w:r>
              <w:rPr>
                <w:rFonts w:ascii="Times New Roman" w:hAnsi="Times New Roman"/>
              </w:rPr>
              <w:t>Spring A+B</w:t>
            </w:r>
          </w:p>
        </w:tc>
        <w:tc>
          <w:tcPr>
            <w:tcW w:w="6460" w:type="dxa"/>
            <w:vAlign w:val="center"/>
            <w:hideMark/>
          </w:tcPr>
          <w:p w14:paraId="76CB934D" w14:textId="37FDC469" w:rsidR="009F4FEA" w:rsidRPr="009058C7" w:rsidRDefault="009F4FEA" w:rsidP="002B685B">
            <w:pPr>
              <w:spacing w:after="0" w:line="240" w:lineRule="auto"/>
              <w:rPr>
                <w:rFonts w:ascii="Times New Roman" w:hAnsi="Times New Roman"/>
              </w:rPr>
            </w:pPr>
            <w:r w:rsidRPr="009058C7">
              <w:rPr>
                <w:rFonts w:ascii="Times New Roman" w:hAnsi="Times New Roman"/>
              </w:rPr>
              <w:t>DSRT 905</w:t>
            </w:r>
            <w:r w:rsidR="00DD7DC3">
              <w:rPr>
                <w:rFonts w:ascii="Times New Roman" w:hAnsi="Times New Roman"/>
              </w:rPr>
              <w:t>3</w:t>
            </w:r>
            <w:r w:rsidRPr="009058C7">
              <w:rPr>
                <w:rFonts w:ascii="Times New Roman" w:hAnsi="Times New Roman"/>
              </w:rPr>
              <w:t xml:space="preserve"> Findings, Discussion, Defense &amp; Dissemination</w:t>
            </w:r>
          </w:p>
        </w:tc>
        <w:tc>
          <w:tcPr>
            <w:tcW w:w="0" w:type="auto"/>
            <w:vAlign w:val="center"/>
            <w:hideMark/>
          </w:tcPr>
          <w:p w14:paraId="7ADED8B5" w14:textId="77777777" w:rsidR="009F4FEA" w:rsidRPr="009058C7" w:rsidRDefault="009F4FEA" w:rsidP="002B685B">
            <w:pPr>
              <w:spacing w:after="0" w:line="240" w:lineRule="auto"/>
              <w:rPr>
                <w:rFonts w:ascii="Times New Roman" w:hAnsi="Times New Roman"/>
              </w:rPr>
            </w:pPr>
            <w:r w:rsidRPr="009058C7">
              <w:rPr>
                <w:rFonts w:ascii="Times New Roman" w:hAnsi="Times New Roman"/>
              </w:rPr>
              <w:t>3</w:t>
            </w:r>
          </w:p>
        </w:tc>
      </w:tr>
    </w:tbl>
    <w:p w14:paraId="13B764CA" w14:textId="77777777" w:rsidR="009F4FEA" w:rsidRDefault="009F4FEA" w:rsidP="009F4FEA">
      <w:pPr>
        <w:spacing w:before="100" w:beforeAutospacing="1" w:after="100" w:afterAutospacing="1" w:line="240" w:lineRule="auto"/>
        <w:rPr>
          <w:rFonts w:ascii="Times New Roman" w:hAnsi="Times New Roman"/>
        </w:rPr>
      </w:pPr>
      <w:r w:rsidRPr="009058C7">
        <w:rPr>
          <w:rFonts w:ascii="Times New Roman" w:hAnsi="Times New Roman"/>
          <w:b/>
          <w:bCs/>
        </w:rPr>
        <w:t>Total Hours:</w:t>
      </w:r>
      <w:r w:rsidRPr="009058C7">
        <w:rPr>
          <w:rFonts w:ascii="Times New Roman" w:hAnsi="Times New Roman"/>
        </w:rPr>
        <w:t xml:space="preserve"> Core (24) + Concentration (12) + Dissertation (24) = </w:t>
      </w:r>
      <w:r w:rsidRPr="009058C7">
        <w:rPr>
          <w:rFonts w:ascii="Times New Roman" w:hAnsi="Times New Roman"/>
          <w:b/>
          <w:bCs/>
        </w:rPr>
        <w:t>60 credits</w:t>
      </w:r>
      <w:r w:rsidRPr="009058C7">
        <w:rPr>
          <w:rFonts w:ascii="Times New Roman" w:hAnsi="Times New Roman"/>
        </w:rPr>
        <w:t>.</w:t>
      </w:r>
    </w:p>
    <w:p w14:paraId="569683A7" w14:textId="77777777" w:rsidR="009F4FEA" w:rsidRPr="00070D83" w:rsidRDefault="009F4FEA" w:rsidP="009F4FEA">
      <w:pPr>
        <w:spacing w:before="100" w:beforeAutospacing="1" w:after="100" w:afterAutospacing="1" w:line="240" w:lineRule="auto"/>
        <w:rPr>
          <w:rFonts w:ascii="Times New Roman" w:hAnsi="Times New Roman"/>
          <w:b/>
          <w:bCs/>
        </w:rPr>
      </w:pPr>
      <w:r w:rsidRPr="00070D83">
        <w:rPr>
          <w:rFonts w:ascii="Times New Roman" w:hAnsi="Times New Roman"/>
          <w:b/>
          <w:bCs/>
        </w:rPr>
        <w:t>Spring Enrollment Schedule (A/B Terms)</w:t>
      </w:r>
    </w:p>
    <w:p w14:paraId="6745860A" w14:textId="7D0CAE47" w:rsidR="009F4FEA" w:rsidRPr="00070D83" w:rsidRDefault="009F4FEA" w:rsidP="009F4FEA">
      <w:pPr>
        <w:spacing w:before="100" w:beforeAutospacing="1" w:after="100" w:afterAutospacing="1" w:line="240" w:lineRule="auto"/>
        <w:rPr>
          <w:rFonts w:ascii="Times New Roman" w:hAnsi="Times New Roman"/>
        </w:rPr>
      </w:pPr>
      <w:r w:rsidRPr="00070D83">
        <w:rPr>
          <w:rFonts w:ascii="Times New Roman" w:hAnsi="Times New Roman"/>
        </w:rPr>
        <w:t xml:space="preserve">This mirrors the approved sequence and credit totals while shifting the starting point to </w:t>
      </w:r>
      <w:r w:rsidRPr="00070D83">
        <w:rPr>
          <w:rFonts w:ascii="Times New Roman" w:hAnsi="Times New Roman"/>
          <w:b/>
          <w:bCs/>
        </w:rPr>
        <w:t>Spring A</w:t>
      </w:r>
      <w:r w:rsidRPr="00070D83">
        <w:rPr>
          <w:rFonts w:ascii="Times New Roman" w:hAnsi="Times New Roman"/>
        </w:rPr>
        <w:t xml:space="preserve">. </w:t>
      </w:r>
      <w:r w:rsidRPr="00070D83">
        <w:rPr>
          <w:rFonts w:ascii="Times New Roman" w:hAnsi="Times New Roman"/>
          <w:b/>
          <w:bCs/>
        </w:rPr>
        <w:t>RSCH 703</w:t>
      </w:r>
      <w:r w:rsidR="00A80C96">
        <w:rPr>
          <w:rFonts w:ascii="Times New Roman" w:hAnsi="Times New Roman"/>
          <w:b/>
          <w:bCs/>
        </w:rPr>
        <w:t>3</w:t>
      </w:r>
      <w:r w:rsidRPr="00070D83">
        <w:rPr>
          <w:rFonts w:ascii="Times New Roman" w:hAnsi="Times New Roman"/>
          <w:b/>
          <w:bCs/>
        </w:rPr>
        <w:t xml:space="preserve"> (Quantitative Research)</w:t>
      </w:r>
      <w:r w:rsidRPr="00070D83">
        <w:rPr>
          <w:rFonts w:ascii="Times New Roman" w:hAnsi="Times New Roman"/>
        </w:rPr>
        <w:t xml:space="preserve"> remains a </w:t>
      </w:r>
      <w:r w:rsidRPr="00070D83">
        <w:rPr>
          <w:rFonts w:ascii="Times New Roman" w:hAnsi="Times New Roman"/>
          <w:b/>
          <w:bCs/>
        </w:rPr>
        <w:t>14-week A+B</w:t>
      </w:r>
      <w:r w:rsidRPr="00070D83">
        <w:rPr>
          <w:rFonts w:ascii="Times New Roman" w:hAnsi="Times New Roman"/>
        </w:rPr>
        <w:t xml:space="preserve"> course. Dissertation courses (DSRT 901</w:t>
      </w:r>
      <w:r w:rsidR="00A80C96">
        <w:rPr>
          <w:rFonts w:ascii="Times New Roman" w:hAnsi="Times New Roman"/>
        </w:rPr>
        <w:t>3</w:t>
      </w:r>
      <w:r w:rsidRPr="00070D83">
        <w:rPr>
          <w:rFonts w:ascii="Times New Roman" w:hAnsi="Times New Roman"/>
        </w:rPr>
        <w:t>–905</w:t>
      </w:r>
      <w:r w:rsidR="00A80C96">
        <w:rPr>
          <w:rFonts w:ascii="Times New Roman" w:hAnsi="Times New Roman"/>
        </w:rPr>
        <w:t>3</w:t>
      </w:r>
      <w:r w:rsidRPr="00070D83">
        <w:rPr>
          <w:rFonts w:ascii="Times New Roman" w:hAnsi="Times New Roman"/>
        </w:rPr>
        <w:t xml:space="preserve">) each run across a full </w:t>
      </w:r>
      <w:r w:rsidRPr="00070D83">
        <w:rPr>
          <w:rFonts w:ascii="Times New Roman" w:hAnsi="Times New Roman"/>
          <w:b/>
          <w:bCs/>
        </w:rPr>
        <w:t>A+B</w:t>
      </w:r>
      <w:r w:rsidRPr="00070D83">
        <w:rPr>
          <w:rFonts w:ascii="Times New Roman" w:hAnsi="Times New Roman"/>
        </w:rPr>
        <w:t xml:space="preserve"> block. </w:t>
      </w:r>
    </w:p>
    <w:p w14:paraId="7C5C770A" w14:textId="77777777" w:rsidR="00F40B55" w:rsidRDefault="00F40B55" w:rsidP="009F4FEA">
      <w:pPr>
        <w:spacing w:before="100" w:beforeAutospacing="1" w:after="100" w:afterAutospacing="1" w:line="240" w:lineRule="auto"/>
        <w:rPr>
          <w:rFonts w:ascii="Times New Roman" w:hAnsi="Times New Roman"/>
          <w:b/>
          <w:bCs/>
        </w:rPr>
      </w:pPr>
    </w:p>
    <w:p w14:paraId="457ACF9D" w14:textId="77777777" w:rsidR="00F40B55" w:rsidRDefault="00F40B55" w:rsidP="009F4FEA">
      <w:pPr>
        <w:spacing w:before="100" w:beforeAutospacing="1" w:after="100" w:afterAutospacing="1" w:line="240" w:lineRule="auto"/>
        <w:rPr>
          <w:rFonts w:ascii="Times New Roman" w:hAnsi="Times New Roman"/>
          <w:b/>
          <w:bCs/>
        </w:rPr>
      </w:pPr>
    </w:p>
    <w:p w14:paraId="062449B8" w14:textId="77777777" w:rsidR="00F40B55" w:rsidRDefault="00F40B55" w:rsidP="009F4FEA">
      <w:pPr>
        <w:spacing w:before="100" w:beforeAutospacing="1" w:after="100" w:afterAutospacing="1" w:line="240" w:lineRule="auto"/>
        <w:rPr>
          <w:rFonts w:ascii="Times New Roman" w:hAnsi="Times New Roman"/>
          <w:b/>
          <w:bCs/>
        </w:rPr>
      </w:pPr>
    </w:p>
    <w:p w14:paraId="71342ECE" w14:textId="137B8EDC" w:rsidR="009F4FEA" w:rsidRPr="00922596" w:rsidRDefault="009F4FEA" w:rsidP="009F4FEA">
      <w:pPr>
        <w:spacing w:before="100" w:beforeAutospacing="1" w:after="100" w:afterAutospacing="1" w:line="240" w:lineRule="auto"/>
        <w:rPr>
          <w:rFonts w:ascii="Times New Roman" w:hAnsi="Times New Roman"/>
          <w:b/>
          <w:bCs/>
        </w:rPr>
      </w:pPr>
      <w:r>
        <w:rPr>
          <w:rFonts w:ascii="Times New Roman" w:hAnsi="Times New Roman"/>
          <w:b/>
          <w:bCs/>
        </w:rPr>
        <w:lastRenderedPageBreak/>
        <w:t xml:space="preserve">Spring Start </w:t>
      </w:r>
      <w:r w:rsidRPr="00922596">
        <w:rPr>
          <w:rFonts w:ascii="Times New Roman" w:hAnsi="Times New Roman"/>
          <w:b/>
          <w:bCs/>
        </w:rPr>
        <w:t>Schedule</w:t>
      </w:r>
      <w:r>
        <w:rPr>
          <w:rFonts w:ascii="Times New Roman" w:hAnsi="Times New Roman"/>
          <w:b/>
          <w:bCs/>
        </w:rPr>
        <w:t>:</w:t>
      </w:r>
    </w:p>
    <w:tbl>
      <w:tblPr>
        <w:tblW w:w="833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9"/>
        <w:gridCol w:w="30"/>
        <w:gridCol w:w="1169"/>
        <w:gridCol w:w="52"/>
        <w:gridCol w:w="5837"/>
        <w:gridCol w:w="81"/>
        <w:gridCol w:w="442"/>
      </w:tblGrid>
      <w:tr w:rsidR="00F40B55" w:rsidRPr="00070D83" w14:paraId="188BAC00" w14:textId="77777777" w:rsidTr="00F40B55">
        <w:trPr>
          <w:trHeight w:val="296"/>
          <w:tblHeader/>
          <w:tblCellSpacing w:w="15" w:type="dxa"/>
        </w:trPr>
        <w:tc>
          <w:tcPr>
            <w:tcW w:w="0" w:type="auto"/>
            <w:vAlign w:val="center"/>
            <w:hideMark/>
          </w:tcPr>
          <w:p w14:paraId="37E0E88D" w14:textId="18B857CA" w:rsidR="00F40B55" w:rsidRPr="00070D83" w:rsidRDefault="00F40B55" w:rsidP="00963180">
            <w:pPr>
              <w:spacing w:before="100" w:beforeAutospacing="1" w:after="100" w:afterAutospacing="1" w:line="240" w:lineRule="auto"/>
              <w:rPr>
                <w:rFonts w:ascii="Times New Roman" w:hAnsi="Times New Roman"/>
                <w:b/>
                <w:bCs/>
              </w:rPr>
            </w:pPr>
            <w:r>
              <w:rPr>
                <w:rFonts w:ascii="Times New Roman" w:hAnsi="Times New Roman"/>
                <w:b/>
                <w:bCs/>
              </w:rPr>
              <w:t>Year 1</w:t>
            </w:r>
          </w:p>
        </w:tc>
        <w:tc>
          <w:tcPr>
            <w:tcW w:w="1169" w:type="dxa"/>
            <w:gridSpan w:val="2"/>
            <w:vAlign w:val="center"/>
          </w:tcPr>
          <w:p w14:paraId="517D694E" w14:textId="1EEC0AC3" w:rsidR="00F40B55" w:rsidRPr="00070D83" w:rsidRDefault="00F40B55" w:rsidP="00963180">
            <w:pPr>
              <w:spacing w:before="100" w:beforeAutospacing="1" w:after="100" w:afterAutospacing="1" w:line="240" w:lineRule="auto"/>
              <w:rPr>
                <w:rFonts w:ascii="Times New Roman" w:hAnsi="Times New Roman"/>
                <w:b/>
                <w:bCs/>
              </w:rPr>
            </w:pPr>
            <w:r w:rsidRPr="00070D83">
              <w:rPr>
                <w:rFonts w:ascii="Times New Roman" w:hAnsi="Times New Roman"/>
                <w:b/>
                <w:bCs/>
              </w:rPr>
              <w:t>Term</w:t>
            </w:r>
          </w:p>
        </w:tc>
        <w:tc>
          <w:tcPr>
            <w:tcW w:w="5940" w:type="dxa"/>
            <w:gridSpan w:val="3"/>
            <w:vAlign w:val="center"/>
            <w:hideMark/>
          </w:tcPr>
          <w:p w14:paraId="4A46435C" w14:textId="1553E0F3" w:rsidR="00F40B55" w:rsidRPr="00070D83" w:rsidRDefault="00F40B55" w:rsidP="00963180">
            <w:pPr>
              <w:spacing w:before="100" w:beforeAutospacing="1" w:after="100" w:afterAutospacing="1" w:line="240" w:lineRule="auto"/>
              <w:rPr>
                <w:rFonts w:ascii="Times New Roman" w:hAnsi="Times New Roman"/>
                <w:b/>
                <w:bCs/>
              </w:rPr>
            </w:pPr>
            <w:r w:rsidRPr="00070D83">
              <w:rPr>
                <w:rFonts w:ascii="Times New Roman" w:hAnsi="Times New Roman"/>
                <w:b/>
                <w:bCs/>
              </w:rPr>
              <w:t>Course</w:t>
            </w:r>
          </w:p>
        </w:tc>
        <w:tc>
          <w:tcPr>
            <w:tcW w:w="397" w:type="dxa"/>
            <w:vAlign w:val="center"/>
            <w:hideMark/>
          </w:tcPr>
          <w:p w14:paraId="04930DF9" w14:textId="77777777" w:rsidR="00F40B55" w:rsidRPr="00070D83" w:rsidRDefault="00F40B55" w:rsidP="00963180">
            <w:pPr>
              <w:spacing w:before="100" w:beforeAutospacing="1" w:after="100" w:afterAutospacing="1" w:line="240" w:lineRule="auto"/>
              <w:rPr>
                <w:rFonts w:ascii="Times New Roman" w:hAnsi="Times New Roman"/>
                <w:b/>
                <w:bCs/>
              </w:rPr>
            </w:pPr>
            <w:r w:rsidRPr="00070D83">
              <w:rPr>
                <w:rFonts w:ascii="Times New Roman" w:hAnsi="Times New Roman"/>
                <w:b/>
                <w:bCs/>
              </w:rPr>
              <w:t>Cr.</w:t>
            </w:r>
          </w:p>
        </w:tc>
      </w:tr>
      <w:tr w:rsidR="00F40B55" w:rsidRPr="00070D83" w14:paraId="06CF956E" w14:textId="77777777" w:rsidTr="00F40B55">
        <w:trPr>
          <w:trHeight w:val="279"/>
          <w:tblCellSpacing w:w="15" w:type="dxa"/>
        </w:trPr>
        <w:tc>
          <w:tcPr>
            <w:tcW w:w="0" w:type="auto"/>
            <w:vAlign w:val="center"/>
          </w:tcPr>
          <w:p w14:paraId="41524BB9" w14:textId="730C93EE" w:rsidR="00F40B55" w:rsidRPr="00CB562E" w:rsidRDefault="00F40B55" w:rsidP="00963180">
            <w:pPr>
              <w:spacing w:before="100" w:beforeAutospacing="1" w:after="100" w:afterAutospacing="1" w:line="240" w:lineRule="auto"/>
              <w:rPr>
                <w:rFonts w:ascii="Times New Roman" w:hAnsi="Times New Roman"/>
              </w:rPr>
            </w:pPr>
          </w:p>
        </w:tc>
        <w:tc>
          <w:tcPr>
            <w:tcW w:w="1169" w:type="dxa"/>
            <w:gridSpan w:val="2"/>
            <w:vAlign w:val="center"/>
          </w:tcPr>
          <w:p w14:paraId="729AAC9E" w14:textId="60659B94"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Spring A</w:t>
            </w:r>
          </w:p>
        </w:tc>
        <w:tc>
          <w:tcPr>
            <w:tcW w:w="5940" w:type="dxa"/>
            <w:gridSpan w:val="3"/>
            <w:vAlign w:val="center"/>
            <w:hideMark/>
          </w:tcPr>
          <w:p w14:paraId="0D2FDC3D" w14:textId="7FACF3B6"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EDUC 700</w:t>
            </w:r>
            <w:r w:rsidR="004F657F">
              <w:rPr>
                <w:rFonts w:ascii="Times New Roman" w:hAnsi="Times New Roman"/>
              </w:rPr>
              <w:t>3</w:t>
            </w:r>
            <w:r w:rsidRPr="00CB562E">
              <w:rPr>
                <w:rFonts w:ascii="Times New Roman" w:hAnsi="Times New Roman"/>
              </w:rPr>
              <w:t xml:space="preserve"> Ethics in Curriculum &amp; Assessment</w:t>
            </w:r>
          </w:p>
        </w:tc>
        <w:tc>
          <w:tcPr>
            <w:tcW w:w="397" w:type="dxa"/>
            <w:vAlign w:val="center"/>
            <w:hideMark/>
          </w:tcPr>
          <w:p w14:paraId="0020D672" w14:textId="77777777" w:rsidR="00F40B55" w:rsidRPr="00070D83" w:rsidRDefault="00F40B55" w:rsidP="00963180">
            <w:pPr>
              <w:spacing w:before="100" w:beforeAutospacing="1" w:after="100" w:afterAutospacing="1" w:line="240" w:lineRule="auto"/>
              <w:rPr>
                <w:rFonts w:ascii="Times New Roman" w:hAnsi="Times New Roman"/>
              </w:rPr>
            </w:pPr>
            <w:r w:rsidRPr="00070D83">
              <w:rPr>
                <w:rFonts w:ascii="Times New Roman" w:hAnsi="Times New Roman"/>
              </w:rPr>
              <w:t>3</w:t>
            </w:r>
          </w:p>
        </w:tc>
      </w:tr>
      <w:tr w:rsidR="00F40B55" w:rsidRPr="00070D83" w14:paraId="0A6FEA3F" w14:textId="77777777" w:rsidTr="00F40B55">
        <w:trPr>
          <w:trHeight w:val="576"/>
          <w:tblCellSpacing w:w="15" w:type="dxa"/>
        </w:trPr>
        <w:tc>
          <w:tcPr>
            <w:tcW w:w="0" w:type="auto"/>
            <w:vAlign w:val="center"/>
          </w:tcPr>
          <w:p w14:paraId="64A45169" w14:textId="44941077" w:rsidR="00F40B55" w:rsidRPr="00CB562E" w:rsidRDefault="00F40B55" w:rsidP="00963180">
            <w:pPr>
              <w:spacing w:before="100" w:beforeAutospacing="1" w:after="100" w:afterAutospacing="1" w:line="240" w:lineRule="auto"/>
              <w:rPr>
                <w:rFonts w:ascii="Times New Roman" w:hAnsi="Times New Roman"/>
              </w:rPr>
            </w:pPr>
          </w:p>
        </w:tc>
        <w:tc>
          <w:tcPr>
            <w:tcW w:w="1169" w:type="dxa"/>
            <w:gridSpan w:val="2"/>
            <w:vAlign w:val="center"/>
          </w:tcPr>
          <w:p w14:paraId="1A697108" w14:textId="350E5435"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Spring B</w:t>
            </w:r>
          </w:p>
        </w:tc>
        <w:tc>
          <w:tcPr>
            <w:tcW w:w="5940" w:type="dxa"/>
            <w:gridSpan w:val="3"/>
            <w:vAlign w:val="center"/>
            <w:hideMark/>
          </w:tcPr>
          <w:p w14:paraId="0ED4170F" w14:textId="290E909E"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RSCH 701</w:t>
            </w:r>
            <w:r w:rsidR="004F657F">
              <w:rPr>
                <w:rFonts w:ascii="Times New Roman" w:hAnsi="Times New Roman"/>
              </w:rPr>
              <w:t>3</w:t>
            </w:r>
            <w:r w:rsidRPr="00CB562E">
              <w:rPr>
                <w:rFonts w:ascii="Times New Roman" w:hAnsi="Times New Roman"/>
              </w:rPr>
              <w:t xml:space="preserve"> Research Tools</w:t>
            </w:r>
          </w:p>
        </w:tc>
        <w:tc>
          <w:tcPr>
            <w:tcW w:w="397" w:type="dxa"/>
            <w:vAlign w:val="center"/>
            <w:hideMark/>
          </w:tcPr>
          <w:p w14:paraId="7985508B" w14:textId="77777777" w:rsidR="00F40B55" w:rsidRPr="00070D83" w:rsidRDefault="00F40B55" w:rsidP="00963180">
            <w:pPr>
              <w:spacing w:before="100" w:beforeAutospacing="1" w:after="100" w:afterAutospacing="1" w:line="240" w:lineRule="auto"/>
              <w:rPr>
                <w:rFonts w:ascii="Times New Roman" w:hAnsi="Times New Roman"/>
              </w:rPr>
            </w:pPr>
            <w:r w:rsidRPr="00070D83">
              <w:rPr>
                <w:rFonts w:ascii="Times New Roman" w:hAnsi="Times New Roman"/>
              </w:rPr>
              <w:t>3</w:t>
            </w:r>
          </w:p>
        </w:tc>
      </w:tr>
      <w:tr w:rsidR="00F40B55" w:rsidRPr="00070D83" w14:paraId="505CB258" w14:textId="77777777" w:rsidTr="00F40B55">
        <w:trPr>
          <w:trHeight w:val="576"/>
          <w:tblCellSpacing w:w="15" w:type="dxa"/>
        </w:trPr>
        <w:tc>
          <w:tcPr>
            <w:tcW w:w="0" w:type="auto"/>
            <w:vAlign w:val="center"/>
          </w:tcPr>
          <w:p w14:paraId="027A2F35" w14:textId="7F487A92" w:rsidR="00F40B55" w:rsidRPr="00CB562E" w:rsidRDefault="00F40B55" w:rsidP="00963180">
            <w:pPr>
              <w:spacing w:before="100" w:beforeAutospacing="1" w:after="100" w:afterAutospacing="1" w:line="240" w:lineRule="auto"/>
              <w:rPr>
                <w:rFonts w:ascii="Times New Roman" w:hAnsi="Times New Roman"/>
              </w:rPr>
            </w:pPr>
          </w:p>
        </w:tc>
        <w:tc>
          <w:tcPr>
            <w:tcW w:w="1169" w:type="dxa"/>
            <w:gridSpan w:val="2"/>
            <w:vAlign w:val="center"/>
          </w:tcPr>
          <w:p w14:paraId="356861A9" w14:textId="01C14E1F"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Summer A</w:t>
            </w:r>
          </w:p>
        </w:tc>
        <w:tc>
          <w:tcPr>
            <w:tcW w:w="5940" w:type="dxa"/>
            <w:gridSpan w:val="3"/>
            <w:vAlign w:val="center"/>
            <w:hideMark/>
          </w:tcPr>
          <w:p w14:paraId="2471C033" w14:textId="6A237C4E" w:rsidR="00F40B55" w:rsidRPr="00CB562E" w:rsidRDefault="00D43A07" w:rsidP="00963180">
            <w:pPr>
              <w:spacing w:before="100" w:beforeAutospacing="1" w:after="100" w:afterAutospacing="1" w:line="240" w:lineRule="auto"/>
              <w:rPr>
                <w:rFonts w:ascii="Times New Roman" w:hAnsi="Times New Roman"/>
              </w:rPr>
            </w:pPr>
            <w:r w:rsidRPr="00EC3D90">
              <w:rPr>
                <w:rFonts w:ascii="Times New Roman" w:hAnsi="Times New Roman"/>
                <w:b/>
                <w:bCs/>
              </w:rPr>
              <w:t>Concentration Course 1</w:t>
            </w:r>
          </w:p>
        </w:tc>
        <w:tc>
          <w:tcPr>
            <w:tcW w:w="397" w:type="dxa"/>
            <w:vAlign w:val="center"/>
            <w:hideMark/>
          </w:tcPr>
          <w:p w14:paraId="3AE723FF" w14:textId="77777777" w:rsidR="00F40B55" w:rsidRPr="00070D83" w:rsidRDefault="00F40B55" w:rsidP="00963180">
            <w:pPr>
              <w:spacing w:before="100" w:beforeAutospacing="1" w:after="100" w:afterAutospacing="1" w:line="240" w:lineRule="auto"/>
              <w:rPr>
                <w:rFonts w:ascii="Times New Roman" w:hAnsi="Times New Roman"/>
              </w:rPr>
            </w:pPr>
            <w:r w:rsidRPr="00070D83">
              <w:rPr>
                <w:rFonts w:ascii="Times New Roman" w:hAnsi="Times New Roman"/>
              </w:rPr>
              <w:t>3</w:t>
            </w:r>
          </w:p>
        </w:tc>
      </w:tr>
      <w:tr w:rsidR="00F40B55" w:rsidRPr="00070D83" w14:paraId="5F68013E" w14:textId="77777777" w:rsidTr="00F40B55">
        <w:trPr>
          <w:trHeight w:val="576"/>
          <w:tblCellSpacing w:w="15" w:type="dxa"/>
        </w:trPr>
        <w:tc>
          <w:tcPr>
            <w:tcW w:w="0" w:type="auto"/>
            <w:vAlign w:val="center"/>
          </w:tcPr>
          <w:p w14:paraId="0F32C977" w14:textId="1A932EF9" w:rsidR="00F40B55" w:rsidRPr="00CB562E" w:rsidRDefault="00F40B55" w:rsidP="00963180">
            <w:pPr>
              <w:spacing w:before="100" w:beforeAutospacing="1" w:after="100" w:afterAutospacing="1" w:line="240" w:lineRule="auto"/>
              <w:rPr>
                <w:rFonts w:ascii="Times New Roman" w:hAnsi="Times New Roman"/>
              </w:rPr>
            </w:pPr>
          </w:p>
        </w:tc>
        <w:tc>
          <w:tcPr>
            <w:tcW w:w="1169" w:type="dxa"/>
            <w:gridSpan w:val="2"/>
            <w:vAlign w:val="center"/>
          </w:tcPr>
          <w:p w14:paraId="17B5C4C4" w14:textId="6FDEBF12"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Summer B</w:t>
            </w:r>
          </w:p>
        </w:tc>
        <w:tc>
          <w:tcPr>
            <w:tcW w:w="5940" w:type="dxa"/>
            <w:gridSpan w:val="3"/>
            <w:vAlign w:val="center"/>
            <w:hideMark/>
          </w:tcPr>
          <w:p w14:paraId="2A67987F" w14:textId="4EE21F51"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EDUC 706</w:t>
            </w:r>
            <w:r w:rsidR="004F657F">
              <w:rPr>
                <w:rFonts w:ascii="Times New Roman" w:hAnsi="Times New Roman"/>
              </w:rPr>
              <w:t>3</w:t>
            </w:r>
            <w:r w:rsidRPr="00CB562E">
              <w:rPr>
                <w:rFonts w:ascii="Times New Roman" w:hAnsi="Times New Roman"/>
              </w:rPr>
              <w:t xml:space="preserve"> Data-Driven Instruction</w:t>
            </w:r>
          </w:p>
        </w:tc>
        <w:tc>
          <w:tcPr>
            <w:tcW w:w="397" w:type="dxa"/>
            <w:vAlign w:val="center"/>
            <w:hideMark/>
          </w:tcPr>
          <w:p w14:paraId="635217CD" w14:textId="77777777" w:rsidR="00F40B55" w:rsidRPr="00070D83" w:rsidRDefault="00F40B55" w:rsidP="00963180">
            <w:pPr>
              <w:spacing w:before="100" w:beforeAutospacing="1" w:after="100" w:afterAutospacing="1" w:line="240" w:lineRule="auto"/>
              <w:rPr>
                <w:rFonts w:ascii="Times New Roman" w:hAnsi="Times New Roman"/>
              </w:rPr>
            </w:pPr>
            <w:r w:rsidRPr="00070D83">
              <w:rPr>
                <w:rFonts w:ascii="Times New Roman" w:hAnsi="Times New Roman"/>
              </w:rPr>
              <w:t>3</w:t>
            </w:r>
          </w:p>
        </w:tc>
      </w:tr>
      <w:tr w:rsidR="00F40B55" w:rsidRPr="00070D83" w14:paraId="09C8052B" w14:textId="77777777" w:rsidTr="00F40B55">
        <w:trPr>
          <w:trHeight w:val="279"/>
          <w:tblCellSpacing w:w="15" w:type="dxa"/>
        </w:trPr>
        <w:tc>
          <w:tcPr>
            <w:tcW w:w="0" w:type="auto"/>
            <w:vAlign w:val="center"/>
          </w:tcPr>
          <w:p w14:paraId="34048556" w14:textId="1B7DCAB8" w:rsidR="00F40B55" w:rsidRPr="00CB562E" w:rsidRDefault="00F40B55" w:rsidP="00963180">
            <w:pPr>
              <w:spacing w:before="100" w:beforeAutospacing="1" w:after="100" w:afterAutospacing="1" w:line="240" w:lineRule="auto"/>
              <w:rPr>
                <w:rFonts w:ascii="Times New Roman" w:hAnsi="Times New Roman"/>
              </w:rPr>
            </w:pPr>
          </w:p>
        </w:tc>
        <w:tc>
          <w:tcPr>
            <w:tcW w:w="1169" w:type="dxa"/>
            <w:gridSpan w:val="2"/>
            <w:vAlign w:val="center"/>
          </w:tcPr>
          <w:p w14:paraId="62454687" w14:textId="4F54FE24"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Fall A</w:t>
            </w:r>
          </w:p>
        </w:tc>
        <w:tc>
          <w:tcPr>
            <w:tcW w:w="5940" w:type="dxa"/>
            <w:gridSpan w:val="3"/>
            <w:vAlign w:val="center"/>
            <w:hideMark/>
          </w:tcPr>
          <w:p w14:paraId="2C7BF79B" w14:textId="53D84103"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EDUC 713</w:t>
            </w:r>
            <w:r w:rsidR="004F657F">
              <w:rPr>
                <w:rFonts w:ascii="Times New Roman" w:hAnsi="Times New Roman"/>
              </w:rPr>
              <w:t>3</w:t>
            </w:r>
            <w:r w:rsidRPr="00CB562E">
              <w:rPr>
                <w:rFonts w:ascii="Times New Roman" w:hAnsi="Times New Roman"/>
              </w:rPr>
              <w:t xml:space="preserve"> Education Law</w:t>
            </w:r>
          </w:p>
        </w:tc>
        <w:tc>
          <w:tcPr>
            <w:tcW w:w="397" w:type="dxa"/>
            <w:vAlign w:val="center"/>
            <w:hideMark/>
          </w:tcPr>
          <w:p w14:paraId="2AD6B41A" w14:textId="77777777" w:rsidR="00F40B55" w:rsidRPr="00070D83" w:rsidRDefault="00F40B55" w:rsidP="00963180">
            <w:pPr>
              <w:spacing w:before="100" w:beforeAutospacing="1" w:after="100" w:afterAutospacing="1" w:line="240" w:lineRule="auto"/>
              <w:rPr>
                <w:rFonts w:ascii="Times New Roman" w:hAnsi="Times New Roman"/>
              </w:rPr>
            </w:pPr>
            <w:r w:rsidRPr="00070D83">
              <w:rPr>
                <w:rFonts w:ascii="Times New Roman" w:hAnsi="Times New Roman"/>
              </w:rPr>
              <w:t>3</w:t>
            </w:r>
          </w:p>
        </w:tc>
      </w:tr>
      <w:tr w:rsidR="00F40B55" w:rsidRPr="00070D83" w14:paraId="1FF949F6" w14:textId="77777777" w:rsidTr="00F40B55">
        <w:trPr>
          <w:trHeight w:val="593"/>
          <w:tblCellSpacing w:w="15" w:type="dxa"/>
        </w:trPr>
        <w:tc>
          <w:tcPr>
            <w:tcW w:w="0" w:type="auto"/>
            <w:vAlign w:val="center"/>
          </w:tcPr>
          <w:p w14:paraId="597AED2E" w14:textId="43D6BA87" w:rsidR="00F40B55" w:rsidRPr="00CB562E" w:rsidRDefault="00F40B55" w:rsidP="00963180">
            <w:pPr>
              <w:spacing w:before="100" w:beforeAutospacing="1" w:after="100" w:afterAutospacing="1" w:line="240" w:lineRule="auto"/>
              <w:rPr>
                <w:rFonts w:ascii="Times New Roman" w:hAnsi="Times New Roman"/>
              </w:rPr>
            </w:pPr>
          </w:p>
        </w:tc>
        <w:tc>
          <w:tcPr>
            <w:tcW w:w="1169" w:type="dxa"/>
            <w:gridSpan w:val="2"/>
            <w:vAlign w:val="center"/>
          </w:tcPr>
          <w:p w14:paraId="77B86B10" w14:textId="0AA68B84"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Fall B</w:t>
            </w:r>
          </w:p>
        </w:tc>
        <w:tc>
          <w:tcPr>
            <w:tcW w:w="5940" w:type="dxa"/>
            <w:gridSpan w:val="3"/>
            <w:vAlign w:val="center"/>
            <w:hideMark/>
          </w:tcPr>
          <w:p w14:paraId="5BE9DE24" w14:textId="2A430115" w:rsidR="00F40B55" w:rsidRPr="00CB562E" w:rsidRDefault="00F40B55" w:rsidP="00963180">
            <w:pPr>
              <w:spacing w:before="100" w:beforeAutospacing="1" w:after="100" w:afterAutospacing="1" w:line="240" w:lineRule="auto"/>
              <w:rPr>
                <w:rFonts w:ascii="Times New Roman" w:hAnsi="Times New Roman"/>
              </w:rPr>
            </w:pPr>
            <w:r w:rsidRPr="00CB562E">
              <w:rPr>
                <w:rFonts w:ascii="Times New Roman" w:hAnsi="Times New Roman"/>
              </w:rPr>
              <w:t>RSCH 702</w:t>
            </w:r>
            <w:r w:rsidR="004F657F">
              <w:rPr>
                <w:rFonts w:ascii="Times New Roman" w:hAnsi="Times New Roman"/>
              </w:rPr>
              <w:t>3</w:t>
            </w:r>
            <w:r w:rsidRPr="00CB562E">
              <w:rPr>
                <w:rFonts w:ascii="Times New Roman" w:hAnsi="Times New Roman"/>
              </w:rPr>
              <w:t xml:space="preserve"> Qualitative Research</w:t>
            </w:r>
          </w:p>
        </w:tc>
        <w:tc>
          <w:tcPr>
            <w:tcW w:w="397" w:type="dxa"/>
            <w:vAlign w:val="center"/>
            <w:hideMark/>
          </w:tcPr>
          <w:p w14:paraId="35FC0284" w14:textId="77777777" w:rsidR="00F40B55" w:rsidRPr="00070D83" w:rsidRDefault="00F40B55" w:rsidP="00963180">
            <w:pPr>
              <w:spacing w:before="100" w:beforeAutospacing="1" w:after="100" w:afterAutospacing="1" w:line="240" w:lineRule="auto"/>
              <w:rPr>
                <w:rFonts w:ascii="Times New Roman" w:hAnsi="Times New Roman"/>
              </w:rPr>
            </w:pPr>
            <w:r w:rsidRPr="00070D83">
              <w:rPr>
                <w:rFonts w:ascii="Times New Roman" w:hAnsi="Times New Roman"/>
              </w:rPr>
              <w:t>3</w:t>
            </w:r>
          </w:p>
        </w:tc>
      </w:tr>
      <w:tr w:rsidR="00F40B55" w:rsidRPr="00070D83" w14:paraId="368C8FF3" w14:textId="77777777" w:rsidTr="00F40B55">
        <w:trPr>
          <w:tblHeader/>
          <w:tblCellSpacing w:w="15" w:type="dxa"/>
        </w:trPr>
        <w:tc>
          <w:tcPr>
            <w:tcW w:w="704" w:type="dxa"/>
            <w:gridSpan w:val="2"/>
            <w:vAlign w:val="center"/>
            <w:hideMark/>
          </w:tcPr>
          <w:p w14:paraId="77610C48" w14:textId="41EE47F5" w:rsidR="00F40B55" w:rsidRPr="00070D83" w:rsidRDefault="00F40B55" w:rsidP="00F40B55">
            <w:pPr>
              <w:spacing w:before="100" w:beforeAutospacing="1" w:after="100" w:afterAutospacing="1" w:line="240" w:lineRule="auto"/>
              <w:rPr>
                <w:rFonts w:ascii="Times New Roman" w:hAnsi="Times New Roman"/>
                <w:b/>
                <w:bCs/>
              </w:rPr>
            </w:pPr>
            <w:r>
              <w:rPr>
                <w:rFonts w:ascii="Times New Roman" w:hAnsi="Times New Roman"/>
                <w:b/>
                <w:bCs/>
              </w:rPr>
              <w:t>Year 2</w:t>
            </w:r>
          </w:p>
        </w:tc>
        <w:tc>
          <w:tcPr>
            <w:tcW w:w="1191" w:type="dxa"/>
            <w:gridSpan w:val="2"/>
            <w:vAlign w:val="center"/>
          </w:tcPr>
          <w:p w14:paraId="12CCB71A" w14:textId="2C427B01" w:rsidR="00F40B55" w:rsidRPr="00070D83" w:rsidRDefault="00F40B55" w:rsidP="00F40B55">
            <w:pPr>
              <w:spacing w:before="100" w:beforeAutospacing="1" w:after="100" w:afterAutospacing="1" w:line="240" w:lineRule="auto"/>
              <w:rPr>
                <w:rFonts w:ascii="Times New Roman" w:hAnsi="Times New Roman"/>
                <w:b/>
                <w:bCs/>
              </w:rPr>
            </w:pPr>
            <w:r w:rsidRPr="00070D83">
              <w:rPr>
                <w:rFonts w:ascii="Times New Roman" w:hAnsi="Times New Roman"/>
                <w:b/>
                <w:bCs/>
              </w:rPr>
              <w:t>Term</w:t>
            </w:r>
          </w:p>
        </w:tc>
        <w:tc>
          <w:tcPr>
            <w:tcW w:w="5807" w:type="dxa"/>
            <w:vAlign w:val="center"/>
            <w:hideMark/>
          </w:tcPr>
          <w:p w14:paraId="61210E4E" w14:textId="517DD0B2" w:rsidR="00F40B55" w:rsidRPr="00070D83" w:rsidRDefault="00F40B55" w:rsidP="00F40B55">
            <w:pPr>
              <w:spacing w:before="100" w:beforeAutospacing="1" w:after="100" w:afterAutospacing="1" w:line="240" w:lineRule="auto"/>
              <w:rPr>
                <w:rFonts w:ascii="Times New Roman" w:hAnsi="Times New Roman"/>
                <w:b/>
                <w:bCs/>
              </w:rPr>
            </w:pPr>
            <w:r w:rsidRPr="00070D83">
              <w:rPr>
                <w:rFonts w:ascii="Times New Roman" w:hAnsi="Times New Roman"/>
                <w:b/>
                <w:bCs/>
              </w:rPr>
              <w:t>Course</w:t>
            </w:r>
          </w:p>
        </w:tc>
        <w:tc>
          <w:tcPr>
            <w:tcW w:w="478" w:type="dxa"/>
            <w:gridSpan w:val="2"/>
            <w:vAlign w:val="center"/>
            <w:hideMark/>
          </w:tcPr>
          <w:p w14:paraId="4C2EB2C2" w14:textId="77777777" w:rsidR="00F40B55" w:rsidRPr="00070D83" w:rsidRDefault="00F40B55" w:rsidP="00F40B55">
            <w:pPr>
              <w:spacing w:before="100" w:beforeAutospacing="1" w:after="100" w:afterAutospacing="1" w:line="240" w:lineRule="auto"/>
              <w:rPr>
                <w:rFonts w:ascii="Times New Roman" w:hAnsi="Times New Roman"/>
                <w:b/>
                <w:bCs/>
              </w:rPr>
            </w:pPr>
            <w:r w:rsidRPr="00070D83">
              <w:rPr>
                <w:rFonts w:ascii="Times New Roman" w:hAnsi="Times New Roman"/>
                <w:b/>
                <w:bCs/>
              </w:rPr>
              <w:t>Cr.</w:t>
            </w:r>
          </w:p>
        </w:tc>
      </w:tr>
      <w:tr w:rsidR="004544EF" w:rsidRPr="00070D83" w14:paraId="10CE1B77" w14:textId="77777777" w:rsidTr="00F40B55">
        <w:trPr>
          <w:tblCellSpacing w:w="15" w:type="dxa"/>
        </w:trPr>
        <w:tc>
          <w:tcPr>
            <w:tcW w:w="704" w:type="dxa"/>
            <w:gridSpan w:val="2"/>
            <w:vAlign w:val="center"/>
          </w:tcPr>
          <w:p w14:paraId="497B1E17" w14:textId="6D4B69B4" w:rsidR="004544EF" w:rsidRPr="00CB562E" w:rsidRDefault="004544EF" w:rsidP="004544EF">
            <w:pPr>
              <w:spacing w:before="100" w:beforeAutospacing="1" w:after="100" w:afterAutospacing="1" w:line="240" w:lineRule="auto"/>
              <w:rPr>
                <w:rFonts w:ascii="Times New Roman" w:hAnsi="Times New Roman"/>
              </w:rPr>
            </w:pPr>
          </w:p>
        </w:tc>
        <w:tc>
          <w:tcPr>
            <w:tcW w:w="1191" w:type="dxa"/>
            <w:gridSpan w:val="2"/>
            <w:vAlign w:val="center"/>
          </w:tcPr>
          <w:p w14:paraId="68902D62" w14:textId="72E0BB87" w:rsidR="004544EF" w:rsidRPr="00CB562E" w:rsidRDefault="004544EF" w:rsidP="004544EF">
            <w:pPr>
              <w:spacing w:before="100" w:beforeAutospacing="1" w:after="100" w:afterAutospacing="1" w:line="240" w:lineRule="auto"/>
              <w:rPr>
                <w:rFonts w:ascii="Times New Roman" w:hAnsi="Times New Roman"/>
              </w:rPr>
            </w:pPr>
            <w:r w:rsidRPr="00CB562E">
              <w:rPr>
                <w:rFonts w:ascii="Times New Roman" w:hAnsi="Times New Roman"/>
              </w:rPr>
              <w:t xml:space="preserve">Spring A </w:t>
            </w:r>
          </w:p>
        </w:tc>
        <w:tc>
          <w:tcPr>
            <w:tcW w:w="5807" w:type="dxa"/>
            <w:vAlign w:val="center"/>
            <w:hideMark/>
          </w:tcPr>
          <w:p w14:paraId="133E36C5" w14:textId="567A3B90" w:rsidR="004544EF" w:rsidRPr="00CB562E" w:rsidRDefault="004544EF" w:rsidP="004544EF">
            <w:pPr>
              <w:spacing w:before="100" w:beforeAutospacing="1" w:after="100" w:afterAutospacing="1" w:line="240" w:lineRule="auto"/>
              <w:rPr>
                <w:rFonts w:ascii="Times New Roman" w:hAnsi="Times New Roman"/>
              </w:rPr>
            </w:pPr>
            <w:r w:rsidRPr="00297809">
              <w:rPr>
                <w:rFonts w:ascii="Times New Roman" w:hAnsi="Times New Roman"/>
                <w:b/>
                <w:bCs/>
              </w:rPr>
              <w:t>Concentration Course 2</w:t>
            </w:r>
          </w:p>
        </w:tc>
        <w:tc>
          <w:tcPr>
            <w:tcW w:w="478" w:type="dxa"/>
            <w:gridSpan w:val="2"/>
            <w:vAlign w:val="center"/>
            <w:hideMark/>
          </w:tcPr>
          <w:p w14:paraId="54C7D1F2" w14:textId="77777777" w:rsidR="004544EF" w:rsidRPr="00070D83" w:rsidRDefault="004544EF" w:rsidP="004544EF">
            <w:pPr>
              <w:spacing w:before="100" w:beforeAutospacing="1" w:after="100" w:afterAutospacing="1" w:line="240" w:lineRule="auto"/>
              <w:rPr>
                <w:rFonts w:ascii="Times New Roman" w:hAnsi="Times New Roman"/>
              </w:rPr>
            </w:pPr>
            <w:r w:rsidRPr="00070D83">
              <w:rPr>
                <w:rFonts w:ascii="Times New Roman" w:hAnsi="Times New Roman"/>
              </w:rPr>
              <w:t>3</w:t>
            </w:r>
          </w:p>
        </w:tc>
      </w:tr>
      <w:tr w:rsidR="004544EF" w:rsidRPr="00070D83" w14:paraId="559A58A0" w14:textId="77777777" w:rsidTr="00F40B55">
        <w:trPr>
          <w:tblCellSpacing w:w="15" w:type="dxa"/>
        </w:trPr>
        <w:tc>
          <w:tcPr>
            <w:tcW w:w="704" w:type="dxa"/>
            <w:gridSpan w:val="2"/>
            <w:vAlign w:val="center"/>
          </w:tcPr>
          <w:p w14:paraId="4E0062F2" w14:textId="01230738" w:rsidR="004544EF" w:rsidRPr="00CB562E" w:rsidRDefault="004544EF" w:rsidP="004544EF">
            <w:pPr>
              <w:spacing w:before="100" w:beforeAutospacing="1" w:after="100" w:afterAutospacing="1" w:line="240" w:lineRule="auto"/>
              <w:rPr>
                <w:rFonts w:ascii="Times New Roman" w:hAnsi="Times New Roman"/>
              </w:rPr>
            </w:pPr>
          </w:p>
        </w:tc>
        <w:tc>
          <w:tcPr>
            <w:tcW w:w="1191" w:type="dxa"/>
            <w:gridSpan w:val="2"/>
            <w:vAlign w:val="center"/>
          </w:tcPr>
          <w:p w14:paraId="7C1A6F53" w14:textId="21AC7BB3" w:rsidR="004544EF" w:rsidRPr="00CB562E" w:rsidRDefault="004544EF" w:rsidP="004544EF">
            <w:pPr>
              <w:spacing w:before="100" w:beforeAutospacing="1" w:after="100" w:afterAutospacing="1" w:line="240" w:lineRule="auto"/>
              <w:rPr>
                <w:rFonts w:ascii="Times New Roman" w:hAnsi="Times New Roman"/>
              </w:rPr>
            </w:pPr>
            <w:r w:rsidRPr="00CB562E">
              <w:rPr>
                <w:rFonts w:ascii="Times New Roman" w:hAnsi="Times New Roman"/>
              </w:rPr>
              <w:t xml:space="preserve">Spring </w:t>
            </w:r>
            <w:r>
              <w:rPr>
                <w:rFonts w:ascii="Times New Roman" w:hAnsi="Times New Roman"/>
              </w:rPr>
              <w:t>B</w:t>
            </w:r>
          </w:p>
        </w:tc>
        <w:tc>
          <w:tcPr>
            <w:tcW w:w="5807" w:type="dxa"/>
            <w:vAlign w:val="center"/>
            <w:hideMark/>
          </w:tcPr>
          <w:p w14:paraId="7FE0B906" w14:textId="3B7B7253" w:rsidR="004544EF" w:rsidRPr="00CB562E" w:rsidRDefault="004544EF" w:rsidP="004544EF">
            <w:pPr>
              <w:spacing w:before="100" w:beforeAutospacing="1" w:after="100" w:afterAutospacing="1" w:line="240" w:lineRule="auto"/>
              <w:rPr>
                <w:rFonts w:ascii="Times New Roman" w:hAnsi="Times New Roman"/>
              </w:rPr>
            </w:pPr>
            <w:r w:rsidRPr="009F4FEA">
              <w:rPr>
                <w:rFonts w:ascii="Times New Roman" w:hAnsi="Times New Roman"/>
              </w:rPr>
              <w:t>EDUC 709</w:t>
            </w:r>
            <w:r>
              <w:rPr>
                <w:rFonts w:ascii="Times New Roman" w:hAnsi="Times New Roman"/>
              </w:rPr>
              <w:t>3</w:t>
            </w:r>
            <w:r w:rsidRPr="009F4FEA">
              <w:rPr>
                <w:rFonts w:ascii="Times New Roman" w:hAnsi="Times New Roman"/>
              </w:rPr>
              <w:t xml:space="preserve"> Program Evaluation for Improvement</w:t>
            </w:r>
          </w:p>
        </w:tc>
        <w:tc>
          <w:tcPr>
            <w:tcW w:w="478" w:type="dxa"/>
            <w:gridSpan w:val="2"/>
            <w:vAlign w:val="center"/>
            <w:hideMark/>
          </w:tcPr>
          <w:p w14:paraId="6B271696" w14:textId="77777777" w:rsidR="004544EF" w:rsidRPr="00070D83" w:rsidRDefault="004544EF" w:rsidP="004544EF">
            <w:pPr>
              <w:spacing w:before="100" w:beforeAutospacing="1" w:after="100" w:afterAutospacing="1" w:line="240" w:lineRule="auto"/>
              <w:rPr>
                <w:rFonts w:ascii="Times New Roman" w:hAnsi="Times New Roman"/>
              </w:rPr>
            </w:pPr>
            <w:r w:rsidRPr="00070D83">
              <w:rPr>
                <w:rFonts w:ascii="Times New Roman" w:hAnsi="Times New Roman"/>
              </w:rPr>
              <w:t>3</w:t>
            </w:r>
          </w:p>
        </w:tc>
      </w:tr>
      <w:tr w:rsidR="004544EF" w:rsidRPr="00070D83" w14:paraId="37A4B44B" w14:textId="77777777" w:rsidTr="00F40B55">
        <w:trPr>
          <w:tblCellSpacing w:w="15" w:type="dxa"/>
        </w:trPr>
        <w:tc>
          <w:tcPr>
            <w:tcW w:w="704" w:type="dxa"/>
            <w:gridSpan w:val="2"/>
            <w:vAlign w:val="center"/>
          </w:tcPr>
          <w:p w14:paraId="1D46CDC4" w14:textId="37D8A751" w:rsidR="004544EF" w:rsidRPr="00CB562E" w:rsidRDefault="004544EF" w:rsidP="004544EF">
            <w:pPr>
              <w:spacing w:before="100" w:beforeAutospacing="1" w:after="100" w:afterAutospacing="1" w:line="240" w:lineRule="auto"/>
              <w:rPr>
                <w:rFonts w:ascii="Times New Roman" w:hAnsi="Times New Roman"/>
              </w:rPr>
            </w:pPr>
          </w:p>
        </w:tc>
        <w:tc>
          <w:tcPr>
            <w:tcW w:w="1191" w:type="dxa"/>
            <w:gridSpan w:val="2"/>
            <w:vAlign w:val="center"/>
          </w:tcPr>
          <w:p w14:paraId="0FD1098E" w14:textId="57BFA766" w:rsidR="004544EF" w:rsidRPr="00CB562E" w:rsidRDefault="004544EF" w:rsidP="004544EF">
            <w:pPr>
              <w:spacing w:before="100" w:beforeAutospacing="1" w:after="100" w:afterAutospacing="1" w:line="240" w:lineRule="auto"/>
              <w:rPr>
                <w:rFonts w:ascii="Times New Roman" w:hAnsi="Times New Roman"/>
              </w:rPr>
            </w:pPr>
            <w:r w:rsidRPr="00CB562E">
              <w:rPr>
                <w:rFonts w:ascii="Times New Roman" w:hAnsi="Times New Roman"/>
              </w:rPr>
              <w:t>Summer A</w:t>
            </w:r>
            <w:r>
              <w:rPr>
                <w:rFonts w:ascii="Times New Roman" w:hAnsi="Times New Roman"/>
              </w:rPr>
              <w:t xml:space="preserve"> </w:t>
            </w:r>
          </w:p>
        </w:tc>
        <w:tc>
          <w:tcPr>
            <w:tcW w:w="5807" w:type="dxa"/>
            <w:vAlign w:val="center"/>
            <w:hideMark/>
          </w:tcPr>
          <w:p w14:paraId="4050914C" w14:textId="662D9C65" w:rsidR="004544EF" w:rsidRPr="00CB562E" w:rsidRDefault="00AB1EF6" w:rsidP="004544EF">
            <w:pPr>
              <w:spacing w:before="100" w:beforeAutospacing="1" w:after="100" w:afterAutospacing="1" w:line="240" w:lineRule="auto"/>
              <w:rPr>
                <w:rFonts w:ascii="Times New Roman" w:hAnsi="Times New Roman"/>
              </w:rPr>
            </w:pPr>
            <w:r w:rsidRPr="00297809">
              <w:rPr>
                <w:rFonts w:ascii="Times New Roman" w:hAnsi="Times New Roman"/>
                <w:b/>
                <w:bCs/>
              </w:rPr>
              <w:t>Concentration Course 3</w:t>
            </w:r>
          </w:p>
        </w:tc>
        <w:tc>
          <w:tcPr>
            <w:tcW w:w="478" w:type="dxa"/>
            <w:gridSpan w:val="2"/>
            <w:vAlign w:val="center"/>
            <w:hideMark/>
          </w:tcPr>
          <w:p w14:paraId="6DE2FA2E" w14:textId="77777777" w:rsidR="004544EF" w:rsidRPr="00070D83" w:rsidRDefault="004544EF" w:rsidP="004544EF">
            <w:pPr>
              <w:spacing w:before="100" w:beforeAutospacing="1" w:after="100" w:afterAutospacing="1" w:line="240" w:lineRule="auto"/>
              <w:rPr>
                <w:rFonts w:ascii="Times New Roman" w:hAnsi="Times New Roman"/>
              </w:rPr>
            </w:pPr>
            <w:r w:rsidRPr="00070D83">
              <w:rPr>
                <w:rFonts w:ascii="Times New Roman" w:hAnsi="Times New Roman"/>
              </w:rPr>
              <w:t>3</w:t>
            </w:r>
          </w:p>
        </w:tc>
      </w:tr>
      <w:tr w:rsidR="004544EF" w:rsidRPr="00070D83" w14:paraId="2DA857D3" w14:textId="77777777" w:rsidTr="00F40B55">
        <w:trPr>
          <w:tblCellSpacing w:w="15" w:type="dxa"/>
        </w:trPr>
        <w:tc>
          <w:tcPr>
            <w:tcW w:w="704" w:type="dxa"/>
            <w:gridSpan w:val="2"/>
            <w:vAlign w:val="center"/>
          </w:tcPr>
          <w:p w14:paraId="44A56535" w14:textId="0D979C35" w:rsidR="004544EF" w:rsidRPr="00CB562E" w:rsidRDefault="004544EF" w:rsidP="004544EF">
            <w:pPr>
              <w:spacing w:before="100" w:beforeAutospacing="1" w:after="100" w:afterAutospacing="1" w:line="240" w:lineRule="auto"/>
              <w:rPr>
                <w:rFonts w:ascii="Times New Roman" w:hAnsi="Times New Roman"/>
              </w:rPr>
            </w:pPr>
          </w:p>
        </w:tc>
        <w:tc>
          <w:tcPr>
            <w:tcW w:w="1191" w:type="dxa"/>
            <w:gridSpan w:val="2"/>
            <w:vAlign w:val="center"/>
          </w:tcPr>
          <w:p w14:paraId="1D58819C" w14:textId="0A1F3FAF" w:rsidR="004544EF" w:rsidRPr="00CB562E" w:rsidRDefault="004544EF" w:rsidP="004544EF">
            <w:pPr>
              <w:spacing w:before="100" w:beforeAutospacing="1" w:after="100" w:afterAutospacing="1" w:line="240" w:lineRule="auto"/>
              <w:rPr>
                <w:rFonts w:ascii="Times New Roman" w:hAnsi="Times New Roman"/>
              </w:rPr>
            </w:pPr>
            <w:r w:rsidRPr="00CB562E">
              <w:rPr>
                <w:rFonts w:ascii="Times New Roman" w:hAnsi="Times New Roman"/>
              </w:rPr>
              <w:t>Summer B</w:t>
            </w:r>
            <w:r w:rsidR="00CC7128">
              <w:rPr>
                <w:rFonts w:ascii="Times New Roman" w:hAnsi="Times New Roman"/>
              </w:rPr>
              <w:t xml:space="preserve"> </w:t>
            </w:r>
          </w:p>
        </w:tc>
        <w:tc>
          <w:tcPr>
            <w:tcW w:w="5807" w:type="dxa"/>
            <w:vAlign w:val="center"/>
            <w:hideMark/>
          </w:tcPr>
          <w:p w14:paraId="1828726E" w14:textId="151B61BD" w:rsidR="004544EF" w:rsidRPr="00CB562E" w:rsidRDefault="004544EF" w:rsidP="004544EF">
            <w:pPr>
              <w:spacing w:before="100" w:beforeAutospacing="1" w:after="100" w:afterAutospacing="1" w:line="240" w:lineRule="auto"/>
              <w:rPr>
                <w:rFonts w:ascii="Times New Roman" w:hAnsi="Times New Roman"/>
              </w:rPr>
            </w:pPr>
            <w:r w:rsidRPr="009F4FEA">
              <w:rPr>
                <w:rFonts w:ascii="Times New Roman" w:hAnsi="Times New Roman"/>
              </w:rPr>
              <w:t>EDUC 720</w:t>
            </w:r>
            <w:r>
              <w:rPr>
                <w:rFonts w:ascii="Times New Roman" w:hAnsi="Times New Roman"/>
              </w:rPr>
              <w:t>3</w:t>
            </w:r>
            <w:r w:rsidRPr="009F4FEA">
              <w:rPr>
                <w:rFonts w:ascii="Times New Roman" w:hAnsi="Times New Roman"/>
              </w:rPr>
              <w:t xml:space="preserve"> Leadership &amp; Values in Diverse Organizations</w:t>
            </w:r>
          </w:p>
        </w:tc>
        <w:tc>
          <w:tcPr>
            <w:tcW w:w="478" w:type="dxa"/>
            <w:gridSpan w:val="2"/>
            <w:vAlign w:val="center"/>
            <w:hideMark/>
          </w:tcPr>
          <w:p w14:paraId="62BAA712" w14:textId="77777777" w:rsidR="004544EF" w:rsidRPr="00070D83" w:rsidRDefault="004544EF" w:rsidP="004544EF">
            <w:pPr>
              <w:spacing w:before="100" w:beforeAutospacing="1" w:after="100" w:afterAutospacing="1" w:line="240" w:lineRule="auto"/>
              <w:rPr>
                <w:rFonts w:ascii="Times New Roman" w:hAnsi="Times New Roman"/>
              </w:rPr>
            </w:pPr>
            <w:r w:rsidRPr="00070D83">
              <w:rPr>
                <w:rFonts w:ascii="Times New Roman" w:hAnsi="Times New Roman"/>
              </w:rPr>
              <w:t>3</w:t>
            </w:r>
          </w:p>
        </w:tc>
      </w:tr>
      <w:tr w:rsidR="004544EF" w:rsidRPr="00070D83" w14:paraId="7F9DD2A9" w14:textId="77777777" w:rsidTr="00F40B55">
        <w:trPr>
          <w:tblCellSpacing w:w="15" w:type="dxa"/>
        </w:trPr>
        <w:tc>
          <w:tcPr>
            <w:tcW w:w="704" w:type="dxa"/>
            <w:gridSpan w:val="2"/>
            <w:vAlign w:val="center"/>
          </w:tcPr>
          <w:p w14:paraId="2E3DFDEA" w14:textId="0C504AAA" w:rsidR="004544EF" w:rsidRPr="00CB562E" w:rsidRDefault="004544EF" w:rsidP="004544EF">
            <w:pPr>
              <w:spacing w:before="100" w:beforeAutospacing="1" w:after="100" w:afterAutospacing="1" w:line="240" w:lineRule="auto"/>
              <w:rPr>
                <w:rFonts w:ascii="Times New Roman" w:hAnsi="Times New Roman"/>
              </w:rPr>
            </w:pPr>
          </w:p>
        </w:tc>
        <w:tc>
          <w:tcPr>
            <w:tcW w:w="1191" w:type="dxa"/>
            <w:gridSpan w:val="2"/>
            <w:vAlign w:val="center"/>
          </w:tcPr>
          <w:p w14:paraId="7E1BF5C4" w14:textId="47EF4D65" w:rsidR="004544EF" w:rsidRPr="00CB562E" w:rsidRDefault="004544EF" w:rsidP="004544EF">
            <w:pPr>
              <w:spacing w:before="100" w:beforeAutospacing="1" w:after="100" w:afterAutospacing="1" w:line="240" w:lineRule="auto"/>
              <w:rPr>
                <w:rFonts w:ascii="Times New Roman" w:hAnsi="Times New Roman"/>
              </w:rPr>
            </w:pPr>
            <w:r w:rsidRPr="00CB562E">
              <w:rPr>
                <w:rFonts w:ascii="Times New Roman" w:hAnsi="Times New Roman"/>
              </w:rPr>
              <w:t>Fall A</w:t>
            </w:r>
            <w:r w:rsidR="00AB1EF6">
              <w:rPr>
                <w:rFonts w:ascii="Times New Roman" w:hAnsi="Times New Roman"/>
              </w:rPr>
              <w:t xml:space="preserve"> &amp; B</w:t>
            </w:r>
          </w:p>
        </w:tc>
        <w:tc>
          <w:tcPr>
            <w:tcW w:w="5807" w:type="dxa"/>
            <w:vAlign w:val="center"/>
            <w:hideMark/>
          </w:tcPr>
          <w:p w14:paraId="1B42BFB2" w14:textId="67E58199" w:rsidR="004544EF" w:rsidRPr="00CB562E" w:rsidRDefault="00AB1EF6" w:rsidP="004544EF">
            <w:pPr>
              <w:spacing w:before="100" w:beforeAutospacing="1" w:after="100" w:afterAutospacing="1" w:line="240" w:lineRule="auto"/>
              <w:rPr>
                <w:rFonts w:ascii="Times New Roman" w:hAnsi="Times New Roman"/>
              </w:rPr>
            </w:pPr>
            <w:r w:rsidRPr="009F4FEA">
              <w:rPr>
                <w:rFonts w:ascii="Times New Roman" w:hAnsi="Times New Roman"/>
              </w:rPr>
              <w:t>RSCH 703</w:t>
            </w:r>
            <w:r>
              <w:rPr>
                <w:rFonts w:ascii="Times New Roman" w:hAnsi="Times New Roman"/>
              </w:rPr>
              <w:t>3</w:t>
            </w:r>
            <w:r w:rsidRPr="009F4FEA">
              <w:rPr>
                <w:rFonts w:ascii="Times New Roman" w:hAnsi="Times New Roman"/>
              </w:rPr>
              <w:t xml:space="preserve"> Quantitative Research</w:t>
            </w:r>
          </w:p>
        </w:tc>
        <w:tc>
          <w:tcPr>
            <w:tcW w:w="478" w:type="dxa"/>
            <w:gridSpan w:val="2"/>
            <w:vAlign w:val="center"/>
            <w:hideMark/>
          </w:tcPr>
          <w:p w14:paraId="6AC0C04A" w14:textId="77777777" w:rsidR="004544EF" w:rsidRPr="00070D83" w:rsidRDefault="004544EF" w:rsidP="004544EF">
            <w:pPr>
              <w:spacing w:before="100" w:beforeAutospacing="1" w:after="100" w:afterAutospacing="1" w:line="240" w:lineRule="auto"/>
              <w:rPr>
                <w:rFonts w:ascii="Times New Roman" w:hAnsi="Times New Roman"/>
              </w:rPr>
            </w:pPr>
            <w:r w:rsidRPr="00070D83">
              <w:rPr>
                <w:rFonts w:ascii="Times New Roman" w:hAnsi="Times New Roman"/>
              </w:rPr>
              <w:t>3</w:t>
            </w:r>
          </w:p>
        </w:tc>
      </w:tr>
      <w:tr w:rsidR="004544EF" w:rsidRPr="00070D83" w14:paraId="36AF88C8" w14:textId="77777777" w:rsidTr="00F40B55">
        <w:trPr>
          <w:tblCellSpacing w:w="15" w:type="dxa"/>
        </w:trPr>
        <w:tc>
          <w:tcPr>
            <w:tcW w:w="704" w:type="dxa"/>
            <w:gridSpan w:val="2"/>
            <w:vAlign w:val="center"/>
          </w:tcPr>
          <w:p w14:paraId="64A7A04B" w14:textId="7F4D1214" w:rsidR="004544EF" w:rsidRPr="00CB562E" w:rsidRDefault="004544EF" w:rsidP="004544EF">
            <w:pPr>
              <w:spacing w:before="100" w:beforeAutospacing="1" w:after="100" w:afterAutospacing="1" w:line="240" w:lineRule="auto"/>
              <w:rPr>
                <w:rFonts w:ascii="Times New Roman" w:hAnsi="Times New Roman"/>
              </w:rPr>
            </w:pPr>
          </w:p>
        </w:tc>
        <w:tc>
          <w:tcPr>
            <w:tcW w:w="1191" w:type="dxa"/>
            <w:gridSpan w:val="2"/>
            <w:vAlign w:val="center"/>
          </w:tcPr>
          <w:p w14:paraId="59B886E7" w14:textId="4704E911" w:rsidR="004544EF" w:rsidRPr="00CB562E" w:rsidRDefault="004544EF" w:rsidP="004544EF">
            <w:pPr>
              <w:spacing w:before="100" w:beforeAutospacing="1" w:after="100" w:afterAutospacing="1" w:line="240" w:lineRule="auto"/>
              <w:rPr>
                <w:rFonts w:ascii="Times New Roman" w:hAnsi="Times New Roman"/>
              </w:rPr>
            </w:pPr>
            <w:r w:rsidRPr="00CB562E">
              <w:rPr>
                <w:rFonts w:ascii="Times New Roman" w:hAnsi="Times New Roman"/>
              </w:rPr>
              <w:t>Fall B</w:t>
            </w:r>
            <w:r w:rsidR="002D20ED">
              <w:rPr>
                <w:rFonts w:ascii="Times New Roman" w:hAnsi="Times New Roman"/>
              </w:rPr>
              <w:t xml:space="preserve"> (concurrent)</w:t>
            </w:r>
          </w:p>
        </w:tc>
        <w:tc>
          <w:tcPr>
            <w:tcW w:w="5807" w:type="dxa"/>
            <w:vAlign w:val="center"/>
            <w:hideMark/>
          </w:tcPr>
          <w:p w14:paraId="0DBD43AD" w14:textId="7CD4AA9E" w:rsidR="004544EF" w:rsidRPr="00CB562E" w:rsidRDefault="004544EF" w:rsidP="004544EF">
            <w:pPr>
              <w:spacing w:before="100" w:beforeAutospacing="1" w:after="100" w:afterAutospacing="1" w:line="240" w:lineRule="auto"/>
              <w:rPr>
                <w:rFonts w:ascii="Times New Roman" w:hAnsi="Times New Roman"/>
              </w:rPr>
            </w:pPr>
            <w:r w:rsidRPr="00297809">
              <w:rPr>
                <w:rFonts w:ascii="Times New Roman" w:hAnsi="Times New Roman"/>
                <w:b/>
                <w:bCs/>
              </w:rPr>
              <w:t>Concentration Course 4</w:t>
            </w:r>
          </w:p>
        </w:tc>
        <w:tc>
          <w:tcPr>
            <w:tcW w:w="478" w:type="dxa"/>
            <w:gridSpan w:val="2"/>
            <w:vAlign w:val="center"/>
            <w:hideMark/>
          </w:tcPr>
          <w:p w14:paraId="30DA02F0" w14:textId="77777777" w:rsidR="004544EF" w:rsidRPr="00070D83" w:rsidRDefault="004544EF" w:rsidP="004544EF">
            <w:pPr>
              <w:spacing w:before="100" w:beforeAutospacing="1" w:after="100" w:afterAutospacing="1" w:line="240" w:lineRule="auto"/>
              <w:rPr>
                <w:rFonts w:ascii="Times New Roman" w:hAnsi="Times New Roman"/>
              </w:rPr>
            </w:pPr>
            <w:r w:rsidRPr="00070D83">
              <w:rPr>
                <w:rFonts w:ascii="Times New Roman" w:hAnsi="Times New Roman"/>
              </w:rPr>
              <w:t>3</w:t>
            </w:r>
          </w:p>
        </w:tc>
      </w:tr>
    </w:tbl>
    <w:p w14:paraId="071F2119" w14:textId="77777777" w:rsidR="009F4FEA" w:rsidRPr="00070D83" w:rsidRDefault="009F4FEA" w:rsidP="009F4FEA">
      <w:pPr>
        <w:spacing w:before="100" w:beforeAutospacing="1" w:after="100" w:afterAutospacing="1" w:line="240" w:lineRule="auto"/>
        <w:rPr>
          <w:rFonts w:ascii="Times New Roman" w:hAnsi="Times New Roman"/>
        </w:rPr>
      </w:pPr>
      <w:r w:rsidRPr="00070D83">
        <w:rPr>
          <w:rFonts w:ascii="Times New Roman" w:hAnsi="Times New Roman"/>
          <w:b/>
          <w:bCs/>
        </w:rPr>
        <w:t>Coursework total:</w:t>
      </w:r>
      <w:r w:rsidRPr="00070D83">
        <w:rPr>
          <w:rFonts w:ascii="Times New Roman" w:hAnsi="Times New Roman"/>
        </w:rPr>
        <w:t xml:space="preserve"> 36 credits</w:t>
      </w:r>
    </w:p>
    <w:p w14:paraId="504577A6" w14:textId="77777777" w:rsidR="009F4FEA" w:rsidRPr="00070D83" w:rsidRDefault="009F4FEA" w:rsidP="009F4FEA">
      <w:pPr>
        <w:spacing w:before="100" w:beforeAutospacing="1" w:after="100" w:afterAutospacing="1" w:line="240" w:lineRule="auto"/>
        <w:rPr>
          <w:rFonts w:ascii="Times New Roman" w:hAnsi="Times New Roman"/>
          <w:b/>
          <w:bCs/>
        </w:rPr>
      </w:pPr>
      <w:r w:rsidRPr="00070D83">
        <w:rPr>
          <w:rFonts w:ascii="Times New Roman" w:hAnsi="Times New Roman"/>
          <w:b/>
          <w:bCs/>
        </w:rPr>
        <w:t>Dissertation Sequence (24 credits; all 14-week A+B blocks)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39"/>
        <w:gridCol w:w="1235"/>
        <w:gridCol w:w="6169"/>
        <w:gridCol w:w="407"/>
      </w:tblGrid>
      <w:tr w:rsidR="009F4FEA" w:rsidRPr="00070D83" w14:paraId="58E77A49" w14:textId="77777777" w:rsidTr="002B685B">
        <w:trPr>
          <w:tblHeader/>
          <w:tblCellSpacing w:w="15" w:type="dxa"/>
        </w:trPr>
        <w:tc>
          <w:tcPr>
            <w:tcW w:w="0" w:type="auto"/>
            <w:vAlign w:val="center"/>
            <w:hideMark/>
          </w:tcPr>
          <w:p w14:paraId="140C04A8" w14:textId="77777777" w:rsidR="009F4FEA" w:rsidRPr="00070D83" w:rsidRDefault="009F4FEA" w:rsidP="002B685B">
            <w:pPr>
              <w:spacing w:before="100" w:beforeAutospacing="1" w:after="100" w:afterAutospacing="1" w:line="240" w:lineRule="auto"/>
              <w:rPr>
                <w:rFonts w:ascii="Times New Roman" w:hAnsi="Times New Roman"/>
                <w:b/>
                <w:bCs/>
              </w:rPr>
            </w:pPr>
            <w:r w:rsidRPr="00070D83">
              <w:rPr>
                <w:rFonts w:ascii="Times New Roman" w:hAnsi="Times New Roman"/>
                <w:b/>
                <w:bCs/>
              </w:rPr>
              <w:t>Academic Year</w:t>
            </w:r>
          </w:p>
        </w:tc>
        <w:tc>
          <w:tcPr>
            <w:tcW w:w="0" w:type="auto"/>
            <w:vAlign w:val="center"/>
            <w:hideMark/>
          </w:tcPr>
          <w:p w14:paraId="2C1B6358" w14:textId="77777777" w:rsidR="009F4FEA" w:rsidRPr="00070D83" w:rsidRDefault="009F4FEA" w:rsidP="002B685B">
            <w:pPr>
              <w:spacing w:before="100" w:beforeAutospacing="1" w:after="100" w:afterAutospacing="1" w:line="240" w:lineRule="auto"/>
              <w:rPr>
                <w:rFonts w:ascii="Times New Roman" w:hAnsi="Times New Roman"/>
                <w:b/>
                <w:bCs/>
              </w:rPr>
            </w:pPr>
            <w:r w:rsidRPr="00070D83">
              <w:rPr>
                <w:rFonts w:ascii="Times New Roman" w:hAnsi="Times New Roman"/>
                <w:b/>
                <w:bCs/>
              </w:rPr>
              <w:t>Term (A+B)</w:t>
            </w:r>
          </w:p>
        </w:tc>
        <w:tc>
          <w:tcPr>
            <w:tcW w:w="0" w:type="auto"/>
            <w:vAlign w:val="center"/>
            <w:hideMark/>
          </w:tcPr>
          <w:p w14:paraId="31BEF74B" w14:textId="77777777" w:rsidR="009F4FEA" w:rsidRPr="00070D83" w:rsidRDefault="009F4FEA" w:rsidP="002B685B">
            <w:pPr>
              <w:spacing w:before="100" w:beforeAutospacing="1" w:after="100" w:afterAutospacing="1" w:line="240" w:lineRule="auto"/>
              <w:rPr>
                <w:rFonts w:ascii="Times New Roman" w:hAnsi="Times New Roman"/>
                <w:b/>
                <w:bCs/>
              </w:rPr>
            </w:pPr>
            <w:r w:rsidRPr="00070D83">
              <w:rPr>
                <w:rFonts w:ascii="Times New Roman" w:hAnsi="Times New Roman"/>
                <w:b/>
                <w:bCs/>
              </w:rPr>
              <w:t>Course &amp; Milestone</w:t>
            </w:r>
          </w:p>
        </w:tc>
        <w:tc>
          <w:tcPr>
            <w:tcW w:w="0" w:type="auto"/>
            <w:vAlign w:val="center"/>
            <w:hideMark/>
          </w:tcPr>
          <w:p w14:paraId="0621C74D" w14:textId="77777777" w:rsidR="009F4FEA" w:rsidRPr="00070D83" w:rsidRDefault="009F4FEA" w:rsidP="002B685B">
            <w:pPr>
              <w:spacing w:before="100" w:beforeAutospacing="1" w:after="100" w:afterAutospacing="1" w:line="240" w:lineRule="auto"/>
              <w:rPr>
                <w:rFonts w:ascii="Times New Roman" w:hAnsi="Times New Roman"/>
                <w:b/>
                <w:bCs/>
              </w:rPr>
            </w:pPr>
            <w:r w:rsidRPr="00070D83">
              <w:rPr>
                <w:rFonts w:ascii="Times New Roman" w:hAnsi="Times New Roman"/>
                <w:b/>
                <w:bCs/>
              </w:rPr>
              <w:t>Cr.</w:t>
            </w:r>
          </w:p>
        </w:tc>
      </w:tr>
      <w:tr w:rsidR="009F4FEA" w:rsidRPr="00070D83" w14:paraId="31945627" w14:textId="77777777" w:rsidTr="002B685B">
        <w:trPr>
          <w:tblCellSpacing w:w="15" w:type="dxa"/>
        </w:trPr>
        <w:tc>
          <w:tcPr>
            <w:tcW w:w="0" w:type="auto"/>
            <w:vAlign w:val="center"/>
            <w:hideMark/>
          </w:tcPr>
          <w:p w14:paraId="434B2DE4"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Year 3</w:t>
            </w:r>
          </w:p>
        </w:tc>
        <w:tc>
          <w:tcPr>
            <w:tcW w:w="0" w:type="auto"/>
            <w:vAlign w:val="center"/>
            <w:hideMark/>
          </w:tcPr>
          <w:p w14:paraId="362C68D5"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Spring</w:t>
            </w:r>
          </w:p>
        </w:tc>
        <w:tc>
          <w:tcPr>
            <w:tcW w:w="0" w:type="auto"/>
            <w:vAlign w:val="center"/>
            <w:hideMark/>
          </w:tcPr>
          <w:p w14:paraId="60BE8786" w14:textId="62A18BDC"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 xml:space="preserve">DSRT 9013 Prospectus &amp; Problem of Practice </w:t>
            </w:r>
          </w:p>
        </w:tc>
        <w:tc>
          <w:tcPr>
            <w:tcW w:w="0" w:type="auto"/>
            <w:vAlign w:val="center"/>
            <w:hideMark/>
          </w:tcPr>
          <w:p w14:paraId="0861F8D9" w14:textId="77777777" w:rsidR="009F4FEA" w:rsidRPr="00070D83" w:rsidRDefault="009F4FEA" w:rsidP="002B685B">
            <w:pPr>
              <w:spacing w:before="100" w:beforeAutospacing="1" w:after="100" w:afterAutospacing="1" w:line="240" w:lineRule="auto"/>
              <w:rPr>
                <w:rFonts w:ascii="Times New Roman" w:hAnsi="Times New Roman"/>
              </w:rPr>
            </w:pPr>
            <w:r w:rsidRPr="00070D83">
              <w:rPr>
                <w:rFonts w:ascii="Times New Roman" w:hAnsi="Times New Roman"/>
              </w:rPr>
              <w:t>3</w:t>
            </w:r>
          </w:p>
        </w:tc>
      </w:tr>
      <w:tr w:rsidR="009F4FEA" w:rsidRPr="00070D83" w14:paraId="627EB4D8" w14:textId="77777777" w:rsidTr="00F40B55">
        <w:trPr>
          <w:tblCellSpacing w:w="15" w:type="dxa"/>
        </w:trPr>
        <w:tc>
          <w:tcPr>
            <w:tcW w:w="0" w:type="auto"/>
            <w:vAlign w:val="center"/>
          </w:tcPr>
          <w:p w14:paraId="22B9EE49" w14:textId="701B8551" w:rsidR="009F4FEA" w:rsidRPr="00CB562E" w:rsidRDefault="009F4FEA" w:rsidP="002B685B">
            <w:pPr>
              <w:spacing w:before="100" w:beforeAutospacing="1" w:after="100" w:afterAutospacing="1" w:line="240" w:lineRule="auto"/>
              <w:rPr>
                <w:rFonts w:ascii="Times New Roman" w:hAnsi="Times New Roman"/>
              </w:rPr>
            </w:pPr>
          </w:p>
        </w:tc>
        <w:tc>
          <w:tcPr>
            <w:tcW w:w="0" w:type="auto"/>
            <w:vAlign w:val="center"/>
            <w:hideMark/>
          </w:tcPr>
          <w:p w14:paraId="51F7315F"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Summer</w:t>
            </w:r>
          </w:p>
        </w:tc>
        <w:tc>
          <w:tcPr>
            <w:tcW w:w="0" w:type="auto"/>
            <w:vAlign w:val="center"/>
            <w:hideMark/>
          </w:tcPr>
          <w:p w14:paraId="132DF4F6"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DSRT 9026 Literature Review &amp; Theoretical/Conceptual Framework</w:t>
            </w:r>
          </w:p>
        </w:tc>
        <w:tc>
          <w:tcPr>
            <w:tcW w:w="0" w:type="auto"/>
            <w:vAlign w:val="center"/>
            <w:hideMark/>
          </w:tcPr>
          <w:p w14:paraId="651B46F9" w14:textId="77777777" w:rsidR="009F4FEA" w:rsidRPr="00070D83" w:rsidRDefault="009F4FEA" w:rsidP="002B685B">
            <w:pPr>
              <w:spacing w:before="100" w:beforeAutospacing="1" w:after="100" w:afterAutospacing="1" w:line="240" w:lineRule="auto"/>
              <w:rPr>
                <w:rFonts w:ascii="Times New Roman" w:hAnsi="Times New Roman"/>
              </w:rPr>
            </w:pPr>
            <w:r w:rsidRPr="00070D83">
              <w:rPr>
                <w:rFonts w:ascii="Times New Roman" w:hAnsi="Times New Roman"/>
              </w:rPr>
              <w:t>6</w:t>
            </w:r>
          </w:p>
        </w:tc>
      </w:tr>
      <w:tr w:rsidR="009F4FEA" w:rsidRPr="00070D83" w14:paraId="144056B9" w14:textId="77777777" w:rsidTr="00F40B55">
        <w:trPr>
          <w:tblCellSpacing w:w="15" w:type="dxa"/>
        </w:trPr>
        <w:tc>
          <w:tcPr>
            <w:tcW w:w="0" w:type="auto"/>
            <w:vAlign w:val="center"/>
          </w:tcPr>
          <w:p w14:paraId="31EC9C02" w14:textId="6AD6602C" w:rsidR="009F4FEA" w:rsidRPr="00CB562E" w:rsidRDefault="009F4FEA" w:rsidP="002B685B">
            <w:pPr>
              <w:spacing w:before="100" w:beforeAutospacing="1" w:after="100" w:afterAutospacing="1" w:line="240" w:lineRule="auto"/>
              <w:rPr>
                <w:rFonts w:ascii="Times New Roman" w:hAnsi="Times New Roman"/>
              </w:rPr>
            </w:pPr>
          </w:p>
        </w:tc>
        <w:tc>
          <w:tcPr>
            <w:tcW w:w="0" w:type="auto"/>
            <w:vAlign w:val="center"/>
            <w:hideMark/>
          </w:tcPr>
          <w:p w14:paraId="5D29D4E3"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Fall</w:t>
            </w:r>
          </w:p>
        </w:tc>
        <w:tc>
          <w:tcPr>
            <w:tcW w:w="0" w:type="auto"/>
            <w:vAlign w:val="center"/>
            <w:hideMark/>
          </w:tcPr>
          <w:p w14:paraId="28D8F257" w14:textId="6A7F6EF4"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 xml:space="preserve">DSRT 9036 Methodology &amp; IRB </w:t>
            </w:r>
          </w:p>
        </w:tc>
        <w:tc>
          <w:tcPr>
            <w:tcW w:w="0" w:type="auto"/>
            <w:vAlign w:val="center"/>
            <w:hideMark/>
          </w:tcPr>
          <w:p w14:paraId="25D5C055" w14:textId="77777777" w:rsidR="009F4FEA" w:rsidRPr="00070D83" w:rsidRDefault="009F4FEA" w:rsidP="002B685B">
            <w:pPr>
              <w:spacing w:before="100" w:beforeAutospacing="1" w:after="100" w:afterAutospacing="1" w:line="240" w:lineRule="auto"/>
              <w:rPr>
                <w:rFonts w:ascii="Times New Roman" w:hAnsi="Times New Roman"/>
              </w:rPr>
            </w:pPr>
            <w:r w:rsidRPr="00070D83">
              <w:rPr>
                <w:rFonts w:ascii="Times New Roman" w:hAnsi="Times New Roman"/>
              </w:rPr>
              <w:t>6</w:t>
            </w:r>
          </w:p>
        </w:tc>
      </w:tr>
      <w:tr w:rsidR="009F4FEA" w:rsidRPr="00070D83" w14:paraId="091D79AD" w14:textId="77777777" w:rsidTr="002B685B">
        <w:trPr>
          <w:tblCellSpacing w:w="15" w:type="dxa"/>
        </w:trPr>
        <w:tc>
          <w:tcPr>
            <w:tcW w:w="0" w:type="auto"/>
            <w:vAlign w:val="center"/>
            <w:hideMark/>
          </w:tcPr>
          <w:p w14:paraId="034BA285"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Year 4</w:t>
            </w:r>
          </w:p>
        </w:tc>
        <w:tc>
          <w:tcPr>
            <w:tcW w:w="0" w:type="auto"/>
            <w:vAlign w:val="center"/>
            <w:hideMark/>
          </w:tcPr>
          <w:p w14:paraId="07A67B59"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Spring</w:t>
            </w:r>
          </w:p>
        </w:tc>
        <w:tc>
          <w:tcPr>
            <w:tcW w:w="0" w:type="auto"/>
            <w:vAlign w:val="center"/>
            <w:hideMark/>
          </w:tcPr>
          <w:p w14:paraId="18D6AD33" w14:textId="35D08665"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 xml:space="preserve">DSRT 9046 Data Collection &amp; Analysis </w:t>
            </w:r>
          </w:p>
        </w:tc>
        <w:tc>
          <w:tcPr>
            <w:tcW w:w="0" w:type="auto"/>
            <w:vAlign w:val="center"/>
            <w:hideMark/>
          </w:tcPr>
          <w:p w14:paraId="7EBF39E8" w14:textId="77777777" w:rsidR="009F4FEA" w:rsidRPr="00070D83" w:rsidRDefault="009F4FEA" w:rsidP="002B685B">
            <w:pPr>
              <w:spacing w:before="100" w:beforeAutospacing="1" w:after="100" w:afterAutospacing="1" w:line="240" w:lineRule="auto"/>
              <w:rPr>
                <w:rFonts w:ascii="Times New Roman" w:hAnsi="Times New Roman"/>
              </w:rPr>
            </w:pPr>
            <w:r w:rsidRPr="00070D83">
              <w:rPr>
                <w:rFonts w:ascii="Times New Roman" w:hAnsi="Times New Roman"/>
              </w:rPr>
              <w:t>6</w:t>
            </w:r>
          </w:p>
        </w:tc>
      </w:tr>
      <w:tr w:rsidR="009F4FEA" w:rsidRPr="00070D83" w14:paraId="39748FC1" w14:textId="77777777" w:rsidTr="002B685B">
        <w:trPr>
          <w:tblCellSpacing w:w="15" w:type="dxa"/>
        </w:trPr>
        <w:tc>
          <w:tcPr>
            <w:tcW w:w="0" w:type="auto"/>
            <w:vAlign w:val="center"/>
            <w:hideMark/>
          </w:tcPr>
          <w:p w14:paraId="4AD18B6F" w14:textId="3D34599E" w:rsidR="009F4FEA" w:rsidRPr="00CB562E" w:rsidRDefault="009F4FEA" w:rsidP="002B685B">
            <w:pPr>
              <w:spacing w:before="100" w:beforeAutospacing="1" w:after="100" w:afterAutospacing="1" w:line="240" w:lineRule="auto"/>
              <w:rPr>
                <w:rFonts w:ascii="Times New Roman" w:hAnsi="Times New Roman"/>
              </w:rPr>
            </w:pPr>
          </w:p>
        </w:tc>
        <w:tc>
          <w:tcPr>
            <w:tcW w:w="0" w:type="auto"/>
            <w:vAlign w:val="center"/>
            <w:hideMark/>
          </w:tcPr>
          <w:p w14:paraId="63DEF3E5" w14:textId="77777777"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Summer</w:t>
            </w:r>
          </w:p>
        </w:tc>
        <w:tc>
          <w:tcPr>
            <w:tcW w:w="0" w:type="auto"/>
            <w:vAlign w:val="center"/>
            <w:hideMark/>
          </w:tcPr>
          <w:p w14:paraId="7B3F7879" w14:textId="1BC09EEB" w:rsidR="009F4FEA" w:rsidRPr="00CB562E" w:rsidRDefault="009F4FEA" w:rsidP="002B685B">
            <w:pPr>
              <w:spacing w:before="100" w:beforeAutospacing="1" w:after="100" w:afterAutospacing="1" w:line="240" w:lineRule="auto"/>
              <w:rPr>
                <w:rFonts w:ascii="Times New Roman" w:hAnsi="Times New Roman"/>
              </w:rPr>
            </w:pPr>
            <w:r w:rsidRPr="00CB562E">
              <w:rPr>
                <w:rFonts w:ascii="Times New Roman" w:hAnsi="Times New Roman"/>
              </w:rPr>
              <w:t xml:space="preserve">DSRT 9053 Findings, Discussion, Defense &amp; Dissemination </w:t>
            </w:r>
          </w:p>
        </w:tc>
        <w:tc>
          <w:tcPr>
            <w:tcW w:w="0" w:type="auto"/>
            <w:vAlign w:val="center"/>
            <w:hideMark/>
          </w:tcPr>
          <w:p w14:paraId="4CFDA375" w14:textId="77777777" w:rsidR="009F4FEA" w:rsidRPr="00070D83" w:rsidRDefault="009F4FEA" w:rsidP="002B685B">
            <w:pPr>
              <w:spacing w:before="100" w:beforeAutospacing="1" w:after="100" w:afterAutospacing="1" w:line="240" w:lineRule="auto"/>
              <w:rPr>
                <w:rFonts w:ascii="Times New Roman" w:hAnsi="Times New Roman"/>
              </w:rPr>
            </w:pPr>
            <w:r w:rsidRPr="00070D83">
              <w:rPr>
                <w:rFonts w:ascii="Times New Roman" w:hAnsi="Times New Roman"/>
              </w:rPr>
              <w:t>3</w:t>
            </w:r>
          </w:p>
        </w:tc>
      </w:tr>
    </w:tbl>
    <w:p w14:paraId="47BBA732" w14:textId="77777777" w:rsidR="009F4FEA" w:rsidRPr="00070D83" w:rsidRDefault="009F4FEA" w:rsidP="009F4FEA">
      <w:pPr>
        <w:spacing w:before="100" w:beforeAutospacing="1" w:after="100" w:afterAutospacing="1" w:line="240" w:lineRule="auto"/>
        <w:rPr>
          <w:rFonts w:ascii="Times New Roman" w:hAnsi="Times New Roman"/>
        </w:rPr>
      </w:pPr>
      <w:r w:rsidRPr="00070D83">
        <w:rPr>
          <w:rFonts w:ascii="Times New Roman" w:hAnsi="Times New Roman"/>
          <w:b/>
          <w:bCs/>
        </w:rPr>
        <w:t>Program Total:</w:t>
      </w:r>
      <w:r w:rsidRPr="00070D83">
        <w:rPr>
          <w:rFonts w:ascii="Times New Roman" w:hAnsi="Times New Roman"/>
        </w:rPr>
        <w:t xml:space="preserve"> 60 credits (Coursework 36 + Dissertation 24)</w:t>
      </w:r>
    </w:p>
    <w:p w14:paraId="0509F8F7" w14:textId="77777777" w:rsidR="009F4FEA" w:rsidRPr="00070D83" w:rsidRDefault="009F4FEA" w:rsidP="009F4FEA">
      <w:pPr>
        <w:spacing w:before="100" w:beforeAutospacing="1" w:after="100" w:afterAutospacing="1" w:line="240" w:lineRule="auto"/>
        <w:rPr>
          <w:rFonts w:ascii="Times New Roman" w:hAnsi="Times New Roman"/>
        </w:rPr>
      </w:pPr>
    </w:p>
    <w:p w14:paraId="04F77167" w14:textId="752DA10E" w:rsidR="00E143EE" w:rsidRDefault="00712824" w:rsidP="009A21E2">
      <w:pPr>
        <w:pStyle w:val="Heading2"/>
        <w:spacing w:line="240" w:lineRule="auto"/>
        <w:jc w:val="center"/>
        <w:rPr>
          <w:rFonts w:ascii="Times New Roman" w:hAnsi="Times New Roman" w:cs="Times New Roman"/>
          <w:i w:val="0"/>
          <w:sz w:val="24"/>
          <w:szCs w:val="24"/>
        </w:rPr>
      </w:pPr>
      <w:r>
        <w:rPr>
          <w:rFonts w:ascii="Times New Roman" w:hAnsi="Times New Roman" w:cs="Times New Roman"/>
          <w:i w:val="0"/>
          <w:sz w:val="24"/>
          <w:szCs w:val="24"/>
        </w:rPr>
        <w:lastRenderedPageBreak/>
        <w:t>Appendix D</w:t>
      </w:r>
      <w:r w:rsidR="00E143EE" w:rsidRPr="00A9572A">
        <w:rPr>
          <w:rFonts w:ascii="Times New Roman" w:hAnsi="Times New Roman" w:cs="Times New Roman"/>
          <w:i w:val="0"/>
          <w:sz w:val="24"/>
          <w:szCs w:val="24"/>
        </w:rPr>
        <w:t xml:space="preserve"> - Course Descriptions</w:t>
      </w:r>
      <w:bookmarkEnd w:id="41"/>
    </w:p>
    <w:p w14:paraId="2742C928" w14:textId="16E8A16D" w:rsidR="0022398A" w:rsidRPr="001F26A8" w:rsidRDefault="0022398A" w:rsidP="0022398A">
      <w:pPr>
        <w:rPr>
          <w:rFonts w:ascii="Times New Roman" w:hAnsi="Times New Roman"/>
          <w:b/>
          <w:bCs/>
          <w:sz w:val="24"/>
          <w:szCs w:val="24"/>
          <w:u w:val="single"/>
        </w:rPr>
      </w:pPr>
      <w:r w:rsidRPr="001F26A8">
        <w:rPr>
          <w:rFonts w:ascii="Times New Roman" w:hAnsi="Times New Roman"/>
          <w:b/>
          <w:bCs/>
          <w:sz w:val="24"/>
          <w:szCs w:val="24"/>
          <w:u w:val="single"/>
        </w:rPr>
        <w:t>Ed.D. Core Courses</w:t>
      </w:r>
    </w:p>
    <w:p w14:paraId="05DD4DB8" w14:textId="103A89A0" w:rsidR="00E143EE" w:rsidRPr="00E322AF" w:rsidRDefault="00787661" w:rsidP="00F83323">
      <w:pPr>
        <w:pStyle w:val="NoSpacing"/>
        <w:rPr>
          <w:rFonts w:ascii="Times New Roman" w:hAnsi="Times New Roman"/>
          <w:b/>
          <w:bCs/>
          <w:sz w:val="24"/>
          <w:szCs w:val="24"/>
        </w:rPr>
      </w:pPr>
      <w:r w:rsidRPr="00E322AF">
        <w:rPr>
          <w:rFonts w:ascii="Times New Roman" w:hAnsi="Times New Roman"/>
          <w:b/>
          <w:bCs/>
          <w:sz w:val="24"/>
          <w:szCs w:val="24"/>
        </w:rPr>
        <w:t>E</w:t>
      </w:r>
      <w:r w:rsidR="00E143EE" w:rsidRPr="00E322AF">
        <w:rPr>
          <w:rFonts w:ascii="Times New Roman" w:hAnsi="Times New Roman"/>
          <w:b/>
          <w:bCs/>
          <w:sz w:val="24"/>
          <w:szCs w:val="24"/>
        </w:rPr>
        <w:t>DUC 700</w:t>
      </w:r>
      <w:r w:rsidR="000C0310">
        <w:rPr>
          <w:rFonts w:ascii="Times New Roman" w:hAnsi="Times New Roman"/>
          <w:b/>
          <w:bCs/>
          <w:sz w:val="24"/>
          <w:szCs w:val="24"/>
        </w:rPr>
        <w:t>3</w:t>
      </w:r>
      <w:r w:rsidR="00E143EE" w:rsidRPr="00E322AF">
        <w:rPr>
          <w:rFonts w:ascii="Times New Roman" w:hAnsi="Times New Roman"/>
          <w:b/>
          <w:bCs/>
          <w:sz w:val="24"/>
          <w:szCs w:val="24"/>
        </w:rPr>
        <w:t xml:space="preserve"> Ethics in Curriculum and Assessment (</w:t>
      </w:r>
      <w:r w:rsidR="00A5072B">
        <w:rPr>
          <w:rFonts w:ascii="Times New Roman" w:hAnsi="Times New Roman"/>
          <w:b/>
          <w:bCs/>
          <w:sz w:val="24"/>
          <w:szCs w:val="24"/>
        </w:rPr>
        <w:t>3</w:t>
      </w:r>
      <w:r w:rsidR="00E143EE" w:rsidRPr="00E322AF">
        <w:rPr>
          <w:rFonts w:ascii="Times New Roman" w:hAnsi="Times New Roman"/>
          <w:b/>
          <w:bCs/>
          <w:sz w:val="24"/>
          <w:szCs w:val="24"/>
        </w:rPr>
        <w:t>)</w:t>
      </w:r>
    </w:p>
    <w:p w14:paraId="15FB47CA" w14:textId="77777777" w:rsidR="00E143EE" w:rsidRPr="00E04DF7" w:rsidRDefault="00E143EE" w:rsidP="00F83323">
      <w:pPr>
        <w:pStyle w:val="NoSpacing"/>
        <w:rPr>
          <w:rFonts w:ascii="Times New Roman" w:hAnsi="Times New Roman"/>
          <w:sz w:val="24"/>
          <w:szCs w:val="24"/>
        </w:rPr>
      </w:pPr>
      <w:r w:rsidRPr="00E04DF7">
        <w:rPr>
          <w:rFonts w:ascii="Times New Roman" w:hAnsi="Times New Roman"/>
          <w:sz w:val="24"/>
          <w:szCs w:val="24"/>
        </w:rPr>
        <w:t xml:space="preserve">This course will explore the various types of </w:t>
      </w:r>
      <w:proofErr w:type="gramStart"/>
      <w:r w:rsidRPr="00E04DF7">
        <w:rPr>
          <w:rFonts w:ascii="Times New Roman" w:hAnsi="Times New Roman"/>
          <w:sz w:val="24"/>
          <w:szCs w:val="24"/>
        </w:rPr>
        <w:t>curriculum</w:t>
      </w:r>
      <w:proofErr w:type="gramEnd"/>
      <w:r w:rsidRPr="00E04DF7">
        <w:rPr>
          <w:rFonts w:ascii="Times New Roman" w:hAnsi="Times New Roman"/>
          <w:sz w:val="24"/>
          <w:szCs w:val="24"/>
        </w:rPr>
        <w:t xml:space="preserve"> that exist within organizations as well as goals and philosophical orientations to education. Students will delve into the ethical considerations regarding who controls the curriculum and assessment, how that control is exerted, how curricular decisions impact student learning and how you can ethically lead curricular change. </w:t>
      </w:r>
    </w:p>
    <w:p w14:paraId="63FDCFD8" w14:textId="77777777" w:rsidR="00787661" w:rsidRDefault="00787661" w:rsidP="00F83323">
      <w:pPr>
        <w:pStyle w:val="NoSpacing"/>
        <w:rPr>
          <w:rFonts w:ascii="Times New Roman" w:hAnsi="Times New Roman"/>
          <w:sz w:val="24"/>
          <w:szCs w:val="24"/>
        </w:rPr>
      </w:pPr>
    </w:p>
    <w:p w14:paraId="15D22E03" w14:textId="14CF34AA" w:rsidR="009D47F9" w:rsidRPr="00E322AF" w:rsidRDefault="009D47F9" w:rsidP="009D47F9">
      <w:pPr>
        <w:pStyle w:val="NoSpacing"/>
        <w:rPr>
          <w:rFonts w:ascii="Times New Roman" w:hAnsi="Times New Roman"/>
          <w:b/>
          <w:bCs/>
          <w:sz w:val="24"/>
          <w:szCs w:val="24"/>
        </w:rPr>
      </w:pPr>
      <w:r w:rsidRPr="00E322AF">
        <w:rPr>
          <w:rFonts w:ascii="Times New Roman" w:hAnsi="Times New Roman"/>
          <w:b/>
          <w:bCs/>
          <w:sz w:val="24"/>
          <w:szCs w:val="24"/>
        </w:rPr>
        <w:t>RSCH 701</w:t>
      </w:r>
      <w:r w:rsidR="000C0310">
        <w:rPr>
          <w:rFonts w:ascii="Times New Roman" w:hAnsi="Times New Roman"/>
          <w:b/>
          <w:bCs/>
          <w:sz w:val="24"/>
          <w:szCs w:val="24"/>
        </w:rPr>
        <w:t>3</w:t>
      </w:r>
      <w:r w:rsidRPr="00E322AF">
        <w:rPr>
          <w:rFonts w:ascii="Times New Roman" w:hAnsi="Times New Roman"/>
          <w:b/>
          <w:bCs/>
          <w:sz w:val="24"/>
          <w:szCs w:val="24"/>
        </w:rPr>
        <w:t xml:space="preserve"> Research Tools (</w:t>
      </w:r>
      <w:r w:rsidR="00A5072B">
        <w:rPr>
          <w:rFonts w:ascii="Times New Roman" w:hAnsi="Times New Roman"/>
          <w:b/>
          <w:bCs/>
          <w:sz w:val="24"/>
          <w:szCs w:val="24"/>
        </w:rPr>
        <w:t>3</w:t>
      </w:r>
      <w:r w:rsidRPr="00E322AF">
        <w:rPr>
          <w:rFonts w:ascii="Times New Roman" w:hAnsi="Times New Roman"/>
          <w:b/>
          <w:bCs/>
          <w:sz w:val="24"/>
          <w:szCs w:val="24"/>
        </w:rPr>
        <w:t>)</w:t>
      </w:r>
    </w:p>
    <w:p w14:paraId="2B825122" w14:textId="5EE6D2B9" w:rsidR="00CF66F0" w:rsidRDefault="00B9160E" w:rsidP="009D47F9">
      <w:pPr>
        <w:pStyle w:val="NoSpacing"/>
        <w:rPr>
          <w:rFonts w:ascii="Times New Roman" w:hAnsi="Times New Roman"/>
          <w:sz w:val="24"/>
          <w:szCs w:val="24"/>
        </w:rPr>
      </w:pPr>
      <w:r w:rsidRPr="00B9160E">
        <w:rPr>
          <w:rFonts w:ascii="Times New Roman" w:hAnsi="Times New Roman"/>
          <w:sz w:val="24"/>
          <w:szCs w:val="24"/>
        </w:rPr>
        <w:t>Introduces the language and logic of scholarly inquiry across quantitative, qualitative, and mixed-methods traditions. Emphasis is placed on ethics (CITI), problem statements and research questions, literature searching and synthesis, source evaluation, and citation/APA style. Students gain hands-on proficiency with library databases, research managers (e.g., Zotero/EndNote), and basic analytic software to organize sources and plan feasible studies.</w:t>
      </w:r>
    </w:p>
    <w:p w14:paraId="6B343998" w14:textId="77777777" w:rsidR="00B9160E" w:rsidRDefault="00B9160E" w:rsidP="009D47F9">
      <w:pPr>
        <w:pStyle w:val="NoSpacing"/>
        <w:rPr>
          <w:rFonts w:ascii="Times New Roman" w:hAnsi="Times New Roman"/>
          <w:sz w:val="24"/>
          <w:szCs w:val="24"/>
        </w:rPr>
      </w:pPr>
    </w:p>
    <w:p w14:paraId="3F40A3D8" w14:textId="7B700374" w:rsidR="00D543F1" w:rsidRPr="00E322AF" w:rsidRDefault="00D543F1" w:rsidP="00D543F1">
      <w:pPr>
        <w:pStyle w:val="NoSpacing"/>
        <w:rPr>
          <w:rFonts w:ascii="Times New Roman" w:hAnsi="Times New Roman"/>
          <w:b/>
          <w:bCs/>
          <w:sz w:val="24"/>
          <w:szCs w:val="24"/>
        </w:rPr>
      </w:pPr>
      <w:r w:rsidRPr="00E322AF">
        <w:rPr>
          <w:rFonts w:ascii="Times New Roman" w:hAnsi="Times New Roman"/>
          <w:b/>
          <w:bCs/>
          <w:sz w:val="24"/>
          <w:szCs w:val="24"/>
        </w:rPr>
        <w:t>RSCH 702</w:t>
      </w:r>
      <w:r w:rsidR="000C0310">
        <w:rPr>
          <w:rFonts w:ascii="Times New Roman" w:hAnsi="Times New Roman"/>
          <w:b/>
          <w:bCs/>
          <w:sz w:val="24"/>
          <w:szCs w:val="24"/>
        </w:rPr>
        <w:t>3</w:t>
      </w:r>
      <w:r w:rsidRPr="00E322AF">
        <w:rPr>
          <w:rFonts w:ascii="Times New Roman" w:hAnsi="Times New Roman"/>
          <w:b/>
          <w:bCs/>
          <w:sz w:val="24"/>
          <w:szCs w:val="24"/>
        </w:rPr>
        <w:t xml:space="preserve"> </w:t>
      </w:r>
      <w:r w:rsidR="007D0CE2" w:rsidRPr="00E322AF">
        <w:rPr>
          <w:rFonts w:ascii="Times New Roman" w:hAnsi="Times New Roman"/>
          <w:b/>
          <w:bCs/>
          <w:sz w:val="24"/>
          <w:szCs w:val="24"/>
        </w:rPr>
        <w:t>Qualitative</w:t>
      </w:r>
      <w:r w:rsidRPr="00E322AF">
        <w:rPr>
          <w:rFonts w:ascii="Times New Roman" w:hAnsi="Times New Roman"/>
          <w:b/>
          <w:bCs/>
          <w:sz w:val="24"/>
          <w:szCs w:val="24"/>
        </w:rPr>
        <w:t xml:space="preserve"> </w:t>
      </w:r>
      <w:r w:rsidR="00583C3A">
        <w:rPr>
          <w:rFonts w:ascii="Times New Roman" w:hAnsi="Times New Roman"/>
          <w:b/>
          <w:bCs/>
          <w:sz w:val="24"/>
          <w:szCs w:val="24"/>
        </w:rPr>
        <w:t>Research</w:t>
      </w:r>
      <w:r w:rsidRPr="00E322AF">
        <w:rPr>
          <w:rFonts w:ascii="Times New Roman" w:hAnsi="Times New Roman"/>
          <w:b/>
          <w:bCs/>
          <w:sz w:val="24"/>
          <w:szCs w:val="24"/>
        </w:rPr>
        <w:t xml:space="preserve"> (</w:t>
      </w:r>
      <w:r w:rsidR="00A5072B">
        <w:rPr>
          <w:rFonts w:ascii="Times New Roman" w:hAnsi="Times New Roman"/>
          <w:b/>
          <w:bCs/>
          <w:sz w:val="24"/>
          <w:szCs w:val="24"/>
        </w:rPr>
        <w:t>3</w:t>
      </w:r>
      <w:r w:rsidRPr="00E322AF">
        <w:rPr>
          <w:rFonts w:ascii="Times New Roman" w:hAnsi="Times New Roman"/>
          <w:b/>
          <w:bCs/>
          <w:sz w:val="24"/>
          <w:szCs w:val="24"/>
        </w:rPr>
        <w:t>)</w:t>
      </w:r>
    </w:p>
    <w:p w14:paraId="2DDA7142" w14:textId="0A710F6E" w:rsidR="00D543F1" w:rsidRPr="00E04DF7" w:rsidRDefault="004E487A" w:rsidP="00D543F1">
      <w:pPr>
        <w:pStyle w:val="NoSpacing"/>
        <w:rPr>
          <w:rFonts w:ascii="Times New Roman" w:hAnsi="Times New Roman"/>
          <w:bCs/>
          <w:i/>
          <w:iCs/>
          <w:sz w:val="24"/>
          <w:szCs w:val="24"/>
        </w:rPr>
      </w:pPr>
      <w:r w:rsidRPr="004E487A">
        <w:rPr>
          <w:rFonts w:ascii="Times New Roman" w:hAnsi="Times New Roman"/>
          <w:sz w:val="24"/>
          <w:szCs w:val="24"/>
        </w:rPr>
        <w:t>Develops qualitative design and analytic skills from proposal through findings. Topics include sampling and site/access, data collection (interviews, focus groups, observations, artifacts), field notes and reflexivity, coding and theme development, and trustworthiness (credibility, transferability, dependability, confirmability). Students practice the full cycle</w:t>
      </w:r>
      <w:r w:rsidR="008A1DD8">
        <w:rPr>
          <w:rFonts w:ascii="Times New Roman" w:hAnsi="Times New Roman"/>
          <w:sz w:val="24"/>
          <w:szCs w:val="24"/>
        </w:rPr>
        <w:t xml:space="preserve"> including </w:t>
      </w:r>
      <w:r w:rsidRPr="004E487A">
        <w:rPr>
          <w:rFonts w:ascii="Times New Roman" w:hAnsi="Times New Roman"/>
          <w:sz w:val="24"/>
          <w:szCs w:val="24"/>
        </w:rPr>
        <w:t>protocol development, IRB-ready materials, coding in a qualitative tool (e.g., NVivo/Excel), analytic memos, and a mini-report</w:t>
      </w:r>
      <w:r w:rsidR="008A1DD8">
        <w:rPr>
          <w:rFonts w:ascii="Times New Roman" w:hAnsi="Times New Roman"/>
          <w:sz w:val="24"/>
          <w:szCs w:val="24"/>
        </w:rPr>
        <w:t xml:space="preserve">, all </w:t>
      </w:r>
      <w:r w:rsidRPr="004E487A">
        <w:rPr>
          <w:rFonts w:ascii="Times New Roman" w:hAnsi="Times New Roman"/>
          <w:sz w:val="24"/>
          <w:szCs w:val="24"/>
        </w:rPr>
        <w:t>with sustained attention to ethics and culturally responsive practice.</w:t>
      </w:r>
      <w:r w:rsidR="00D543F1" w:rsidRPr="00E04DF7">
        <w:rPr>
          <w:rFonts w:ascii="Times New Roman" w:hAnsi="Times New Roman"/>
          <w:bCs/>
          <w:i/>
          <w:iCs/>
          <w:sz w:val="24"/>
          <w:szCs w:val="24"/>
        </w:rPr>
        <w:t xml:space="preserve"> </w:t>
      </w:r>
    </w:p>
    <w:p w14:paraId="3037B803" w14:textId="77777777" w:rsidR="00D543F1" w:rsidRPr="00E04DF7" w:rsidRDefault="00D543F1" w:rsidP="00D543F1">
      <w:pPr>
        <w:pStyle w:val="NoSpacing"/>
        <w:rPr>
          <w:rFonts w:ascii="Times New Roman" w:hAnsi="Times New Roman"/>
          <w:sz w:val="24"/>
          <w:szCs w:val="24"/>
        </w:rPr>
      </w:pPr>
    </w:p>
    <w:p w14:paraId="68BE9AF9" w14:textId="77C44E6E" w:rsidR="00D543F1" w:rsidRPr="00E322AF" w:rsidRDefault="00D543F1" w:rsidP="00D543F1">
      <w:pPr>
        <w:pStyle w:val="NoSpacing"/>
        <w:rPr>
          <w:rFonts w:ascii="Times New Roman" w:hAnsi="Times New Roman"/>
          <w:b/>
          <w:bCs/>
          <w:sz w:val="24"/>
          <w:szCs w:val="24"/>
        </w:rPr>
      </w:pPr>
      <w:r w:rsidRPr="00E322AF">
        <w:rPr>
          <w:rFonts w:ascii="Times New Roman" w:hAnsi="Times New Roman"/>
          <w:b/>
          <w:bCs/>
          <w:sz w:val="24"/>
          <w:szCs w:val="24"/>
        </w:rPr>
        <w:t>RSCH 703</w:t>
      </w:r>
      <w:r w:rsidR="000C0310">
        <w:rPr>
          <w:rFonts w:ascii="Times New Roman" w:hAnsi="Times New Roman"/>
          <w:b/>
          <w:bCs/>
          <w:sz w:val="24"/>
          <w:szCs w:val="24"/>
        </w:rPr>
        <w:t>3</w:t>
      </w:r>
      <w:r w:rsidRPr="00E322AF">
        <w:rPr>
          <w:rFonts w:ascii="Times New Roman" w:hAnsi="Times New Roman"/>
          <w:b/>
          <w:bCs/>
          <w:sz w:val="24"/>
          <w:szCs w:val="24"/>
        </w:rPr>
        <w:t xml:space="preserve"> </w:t>
      </w:r>
      <w:r w:rsidR="007D0CE2" w:rsidRPr="00E322AF">
        <w:rPr>
          <w:rFonts w:ascii="Times New Roman" w:hAnsi="Times New Roman"/>
          <w:b/>
          <w:bCs/>
          <w:sz w:val="24"/>
          <w:szCs w:val="24"/>
        </w:rPr>
        <w:t>Quantitative</w:t>
      </w:r>
      <w:r w:rsidR="002D5BBF" w:rsidRPr="00E322AF">
        <w:rPr>
          <w:rFonts w:ascii="Times New Roman" w:hAnsi="Times New Roman"/>
          <w:b/>
          <w:bCs/>
          <w:sz w:val="24"/>
          <w:szCs w:val="24"/>
        </w:rPr>
        <w:t xml:space="preserve"> </w:t>
      </w:r>
      <w:r w:rsidR="007024ED">
        <w:rPr>
          <w:rFonts w:ascii="Times New Roman" w:hAnsi="Times New Roman"/>
          <w:b/>
          <w:bCs/>
          <w:sz w:val="24"/>
          <w:szCs w:val="24"/>
        </w:rPr>
        <w:t>Research</w:t>
      </w:r>
      <w:r w:rsidRPr="00E322AF">
        <w:rPr>
          <w:rFonts w:ascii="Times New Roman" w:hAnsi="Times New Roman"/>
          <w:b/>
          <w:bCs/>
          <w:sz w:val="24"/>
          <w:szCs w:val="24"/>
        </w:rPr>
        <w:t xml:space="preserve"> (</w:t>
      </w:r>
      <w:r w:rsidR="00A5072B">
        <w:rPr>
          <w:rFonts w:ascii="Times New Roman" w:hAnsi="Times New Roman"/>
          <w:b/>
          <w:bCs/>
          <w:sz w:val="24"/>
          <w:szCs w:val="24"/>
        </w:rPr>
        <w:t>3</w:t>
      </w:r>
      <w:r w:rsidRPr="00E322AF">
        <w:rPr>
          <w:rFonts w:ascii="Times New Roman" w:hAnsi="Times New Roman"/>
          <w:b/>
          <w:bCs/>
          <w:sz w:val="24"/>
          <w:szCs w:val="24"/>
        </w:rPr>
        <w:t>)</w:t>
      </w:r>
    </w:p>
    <w:p w14:paraId="6630EC07" w14:textId="38D93157" w:rsidR="00CF66F0" w:rsidRDefault="006052BC" w:rsidP="00D543F1">
      <w:pPr>
        <w:pStyle w:val="NoSpacing"/>
        <w:rPr>
          <w:rFonts w:ascii="Times New Roman" w:hAnsi="Times New Roman"/>
          <w:sz w:val="24"/>
          <w:szCs w:val="24"/>
        </w:rPr>
      </w:pPr>
      <w:r w:rsidRPr="006052BC">
        <w:rPr>
          <w:rFonts w:ascii="Times New Roman" w:hAnsi="Times New Roman"/>
          <w:sz w:val="24"/>
          <w:szCs w:val="24"/>
        </w:rPr>
        <w:t>Builds competence in quantitative design and statistical inference for applied research. Topics include variable types and measurement, reliability/validity, sampling and power, descriptive statistics, and hypothesis testing (</w:t>
      </w:r>
      <w:r>
        <w:rPr>
          <w:rFonts w:ascii="Times New Roman" w:hAnsi="Times New Roman"/>
          <w:sz w:val="24"/>
          <w:szCs w:val="24"/>
        </w:rPr>
        <w:t>parametric and non-parametric</w:t>
      </w:r>
      <w:r w:rsidRPr="006052BC">
        <w:rPr>
          <w:rFonts w:ascii="Times New Roman" w:hAnsi="Times New Roman"/>
          <w:sz w:val="24"/>
          <w:szCs w:val="24"/>
        </w:rPr>
        <w:t xml:space="preserve">). Students learn assumption checking, effect sizes, confidence intervals, and interpretation using statistical software (e.g., </w:t>
      </w:r>
      <w:r w:rsidR="00653BC6">
        <w:rPr>
          <w:rFonts w:ascii="Times New Roman" w:hAnsi="Times New Roman"/>
          <w:sz w:val="24"/>
          <w:szCs w:val="24"/>
        </w:rPr>
        <w:t>JASP/SPSS/R</w:t>
      </w:r>
      <w:r w:rsidRPr="006052BC">
        <w:rPr>
          <w:rFonts w:ascii="Times New Roman" w:hAnsi="Times New Roman"/>
          <w:sz w:val="24"/>
          <w:szCs w:val="24"/>
        </w:rPr>
        <w:t>) and produce an IRB-</w:t>
      </w:r>
      <w:proofErr w:type="gramStart"/>
      <w:r w:rsidRPr="006052BC">
        <w:rPr>
          <w:rFonts w:ascii="Times New Roman" w:hAnsi="Times New Roman"/>
          <w:sz w:val="24"/>
          <w:szCs w:val="24"/>
        </w:rPr>
        <w:t>ready</w:t>
      </w:r>
      <w:proofErr w:type="gramEnd"/>
      <w:r w:rsidRPr="006052BC">
        <w:rPr>
          <w:rFonts w:ascii="Times New Roman" w:hAnsi="Times New Roman"/>
          <w:sz w:val="24"/>
          <w:szCs w:val="24"/>
        </w:rPr>
        <w:t xml:space="preserve"> methods section with an analysis plan.</w:t>
      </w:r>
    </w:p>
    <w:p w14:paraId="6DCCCA7F" w14:textId="77777777" w:rsidR="00BE7076" w:rsidRDefault="00BE7076" w:rsidP="00D543F1">
      <w:pPr>
        <w:pStyle w:val="NoSpacing"/>
        <w:rPr>
          <w:rFonts w:ascii="Times New Roman" w:hAnsi="Times New Roman"/>
          <w:sz w:val="24"/>
          <w:szCs w:val="24"/>
        </w:rPr>
      </w:pPr>
    </w:p>
    <w:p w14:paraId="4BB7292F" w14:textId="7573E72B" w:rsidR="00BE7076" w:rsidRPr="00E322AF" w:rsidRDefault="00BE7076" w:rsidP="00BE7076">
      <w:pPr>
        <w:pStyle w:val="NoSpacing"/>
        <w:rPr>
          <w:rFonts w:ascii="Times New Roman" w:hAnsi="Times New Roman"/>
          <w:b/>
          <w:bCs/>
          <w:sz w:val="24"/>
          <w:szCs w:val="24"/>
        </w:rPr>
      </w:pPr>
      <w:r w:rsidRPr="00E322AF">
        <w:rPr>
          <w:rFonts w:ascii="Times New Roman" w:hAnsi="Times New Roman"/>
          <w:b/>
          <w:bCs/>
          <w:sz w:val="24"/>
          <w:szCs w:val="24"/>
        </w:rPr>
        <w:t>EDUC 706</w:t>
      </w:r>
      <w:r w:rsidR="000C0310">
        <w:rPr>
          <w:rFonts w:ascii="Times New Roman" w:hAnsi="Times New Roman"/>
          <w:b/>
          <w:bCs/>
          <w:sz w:val="24"/>
          <w:szCs w:val="24"/>
        </w:rPr>
        <w:t>3</w:t>
      </w:r>
      <w:r w:rsidRPr="00E322AF">
        <w:rPr>
          <w:rFonts w:ascii="Times New Roman" w:hAnsi="Times New Roman"/>
          <w:b/>
          <w:bCs/>
          <w:sz w:val="24"/>
          <w:szCs w:val="24"/>
        </w:rPr>
        <w:t xml:space="preserve"> Data-Driven Instruction (</w:t>
      </w:r>
      <w:r w:rsidR="00A5072B">
        <w:rPr>
          <w:rFonts w:ascii="Times New Roman" w:hAnsi="Times New Roman"/>
          <w:b/>
          <w:bCs/>
          <w:sz w:val="24"/>
          <w:szCs w:val="24"/>
        </w:rPr>
        <w:t>3</w:t>
      </w:r>
      <w:r w:rsidRPr="00E322AF">
        <w:rPr>
          <w:rFonts w:ascii="Times New Roman" w:hAnsi="Times New Roman"/>
          <w:b/>
          <w:bCs/>
          <w:sz w:val="24"/>
          <w:szCs w:val="24"/>
        </w:rPr>
        <w:t>)</w:t>
      </w:r>
    </w:p>
    <w:p w14:paraId="4CB3CB43" w14:textId="5614CFA4" w:rsidR="00BE7076" w:rsidRDefault="00BE7076" w:rsidP="00BE7076">
      <w:pPr>
        <w:pStyle w:val="NoSpacing"/>
        <w:rPr>
          <w:rFonts w:ascii="Times New Roman" w:hAnsi="Times New Roman"/>
          <w:sz w:val="24"/>
          <w:szCs w:val="24"/>
        </w:rPr>
      </w:pPr>
      <w:r w:rsidRPr="00E04DF7">
        <w:rPr>
          <w:rFonts w:ascii="Times New Roman" w:hAnsi="Times New Roman"/>
          <w:sz w:val="24"/>
          <w:szCs w:val="24"/>
        </w:rPr>
        <w:t xml:space="preserve">This course is designed to provide an understanding of accountability systems, basic data analysis procedures, data management, data interpretation, and application. It is centered on understanding data as a means for improving school performance by guiding instructional and programming decisions, including the </w:t>
      </w:r>
      <w:r w:rsidR="001F26A8" w:rsidRPr="00E04DF7">
        <w:rPr>
          <w:rFonts w:ascii="Times New Roman" w:hAnsi="Times New Roman"/>
          <w:sz w:val="24"/>
          <w:szCs w:val="24"/>
        </w:rPr>
        <w:t>decision-making</w:t>
      </w:r>
      <w:r w:rsidRPr="00E04DF7">
        <w:rPr>
          <w:rFonts w:ascii="Times New Roman" w:hAnsi="Times New Roman"/>
          <w:sz w:val="24"/>
          <w:szCs w:val="24"/>
        </w:rPr>
        <w:t xml:space="preserve"> processes surrounding curriculum and program evaluation. The meaning of the data to inform instruction and curricular change is the focus.</w:t>
      </w:r>
    </w:p>
    <w:p w14:paraId="0566F8E3" w14:textId="77777777" w:rsidR="005F3838" w:rsidRDefault="005F3838" w:rsidP="00BE7076">
      <w:pPr>
        <w:pStyle w:val="NoSpacing"/>
        <w:rPr>
          <w:rFonts w:ascii="Times New Roman" w:hAnsi="Times New Roman"/>
          <w:sz w:val="24"/>
          <w:szCs w:val="24"/>
        </w:rPr>
      </w:pPr>
    </w:p>
    <w:p w14:paraId="04342A55" w14:textId="6C0093FE" w:rsidR="005F3838" w:rsidRPr="00E322AF" w:rsidRDefault="005F3838" w:rsidP="005F3838">
      <w:pPr>
        <w:pStyle w:val="NoSpacing"/>
        <w:rPr>
          <w:rFonts w:ascii="Times New Roman" w:hAnsi="Times New Roman"/>
          <w:b/>
          <w:bCs/>
          <w:sz w:val="24"/>
          <w:szCs w:val="24"/>
        </w:rPr>
      </w:pPr>
      <w:r w:rsidRPr="00E322AF">
        <w:rPr>
          <w:rFonts w:ascii="Times New Roman" w:hAnsi="Times New Roman"/>
          <w:b/>
          <w:bCs/>
          <w:sz w:val="24"/>
          <w:szCs w:val="24"/>
        </w:rPr>
        <w:t>EDUC 709</w:t>
      </w:r>
      <w:r w:rsidR="000C0310">
        <w:rPr>
          <w:rFonts w:ascii="Times New Roman" w:hAnsi="Times New Roman"/>
          <w:b/>
          <w:bCs/>
          <w:sz w:val="24"/>
          <w:szCs w:val="24"/>
        </w:rPr>
        <w:t>3</w:t>
      </w:r>
      <w:r w:rsidRPr="00E322AF">
        <w:rPr>
          <w:rFonts w:ascii="Times New Roman" w:hAnsi="Times New Roman"/>
          <w:b/>
          <w:bCs/>
          <w:sz w:val="24"/>
          <w:szCs w:val="24"/>
        </w:rPr>
        <w:t xml:space="preserve"> Program Evaluation for Improvement w/Practicum (3)</w:t>
      </w:r>
    </w:p>
    <w:p w14:paraId="36B581CA" w14:textId="3EF60344" w:rsidR="006F182B" w:rsidRDefault="00181F4F" w:rsidP="00181F4F">
      <w:pPr>
        <w:pStyle w:val="NoSpacing"/>
        <w:rPr>
          <w:rFonts w:ascii="Times New Roman" w:hAnsi="Times New Roman"/>
          <w:sz w:val="24"/>
          <w:szCs w:val="24"/>
        </w:rPr>
      </w:pPr>
      <w:r w:rsidRPr="00181F4F">
        <w:rPr>
          <w:rFonts w:ascii="Times New Roman" w:hAnsi="Times New Roman"/>
          <w:sz w:val="24"/>
          <w:szCs w:val="24"/>
        </w:rPr>
        <w:t xml:space="preserve">Introduces the principles and practices of improvement science and formative program evaluation to drive continuous improvement in educational settings. Students learn to translate organizational needs into clear evaluation questions, develop logic models, select appropriate mixed-methods designs, and implement practical data-collection strategies (surveys, </w:t>
      </w:r>
      <w:r w:rsidRPr="00181F4F">
        <w:rPr>
          <w:rFonts w:ascii="Times New Roman" w:hAnsi="Times New Roman"/>
          <w:sz w:val="24"/>
          <w:szCs w:val="24"/>
        </w:rPr>
        <w:lastRenderedPageBreak/>
        <w:t xml:space="preserve">observations, interviews, document </w:t>
      </w:r>
      <w:proofErr w:type="gramStart"/>
      <w:r w:rsidRPr="00181F4F">
        <w:rPr>
          <w:rFonts w:ascii="Times New Roman" w:hAnsi="Times New Roman"/>
          <w:sz w:val="24"/>
          <w:szCs w:val="24"/>
        </w:rPr>
        <w:t>review</w:t>
      </w:r>
      <w:proofErr w:type="gramEnd"/>
      <w:r w:rsidRPr="00181F4F">
        <w:rPr>
          <w:rFonts w:ascii="Times New Roman" w:hAnsi="Times New Roman"/>
          <w:sz w:val="24"/>
          <w:szCs w:val="24"/>
        </w:rPr>
        <w:t>). Emphasis is placed on stakeholder communication, equity-minded measures, data visualization/reporting, and turning findings into actionable recommendations. Ethical practice (confidentiality, consent, and responsible data use) is addressed throughout.</w:t>
      </w:r>
      <w:r>
        <w:rPr>
          <w:rFonts w:ascii="Times New Roman" w:hAnsi="Times New Roman"/>
          <w:sz w:val="24"/>
          <w:szCs w:val="24"/>
        </w:rPr>
        <w:t xml:space="preserve"> </w:t>
      </w:r>
      <w:r w:rsidRPr="00181F4F">
        <w:rPr>
          <w:rFonts w:ascii="Times New Roman" w:hAnsi="Times New Roman"/>
          <w:sz w:val="24"/>
          <w:szCs w:val="24"/>
        </w:rPr>
        <w:t>A required 25-hour practicum places students in an authentic setting to plan, conduct, and report a mini evaluation (e.g., PDSA cycle or formative review), culminating in a concise evaluation brief and presentation for decision-makers.</w:t>
      </w:r>
    </w:p>
    <w:p w14:paraId="58344A00" w14:textId="77777777" w:rsidR="00181F4F" w:rsidRDefault="00181F4F" w:rsidP="00181F4F">
      <w:pPr>
        <w:pStyle w:val="NoSpacing"/>
        <w:rPr>
          <w:rFonts w:ascii="Times New Roman" w:hAnsi="Times New Roman"/>
          <w:sz w:val="24"/>
          <w:szCs w:val="24"/>
        </w:rPr>
      </w:pPr>
    </w:p>
    <w:p w14:paraId="63E15BB4" w14:textId="50B6A3DA" w:rsidR="006F182B" w:rsidRPr="00E322AF" w:rsidRDefault="006F182B" w:rsidP="006F182B">
      <w:pPr>
        <w:pStyle w:val="NoSpacing"/>
        <w:rPr>
          <w:rFonts w:ascii="Times New Roman" w:hAnsi="Times New Roman"/>
          <w:b/>
          <w:bCs/>
          <w:sz w:val="24"/>
          <w:szCs w:val="24"/>
        </w:rPr>
      </w:pPr>
      <w:r w:rsidRPr="00E322AF">
        <w:rPr>
          <w:rFonts w:ascii="Times New Roman" w:hAnsi="Times New Roman"/>
          <w:b/>
          <w:bCs/>
          <w:sz w:val="24"/>
          <w:szCs w:val="24"/>
        </w:rPr>
        <w:t>EDUC 713</w:t>
      </w:r>
      <w:r w:rsidR="000C0310">
        <w:rPr>
          <w:rFonts w:ascii="Times New Roman" w:hAnsi="Times New Roman"/>
          <w:b/>
          <w:bCs/>
          <w:sz w:val="24"/>
          <w:szCs w:val="24"/>
        </w:rPr>
        <w:t>3</w:t>
      </w:r>
      <w:r w:rsidRPr="00E322AF">
        <w:rPr>
          <w:rFonts w:ascii="Times New Roman" w:hAnsi="Times New Roman"/>
          <w:b/>
          <w:bCs/>
          <w:sz w:val="24"/>
          <w:szCs w:val="24"/>
        </w:rPr>
        <w:t xml:space="preserve"> Education Law (</w:t>
      </w:r>
      <w:r w:rsidR="00A5072B">
        <w:rPr>
          <w:rFonts w:ascii="Times New Roman" w:hAnsi="Times New Roman"/>
          <w:b/>
          <w:bCs/>
          <w:sz w:val="24"/>
          <w:szCs w:val="24"/>
        </w:rPr>
        <w:t>3</w:t>
      </w:r>
      <w:r w:rsidRPr="00E322AF">
        <w:rPr>
          <w:rFonts w:ascii="Times New Roman" w:hAnsi="Times New Roman"/>
          <w:b/>
          <w:bCs/>
          <w:sz w:val="24"/>
          <w:szCs w:val="24"/>
        </w:rPr>
        <w:t>)</w:t>
      </w:r>
    </w:p>
    <w:p w14:paraId="4068F6D5" w14:textId="681E5957" w:rsidR="009D47F9" w:rsidRDefault="00CA5343" w:rsidP="00F83323">
      <w:pPr>
        <w:pStyle w:val="NoSpacing"/>
        <w:rPr>
          <w:rFonts w:ascii="Times New Roman" w:hAnsi="Times New Roman"/>
          <w:sz w:val="24"/>
          <w:szCs w:val="24"/>
        </w:rPr>
      </w:pPr>
      <w:r w:rsidRPr="00CA5343">
        <w:rPr>
          <w:rFonts w:ascii="Times New Roman" w:hAnsi="Times New Roman"/>
          <w:sz w:val="24"/>
          <w:szCs w:val="24"/>
        </w:rPr>
        <w:t xml:space="preserve">Examines the legal foundations, policies, and governance structures that shape PK–16 education in the United States. Topics include federal, state, and local governance; board–administrator roles; policy development and implementation; tort and liability (duty of care, negligence, immunity); employment law (contracts, evaluation, dismissal, EEO/ADA/FMLA/Title VII); student rights and responsibilities (due process, speech, search and seizure); civil rights and equity (Title IX, harassment/sex discrimination, athletics, pregnancy/lactation, LGBTQ+ protections); special education (IDEA, Section 504, Child Find, IEP/504 processes, FAPE/LRE, discipline/manifestation determinations); and records and privacy (FERPA, PPRA, data governance). </w:t>
      </w:r>
    </w:p>
    <w:p w14:paraId="3DCCD60A" w14:textId="77777777" w:rsidR="00CA5343" w:rsidRDefault="00CA5343" w:rsidP="00F83323">
      <w:pPr>
        <w:pStyle w:val="NoSpacing"/>
        <w:rPr>
          <w:rFonts w:ascii="Times New Roman" w:hAnsi="Times New Roman"/>
          <w:sz w:val="24"/>
          <w:szCs w:val="24"/>
        </w:rPr>
      </w:pPr>
    </w:p>
    <w:p w14:paraId="5B69A5CB" w14:textId="6DB5A179" w:rsidR="00303ECC" w:rsidRPr="00E322AF" w:rsidRDefault="00303ECC" w:rsidP="00303ECC">
      <w:pPr>
        <w:pStyle w:val="NoSpacing"/>
        <w:rPr>
          <w:rFonts w:ascii="Times New Roman" w:hAnsi="Times New Roman"/>
          <w:b/>
          <w:bCs/>
          <w:sz w:val="24"/>
          <w:szCs w:val="24"/>
        </w:rPr>
      </w:pPr>
      <w:r w:rsidRPr="00E322AF">
        <w:rPr>
          <w:rFonts w:ascii="Times New Roman" w:hAnsi="Times New Roman"/>
          <w:b/>
          <w:bCs/>
          <w:sz w:val="24"/>
          <w:szCs w:val="24"/>
        </w:rPr>
        <w:t>EDUC 720</w:t>
      </w:r>
      <w:r w:rsidR="000C0310">
        <w:rPr>
          <w:rFonts w:ascii="Times New Roman" w:hAnsi="Times New Roman"/>
          <w:b/>
          <w:bCs/>
          <w:sz w:val="24"/>
          <w:szCs w:val="24"/>
        </w:rPr>
        <w:t>3</w:t>
      </w:r>
      <w:r w:rsidRPr="00E322AF">
        <w:rPr>
          <w:rFonts w:ascii="Times New Roman" w:hAnsi="Times New Roman"/>
          <w:b/>
          <w:bCs/>
          <w:sz w:val="24"/>
          <w:szCs w:val="24"/>
        </w:rPr>
        <w:t xml:space="preserve"> Leadership and Values in Diverse Org</w:t>
      </w:r>
      <w:r w:rsidR="00DC7A4C">
        <w:rPr>
          <w:rFonts w:ascii="Times New Roman" w:hAnsi="Times New Roman"/>
          <w:b/>
          <w:bCs/>
          <w:sz w:val="24"/>
          <w:szCs w:val="24"/>
        </w:rPr>
        <w:t>anization</w:t>
      </w:r>
      <w:r w:rsidR="00690602">
        <w:rPr>
          <w:rFonts w:ascii="Times New Roman" w:hAnsi="Times New Roman"/>
          <w:b/>
          <w:bCs/>
          <w:sz w:val="24"/>
          <w:szCs w:val="24"/>
        </w:rPr>
        <w:t>s</w:t>
      </w:r>
      <w:r w:rsidRPr="00E322AF">
        <w:rPr>
          <w:rFonts w:ascii="Times New Roman" w:hAnsi="Times New Roman"/>
          <w:b/>
          <w:bCs/>
          <w:sz w:val="24"/>
          <w:szCs w:val="24"/>
        </w:rPr>
        <w:t xml:space="preserve"> (3)</w:t>
      </w:r>
    </w:p>
    <w:p w14:paraId="7F0A56E0" w14:textId="77777777" w:rsidR="00303ECC" w:rsidRPr="00E04DF7" w:rsidRDefault="00303ECC" w:rsidP="00303ECC">
      <w:pPr>
        <w:pStyle w:val="NoSpacing"/>
        <w:rPr>
          <w:rFonts w:ascii="Times New Roman" w:hAnsi="Times New Roman"/>
          <w:sz w:val="24"/>
          <w:szCs w:val="24"/>
        </w:rPr>
      </w:pPr>
      <w:r w:rsidRPr="00E04DF7">
        <w:rPr>
          <w:rFonts w:ascii="Times New Roman" w:hAnsi="Times New Roman"/>
          <w:sz w:val="24"/>
          <w:szCs w:val="24"/>
        </w:rPr>
        <w:t>This course is a study of basic principles and practices of leaders consisting of defining leadership, recognizing and applying Christian professional ethics and integrity, identifying best practices in supervision, assessment and evaluation, developing and working with “learning communities,” and improving teaching and student learning. Included in the study are principles and methods to evaluate and help motivate teachers by learning to utilize current research and data to improve school programs and instruction. Concepts of biblical leadership will be integrated throughout the course of study with discussion on how leaders who are Christians can make application of their biblical worldview regardless of where they serve.</w:t>
      </w:r>
    </w:p>
    <w:p w14:paraId="08507A3C" w14:textId="77777777" w:rsidR="009D47F9" w:rsidRDefault="009D47F9" w:rsidP="00F83323">
      <w:pPr>
        <w:pStyle w:val="NoSpacing"/>
        <w:rPr>
          <w:rFonts w:ascii="Times New Roman" w:hAnsi="Times New Roman"/>
          <w:sz w:val="24"/>
          <w:szCs w:val="24"/>
        </w:rPr>
      </w:pPr>
    </w:p>
    <w:p w14:paraId="65695679" w14:textId="77777777" w:rsidR="00303ECC" w:rsidRDefault="00303ECC" w:rsidP="00F83323">
      <w:pPr>
        <w:pStyle w:val="NoSpacing"/>
        <w:rPr>
          <w:rFonts w:ascii="Times New Roman" w:hAnsi="Times New Roman"/>
          <w:sz w:val="24"/>
          <w:szCs w:val="24"/>
        </w:rPr>
      </w:pPr>
    </w:p>
    <w:p w14:paraId="55FEA9B6" w14:textId="189718B2" w:rsidR="004C7429" w:rsidRPr="004C7429" w:rsidRDefault="004C7429" w:rsidP="00F83323">
      <w:pPr>
        <w:pStyle w:val="NoSpacing"/>
        <w:rPr>
          <w:rFonts w:ascii="Times New Roman" w:hAnsi="Times New Roman"/>
          <w:b/>
          <w:bCs/>
          <w:sz w:val="24"/>
          <w:szCs w:val="24"/>
          <w:u w:val="single"/>
        </w:rPr>
      </w:pPr>
      <w:r w:rsidRPr="004C7429">
        <w:rPr>
          <w:rFonts w:ascii="Times New Roman" w:hAnsi="Times New Roman"/>
          <w:b/>
          <w:bCs/>
          <w:sz w:val="24"/>
          <w:szCs w:val="24"/>
          <w:u w:val="single"/>
        </w:rPr>
        <w:t>Administration and Leadership Concentration</w:t>
      </w:r>
    </w:p>
    <w:p w14:paraId="70C9D47D" w14:textId="77777777" w:rsidR="006F182B" w:rsidRDefault="006F182B" w:rsidP="00F83323">
      <w:pPr>
        <w:pStyle w:val="NoSpacing"/>
        <w:rPr>
          <w:rFonts w:ascii="Times New Roman" w:hAnsi="Times New Roman"/>
          <w:sz w:val="24"/>
          <w:szCs w:val="24"/>
        </w:rPr>
      </w:pPr>
    </w:p>
    <w:p w14:paraId="12290181" w14:textId="5B6277E6" w:rsidR="00215207" w:rsidRPr="00C92846" w:rsidRDefault="00215207" w:rsidP="00215207">
      <w:pPr>
        <w:pStyle w:val="NoSpacing"/>
        <w:rPr>
          <w:rFonts w:ascii="Times New Roman" w:hAnsi="Times New Roman"/>
          <w:b/>
          <w:bCs/>
          <w:sz w:val="24"/>
          <w:szCs w:val="24"/>
        </w:rPr>
      </w:pPr>
      <w:r w:rsidRPr="00C92846">
        <w:rPr>
          <w:rFonts w:ascii="Times New Roman" w:hAnsi="Times New Roman"/>
          <w:b/>
          <w:bCs/>
          <w:sz w:val="24"/>
          <w:szCs w:val="24"/>
        </w:rPr>
        <w:t>EDAL 731</w:t>
      </w:r>
      <w:r w:rsidR="000C0310">
        <w:rPr>
          <w:rFonts w:ascii="Times New Roman" w:hAnsi="Times New Roman"/>
          <w:b/>
          <w:bCs/>
          <w:sz w:val="24"/>
          <w:szCs w:val="24"/>
        </w:rPr>
        <w:t>3</w:t>
      </w:r>
      <w:r w:rsidRPr="00C92846">
        <w:rPr>
          <w:rFonts w:ascii="Times New Roman" w:hAnsi="Times New Roman"/>
          <w:b/>
          <w:bCs/>
          <w:sz w:val="24"/>
          <w:szCs w:val="24"/>
        </w:rPr>
        <w:t xml:space="preserve"> Finance &amp; Operations for Educational Leaders (3)</w:t>
      </w:r>
    </w:p>
    <w:p w14:paraId="08700585" w14:textId="0C8C4AB4" w:rsidR="00E322AF" w:rsidRDefault="00E322AF" w:rsidP="00215207">
      <w:pPr>
        <w:pStyle w:val="NoSpacing"/>
        <w:rPr>
          <w:rFonts w:ascii="Times New Roman" w:hAnsi="Times New Roman"/>
          <w:sz w:val="24"/>
          <w:szCs w:val="24"/>
        </w:rPr>
      </w:pPr>
      <w:r w:rsidRPr="00E322AF">
        <w:rPr>
          <w:rFonts w:ascii="Times New Roman" w:hAnsi="Times New Roman"/>
          <w:sz w:val="24"/>
          <w:szCs w:val="24"/>
        </w:rPr>
        <w:t>Develops practical fluency in the fiscal and operational stewardship of P–16 organizations. Topics include revenue streams (local/state/federal/tuition), budgeting models, forecasting, fund accounting, grants, internal controls, risk management, facilities, safety, transportation, procurement, and technology operations. Students analyze financial statements, build a program budget, evaluate cost–benefit and ROI for initiatives, and align resources to mission, equity, and improvement goals. Legal/ethical considerations (audits, transparency, use of funds, vendor relations) and communication strategies for boards and communities are emphasized. A culminating case requires students to produce a finance-and-operations brief that supports a strategic recommendation.</w:t>
      </w:r>
    </w:p>
    <w:p w14:paraId="00988D2A" w14:textId="77777777" w:rsidR="00215207" w:rsidRPr="00215207" w:rsidRDefault="00215207" w:rsidP="00215207">
      <w:pPr>
        <w:pStyle w:val="NoSpacing"/>
        <w:rPr>
          <w:rFonts w:ascii="Times New Roman" w:hAnsi="Times New Roman"/>
          <w:sz w:val="24"/>
          <w:szCs w:val="24"/>
        </w:rPr>
      </w:pPr>
    </w:p>
    <w:p w14:paraId="4A2B69E9" w14:textId="0C73F0DD" w:rsidR="00215207" w:rsidRDefault="00215207" w:rsidP="00215207">
      <w:pPr>
        <w:pStyle w:val="NoSpacing"/>
        <w:rPr>
          <w:rFonts w:ascii="Times New Roman" w:hAnsi="Times New Roman"/>
          <w:b/>
          <w:bCs/>
          <w:sz w:val="24"/>
          <w:szCs w:val="24"/>
        </w:rPr>
      </w:pPr>
      <w:r w:rsidRPr="00FB67FD">
        <w:rPr>
          <w:rFonts w:ascii="Times New Roman" w:hAnsi="Times New Roman"/>
          <w:b/>
          <w:bCs/>
          <w:sz w:val="24"/>
          <w:szCs w:val="24"/>
        </w:rPr>
        <w:t>EDAL 732</w:t>
      </w:r>
      <w:r w:rsidR="000C0310">
        <w:rPr>
          <w:rFonts w:ascii="Times New Roman" w:hAnsi="Times New Roman"/>
          <w:b/>
          <w:bCs/>
          <w:sz w:val="24"/>
          <w:szCs w:val="24"/>
        </w:rPr>
        <w:t>3</w:t>
      </w:r>
      <w:r w:rsidRPr="00FB67FD">
        <w:rPr>
          <w:rFonts w:ascii="Times New Roman" w:hAnsi="Times New Roman"/>
          <w:b/>
          <w:bCs/>
          <w:sz w:val="24"/>
          <w:szCs w:val="24"/>
        </w:rPr>
        <w:t xml:space="preserve"> Human Resources, Supervision &amp; Talent Development (3)</w:t>
      </w:r>
    </w:p>
    <w:p w14:paraId="1C1D3FCE" w14:textId="22950435" w:rsidR="00FB67FD" w:rsidRPr="00FB67FD" w:rsidRDefault="007C2416" w:rsidP="00215207">
      <w:pPr>
        <w:pStyle w:val="NoSpacing"/>
        <w:rPr>
          <w:rFonts w:ascii="Times New Roman" w:hAnsi="Times New Roman"/>
          <w:sz w:val="24"/>
          <w:szCs w:val="24"/>
        </w:rPr>
      </w:pPr>
      <w:r w:rsidRPr="007C2416">
        <w:rPr>
          <w:rFonts w:ascii="Times New Roman" w:hAnsi="Times New Roman"/>
          <w:sz w:val="24"/>
          <w:szCs w:val="24"/>
        </w:rPr>
        <w:t xml:space="preserve">Prepares leaders to recruit, select, develop, evaluate, and retain high-performing personnel while fostering an inclusive, legally compliant workplace. Topics include strategic staffing, onboarding, supervision models, coaching and feedback cycles, observation and evaluation </w:t>
      </w:r>
      <w:r w:rsidRPr="007C2416">
        <w:rPr>
          <w:rFonts w:ascii="Times New Roman" w:hAnsi="Times New Roman"/>
          <w:sz w:val="24"/>
          <w:szCs w:val="24"/>
        </w:rPr>
        <w:lastRenderedPageBreak/>
        <w:t>systems, professional learning design, labor relations, conflict resolution, and succession planning. Related employment law (EEO, FLSA, FMLA, ADA, Title IX) and ethics are integrated throughout. Students create a talent management plan that aligns role expectations, growth pathways, and performance data to organizational outcomes, and practice difficult conversations through scenario-based simulations.</w:t>
      </w:r>
    </w:p>
    <w:p w14:paraId="0C6F66D0" w14:textId="77777777" w:rsidR="00215207" w:rsidRPr="00215207" w:rsidRDefault="00215207" w:rsidP="00215207">
      <w:pPr>
        <w:pStyle w:val="NoSpacing"/>
        <w:rPr>
          <w:rFonts w:ascii="Times New Roman" w:hAnsi="Times New Roman"/>
          <w:sz w:val="24"/>
          <w:szCs w:val="24"/>
        </w:rPr>
      </w:pPr>
    </w:p>
    <w:p w14:paraId="7E8AE463" w14:textId="4FE13EA2" w:rsidR="00215207" w:rsidRDefault="00215207" w:rsidP="00215207">
      <w:pPr>
        <w:pStyle w:val="NoSpacing"/>
        <w:rPr>
          <w:rFonts w:ascii="Times New Roman" w:hAnsi="Times New Roman"/>
          <w:sz w:val="24"/>
          <w:szCs w:val="24"/>
        </w:rPr>
      </w:pPr>
      <w:r w:rsidRPr="00FB67FD">
        <w:rPr>
          <w:rFonts w:ascii="Times New Roman" w:hAnsi="Times New Roman"/>
          <w:b/>
          <w:bCs/>
          <w:sz w:val="24"/>
          <w:szCs w:val="24"/>
        </w:rPr>
        <w:t>EDAL 733</w:t>
      </w:r>
      <w:r w:rsidR="00E736F0">
        <w:rPr>
          <w:rFonts w:ascii="Times New Roman" w:hAnsi="Times New Roman"/>
          <w:b/>
          <w:bCs/>
          <w:sz w:val="24"/>
          <w:szCs w:val="24"/>
        </w:rPr>
        <w:t>3</w:t>
      </w:r>
      <w:r w:rsidRPr="00FB67FD">
        <w:rPr>
          <w:rFonts w:ascii="Times New Roman" w:hAnsi="Times New Roman"/>
          <w:b/>
          <w:bCs/>
          <w:sz w:val="24"/>
          <w:szCs w:val="24"/>
        </w:rPr>
        <w:t xml:space="preserve"> Organizational Theory, Culture &amp; Change (3)</w:t>
      </w:r>
    </w:p>
    <w:p w14:paraId="6D7DBB83" w14:textId="40DD67BD" w:rsidR="00FB67FD" w:rsidRPr="00FB67FD" w:rsidRDefault="000A704E" w:rsidP="00215207">
      <w:pPr>
        <w:pStyle w:val="NoSpacing"/>
        <w:rPr>
          <w:rFonts w:ascii="Times New Roman" w:hAnsi="Times New Roman"/>
          <w:sz w:val="24"/>
          <w:szCs w:val="24"/>
        </w:rPr>
      </w:pPr>
      <w:proofErr w:type="gramStart"/>
      <w:r w:rsidRPr="000A704E">
        <w:rPr>
          <w:rFonts w:ascii="Times New Roman" w:hAnsi="Times New Roman"/>
          <w:sz w:val="24"/>
          <w:szCs w:val="24"/>
        </w:rPr>
        <w:t>Examines</w:t>
      </w:r>
      <w:proofErr w:type="gramEnd"/>
      <w:r w:rsidRPr="000A704E">
        <w:rPr>
          <w:rFonts w:ascii="Times New Roman" w:hAnsi="Times New Roman"/>
          <w:sz w:val="24"/>
          <w:szCs w:val="24"/>
        </w:rPr>
        <w:t xml:space="preserve"> classic and contemporary organizational theories (bureaucratic, human relations, systems, learning organizations, complexity) to understand how culture, structures, and power dynamics shape performance. </w:t>
      </w:r>
      <w:proofErr w:type="gramStart"/>
      <w:r w:rsidRPr="000A704E">
        <w:rPr>
          <w:rFonts w:ascii="Times New Roman" w:hAnsi="Times New Roman"/>
          <w:sz w:val="24"/>
          <w:szCs w:val="24"/>
        </w:rPr>
        <w:t>Emphasizes</w:t>
      </w:r>
      <w:proofErr w:type="gramEnd"/>
      <w:r w:rsidRPr="000A704E">
        <w:rPr>
          <w:rFonts w:ascii="Times New Roman" w:hAnsi="Times New Roman"/>
          <w:sz w:val="24"/>
          <w:szCs w:val="24"/>
        </w:rPr>
        <w:t xml:space="preserve"> change leadership, continuous improvement, and equity-minded practice. Students diagnose organizational problems of practice using climate/culture data; apply frameworks for leading change (e.g., Kotter, ADKAR, improvement science); and design a theory-informed change plan with stakeholder engagement, metrics, and risk mitigation. Attention is given to leader identity, ethics, and communication strategies that build trust and psychological safety.</w:t>
      </w:r>
    </w:p>
    <w:p w14:paraId="17A13889" w14:textId="77777777" w:rsidR="00215207" w:rsidRPr="00215207" w:rsidRDefault="00215207" w:rsidP="00215207">
      <w:pPr>
        <w:pStyle w:val="NoSpacing"/>
        <w:rPr>
          <w:rFonts w:ascii="Times New Roman" w:hAnsi="Times New Roman"/>
          <w:sz w:val="24"/>
          <w:szCs w:val="24"/>
        </w:rPr>
      </w:pPr>
    </w:p>
    <w:p w14:paraId="1F9310C0" w14:textId="0F2CA0ED" w:rsidR="00303ECC" w:rsidRPr="00FB67FD" w:rsidRDefault="00215207" w:rsidP="00215207">
      <w:pPr>
        <w:pStyle w:val="NoSpacing"/>
        <w:rPr>
          <w:rFonts w:ascii="Times New Roman" w:hAnsi="Times New Roman"/>
          <w:b/>
          <w:bCs/>
          <w:sz w:val="24"/>
          <w:szCs w:val="24"/>
        </w:rPr>
      </w:pPr>
      <w:r w:rsidRPr="00FB67FD">
        <w:rPr>
          <w:rFonts w:ascii="Times New Roman" w:hAnsi="Times New Roman"/>
          <w:b/>
          <w:bCs/>
          <w:sz w:val="24"/>
          <w:szCs w:val="24"/>
        </w:rPr>
        <w:t>EDAL 734</w:t>
      </w:r>
      <w:r w:rsidR="00E736F0">
        <w:rPr>
          <w:rFonts w:ascii="Times New Roman" w:hAnsi="Times New Roman"/>
          <w:b/>
          <w:bCs/>
          <w:sz w:val="24"/>
          <w:szCs w:val="24"/>
        </w:rPr>
        <w:t>3</w:t>
      </w:r>
      <w:r w:rsidRPr="00FB67FD">
        <w:rPr>
          <w:rFonts w:ascii="Times New Roman" w:hAnsi="Times New Roman"/>
          <w:b/>
          <w:bCs/>
          <w:sz w:val="24"/>
          <w:szCs w:val="24"/>
        </w:rPr>
        <w:t xml:space="preserve"> Policy, Governance &amp; Board Relations (3)</w:t>
      </w:r>
    </w:p>
    <w:p w14:paraId="21DC61F7" w14:textId="40C95BB1" w:rsidR="009D47F9" w:rsidRDefault="00FB67FD" w:rsidP="00F83323">
      <w:pPr>
        <w:pStyle w:val="NoSpacing"/>
        <w:rPr>
          <w:rFonts w:ascii="Times New Roman" w:hAnsi="Times New Roman"/>
          <w:sz w:val="24"/>
          <w:szCs w:val="24"/>
        </w:rPr>
      </w:pPr>
      <w:r w:rsidRPr="00FB67FD">
        <w:rPr>
          <w:rFonts w:ascii="Times New Roman" w:hAnsi="Times New Roman"/>
          <w:sz w:val="24"/>
          <w:szCs w:val="24"/>
        </w:rPr>
        <w:t>Explores how education policy is developed, implemented, and evaluated across local, state, and federal levels, and how governance bodies (boards, councils, trustees) set direction and accountability. Topics include policy analysis tools, statutory and regulatory frameworks, open-meeting and public-records requirements, ethics and conflict-of-interest rules, board–administrator roles, and community relations. Students conduct a policy analysis/brief, practice agenda design and board communication, and simulate presentations for decision-makers. Emphasis is placed on translating research into actionable policy, aligning governance with mission and equity, and managing crises and media with clarity and integrity.</w:t>
      </w:r>
    </w:p>
    <w:p w14:paraId="7E3D9983" w14:textId="77777777" w:rsidR="000A704E" w:rsidRDefault="000A704E" w:rsidP="00F83323">
      <w:pPr>
        <w:pStyle w:val="NoSpacing"/>
        <w:rPr>
          <w:rFonts w:ascii="Times New Roman" w:hAnsi="Times New Roman"/>
          <w:sz w:val="24"/>
          <w:szCs w:val="24"/>
        </w:rPr>
      </w:pPr>
    </w:p>
    <w:p w14:paraId="0A04E08A" w14:textId="77777777" w:rsidR="000A704E" w:rsidRDefault="000A704E" w:rsidP="00F83323">
      <w:pPr>
        <w:pStyle w:val="NoSpacing"/>
        <w:rPr>
          <w:rFonts w:ascii="Times New Roman" w:hAnsi="Times New Roman"/>
          <w:sz w:val="24"/>
          <w:szCs w:val="24"/>
        </w:rPr>
      </w:pPr>
    </w:p>
    <w:p w14:paraId="00D2FB60" w14:textId="0B9ED2C2" w:rsidR="000A704E" w:rsidRPr="008006FB" w:rsidRDefault="008006FB" w:rsidP="00F83323">
      <w:pPr>
        <w:pStyle w:val="NoSpacing"/>
        <w:rPr>
          <w:rFonts w:ascii="Times New Roman" w:hAnsi="Times New Roman"/>
          <w:b/>
          <w:bCs/>
          <w:sz w:val="24"/>
          <w:szCs w:val="24"/>
          <w:u w:val="single"/>
        </w:rPr>
      </w:pPr>
      <w:r w:rsidRPr="008006FB">
        <w:rPr>
          <w:rFonts w:ascii="Times New Roman" w:hAnsi="Times New Roman"/>
          <w:b/>
          <w:bCs/>
          <w:sz w:val="24"/>
          <w:szCs w:val="24"/>
          <w:u w:val="single"/>
        </w:rPr>
        <w:t xml:space="preserve">Curriculum and </w:t>
      </w:r>
      <w:r w:rsidR="00223350">
        <w:rPr>
          <w:rFonts w:ascii="Times New Roman" w:hAnsi="Times New Roman"/>
          <w:b/>
          <w:bCs/>
          <w:sz w:val="24"/>
          <w:szCs w:val="24"/>
          <w:u w:val="single"/>
        </w:rPr>
        <w:t>Assessment</w:t>
      </w:r>
      <w:r w:rsidRPr="008006FB">
        <w:rPr>
          <w:rFonts w:ascii="Times New Roman" w:hAnsi="Times New Roman"/>
          <w:b/>
          <w:bCs/>
          <w:sz w:val="24"/>
          <w:szCs w:val="24"/>
          <w:u w:val="single"/>
        </w:rPr>
        <w:t xml:space="preserve"> Concentration</w:t>
      </w:r>
    </w:p>
    <w:p w14:paraId="091E0276" w14:textId="77777777" w:rsidR="009D47F9" w:rsidRPr="00E04DF7" w:rsidRDefault="009D47F9" w:rsidP="00F83323">
      <w:pPr>
        <w:pStyle w:val="NoSpacing"/>
        <w:rPr>
          <w:rFonts w:ascii="Times New Roman" w:hAnsi="Times New Roman"/>
          <w:sz w:val="24"/>
          <w:szCs w:val="24"/>
        </w:rPr>
      </w:pPr>
    </w:p>
    <w:p w14:paraId="1B1B8BE7" w14:textId="3FBB90B3" w:rsidR="00E143EE" w:rsidRPr="007527F7" w:rsidRDefault="00E143EE" w:rsidP="00F83323">
      <w:pPr>
        <w:pStyle w:val="NoSpacing"/>
        <w:rPr>
          <w:rFonts w:ascii="Times New Roman" w:hAnsi="Times New Roman"/>
          <w:b/>
          <w:bCs/>
          <w:sz w:val="24"/>
          <w:szCs w:val="24"/>
        </w:rPr>
      </w:pPr>
      <w:r w:rsidRPr="007527F7">
        <w:rPr>
          <w:rFonts w:ascii="Times New Roman" w:hAnsi="Times New Roman"/>
          <w:b/>
          <w:bCs/>
          <w:sz w:val="24"/>
          <w:szCs w:val="24"/>
        </w:rPr>
        <w:t>EDUC 701</w:t>
      </w:r>
      <w:r w:rsidR="00E736F0">
        <w:rPr>
          <w:rFonts w:ascii="Times New Roman" w:hAnsi="Times New Roman"/>
          <w:b/>
          <w:bCs/>
          <w:sz w:val="24"/>
          <w:szCs w:val="24"/>
        </w:rPr>
        <w:t>3</w:t>
      </w:r>
      <w:r w:rsidRPr="007527F7">
        <w:rPr>
          <w:rFonts w:ascii="Times New Roman" w:hAnsi="Times New Roman"/>
          <w:b/>
          <w:bCs/>
          <w:sz w:val="24"/>
          <w:szCs w:val="24"/>
        </w:rPr>
        <w:t xml:space="preserve"> Foundations of Curriculum (</w:t>
      </w:r>
      <w:r w:rsidR="00A5072B">
        <w:rPr>
          <w:rFonts w:ascii="Times New Roman" w:hAnsi="Times New Roman"/>
          <w:b/>
          <w:bCs/>
          <w:sz w:val="24"/>
          <w:szCs w:val="24"/>
        </w:rPr>
        <w:t>3</w:t>
      </w:r>
      <w:r w:rsidRPr="007527F7">
        <w:rPr>
          <w:rFonts w:ascii="Times New Roman" w:hAnsi="Times New Roman"/>
          <w:b/>
          <w:bCs/>
          <w:sz w:val="24"/>
          <w:szCs w:val="24"/>
        </w:rPr>
        <w:t>)</w:t>
      </w:r>
    </w:p>
    <w:p w14:paraId="0AD2EF1E" w14:textId="67080323" w:rsidR="00E143EE" w:rsidRPr="00E04DF7" w:rsidRDefault="00E143EE" w:rsidP="00F83323">
      <w:pPr>
        <w:pStyle w:val="NoSpacing"/>
        <w:rPr>
          <w:rFonts w:ascii="Times New Roman" w:hAnsi="Times New Roman"/>
          <w:sz w:val="24"/>
          <w:szCs w:val="24"/>
        </w:rPr>
      </w:pPr>
      <w:r w:rsidRPr="00E04DF7">
        <w:rPr>
          <w:rFonts w:ascii="Times New Roman" w:hAnsi="Times New Roman"/>
          <w:sz w:val="24"/>
          <w:szCs w:val="24"/>
        </w:rPr>
        <w:t>The Foundations of Curriculum course focuses on applying curricular theory related to best practices. Planning for instruction and evaluation of learning are the two focal points of this experience. This course is designed as an introduction to the systematic process of planning for effective classroom instruction and assessment as these tasks relate to contemporary curricular concepts. Political considerations for curriculum will be considered.</w:t>
      </w:r>
    </w:p>
    <w:p w14:paraId="592C0F57" w14:textId="77777777" w:rsidR="00787661" w:rsidRPr="00E04DF7" w:rsidRDefault="00787661" w:rsidP="00F83323">
      <w:pPr>
        <w:pStyle w:val="NoSpacing"/>
        <w:rPr>
          <w:rFonts w:ascii="Times New Roman" w:hAnsi="Times New Roman"/>
          <w:sz w:val="24"/>
          <w:szCs w:val="24"/>
        </w:rPr>
      </w:pPr>
    </w:p>
    <w:p w14:paraId="70FE3626" w14:textId="50EFD418" w:rsidR="00E143EE" w:rsidRPr="007527F7" w:rsidRDefault="00E143EE" w:rsidP="00F83323">
      <w:pPr>
        <w:pStyle w:val="NoSpacing"/>
        <w:rPr>
          <w:rFonts w:ascii="Times New Roman" w:hAnsi="Times New Roman"/>
          <w:b/>
          <w:bCs/>
          <w:sz w:val="24"/>
          <w:szCs w:val="24"/>
        </w:rPr>
      </w:pPr>
      <w:r w:rsidRPr="007527F7">
        <w:rPr>
          <w:rFonts w:ascii="Times New Roman" w:hAnsi="Times New Roman"/>
          <w:b/>
          <w:bCs/>
          <w:sz w:val="24"/>
          <w:szCs w:val="24"/>
        </w:rPr>
        <w:t>EDUC 703</w:t>
      </w:r>
      <w:r w:rsidR="00E736F0">
        <w:rPr>
          <w:rFonts w:ascii="Times New Roman" w:hAnsi="Times New Roman"/>
          <w:b/>
          <w:bCs/>
          <w:sz w:val="24"/>
          <w:szCs w:val="24"/>
        </w:rPr>
        <w:t>3</w:t>
      </w:r>
      <w:r w:rsidRPr="007527F7">
        <w:rPr>
          <w:rFonts w:ascii="Times New Roman" w:hAnsi="Times New Roman"/>
          <w:b/>
          <w:bCs/>
          <w:sz w:val="24"/>
          <w:szCs w:val="24"/>
        </w:rPr>
        <w:t xml:space="preserve"> Curriculum, Instruction, and Assessment (</w:t>
      </w:r>
      <w:r w:rsidR="00A5072B">
        <w:rPr>
          <w:rFonts w:ascii="Times New Roman" w:hAnsi="Times New Roman"/>
          <w:b/>
          <w:bCs/>
          <w:sz w:val="24"/>
          <w:szCs w:val="24"/>
        </w:rPr>
        <w:t>3</w:t>
      </w:r>
      <w:r w:rsidRPr="007527F7">
        <w:rPr>
          <w:rFonts w:ascii="Times New Roman" w:hAnsi="Times New Roman"/>
          <w:b/>
          <w:bCs/>
          <w:sz w:val="24"/>
          <w:szCs w:val="24"/>
        </w:rPr>
        <w:t>)</w:t>
      </w:r>
      <w:r w:rsidRPr="007527F7">
        <w:rPr>
          <w:rFonts w:ascii="Times New Roman" w:hAnsi="Times New Roman"/>
          <w:b/>
          <w:bCs/>
          <w:sz w:val="24"/>
          <w:szCs w:val="24"/>
        </w:rPr>
        <w:tab/>
      </w:r>
    </w:p>
    <w:p w14:paraId="6370316F" w14:textId="77777777" w:rsidR="00E143EE" w:rsidRPr="00E04DF7" w:rsidRDefault="00E143EE" w:rsidP="00F83323">
      <w:pPr>
        <w:pStyle w:val="NoSpacing"/>
        <w:rPr>
          <w:rFonts w:ascii="Times New Roman" w:hAnsi="Times New Roman"/>
          <w:sz w:val="24"/>
          <w:szCs w:val="24"/>
        </w:rPr>
      </w:pPr>
      <w:r w:rsidRPr="00E04DF7">
        <w:rPr>
          <w:rFonts w:ascii="Times New Roman" w:hAnsi="Times New Roman"/>
          <w:sz w:val="24"/>
          <w:szCs w:val="24"/>
        </w:rPr>
        <w:t>This course examines curriculum, instruction, and assessment in the context of standards</w:t>
      </w:r>
      <w:r w:rsidR="003D0B33">
        <w:rPr>
          <w:rFonts w:ascii="Times New Roman" w:hAnsi="Times New Roman"/>
          <w:sz w:val="24"/>
          <w:szCs w:val="24"/>
        </w:rPr>
        <w:t>-</w:t>
      </w:r>
      <w:r w:rsidRPr="00E04DF7">
        <w:rPr>
          <w:rFonts w:ascii="Times New Roman" w:hAnsi="Times New Roman"/>
          <w:sz w:val="24"/>
          <w:szCs w:val="24"/>
        </w:rPr>
        <w:t xml:space="preserve">based education. It explores theories, methods, and procedures underlying the development and design of curriculum and instruction, the interrelationships among curriculum, instruction, and assessment. </w:t>
      </w:r>
    </w:p>
    <w:p w14:paraId="6225633D" w14:textId="77777777" w:rsidR="00E143EE" w:rsidRPr="00E04DF7" w:rsidRDefault="00E143EE" w:rsidP="00F83323">
      <w:pPr>
        <w:pStyle w:val="NoSpacing"/>
        <w:rPr>
          <w:rFonts w:ascii="Times New Roman" w:hAnsi="Times New Roman"/>
          <w:sz w:val="24"/>
          <w:szCs w:val="24"/>
        </w:rPr>
      </w:pPr>
    </w:p>
    <w:p w14:paraId="4F5CF4EC" w14:textId="29D6123E" w:rsidR="00E143EE" w:rsidRPr="007527F7" w:rsidRDefault="00E143EE" w:rsidP="00F83323">
      <w:pPr>
        <w:pStyle w:val="NoSpacing"/>
        <w:rPr>
          <w:rFonts w:ascii="Times New Roman" w:hAnsi="Times New Roman"/>
          <w:b/>
          <w:bCs/>
          <w:sz w:val="24"/>
          <w:szCs w:val="24"/>
        </w:rPr>
      </w:pPr>
      <w:r w:rsidRPr="007527F7">
        <w:rPr>
          <w:rFonts w:ascii="Times New Roman" w:hAnsi="Times New Roman"/>
          <w:b/>
          <w:bCs/>
          <w:sz w:val="24"/>
          <w:szCs w:val="24"/>
        </w:rPr>
        <w:t>EDUC 704</w:t>
      </w:r>
      <w:r w:rsidR="00E736F0">
        <w:rPr>
          <w:rFonts w:ascii="Times New Roman" w:hAnsi="Times New Roman"/>
          <w:b/>
          <w:bCs/>
          <w:sz w:val="24"/>
          <w:szCs w:val="24"/>
        </w:rPr>
        <w:t>3</w:t>
      </w:r>
      <w:r w:rsidRPr="007527F7">
        <w:rPr>
          <w:rFonts w:ascii="Times New Roman" w:hAnsi="Times New Roman"/>
          <w:b/>
          <w:bCs/>
          <w:sz w:val="24"/>
          <w:szCs w:val="24"/>
        </w:rPr>
        <w:t xml:space="preserve"> Curriculum and Assessment for the Diverse Learner (</w:t>
      </w:r>
      <w:r w:rsidR="00A5072B">
        <w:rPr>
          <w:rFonts w:ascii="Times New Roman" w:hAnsi="Times New Roman"/>
          <w:b/>
          <w:bCs/>
          <w:sz w:val="24"/>
          <w:szCs w:val="24"/>
        </w:rPr>
        <w:t>3</w:t>
      </w:r>
      <w:r w:rsidRPr="007527F7">
        <w:rPr>
          <w:rFonts w:ascii="Times New Roman" w:hAnsi="Times New Roman"/>
          <w:b/>
          <w:bCs/>
          <w:sz w:val="24"/>
          <w:szCs w:val="24"/>
        </w:rPr>
        <w:t>)</w:t>
      </w:r>
    </w:p>
    <w:p w14:paraId="3C2CF2CD" w14:textId="77777777" w:rsidR="00E143EE" w:rsidRPr="00E04DF7" w:rsidRDefault="00E143EE" w:rsidP="00F83323">
      <w:pPr>
        <w:pStyle w:val="NoSpacing"/>
        <w:rPr>
          <w:rFonts w:ascii="Times New Roman" w:hAnsi="Times New Roman"/>
          <w:sz w:val="24"/>
          <w:szCs w:val="24"/>
        </w:rPr>
      </w:pPr>
      <w:r w:rsidRPr="00E04DF7">
        <w:rPr>
          <w:rFonts w:ascii="Times New Roman" w:hAnsi="Times New Roman"/>
          <w:sz w:val="24"/>
          <w:szCs w:val="24"/>
        </w:rPr>
        <w:t xml:space="preserve">This course provides students with knowledge of current concepts and issues </w:t>
      </w:r>
      <w:proofErr w:type="gramStart"/>
      <w:r w:rsidRPr="00E04DF7">
        <w:rPr>
          <w:rFonts w:ascii="Times New Roman" w:hAnsi="Times New Roman"/>
          <w:sz w:val="24"/>
          <w:szCs w:val="24"/>
        </w:rPr>
        <w:t>in the area of</w:t>
      </w:r>
      <w:proofErr w:type="gramEnd"/>
      <w:r w:rsidRPr="00E04DF7">
        <w:rPr>
          <w:rFonts w:ascii="Times New Roman" w:hAnsi="Times New Roman"/>
          <w:sz w:val="24"/>
          <w:szCs w:val="24"/>
        </w:rPr>
        <w:t xml:space="preserve"> assessment in special education and other special needs populations, with knowledge and practice in administering a standardized assessment as well as curriculum</w:t>
      </w:r>
      <w:r w:rsidR="003D0B33">
        <w:rPr>
          <w:rFonts w:ascii="Times New Roman" w:hAnsi="Times New Roman"/>
          <w:sz w:val="24"/>
          <w:szCs w:val="24"/>
        </w:rPr>
        <w:t>-</w:t>
      </w:r>
      <w:r w:rsidRPr="00E04DF7">
        <w:rPr>
          <w:rFonts w:ascii="Times New Roman" w:hAnsi="Times New Roman"/>
          <w:sz w:val="24"/>
          <w:szCs w:val="24"/>
        </w:rPr>
        <w:t xml:space="preserve">based assessments. </w:t>
      </w:r>
      <w:r w:rsidRPr="00E04DF7">
        <w:rPr>
          <w:rFonts w:ascii="Times New Roman" w:hAnsi="Times New Roman"/>
          <w:sz w:val="24"/>
          <w:szCs w:val="24"/>
        </w:rPr>
        <w:lastRenderedPageBreak/>
        <w:t>The history of curriculum development and evaluation; the importance of aligning learning theory and learner variables; and removal of barriers to student achievement are discussed. Current issues in assessment such as assessing students from diverse backgrounds will be covered.</w:t>
      </w:r>
    </w:p>
    <w:p w14:paraId="1DAB4D23" w14:textId="77777777" w:rsidR="00E143EE" w:rsidRPr="00E04DF7" w:rsidRDefault="00E143EE" w:rsidP="00F83323">
      <w:pPr>
        <w:pStyle w:val="NoSpacing"/>
        <w:rPr>
          <w:rFonts w:ascii="Times New Roman" w:hAnsi="Times New Roman"/>
          <w:sz w:val="24"/>
          <w:szCs w:val="24"/>
        </w:rPr>
      </w:pPr>
    </w:p>
    <w:p w14:paraId="4C043E9C" w14:textId="0B2FD63D" w:rsidR="00CF6B1A" w:rsidRPr="007527F7" w:rsidRDefault="00CF6B1A" w:rsidP="00CF6B1A">
      <w:pPr>
        <w:pStyle w:val="NoSpacing"/>
        <w:rPr>
          <w:rFonts w:ascii="Times New Roman" w:hAnsi="Times New Roman"/>
          <w:b/>
          <w:bCs/>
          <w:sz w:val="24"/>
          <w:szCs w:val="24"/>
        </w:rPr>
      </w:pPr>
      <w:r w:rsidRPr="007527F7">
        <w:rPr>
          <w:rFonts w:ascii="Times New Roman" w:hAnsi="Times New Roman"/>
          <w:b/>
          <w:bCs/>
          <w:sz w:val="24"/>
          <w:szCs w:val="24"/>
        </w:rPr>
        <w:t>EDUC 707</w:t>
      </w:r>
      <w:r w:rsidR="00E736F0">
        <w:rPr>
          <w:rFonts w:ascii="Times New Roman" w:hAnsi="Times New Roman"/>
          <w:b/>
          <w:bCs/>
          <w:sz w:val="24"/>
          <w:szCs w:val="24"/>
        </w:rPr>
        <w:t>3</w:t>
      </w:r>
      <w:r w:rsidRPr="007527F7">
        <w:rPr>
          <w:rFonts w:ascii="Times New Roman" w:hAnsi="Times New Roman"/>
          <w:b/>
          <w:bCs/>
          <w:sz w:val="24"/>
          <w:szCs w:val="24"/>
        </w:rPr>
        <w:t xml:space="preserve"> Curriculum Design (</w:t>
      </w:r>
      <w:r w:rsidR="00A5072B">
        <w:rPr>
          <w:rFonts w:ascii="Times New Roman" w:hAnsi="Times New Roman"/>
          <w:b/>
          <w:bCs/>
          <w:sz w:val="24"/>
          <w:szCs w:val="24"/>
        </w:rPr>
        <w:t>3</w:t>
      </w:r>
      <w:r w:rsidRPr="007527F7">
        <w:rPr>
          <w:rFonts w:ascii="Times New Roman" w:hAnsi="Times New Roman"/>
          <w:b/>
          <w:bCs/>
          <w:sz w:val="24"/>
          <w:szCs w:val="24"/>
        </w:rPr>
        <w:t>)</w:t>
      </w:r>
    </w:p>
    <w:p w14:paraId="59E2B592" w14:textId="77777777" w:rsidR="00CF6B1A" w:rsidRPr="00E04DF7" w:rsidRDefault="00CF6B1A" w:rsidP="00CF6B1A">
      <w:pPr>
        <w:pStyle w:val="NoSpacing"/>
        <w:rPr>
          <w:rFonts w:ascii="Times New Roman" w:hAnsi="Times New Roman"/>
          <w:sz w:val="24"/>
          <w:szCs w:val="24"/>
        </w:rPr>
      </w:pPr>
      <w:r w:rsidRPr="00E04DF7">
        <w:rPr>
          <w:rFonts w:ascii="Times New Roman" w:hAnsi="Times New Roman"/>
          <w:sz w:val="24"/>
          <w:szCs w:val="24"/>
        </w:rPr>
        <w:t>This course investigates curricular models and their features, with a focus on how curricular design promotes learning. Special emphasis is placed on technology-enabled curricula, designing for learning environments, blended learning, and curricular roles in innovation.</w:t>
      </w:r>
    </w:p>
    <w:p w14:paraId="49D6AEFF" w14:textId="77777777" w:rsidR="00CF6B1A" w:rsidRPr="00E04DF7" w:rsidRDefault="00CF6B1A" w:rsidP="00F83323">
      <w:pPr>
        <w:pStyle w:val="NoSpacing"/>
        <w:rPr>
          <w:rFonts w:ascii="Times New Roman" w:hAnsi="Times New Roman"/>
          <w:sz w:val="24"/>
          <w:szCs w:val="24"/>
        </w:rPr>
      </w:pPr>
    </w:p>
    <w:p w14:paraId="51DC7E2A" w14:textId="77777777" w:rsidR="00C04EB9" w:rsidRDefault="00C04EB9" w:rsidP="00F83323">
      <w:pPr>
        <w:pStyle w:val="NoSpacing"/>
        <w:rPr>
          <w:rFonts w:ascii="Times New Roman" w:hAnsi="Times New Roman"/>
          <w:b/>
          <w:bCs/>
          <w:sz w:val="24"/>
          <w:szCs w:val="24"/>
          <w:u w:val="single"/>
        </w:rPr>
      </w:pPr>
    </w:p>
    <w:p w14:paraId="56DBA92B" w14:textId="495B6272" w:rsidR="0043580E" w:rsidRPr="00C04EB9" w:rsidRDefault="00C04EB9" w:rsidP="00F83323">
      <w:pPr>
        <w:pStyle w:val="NoSpacing"/>
        <w:rPr>
          <w:rFonts w:ascii="Times New Roman" w:hAnsi="Times New Roman"/>
          <w:b/>
          <w:bCs/>
          <w:sz w:val="24"/>
          <w:szCs w:val="24"/>
          <w:u w:val="single"/>
        </w:rPr>
      </w:pPr>
      <w:r w:rsidRPr="00C04EB9">
        <w:rPr>
          <w:rFonts w:ascii="Times New Roman" w:hAnsi="Times New Roman"/>
          <w:b/>
          <w:bCs/>
          <w:sz w:val="24"/>
          <w:szCs w:val="24"/>
          <w:u w:val="single"/>
        </w:rPr>
        <w:t>Exceptional Learner Concentration</w:t>
      </w:r>
    </w:p>
    <w:p w14:paraId="1365B8A9" w14:textId="77777777" w:rsidR="00C04EB9" w:rsidRDefault="00C04EB9" w:rsidP="00F83323">
      <w:pPr>
        <w:pStyle w:val="NoSpacing"/>
        <w:rPr>
          <w:rFonts w:ascii="Times New Roman" w:hAnsi="Times New Roman"/>
          <w:sz w:val="24"/>
          <w:szCs w:val="24"/>
        </w:rPr>
      </w:pPr>
    </w:p>
    <w:p w14:paraId="4446D07F" w14:textId="5FAEDA70" w:rsidR="00715B79" w:rsidRPr="00715B79" w:rsidRDefault="00F00D86" w:rsidP="00B20CAC">
      <w:pPr>
        <w:pStyle w:val="NoSpacing"/>
        <w:rPr>
          <w:rFonts w:ascii="Times New Roman" w:hAnsi="Times New Roman"/>
          <w:sz w:val="24"/>
          <w:szCs w:val="24"/>
        </w:rPr>
      </w:pPr>
      <w:r>
        <w:rPr>
          <w:rFonts w:ascii="Times New Roman" w:hAnsi="Times New Roman"/>
          <w:b/>
          <w:bCs/>
          <w:sz w:val="24"/>
          <w:szCs w:val="24"/>
        </w:rPr>
        <w:t>EDUC 7</w:t>
      </w:r>
      <w:r w:rsidR="00BD0866">
        <w:rPr>
          <w:rFonts w:ascii="Times New Roman" w:hAnsi="Times New Roman"/>
          <w:b/>
          <w:bCs/>
          <w:sz w:val="24"/>
          <w:szCs w:val="24"/>
        </w:rPr>
        <w:t>04</w:t>
      </w:r>
      <w:r w:rsidR="00E736F0">
        <w:rPr>
          <w:rFonts w:ascii="Times New Roman" w:hAnsi="Times New Roman"/>
          <w:b/>
          <w:bCs/>
          <w:sz w:val="24"/>
          <w:szCs w:val="24"/>
        </w:rPr>
        <w:t>3</w:t>
      </w:r>
      <w:r w:rsidR="00715B79">
        <w:rPr>
          <w:rFonts w:ascii="Times New Roman" w:hAnsi="Times New Roman"/>
          <w:b/>
          <w:bCs/>
          <w:sz w:val="24"/>
          <w:szCs w:val="24"/>
        </w:rPr>
        <w:t xml:space="preserve"> </w:t>
      </w:r>
      <w:r w:rsidR="003B39B9">
        <w:rPr>
          <w:rFonts w:ascii="Times New Roman" w:hAnsi="Times New Roman"/>
          <w:b/>
          <w:bCs/>
          <w:sz w:val="24"/>
          <w:szCs w:val="24"/>
        </w:rPr>
        <w:t>Curriculum and Assessment for the Diverse Learner</w:t>
      </w:r>
      <w:r w:rsidR="00A5072B">
        <w:rPr>
          <w:rFonts w:ascii="Times New Roman" w:hAnsi="Times New Roman"/>
          <w:b/>
          <w:bCs/>
          <w:sz w:val="24"/>
          <w:szCs w:val="24"/>
        </w:rPr>
        <w:t xml:space="preserve"> </w:t>
      </w:r>
      <w:r w:rsidR="00A5072B" w:rsidRPr="007527F7">
        <w:rPr>
          <w:rFonts w:ascii="Times New Roman" w:hAnsi="Times New Roman"/>
          <w:b/>
          <w:bCs/>
          <w:sz w:val="24"/>
          <w:szCs w:val="24"/>
        </w:rPr>
        <w:t>(</w:t>
      </w:r>
      <w:r w:rsidR="00A5072B">
        <w:rPr>
          <w:rFonts w:ascii="Times New Roman" w:hAnsi="Times New Roman"/>
          <w:b/>
          <w:bCs/>
          <w:sz w:val="24"/>
          <w:szCs w:val="24"/>
        </w:rPr>
        <w:t>3</w:t>
      </w:r>
      <w:r w:rsidR="00A5072B" w:rsidRPr="007527F7">
        <w:rPr>
          <w:rFonts w:ascii="Times New Roman" w:hAnsi="Times New Roman"/>
          <w:b/>
          <w:bCs/>
          <w:sz w:val="24"/>
          <w:szCs w:val="24"/>
        </w:rPr>
        <w:t>)</w:t>
      </w:r>
    </w:p>
    <w:p w14:paraId="4456557E" w14:textId="1530B873" w:rsidR="00715B79" w:rsidRPr="00715B79" w:rsidRDefault="00311151" w:rsidP="00B20CAC">
      <w:pPr>
        <w:pStyle w:val="NoSpacing"/>
        <w:rPr>
          <w:rFonts w:ascii="Times New Roman" w:hAnsi="Times New Roman"/>
          <w:sz w:val="24"/>
          <w:szCs w:val="24"/>
        </w:rPr>
      </w:pPr>
      <w:r w:rsidRPr="00311151">
        <w:rPr>
          <w:rFonts w:ascii="Times New Roman" w:hAnsi="Times New Roman"/>
          <w:sz w:val="24"/>
          <w:szCs w:val="24"/>
        </w:rPr>
        <w:t xml:space="preserve">This course provides students with knowledge of current concepts and issues </w:t>
      </w:r>
      <w:proofErr w:type="gramStart"/>
      <w:r w:rsidRPr="00311151">
        <w:rPr>
          <w:rFonts w:ascii="Times New Roman" w:hAnsi="Times New Roman"/>
          <w:sz w:val="24"/>
          <w:szCs w:val="24"/>
        </w:rPr>
        <w:t>in the area of</w:t>
      </w:r>
      <w:proofErr w:type="gramEnd"/>
      <w:r w:rsidRPr="00311151">
        <w:rPr>
          <w:rFonts w:ascii="Times New Roman" w:hAnsi="Times New Roman"/>
          <w:sz w:val="24"/>
          <w:szCs w:val="24"/>
        </w:rPr>
        <w:t xml:space="preserve"> assessment in special education and other special needs populations, with knowledge and practice in administering a standardized assessment as well as curriculum-based assessments. The history of curriculum development and evaluation; the importance of aligning learning theory and learner variables; and removal of barriers to student achievement are discussed. Current issues in assessment such as assessing students from diverse backgrounds will be </w:t>
      </w:r>
      <w:proofErr w:type="gramStart"/>
      <w:r w:rsidRPr="00311151">
        <w:rPr>
          <w:rFonts w:ascii="Times New Roman" w:hAnsi="Times New Roman"/>
          <w:sz w:val="24"/>
          <w:szCs w:val="24"/>
        </w:rPr>
        <w:t>covered.</w:t>
      </w:r>
      <w:r w:rsidR="00715B79" w:rsidRPr="00715B79">
        <w:rPr>
          <w:rFonts w:ascii="Times New Roman" w:hAnsi="Times New Roman"/>
          <w:sz w:val="24"/>
          <w:szCs w:val="24"/>
        </w:rPr>
        <w:t>.</w:t>
      </w:r>
      <w:proofErr w:type="gramEnd"/>
    </w:p>
    <w:p w14:paraId="7AEB8539" w14:textId="77777777" w:rsidR="00715B79" w:rsidRPr="00715B79" w:rsidRDefault="00715B79" w:rsidP="00B20CAC">
      <w:pPr>
        <w:pStyle w:val="NoSpacing"/>
        <w:rPr>
          <w:rFonts w:ascii="Times New Roman" w:hAnsi="Times New Roman"/>
          <w:sz w:val="24"/>
          <w:szCs w:val="24"/>
        </w:rPr>
      </w:pPr>
    </w:p>
    <w:p w14:paraId="43F5B781" w14:textId="3820913C" w:rsidR="0043580E" w:rsidRPr="00C04EB9" w:rsidRDefault="0043580E" w:rsidP="00B20CAC">
      <w:pPr>
        <w:pStyle w:val="NoSpacing"/>
        <w:rPr>
          <w:rFonts w:ascii="Times New Roman" w:hAnsi="Times New Roman"/>
          <w:b/>
          <w:bCs/>
          <w:sz w:val="24"/>
          <w:szCs w:val="24"/>
        </w:rPr>
      </w:pPr>
      <w:r w:rsidRPr="00C04EB9">
        <w:rPr>
          <w:rFonts w:ascii="Times New Roman" w:hAnsi="Times New Roman"/>
          <w:b/>
          <w:bCs/>
          <w:sz w:val="24"/>
          <w:szCs w:val="24"/>
        </w:rPr>
        <w:t>EDUC 717</w:t>
      </w:r>
      <w:r w:rsidR="00E736F0">
        <w:rPr>
          <w:rFonts w:ascii="Times New Roman" w:hAnsi="Times New Roman"/>
          <w:b/>
          <w:bCs/>
          <w:sz w:val="24"/>
          <w:szCs w:val="24"/>
        </w:rPr>
        <w:t>3</w:t>
      </w:r>
      <w:r w:rsidRPr="00C04EB9">
        <w:rPr>
          <w:rFonts w:ascii="Times New Roman" w:hAnsi="Times New Roman"/>
          <w:b/>
          <w:bCs/>
          <w:sz w:val="24"/>
          <w:szCs w:val="24"/>
        </w:rPr>
        <w:t xml:space="preserve"> Assessme</w:t>
      </w:r>
      <w:r w:rsidR="00B20CAC" w:rsidRPr="00C04EB9">
        <w:rPr>
          <w:rFonts w:ascii="Times New Roman" w:hAnsi="Times New Roman"/>
          <w:b/>
          <w:bCs/>
          <w:sz w:val="24"/>
          <w:szCs w:val="24"/>
        </w:rPr>
        <w:t>nt of the Exceptional Learner (</w:t>
      </w:r>
      <w:r w:rsidR="00A5072B">
        <w:rPr>
          <w:rFonts w:ascii="Times New Roman" w:hAnsi="Times New Roman"/>
          <w:b/>
          <w:bCs/>
          <w:sz w:val="24"/>
          <w:szCs w:val="24"/>
        </w:rPr>
        <w:t>3</w:t>
      </w:r>
      <w:r w:rsidR="00B20CAC" w:rsidRPr="00C04EB9">
        <w:rPr>
          <w:rFonts w:ascii="Times New Roman" w:hAnsi="Times New Roman"/>
          <w:b/>
          <w:bCs/>
          <w:sz w:val="24"/>
          <w:szCs w:val="24"/>
        </w:rPr>
        <w:t>)</w:t>
      </w:r>
    </w:p>
    <w:p w14:paraId="448DA462" w14:textId="77777777" w:rsidR="0043580E" w:rsidRPr="0043580E" w:rsidRDefault="0043580E" w:rsidP="0043580E">
      <w:pPr>
        <w:spacing w:after="0" w:line="240" w:lineRule="auto"/>
        <w:rPr>
          <w:rFonts w:ascii="Times New Roman" w:hAnsi="Times New Roman"/>
          <w:sz w:val="24"/>
          <w:szCs w:val="24"/>
        </w:rPr>
      </w:pPr>
      <w:r w:rsidRPr="0043580E">
        <w:rPr>
          <w:rFonts w:ascii="Times New Roman" w:hAnsi="Times New Roman"/>
          <w:sz w:val="24"/>
          <w:szCs w:val="24"/>
        </w:rPr>
        <w:t xml:space="preserve">Concepts and methods of assessment in special education with emphasis on administering, scoring, and interpreting standardized educational tests. Major topics covered are Response to Intervention, recent research on assessment practices, accommodations and modifications, </w:t>
      </w:r>
      <w:r w:rsidRPr="0043580E">
        <w:rPr>
          <w:rStyle w:val="acalog-highlight-search-2"/>
          <w:rFonts w:ascii="Times New Roman" w:hAnsi="Times New Roman"/>
          <w:sz w:val="24"/>
          <w:szCs w:val="24"/>
        </w:rPr>
        <w:t>the</w:t>
      </w:r>
      <w:r w:rsidRPr="0043580E">
        <w:rPr>
          <w:rFonts w:ascii="Times New Roman" w:hAnsi="Times New Roman"/>
          <w:sz w:val="24"/>
          <w:szCs w:val="24"/>
        </w:rPr>
        <w:t xml:space="preserve"> role of families in </w:t>
      </w:r>
      <w:r w:rsidRPr="0043580E">
        <w:rPr>
          <w:rStyle w:val="acalog-highlight-search-2"/>
          <w:rFonts w:ascii="Times New Roman" w:hAnsi="Times New Roman"/>
          <w:sz w:val="24"/>
          <w:szCs w:val="24"/>
        </w:rPr>
        <w:t>the</w:t>
      </w:r>
      <w:r w:rsidRPr="0043580E">
        <w:rPr>
          <w:rFonts w:ascii="Times New Roman" w:hAnsi="Times New Roman"/>
          <w:sz w:val="24"/>
          <w:szCs w:val="24"/>
        </w:rPr>
        <w:t xml:space="preserve"> assessment process, students with diverse cultural and linguistic backgrounds, standardized instruments, curriculum-based assessment, interpreting tests and writing reports, assessment of exceptional learners, and transition assessment.</w:t>
      </w:r>
    </w:p>
    <w:p w14:paraId="08E81940" w14:textId="77777777" w:rsidR="0043580E" w:rsidRPr="0043580E" w:rsidRDefault="0043580E" w:rsidP="00F83323">
      <w:pPr>
        <w:pStyle w:val="NoSpacing"/>
        <w:rPr>
          <w:rFonts w:ascii="Times New Roman" w:hAnsi="Times New Roman"/>
          <w:sz w:val="24"/>
          <w:szCs w:val="24"/>
        </w:rPr>
      </w:pPr>
    </w:p>
    <w:p w14:paraId="551DB249" w14:textId="7844996C" w:rsidR="0043580E" w:rsidRPr="00C04EB9" w:rsidRDefault="0043580E" w:rsidP="00B20CAC">
      <w:pPr>
        <w:pStyle w:val="NoSpacing"/>
        <w:rPr>
          <w:rFonts w:ascii="Times New Roman" w:hAnsi="Times New Roman"/>
          <w:b/>
          <w:bCs/>
          <w:sz w:val="24"/>
          <w:szCs w:val="24"/>
        </w:rPr>
      </w:pPr>
      <w:r w:rsidRPr="00C04EB9">
        <w:rPr>
          <w:rFonts w:ascii="Times New Roman" w:hAnsi="Times New Roman"/>
          <w:b/>
          <w:bCs/>
          <w:sz w:val="24"/>
          <w:szCs w:val="24"/>
        </w:rPr>
        <w:t>EDUC 721</w:t>
      </w:r>
      <w:r w:rsidR="00E736F0">
        <w:rPr>
          <w:rFonts w:ascii="Times New Roman" w:hAnsi="Times New Roman"/>
          <w:b/>
          <w:bCs/>
          <w:sz w:val="24"/>
          <w:szCs w:val="24"/>
        </w:rPr>
        <w:t>3</w:t>
      </w:r>
      <w:r w:rsidRPr="00C04EB9">
        <w:rPr>
          <w:rFonts w:ascii="Times New Roman" w:hAnsi="Times New Roman"/>
          <w:b/>
          <w:bCs/>
          <w:sz w:val="24"/>
          <w:szCs w:val="24"/>
        </w:rPr>
        <w:t xml:space="preserve"> Nat</w:t>
      </w:r>
      <w:r w:rsidR="00F95276" w:rsidRPr="00C04EB9">
        <w:rPr>
          <w:rFonts w:ascii="Times New Roman" w:hAnsi="Times New Roman"/>
          <w:b/>
          <w:bCs/>
          <w:sz w:val="24"/>
          <w:szCs w:val="24"/>
        </w:rPr>
        <w:t>ure</w:t>
      </w:r>
      <w:r w:rsidR="00A50E54" w:rsidRPr="00C04EB9">
        <w:rPr>
          <w:rFonts w:ascii="Times New Roman" w:hAnsi="Times New Roman"/>
          <w:b/>
          <w:bCs/>
          <w:sz w:val="24"/>
          <w:szCs w:val="24"/>
        </w:rPr>
        <w:t xml:space="preserve"> &amp; Needs of t</w:t>
      </w:r>
      <w:r w:rsidR="00F95276" w:rsidRPr="00C04EB9">
        <w:rPr>
          <w:rFonts w:ascii="Times New Roman" w:hAnsi="Times New Roman"/>
          <w:b/>
          <w:bCs/>
          <w:sz w:val="24"/>
          <w:szCs w:val="24"/>
        </w:rPr>
        <w:t>he</w:t>
      </w:r>
      <w:r w:rsidRPr="00C04EB9">
        <w:rPr>
          <w:rFonts w:ascii="Times New Roman" w:hAnsi="Times New Roman"/>
          <w:b/>
          <w:bCs/>
          <w:sz w:val="24"/>
          <w:szCs w:val="24"/>
        </w:rPr>
        <w:t xml:space="preserve"> Exce</w:t>
      </w:r>
      <w:r w:rsidR="00B20CAC" w:rsidRPr="00C04EB9">
        <w:rPr>
          <w:rFonts w:ascii="Times New Roman" w:hAnsi="Times New Roman"/>
          <w:b/>
          <w:bCs/>
          <w:sz w:val="24"/>
          <w:szCs w:val="24"/>
        </w:rPr>
        <w:t>ptional Learner (</w:t>
      </w:r>
      <w:r w:rsidR="00A5072B">
        <w:rPr>
          <w:rFonts w:ascii="Times New Roman" w:hAnsi="Times New Roman"/>
          <w:b/>
          <w:bCs/>
          <w:sz w:val="24"/>
          <w:szCs w:val="24"/>
        </w:rPr>
        <w:t>3</w:t>
      </w:r>
      <w:r w:rsidR="00B20CAC" w:rsidRPr="00C04EB9">
        <w:rPr>
          <w:rFonts w:ascii="Times New Roman" w:hAnsi="Times New Roman"/>
          <w:b/>
          <w:bCs/>
          <w:sz w:val="24"/>
          <w:szCs w:val="24"/>
        </w:rPr>
        <w:t>)</w:t>
      </w:r>
    </w:p>
    <w:p w14:paraId="6F4D8FDB" w14:textId="77777777" w:rsidR="0043580E" w:rsidRPr="0043580E" w:rsidRDefault="0043580E" w:rsidP="0043580E">
      <w:pPr>
        <w:spacing w:after="0" w:line="240" w:lineRule="auto"/>
        <w:rPr>
          <w:rFonts w:ascii="Times New Roman" w:hAnsi="Times New Roman"/>
          <w:sz w:val="24"/>
          <w:szCs w:val="24"/>
        </w:rPr>
      </w:pPr>
      <w:r w:rsidRPr="0043580E">
        <w:rPr>
          <w:rFonts w:ascii="Times New Roman" w:hAnsi="Times New Roman"/>
          <w:sz w:val="24"/>
          <w:szCs w:val="24"/>
        </w:rPr>
        <w:t xml:space="preserve">An introduction to the field of the exceptional learner including a history of the exceptional learner, theories of intelligence, definitions of exceptional learner categories, methods of identification and a variety programming </w:t>
      </w:r>
      <w:proofErr w:type="gramStart"/>
      <w:r w:rsidRPr="0043580E">
        <w:rPr>
          <w:rFonts w:ascii="Times New Roman" w:hAnsi="Times New Roman"/>
          <w:sz w:val="24"/>
          <w:szCs w:val="24"/>
        </w:rPr>
        <w:t>options</w:t>
      </w:r>
      <w:proofErr w:type="gramEnd"/>
      <w:r w:rsidRPr="0043580E">
        <w:rPr>
          <w:rFonts w:ascii="Times New Roman" w:hAnsi="Times New Roman"/>
          <w:sz w:val="24"/>
          <w:szCs w:val="24"/>
        </w:rPr>
        <w:t>.  Practical aspects include the development of IEP’s, learning styles assessments, interest assessments, and management plans.</w:t>
      </w:r>
    </w:p>
    <w:p w14:paraId="0D94AFA2" w14:textId="77777777" w:rsidR="0043580E" w:rsidRPr="0043580E" w:rsidRDefault="0043580E" w:rsidP="0043580E">
      <w:pPr>
        <w:spacing w:after="0" w:line="240" w:lineRule="auto"/>
        <w:rPr>
          <w:rFonts w:ascii="Times New Roman" w:hAnsi="Times New Roman"/>
          <w:sz w:val="24"/>
          <w:szCs w:val="24"/>
        </w:rPr>
      </w:pPr>
    </w:p>
    <w:p w14:paraId="1C22A30F" w14:textId="0382CE70" w:rsidR="0043580E" w:rsidRPr="00E80CC4" w:rsidRDefault="0043580E" w:rsidP="00B20CAC">
      <w:pPr>
        <w:pStyle w:val="NoSpacing"/>
        <w:rPr>
          <w:rFonts w:ascii="Times New Roman" w:hAnsi="Times New Roman"/>
          <w:b/>
          <w:bCs/>
          <w:sz w:val="24"/>
          <w:szCs w:val="24"/>
        </w:rPr>
      </w:pPr>
      <w:r w:rsidRPr="00E80CC4">
        <w:rPr>
          <w:rFonts w:ascii="Times New Roman" w:hAnsi="Times New Roman"/>
          <w:b/>
          <w:bCs/>
          <w:sz w:val="24"/>
          <w:szCs w:val="24"/>
        </w:rPr>
        <w:t>EDUC 722</w:t>
      </w:r>
      <w:r w:rsidR="00E736F0">
        <w:rPr>
          <w:rFonts w:ascii="Times New Roman" w:hAnsi="Times New Roman"/>
          <w:b/>
          <w:bCs/>
          <w:sz w:val="24"/>
          <w:szCs w:val="24"/>
        </w:rPr>
        <w:t>3</w:t>
      </w:r>
      <w:r w:rsidRPr="00E80CC4">
        <w:rPr>
          <w:rFonts w:ascii="Times New Roman" w:hAnsi="Times New Roman"/>
          <w:b/>
          <w:bCs/>
          <w:sz w:val="24"/>
          <w:szCs w:val="24"/>
        </w:rPr>
        <w:t xml:space="preserve"> Introduction to Curriculum for the Exceptional Learn</w:t>
      </w:r>
      <w:r w:rsidR="00B20CAC" w:rsidRPr="00E80CC4">
        <w:rPr>
          <w:rFonts w:ascii="Times New Roman" w:hAnsi="Times New Roman"/>
          <w:b/>
          <w:bCs/>
          <w:sz w:val="24"/>
          <w:szCs w:val="24"/>
        </w:rPr>
        <w:t>er &amp; Gifted and Talented (</w:t>
      </w:r>
      <w:r w:rsidR="00A5072B">
        <w:rPr>
          <w:rFonts w:ascii="Times New Roman" w:hAnsi="Times New Roman"/>
          <w:b/>
          <w:bCs/>
          <w:sz w:val="24"/>
          <w:szCs w:val="24"/>
        </w:rPr>
        <w:t>3</w:t>
      </w:r>
      <w:r w:rsidR="00B20CAC" w:rsidRPr="00E80CC4">
        <w:rPr>
          <w:rFonts w:ascii="Times New Roman" w:hAnsi="Times New Roman"/>
          <w:b/>
          <w:bCs/>
          <w:sz w:val="24"/>
          <w:szCs w:val="24"/>
        </w:rPr>
        <w:t xml:space="preserve">)   </w:t>
      </w:r>
    </w:p>
    <w:p w14:paraId="784EE504" w14:textId="77777777" w:rsidR="00621319" w:rsidRDefault="0043580E" w:rsidP="00621319">
      <w:pPr>
        <w:spacing w:after="0" w:line="240" w:lineRule="auto"/>
        <w:rPr>
          <w:rFonts w:ascii="Times New Roman" w:hAnsi="Times New Roman"/>
          <w:sz w:val="24"/>
          <w:szCs w:val="24"/>
        </w:rPr>
      </w:pPr>
      <w:r w:rsidRPr="0043580E">
        <w:rPr>
          <w:rFonts w:ascii="Times New Roman" w:hAnsi="Times New Roman"/>
          <w:sz w:val="24"/>
          <w:szCs w:val="24"/>
        </w:rPr>
        <w:t xml:space="preserve">Introduction to </w:t>
      </w:r>
      <w:r w:rsidRPr="0043580E">
        <w:rPr>
          <w:rStyle w:val="acalog-highlight-search-3"/>
          <w:rFonts w:ascii="Times New Roman" w:hAnsi="Times New Roman"/>
          <w:sz w:val="24"/>
          <w:szCs w:val="24"/>
        </w:rPr>
        <w:t>the</w:t>
      </w:r>
      <w:r w:rsidRPr="0043580E">
        <w:rPr>
          <w:rFonts w:ascii="Times New Roman" w:hAnsi="Times New Roman"/>
          <w:sz w:val="24"/>
          <w:szCs w:val="24"/>
        </w:rPr>
        <w:t xml:space="preserve"> diverse needs of </w:t>
      </w:r>
      <w:r w:rsidRPr="0043580E">
        <w:rPr>
          <w:rStyle w:val="acalog-highlight-search-4"/>
          <w:rFonts w:ascii="Times New Roman" w:hAnsi="Times New Roman"/>
          <w:sz w:val="24"/>
          <w:szCs w:val="24"/>
        </w:rPr>
        <w:t>exceptional</w:t>
      </w:r>
      <w:r w:rsidRPr="0043580E">
        <w:rPr>
          <w:rFonts w:ascii="Times New Roman" w:hAnsi="Times New Roman"/>
          <w:sz w:val="24"/>
          <w:szCs w:val="24"/>
        </w:rPr>
        <w:t xml:space="preserve"> learners. Included in study will be characteristics of various </w:t>
      </w:r>
      <w:r w:rsidRPr="0043580E">
        <w:rPr>
          <w:rStyle w:val="acalog-highlight-search-4"/>
          <w:rFonts w:ascii="Times New Roman" w:hAnsi="Times New Roman"/>
          <w:sz w:val="24"/>
          <w:szCs w:val="24"/>
        </w:rPr>
        <w:t>exceptional</w:t>
      </w:r>
      <w:r w:rsidRPr="0043580E">
        <w:rPr>
          <w:rFonts w:ascii="Times New Roman" w:hAnsi="Times New Roman"/>
          <w:sz w:val="24"/>
          <w:szCs w:val="24"/>
        </w:rPr>
        <w:t>ities, including but not limited to learning disabilities, emotional/behavioral disorders, mental impairment, hearing impairment, visual impairment, gifted and talented, Autism, and o</w:t>
      </w:r>
      <w:r w:rsidRPr="0043580E">
        <w:rPr>
          <w:rStyle w:val="acalog-highlight-search-3"/>
          <w:rFonts w:ascii="Times New Roman" w:hAnsi="Times New Roman"/>
          <w:sz w:val="24"/>
          <w:szCs w:val="24"/>
        </w:rPr>
        <w:t>the</w:t>
      </w:r>
      <w:r w:rsidRPr="0043580E">
        <w:rPr>
          <w:rFonts w:ascii="Times New Roman" w:hAnsi="Times New Roman"/>
          <w:sz w:val="24"/>
          <w:szCs w:val="24"/>
        </w:rPr>
        <w:t xml:space="preserve">r handicapping impairments including attention deficit/hyperactivity disorder. </w:t>
      </w:r>
      <w:r w:rsidRPr="0043580E">
        <w:rPr>
          <w:rStyle w:val="acalog-highlight-search-3"/>
          <w:rFonts w:ascii="Times New Roman" w:hAnsi="Times New Roman"/>
          <w:sz w:val="24"/>
          <w:szCs w:val="24"/>
        </w:rPr>
        <w:t>The focus of</w:t>
      </w:r>
      <w:r w:rsidRPr="0043580E">
        <w:rPr>
          <w:rFonts w:ascii="Times New Roman" w:hAnsi="Times New Roman"/>
          <w:sz w:val="24"/>
          <w:szCs w:val="24"/>
        </w:rPr>
        <w:t xml:space="preserve"> </w:t>
      </w:r>
      <w:r w:rsidRPr="0043580E">
        <w:rPr>
          <w:rStyle w:val="acalog-highlight-search-3"/>
          <w:rFonts w:ascii="Times New Roman" w:hAnsi="Times New Roman"/>
          <w:sz w:val="24"/>
          <w:szCs w:val="24"/>
        </w:rPr>
        <w:t>the</w:t>
      </w:r>
      <w:r w:rsidRPr="0043580E">
        <w:rPr>
          <w:rFonts w:ascii="Times New Roman" w:hAnsi="Times New Roman"/>
          <w:sz w:val="24"/>
          <w:szCs w:val="24"/>
        </w:rPr>
        <w:t xml:space="preserve"> class is to provide information about laws and regulations governing exceptional learners, procedures and </w:t>
      </w:r>
      <w:r w:rsidRPr="0043580E">
        <w:rPr>
          <w:rStyle w:val="acalog-highlight-search-1"/>
          <w:rFonts w:ascii="Times New Roman" w:hAnsi="Times New Roman"/>
          <w:sz w:val="24"/>
          <w:szCs w:val="24"/>
        </w:rPr>
        <w:t>methods</w:t>
      </w:r>
      <w:r w:rsidRPr="0043580E">
        <w:rPr>
          <w:rFonts w:ascii="Times New Roman" w:hAnsi="Times New Roman"/>
          <w:sz w:val="24"/>
          <w:szCs w:val="24"/>
        </w:rPr>
        <w:t xml:space="preserve"> for </w:t>
      </w:r>
      <w:r w:rsidRPr="0043580E">
        <w:rPr>
          <w:rStyle w:val="acalog-highlight-search-2"/>
          <w:rFonts w:ascii="Times New Roman" w:hAnsi="Times New Roman"/>
          <w:sz w:val="24"/>
          <w:szCs w:val="24"/>
        </w:rPr>
        <w:t>teaching</w:t>
      </w:r>
      <w:r w:rsidRPr="0043580E">
        <w:rPr>
          <w:rFonts w:ascii="Times New Roman" w:hAnsi="Times New Roman"/>
          <w:sz w:val="24"/>
          <w:szCs w:val="24"/>
        </w:rPr>
        <w:t xml:space="preserve"> students with </w:t>
      </w:r>
      <w:r w:rsidRPr="0043580E">
        <w:rPr>
          <w:rStyle w:val="acalog-highlight-search-4"/>
          <w:rFonts w:ascii="Times New Roman" w:hAnsi="Times New Roman"/>
          <w:sz w:val="24"/>
          <w:szCs w:val="24"/>
        </w:rPr>
        <w:t>exceptional</w:t>
      </w:r>
      <w:r w:rsidRPr="0043580E">
        <w:rPr>
          <w:rFonts w:ascii="Times New Roman" w:hAnsi="Times New Roman"/>
          <w:sz w:val="24"/>
          <w:szCs w:val="24"/>
        </w:rPr>
        <w:t>ities.</w:t>
      </w:r>
      <w:bookmarkStart w:id="42" w:name="_Toc61519122"/>
    </w:p>
    <w:p w14:paraId="04259CE7" w14:textId="77777777" w:rsidR="00621319" w:rsidRDefault="00621319" w:rsidP="00621319">
      <w:pPr>
        <w:spacing w:after="0" w:line="240" w:lineRule="auto"/>
        <w:rPr>
          <w:rFonts w:ascii="Times New Roman" w:hAnsi="Times New Roman"/>
          <w:sz w:val="24"/>
          <w:szCs w:val="24"/>
        </w:rPr>
      </w:pPr>
    </w:p>
    <w:p w14:paraId="6EDF632F" w14:textId="05B4CCE8" w:rsidR="00621319" w:rsidRPr="00621319" w:rsidRDefault="00621319" w:rsidP="00621319">
      <w:pPr>
        <w:spacing w:after="0" w:line="240" w:lineRule="auto"/>
        <w:rPr>
          <w:rFonts w:ascii="Times New Roman" w:hAnsi="Times New Roman"/>
          <w:sz w:val="24"/>
          <w:szCs w:val="24"/>
        </w:rPr>
      </w:pPr>
      <w:r w:rsidRPr="00621319">
        <w:rPr>
          <w:rFonts w:ascii="Times New Roman" w:hAnsi="Times New Roman"/>
          <w:b/>
          <w:bCs/>
          <w:sz w:val="36"/>
          <w:szCs w:val="36"/>
        </w:rPr>
        <w:lastRenderedPageBreak/>
        <w:t>Dissertation Sequence</w:t>
      </w:r>
    </w:p>
    <w:p w14:paraId="0AECEA9A" w14:textId="77777777" w:rsidR="00621319" w:rsidRPr="00621319" w:rsidRDefault="00621319" w:rsidP="00621319">
      <w:pPr>
        <w:spacing w:before="100" w:beforeAutospacing="1" w:after="100" w:afterAutospacing="1" w:line="240" w:lineRule="auto"/>
        <w:rPr>
          <w:rFonts w:ascii="Times New Roman" w:hAnsi="Times New Roman"/>
          <w:sz w:val="24"/>
          <w:szCs w:val="24"/>
        </w:rPr>
      </w:pPr>
      <w:r w:rsidRPr="00621319">
        <w:rPr>
          <w:rFonts w:ascii="Times New Roman" w:hAnsi="Times New Roman"/>
          <w:b/>
          <w:bCs/>
          <w:sz w:val="24"/>
          <w:szCs w:val="24"/>
        </w:rPr>
        <w:t>DSRT 9013 Prospectus &amp; Problem of Practice (3)</w:t>
      </w:r>
      <w:r w:rsidRPr="00621319">
        <w:rPr>
          <w:rFonts w:ascii="Times New Roman" w:hAnsi="Times New Roman"/>
          <w:sz w:val="24"/>
          <w:szCs w:val="24"/>
        </w:rPr>
        <w:br/>
        <w:t>This course initiates the doctoral dissertation process through the identification, refinement, and articulation of a Problem of Practice grounded in a real-world educational context. Students develop a prospectus that includes the background of the problem, purpose statement, research questions, and preliminary significance of the study. Emphasis is placed on aligning the problem with leadership practice, equity considerations, and organizational improvement. Students will engage in preliminary literature exploration, develop a conceptual direction, and establish feasibility, scope, and ethical considerations. The course culminates in a formal prospectus aligned with Chapter 1 (Introduction) of the dissertation.</w:t>
      </w:r>
    </w:p>
    <w:p w14:paraId="3DF0D868" w14:textId="77777777" w:rsidR="00621319" w:rsidRPr="00621319" w:rsidRDefault="00621319" w:rsidP="00621319">
      <w:pPr>
        <w:spacing w:before="100" w:beforeAutospacing="1" w:after="100" w:afterAutospacing="1" w:line="240" w:lineRule="auto"/>
        <w:rPr>
          <w:rFonts w:ascii="Times New Roman" w:hAnsi="Times New Roman"/>
          <w:sz w:val="24"/>
          <w:szCs w:val="24"/>
        </w:rPr>
      </w:pPr>
      <w:r w:rsidRPr="00621319">
        <w:rPr>
          <w:rFonts w:ascii="Times New Roman" w:hAnsi="Times New Roman"/>
          <w:b/>
          <w:bCs/>
          <w:sz w:val="24"/>
          <w:szCs w:val="24"/>
        </w:rPr>
        <w:t>DSRT 9026 Literature Review &amp; Theoretical/Conceptual Framework (6)</w:t>
      </w:r>
      <w:r w:rsidRPr="00621319">
        <w:rPr>
          <w:rFonts w:ascii="Times New Roman" w:hAnsi="Times New Roman"/>
          <w:sz w:val="24"/>
          <w:szCs w:val="24"/>
        </w:rPr>
        <w:br/>
        <w:t xml:space="preserve">Focuses on the systematic development of a scholarly literature review and the identification of an appropriate theoretical or conceptual framework to guide the study. Students engage in advanced literature search strategies, critical synthesis of research, and thematic organization of scholarly work related to their Problem of Practice. Emphasis is placed on situating the study within existing research, identifying gaps, and establishing a strong scholarly foundation. Students will also select and justify a theoretical or conceptual framework that informs the study’s design and interpretation. The course culminates </w:t>
      </w:r>
      <w:proofErr w:type="gramStart"/>
      <w:r w:rsidRPr="00621319">
        <w:rPr>
          <w:rFonts w:ascii="Times New Roman" w:hAnsi="Times New Roman"/>
          <w:sz w:val="24"/>
          <w:szCs w:val="24"/>
        </w:rPr>
        <w:t>in a</w:t>
      </w:r>
      <w:proofErr w:type="gramEnd"/>
      <w:r w:rsidRPr="00621319">
        <w:rPr>
          <w:rFonts w:ascii="Times New Roman" w:hAnsi="Times New Roman"/>
          <w:sz w:val="24"/>
          <w:szCs w:val="24"/>
        </w:rPr>
        <w:t xml:space="preserve"> </w:t>
      </w:r>
      <w:proofErr w:type="gramStart"/>
      <w:r w:rsidRPr="00621319">
        <w:rPr>
          <w:rFonts w:ascii="Times New Roman" w:hAnsi="Times New Roman"/>
          <w:sz w:val="24"/>
          <w:szCs w:val="24"/>
        </w:rPr>
        <w:t>completed</w:t>
      </w:r>
      <w:proofErr w:type="gramEnd"/>
      <w:r w:rsidRPr="00621319">
        <w:rPr>
          <w:rFonts w:ascii="Times New Roman" w:hAnsi="Times New Roman"/>
          <w:sz w:val="24"/>
          <w:szCs w:val="24"/>
        </w:rPr>
        <w:t xml:space="preserve"> Chapter 2 (Literature Review) and alignment with Chapter 1.</w:t>
      </w:r>
    </w:p>
    <w:p w14:paraId="5BAAEC0A" w14:textId="77777777" w:rsidR="00621319" w:rsidRPr="00621319" w:rsidRDefault="00621319" w:rsidP="00621319">
      <w:pPr>
        <w:spacing w:before="100" w:beforeAutospacing="1" w:after="100" w:afterAutospacing="1" w:line="240" w:lineRule="auto"/>
        <w:rPr>
          <w:rFonts w:ascii="Times New Roman" w:hAnsi="Times New Roman"/>
          <w:sz w:val="24"/>
          <w:szCs w:val="24"/>
        </w:rPr>
      </w:pPr>
      <w:r w:rsidRPr="00621319">
        <w:rPr>
          <w:rFonts w:ascii="Times New Roman" w:hAnsi="Times New Roman"/>
          <w:b/>
          <w:bCs/>
          <w:sz w:val="24"/>
          <w:szCs w:val="24"/>
        </w:rPr>
        <w:t>DSRT 9036 Methodology &amp; IRB (6)</w:t>
      </w:r>
      <w:r w:rsidRPr="00621319">
        <w:rPr>
          <w:rFonts w:ascii="Times New Roman" w:hAnsi="Times New Roman"/>
          <w:sz w:val="24"/>
          <w:szCs w:val="24"/>
        </w:rPr>
        <w:br/>
        <w:t>Develops the methodological foundation for the dissertation, including research design, data collection strategies, sampling procedures, instrumentation, and data analysis plans. Students will determine the most appropriate quantitative, qualitative, or mixed-methods approach aligned to their research questions and Problem of Practice. Emphasis is placed on methodological rigor, validity/trustworthiness, ethical considerations, and feasibility. Students will prepare and submit Institutional Review Board (IRB) applications, including consent forms and data protection procedures. The course culminates in a completed Chapter 3 (Methodology) and IRB-ready submission.</w:t>
      </w:r>
    </w:p>
    <w:p w14:paraId="472E28CE" w14:textId="77777777" w:rsidR="00621319" w:rsidRPr="00621319" w:rsidRDefault="00621319" w:rsidP="00621319">
      <w:pPr>
        <w:spacing w:before="100" w:beforeAutospacing="1" w:after="100" w:afterAutospacing="1" w:line="240" w:lineRule="auto"/>
        <w:rPr>
          <w:rFonts w:ascii="Times New Roman" w:hAnsi="Times New Roman"/>
          <w:sz w:val="24"/>
          <w:szCs w:val="24"/>
        </w:rPr>
      </w:pPr>
      <w:r w:rsidRPr="00621319">
        <w:rPr>
          <w:rFonts w:ascii="Times New Roman" w:hAnsi="Times New Roman"/>
          <w:b/>
          <w:bCs/>
          <w:sz w:val="24"/>
          <w:szCs w:val="24"/>
        </w:rPr>
        <w:t>DSRT 9046 Data Collection &amp; Analysis (6)</w:t>
      </w:r>
      <w:r w:rsidRPr="00621319">
        <w:rPr>
          <w:rFonts w:ascii="Times New Roman" w:hAnsi="Times New Roman"/>
          <w:sz w:val="24"/>
          <w:szCs w:val="24"/>
        </w:rPr>
        <w:br/>
        <w:t>Guides students through the implementation phase of the dissertation, including data collection, management, and analysis procedures. Students will collect data in accordance with approved IRB protocols and apply appropriate analytic techniques (statistical or qualitative) to address research questions. Emphasis is placed on accuracy, organization, ethical handling of data, and alignment between methodology and analysis. Students will develop visualizations, coding structures, or statistical outputs as appropriate. The course culminates in the development of Chapter 4 (Findings), presenting results clearly and systematically.</w:t>
      </w:r>
    </w:p>
    <w:p w14:paraId="50E03343" w14:textId="77777777" w:rsidR="00621319" w:rsidRPr="00621319" w:rsidRDefault="00621319" w:rsidP="00621319">
      <w:pPr>
        <w:spacing w:before="100" w:beforeAutospacing="1" w:after="100" w:afterAutospacing="1" w:line="240" w:lineRule="auto"/>
        <w:rPr>
          <w:rFonts w:ascii="Times New Roman" w:hAnsi="Times New Roman"/>
          <w:sz w:val="24"/>
          <w:szCs w:val="24"/>
        </w:rPr>
      </w:pPr>
      <w:r w:rsidRPr="00621319">
        <w:rPr>
          <w:rFonts w:ascii="Times New Roman" w:hAnsi="Times New Roman"/>
          <w:b/>
          <w:bCs/>
          <w:sz w:val="24"/>
          <w:szCs w:val="24"/>
        </w:rPr>
        <w:t>DSRT 9053 Findings, Discussion, Defense &amp; Dissemination (3)</w:t>
      </w:r>
      <w:r w:rsidRPr="00621319">
        <w:rPr>
          <w:rFonts w:ascii="Times New Roman" w:hAnsi="Times New Roman"/>
          <w:sz w:val="24"/>
          <w:szCs w:val="24"/>
        </w:rPr>
        <w:br/>
        <w:t xml:space="preserve">Supports students in synthesizing findings, interpreting results, and articulating implications for practice, policy, and future research. Emphasis is placed on connecting findings to the literature and theoretical framework, addressing limitations, and making evidence-based recommendations for organizational improvement. Students will finalize Chapter 5 (Discussion), prepare the full </w:t>
      </w:r>
      <w:r w:rsidRPr="00621319">
        <w:rPr>
          <w:rFonts w:ascii="Times New Roman" w:hAnsi="Times New Roman"/>
          <w:sz w:val="24"/>
          <w:szCs w:val="24"/>
        </w:rPr>
        <w:lastRenderedPageBreak/>
        <w:t xml:space="preserve">dissertation </w:t>
      </w:r>
      <w:proofErr w:type="gramStart"/>
      <w:r w:rsidRPr="00621319">
        <w:rPr>
          <w:rFonts w:ascii="Times New Roman" w:hAnsi="Times New Roman"/>
          <w:sz w:val="24"/>
          <w:szCs w:val="24"/>
        </w:rPr>
        <w:t>manuscript, and</w:t>
      </w:r>
      <w:proofErr w:type="gramEnd"/>
      <w:r w:rsidRPr="00621319">
        <w:rPr>
          <w:rFonts w:ascii="Times New Roman" w:hAnsi="Times New Roman"/>
          <w:sz w:val="24"/>
          <w:szCs w:val="24"/>
        </w:rPr>
        <w:t xml:space="preserve"> engage in the defense process. The course also emphasizes dissemination strategies, including presentations, practitioner briefs, and publication opportunities. The course culminates in a successful </w:t>
      </w:r>
      <w:proofErr w:type="gramStart"/>
      <w:r w:rsidRPr="00621319">
        <w:rPr>
          <w:rFonts w:ascii="Times New Roman" w:hAnsi="Times New Roman"/>
          <w:sz w:val="24"/>
          <w:szCs w:val="24"/>
        </w:rPr>
        <w:t>dissertation</w:t>
      </w:r>
      <w:proofErr w:type="gramEnd"/>
      <w:r w:rsidRPr="00621319">
        <w:rPr>
          <w:rFonts w:ascii="Times New Roman" w:hAnsi="Times New Roman"/>
          <w:sz w:val="24"/>
          <w:szCs w:val="24"/>
        </w:rPr>
        <w:t xml:space="preserve"> defense and submission.</w:t>
      </w:r>
    </w:p>
    <w:p w14:paraId="5A06959E" w14:textId="77777777" w:rsidR="00621319" w:rsidRDefault="00621319" w:rsidP="00184C32">
      <w:pPr>
        <w:spacing w:after="0" w:line="240" w:lineRule="auto"/>
        <w:rPr>
          <w:rFonts w:ascii="Times New Roman" w:hAnsi="Times New Roman"/>
          <w:sz w:val="24"/>
          <w:szCs w:val="24"/>
        </w:rPr>
      </w:pPr>
    </w:p>
    <w:p w14:paraId="1F0C4A57" w14:textId="77777777" w:rsidR="00621319" w:rsidRDefault="00621319" w:rsidP="00184C32">
      <w:pPr>
        <w:spacing w:after="0" w:line="240" w:lineRule="auto"/>
        <w:rPr>
          <w:rFonts w:ascii="Times New Roman" w:hAnsi="Times New Roman"/>
          <w:sz w:val="24"/>
          <w:szCs w:val="24"/>
        </w:rPr>
      </w:pPr>
    </w:p>
    <w:p w14:paraId="26B5A0B2" w14:textId="77777777" w:rsidR="00621319" w:rsidRDefault="00621319" w:rsidP="00184C32">
      <w:pPr>
        <w:spacing w:after="0" w:line="240" w:lineRule="auto"/>
        <w:rPr>
          <w:rFonts w:ascii="Times New Roman" w:hAnsi="Times New Roman"/>
          <w:sz w:val="24"/>
          <w:szCs w:val="24"/>
        </w:rPr>
      </w:pPr>
    </w:p>
    <w:p w14:paraId="059D2C71" w14:textId="77777777" w:rsidR="00621319" w:rsidRDefault="00621319" w:rsidP="00184C32">
      <w:pPr>
        <w:spacing w:after="0" w:line="240" w:lineRule="auto"/>
        <w:rPr>
          <w:rFonts w:ascii="Times New Roman" w:hAnsi="Times New Roman"/>
          <w:sz w:val="24"/>
          <w:szCs w:val="24"/>
        </w:rPr>
      </w:pPr>
    </w:p>
    <w:bookmarkEnd w:id="42"/>
    <w:p w14:paraId="6D51D52A" w14:textId="77777777" w:rsidR="00DA2032" w:rsidRDefault="00DA2032" w:rsidP="00F63912">
      <w:pPr>
        <w:spacing w:after="0" w:line="240" w:lineRule="auto"/>
        <w:jc w:val="center"/>
        <w:rPr>
          <w:rFonts w:ascii="Times New Roman" w:hAnsi="Times New Roman"/>
          <w:b/>
          <w:bCs/>
          <w:sz w:val="24"/>
          <w:szCs w:val="24"/>
        </w:rPr>
      </w:pPr>
    </w:p>
    <w:p w14:paraId="78B87D21" w14:textId="77777777" w:rsidR="00DA2032" w:rsidRDefault="00DA2032" w:rsidP="00F63912">
      <w:pPr>
        <w:spacing w:after="0" w:line="240" w:lineRule="auto"/>
        <w:jc w:val="center"/>
        <w:rPr>
          <w:rFonts w:ascii="Times New Roman" w:hAnsi="Times New Roman"/>
          <w:b/>
          <w:bCs/>
          <w:sz w:val="24"/>
          <w:szCs w:val="24"/>
        </w:rPr>
      </w:pPr>
    </w:p>
    <w:p w14:paraId="585DD2EE" w14:textId="77777777" w:rsidR="00DA2032" w:rsidRDefault="00DA2032" w:rsidP="00F63912">
      <w:pPr>
        <w:spacing w:after="0" w:line="240" w:lineRule="auto"/>
        <w:jc w:val="center"/>
        <w:rPr>
          <w:rFonts w:ascii="Times New Roman" w:hAnsi="Times New Roman"/>
          <w:b/>
          <w:bCs/>
          <w:sz w:val="24"/>
          <w:szCs w:val="24"/>
        </w:rPr>
      </w:pPr>
    </w:p>
    <w:p w14:paraId="037FCC16" w14:textId="77777777" w:rsidR="00DA2032" w:rsidRDefault="00DA2032" w:rsidP="00F63912">
      <w:pPr>
        <w:spacing w:after="0" w:line="240" w:lineRule="auto"/>
        <w:jc w:val="center"/>
        <w:rPr>
          <w:rFonts w:ascii="Times New Roman" w:hAnsi="Times New Roman"/>
          <w:b/>
          <w:bCs/>
          <w:sz w:val="24"/>
          <w:szCs w:val="24"/>
        </w:rPr>
      </w:pPr>
    </w:p>
    <w:p w14:paraId="1EDAE3D3" w14:textId="77777777" w:rsidR="00DA2032" w:rsidRDefault="00DA2032" w:rsidP="00F63912">
      <w:pPr>
        <w:spacing w:after="0" w:line="240" w:lineRule="auto"/>
        <w:jc w:val="center"/>
        <w:rPr>
          <w:rFonts w:ascii="Times New Roman" w:hAnsi="Times New Roman"/>
          <w:b/>
          <w:bCs/>
          <w:sz w:val="24"/>
          <w:szCs w:val="24"/>
        </w:rPr>
      </w:pPr>
    </w:p>
    <w:p w14:paraId="42BBBB44" w14:textId="77777777" w:rsidR="00DA2032" w:rsidRDefault="00DA2032" w:rsidP="00F63912">
      <w:pPr>
        <w:spacing w:after="0" w:line="240" w:lineRule="auto"/>
        <w:jc w:val="center"/>
        <w:rPr>
          <w:rFonts w:ascii="Times New Roman" w:hAnsi="Times New Roman"/>
          <w:b/>
          <w:bCs/>
          <w:sz w:val="24"/>
          <w:szCs w:val="24"/>
        </w:rPr>
      </w:pPr>
    </w:p>
    <w:p w14:paraId="6311E86A" w14:textId="77777777" w:rsidR="00DA2032" w:rsidRDefault="00DA2032" w:rsidP="00F63912">
      <w:pPr>
        <w:spacing w:after="0" w:line="240" w:lineRule="auto"/>
        <w:jc w:val="center"/>
        <w:rPr>
          <w:rFonts w:ascii="Times New Roman" w:hAnsi="Times New Roman"/>
          <w:b/>
          <w:bCs/>
          <w:sz w:val="24"/>
          <w:szCs w:val="24"/>
        </w:rPr>
      </w:pPr>
    </w:p>
    <w:p w14:paraId="542820B7" w14:textId="77777777" w:rsidR="00DA2032" w:rsidRDefault="00DA2032" w:rsidP="00F63912">
      <w:pPr>
        <w:spacing w:after="0" w:line="240" w:lineRule="auto"/>
        <w:jc w:val="center"/>
        <w:rPr>
          <w:rFonts w:ascii="Times New Roman" w:hAnsi="Times New Roman"/>
          <w:b/>
          <w:bCs/>
          <w:sz w:val="24"/>
          <w:szCs w:val="24"/>
        </w:rPr>
      </w:pPr>
    </w:p>
    <w:p w14:paraId="0819F420" w14:textId="77777777" w:rsidR="00DA2032" w:rsidRDefault="00DA2032" w:rsidP="00F63912">
      <w:pPr>
        <w:spacing w:after="0" w:line="240" w:lineRule="auto"/>
        <w:jc w:val="center"/>
        <w:rPr>
          <w:rFonts w:ascii="Times New Roman" w:hAnsi="Times New Roman"/>
          <w:b/>
          <w:bCs/>
          <w:sz w:val="24"/>
          <w:szCs w:val="24"/>
        </w:rPr>
      </w:pPr>
    </w:p>
    <w:p w14:paraId="1C4E7CA9" w14:textId="77777777" w:rsidR="00DA2032" w:rsidRDefault="00DA2032" w:rsidP="00F63912">
      <w:pPr>
        <w:spacing w:after="0" w:line="240" w:lineRule="auto"/>
        <w:jc w:val="center"/>
        <w:rPr>
          <w:rFonts w:ascii="Times New Roman" w:hAnsi="Times New Roman"/>
          <w:b/>
          <w:bCs/>
          <w:sz w:val="24"/>
          <w:szCs w:val="24"/>
        </w:rPr>
      </w:pPr>
    </w:p>
    <w:p w14:paraId="4ED9867B" w14:textId="77777777" w:rsidR="00DA2032" w:rsidRDefault="00DA2032" w:rsidP="00F63912">
      <w:pPr>
        <w:spacing w:after="0" w:line="240" w:lineRule="auto"/>
        <w:jc w:val="center"/>
        <w:rPr>
          <w:rFonts w:ascii="Times New Roman" w:hAnsi="Times New Roman"/>
          <w:b/>
          <w:bCs/>
          <w:sz w:val="24"/>
          <w:szCs w:val="24"/>
        </w:rPr>
      </w:pPr>
    </w:p>
    <w:p w14:paraId="1647D473" w14:textId="77777777" w:rsidR="00DA2032" w:rsidRDefault="00DA2032" w:rsidP="00F63912">
      <w:pPr>
        <w:spacing w:after="0" w:line="240" w:lineRule="auto"/>
        <w:jc w:val="center"/>
        <w:rPr>
          <w:rFonts w:ascii="Times New Roman" w:hAnsi="Times New Roman"/>
          <w:b/>
          <w:bCs/>
          <w:sz w:val="24"/>
          <w:szCs w:val="24"/>
        </w:rPr>
      </w:pPr>
    </w:p>
    <w:p w14:paraId="170F4529" w14:textId="77777777" w:rsidR="00DA2032" w:rsidRDefault="00DA2032" w:rsidP="00F63912">
      <w:pPr>
        <w:spacing w:after="0" w:line="240" w:lineRule="auto"/>
        <w:jc w:val="center"/>
        <w:rPr>
          <w:rFonts w:ascii="Times New Roman" w:hAnsi="Times New Roman"/>
          <w:b/>
          <w:bCs/>
          <w:sz w:val="24"/>
          <w:szCs w:val="24"/>
        </w:rPr>
      </w:pPr>
    </w:p>
    <w:p w14:paraId="1AE8BC8E" w14:textId="77777777" w:rsidR="00DA2032" w:rsidRDefault="00DA2032" w:rsidP="00F63912">
      <w:pPr>
        <w:spacing w:after="0" w:line="240" w:lineRule="auto"/>
        <w:jc w:val="center"/>
        <w:rPr>
          <w:rFonts w:ascii="Times New Roman" w:hAnsi="Times New Roman"/>
          <w:b/>
          <w:bCs/>
          <w:sz w:val="24"/>
          <w:szCs w:val="24"/>
        </w:rPr>
      </w:pPr>
    </w:p>
    <w:p w14:paraId="3A47D5F1" w14:textId="77777777" w:rsidR="00DA2032" w:rsidRDefault="00DA2032" w:rsidP="00F63912">
      <w:pPr>
        <w:spacing w:after="0" w:line="240" w:lineRule="auto"/>
        <w:jc w:val="center"/>
        <w:rPr>
          <w:rFonts w:ascii="Times New Roman" w:hAnsi="Times New Roman"/>
          <w:b/>
          <w:bCs/>
          <w:sz w:val="24"/>
          <w:szCs w:val="24"/>
        </w:rPr>
      </w:pPr>
    </w:p>
    <w:p w14:paraId="73BE6273" w14:textId="77777777" w:rsidR="00DA2032" w:rsidRDefault="00DA2032" w:rsidP="00F63912">
      <w:pPr>
        <w:spacing w:after="0" w:line="240" w:lineRule="auto"/>
        <w:jc w:val="center"/>
        <w:rPr>
          <w:rFonts w:ascii="Times New Roman" w:hAnsi="Times New Roman"/>
          <w:b/>
          <w:bCs/>
          <w:sz w:val="24"/>
          <w:szCs w:val="24"/>
        </w:rPr>
      </w:pPr>
    </w:p>
    <w:p w14:paraId="7C9CE8C2" w14:textId="77777777" w:rsidR="00DA2032" w:rsidRDefault="00DA2032" w:rsidP="00F63912">
      <w:pPr>
        <w:spacing w:after="0" w:line="240" w:lineRule="auto"/>
        <w:jc w:val="center"/>
        <w:rPr>
          <w:rFonts w:ascii="Times New Roman" w:hAnsi="Times New Roman"/>
          <w:b/>
          <w:bCs/>
          <w:sz w:val="24"/>
          <w:szCs w:val="24"/>
        </w:rPr>
      </w:pPr>
    </w:p>
    <w:p w14:paraId="7D67C49C" w14:textId="77777777" w:rsidR="00DA2032" w:rsidRDefault="00DA2032" w:rsidP="00F63912">
      <w:pPr>
        <w:spacing w:after="0" w:line="240" w:lineRule="auto"/>
        <w:jc w:val="center"/>
        <w:rPr>
          <w:rFonts w:ascii="Times New Roman" w:hAnsi="Times New Roman"/>
          <w:b/>
          <w:bCs/>
          <w:sz w:val="24"/>
          <w:szCs w:val="24"/>
        </w:rPr>
      </w:pPr>
    </w:p>
    <w:p w14:paraId="29B2DFA4" w14:textId="77777777" w:rsidR="00DA2032" w:rsidRDefault="00DA2032" w:rsidP="00F63912">
      <w:pPr>
        <w:spacing w:after="0" w:line="240" w:lineRule="auto"/>
        <w:jc w:val="center"/>
        <w:rPr>
          <w:rFonts w:ascii="Times New Roman" w:hAnsi="Times New Roman"/>
          <w:b/>
          <w:bCs/>
          <w:sz w:val="24"/>
          <w:szCs w:val="24"/>
        </w:rPr>
      </w:pPr>
    </w:p>
    <w:p w14:paraId="30FAC16F" w14:textId="77777777" w:rsidR="00DA2032" w:rsidRDefault="00DA2032" w:rsidP="00F63912">
      <w:pPr>
        <w:spacing w:after="0" w:line="240" w:lineRule="auto"/>
        <w:jc w:val="center"/>
        <w:rPr>
          <w:rFonts w:ascii="Times New Roman" w:hAnsi="Times New Roman"/>
          <w:b/>
          <w:bCs/>
          <w:sz w:val="24"/>
          <w:szCs w:val="24"/>
        </w:rPr>
      </w:pPr>
    </w:p>
    <w:p w14:paraId="699291CC" w14:textId="77777777" w:rsidR="00DA2032" w:rsidRDefault="00DA2032" w:rsidP="00F63912">
      <w:pPr>
        <w:spacing w:after="0" w:line="240" w:lineRule="auto"/>
        <w:jc w:val="center"/>
        <w:rPr>
          <w:rFonts w:ascii="Times New Roman" w:hAnsi="Times New Roman"/>
          <w:b/>
          <w:bCs/>
          <w:sz w:val="24"/>
          <w:szCs w:val="24"/>
        </w:rPr>
      </w:pPr>
    </w:p>
    <w:p w14:paraId="390A59A0" w14:textId="77777777" w:rsidR="00DA2032" w:rsidRDefault="00DA2032" w:rsidP="00F63912">
      <w:pPr>
        <w:spacing w:after="0" w:line="240" w:lineRule="auto"/>
        <w:jc w:val="center"/>
        <w:rPr>
          <w:rFonts w:ascii="Times New Roman" w:hAnsi="Times New Roman"/>
          <w:b/>
          <w:bCs/>
          <w:sz w:val="24"/>
          <w:szCs w:val="24"/>
        </w:rPr>
      </w:pPr>
    </w:p>
    <w:p w14:paraId="4015DBCB" w14:textId="77777777" w:rsidR="00DA2032" w:rsidRDefault="00DA2032" w:rsidP="00F63912">
      <w:pPr>
        <w:spacing w:after="0" w:line="240" w:lineRule="auto"/>
        <w:jc w:val="center"/>
        <w:rPr>
          <w:rFonts w:ascii="Times New Roman" w:hAnsi="Times New Roman"/>
          <w:b/>
          <w:bCs/>
          <w:sz w:val="24"/>
          <w:szCs w:val="24"/>
        </w:rPr>
      </w:pPr>
    </w:p>
    <w:p w14:paraId="404760C6" w14:textId="77777777" w:rsidR="00DA2032" w:rsidRDefault="00DA2032" w:rsidP="00F63912">
      <w:pPr>
        <w:spacing w:after="0" w:line="240" w:lineRule="auto"/>
        <w:jc w:val="center"/>
        <w:rPr>
          <w:rFonts w:ascii="Times New Roman" w:hAnsi="Times New Roman"/>
          <w:b/>
          <w:bCs/>
          <w:sz w:val="24"/>
          <w:szCs w:val="24"/>
        </w:rPr>
      </w:pPr>
    </w:p>
    <w:p w14:paraId="1472DAA9" w14:textId="77777777" w:rsidR="00DA2032" w:rsidRDefault="00DA2032" w:rsidP="00F63912">
      <w:pPr>
        <w:spacing w:after="0" w:line="240" w:lineRule="auto"/>
        <w:jc w:val="center"/>
        <w:rPr>
          <w:rFonts w:ascii="Times New Roman" w:hAnsi="Times New Roman"/>
          <w:b/>
          <w:bCs/>
          <w:sz w:val="24"/>
          <w:szCs w:val="24"/>
        </w:rPr>
      </w:pPr>
    </w:p>
    <w:p w14:paraId="201505BE" w14:textId="77777777" w:rsidR="00DA2032" w:rsidRDefault="00DA2032" w:rsidP="00F63912">
      <w:pPr>
        <w:spacing w:after="0" w:line="240" w:lineRule="auto"/>
        <w:jc w:val="center"/>
        <w:rPr>
          <w:rFonts w:ascii="Times New Roman" w:hAnsi="Times New Roman"/>
          <w:b/>
          <w:bCs/>
          <w:sz w:val="24"/>
          <w:szCs w:val="24"/>
        </w:rPr>
      </w:pPr>
    </w:p>
    <w:p w14:paraId="05C64990" w14:textId="77777777" w:rsidR="00DA2032" w:rsidRDefault="00DA2032" w:rsidP="00F63912">
      <w:pPr>
        <w:spacing w:after="0" w:line="240" w:lineRule="auto"/>
        <w:jc w:val="center"/>
        <w:rPr>
          <w:rFonts w:ascii="Times New Roman" w:hAnsi="Times New Roman"/>
          <w:b/>
          <w:bCs/>
          <w:sz w:val="24"/>
          <w:szCs w:val="24"/>
        </w:rPr>
      </w:pPr>
    </w:p>
    <w:p w14:paraId="72863E7D" w14:textId="77777777" w:rsidR="00DA2032" w:rsidRDefault="00DA2032" w:rsidP="00F63912">
      <w:pPr>
        <w:spacing w:after="0" w:line="240" w:lineRule="auto"/>
        <w:jc w:val="center"/>
        <w:rPr>
          <w:rFonts w:ascii="Times New Roman" w:hAnsi="Times New Roman"/>
          <w:b/>
          <w:bCs/>
          <w:sz w:val="24"/>
          <w:szCs w:val="24"/>
        </w:rPr>
      </w:pPr>
    </w:p>
    <w:p w14:paraId="7412DBC8" w14:textId="77777777" w:rsidR="00DA2032" w:rsidRDefault="00DA2032" w:rsidP="00F63912">
      <w:pPr>
        <w:spacing w:after="0" w:line="240" w:lineRule="auto"/>
        <w:jc w:val="center"/>
        <w:rPr>
          <w:rFonts w:ascii="Times New Roman" w:hAnsi="Times New Roman"/>
          <w:b/>
          <w:bCs/>
          <w:sz w:val="24"/>
          <w:szCs w:val="24"/>
        </w:rPr>
      </w:pPr>
    </w:p>
    <w:p w14:paraId="4E4D7249" w14:textId="77777777" w:rsidR="00DA2032" w:rsidRDefault="00DA2032" w:rsidP="00F63912">
      <w:pPr>
        <w:spacing w:after="0" w:line="240" w:lineRule="auto"/>
        <w:jc w:val="center"/>
        <w:rPr>
          <w:rFonts w:ascii="Times New Roman" w:hAnsi="Times New Roman"/>
          <w:b/>
          <w:bCs/>
          <w:sz w:val="24"/>
          <w:szCs w:val="24"/>
        </w:rPr>
      </w:pPr>
    </w:p>
    <w:p w14:paraId="327C8A88" w14:textId="77777777" w:rsidR="00DA2032" w:rsidRDefault="00DA2032" w:rsidP="00F63912">
      <w:pPr>
        <w:spacing w:after="0" w:line="240" w:lineRule="auto"/>
        <w:jc w:val="center"/>
        <w:rPr>
          <w:rFonts w:ascii="Times New Roman" w:hAnsi="Times New Roman"/>
          <w:b/>
          <w:bCs/>
          <w:sz w:val="24"/>
          <w:szCs w:val="24"/>
        </w:rPr>
      </w:pPr>
    </w:p>
    <w:p w14:paraId="700DF1A2" w14:textId="77777777" w:rsidR="00DA2032" w:rsidRDefault="00DA2032" w:rsidP="00F63912">
      <w:pPr>
        <w:spacing w:after="0" w:line="240" w:lineRule="auto"/>
        <w:jc w:val="center"/>
        <w:rPr>
          <w:rFonts w:ascii="Times New Roman" w:hAnsi="Times New Roman"/>
          <w:b/>
          <w:bCs/>
          <w:sz w:val="24"/>
          <w:szCs w:val="24"/>
        </w:rPr>
      </w:pPr>
    </w:p>
    <w:p w14:paraId="153C6C40" w14:textId="77777777" w:rsidR="00DA2032" w:rsidRDefault="00DA2032" w:rsidP="00F63912">
      <w:pPr>
        <w:spacing w:after="0" w:line="240" w:lineRule="auto"/>
        <w:jc w:val="center"/>
        <w:rPr>
          <w:rFonts w:ascii="Times New Roman" w:hAnsi="Times New Roman"/>
          <w:b/>
          <w:bCs/>
          <w:sz w:val="24"/>
          <w:szCs w:val="24"/>
        </w:rPr>
      </w:pPr>
    </w:p>
    <w:p w14:paraId="1D89FDD2" w14:textId="77777777" w:rsidR="00DA2032" w:rsidRDefault="00DA2032" w:rsidP="00F63912">
      <w:pPr>
        <w:spacing w:after="0" w:line="240" w:lineRule="auto"/>
        <w:jc w:val="center"/>
        <w:rPr>
          <w:rFonts w:ascii="Times New Roman" w:hAnsi="Times New Roman"/>
          <w:b/>
          <w:bCs/>
          <w:sz w:val="24"/>
          <w:szCs w:val="24"/>
        </w:rPr>
      </w:pPr>
    </w:p>
    <w:p w14:paraId="615B9F76" w14:textId="77777777" w:rsidR="00DA2032" w:rsidRDefault="00DA2032" w:rsidP="00F63912">
      <w:pPr>
        <w:spacing w:after="0" w:line="240" w:lineRule="auto"/>
        <w:jc w:val="center"/>
        <w:rPr>
          <w:rFonts w:ascii="Times New Roman" w:hAnsi="Times New Roman"/>
          <w:b/>
          <w:bCs/>
          <w:sz w:val="24"/>
          <w:szCs w:val="24"/>
        </w:rPr>
      </w:pPr>
    </w:p>
    <w:p w14:paraId="3757272C" w14:textId="77777777" w:rsidR="00DA2032" w:rsidRDefault="00DA2032" w:rsidP="00F63912">
      <w:pPr>
        <w:spacing w:after="0" w:line="240" w:lineRule="auto"/>
        <w:jc w:val="center"/>
        <w:rPr>
          <w:rFonts w:ascii="Times New Roman" w:hAnsi="Times New Roman"/>
          <w:b/>
          <w:bCs/>
          <w:sz w:val="24"/>
          <w:szCs w:val="24"/>
        </w:rPr>
      </w:pPr>
    </w:p>
    <w:p w14:paraId="36A00ED2" w14:textId="77777777" w:rsidR="00DA2032" w:rsidRDefault="00DA2032" w:rsidP="00F63912">
      <w:pPr>
        <w:spacing w:after="0" w:line="240" w:lineRule="auto"/>
        <w:jc w:val="center"/>
        <w:rPr>
          <w:rFonts w:ascii="Times New Roman" w:hAnsi="Times New Roman"/>
          <w:b/>
          <w:bCs/>
          <w:sz w:val="24"/>
          <w:szCs w:val="24"/>
        </w:rPr>
      </w:pPr>
    </w:p>
    <w:p w14:paraId="0A9B56BB" w14:textId="77777777" w:rsidR="00DA2032" w:rsidRDefault="00DA2032" w:rsidP="00F63912">
      <w:pPr>
        <w:spacing w:after="0" w:line="240" w:lineRule="auto"/>
        <w:jc w:val="center"/>
        <w:rPr>
          <w:rFonts w:ascii="Times New Roman" w:hAnsi="Times New Roman"/>
          <w:b/>
          <w:bCs/>
          <w:sz w:val="24"/>
          <w:szCs w:val="24"/>
        </w:rPr>
      </w:pPr>
    </w:p>
    <w:p w14:paraId="590107A2" w14:textId="35654F2E" w:rsidR="00A60EDF" w:rsidRPr="00F63912" w:rsidRDefault="005F2ADA" w:rsidP="00F63912">
      <w:pPr>
        <w:spacing w:after="0" w:line="240" w:lineRule="auto"/>
        <w:jc w:val="center"/>
        <w:rPr>
          <w:rFonts w:ascii="Times New Roman" w:hAnsi="Times New Roman"/>
          <w:b/>
          <w:bCs/>
          <w:i/>
          <w:sz w:val="24"/>
          <w:szCs w:val="24"/>
        </w:rPr>
      </w:pPr>
      <w:r>
        <w:rPr>
          <w:rFonts w:ascii="Times New Roman" w:hAnsi="Times New Roman"/>
          <w:b/>
          <w:bCs/>
          <w:sz w:val="24"/>
          <w:szCs w:val="24"/>
        </w:rPr>
        <w:lastRenderedPageBreak/>
        <w:t>Appendix E – Technology Recommendations</w:t>
      </w:r>
    </w:p>
    <w:p w14:paraId="178EC492" w14:textId="77777777" w:rsidR="00AE79BC" w:rsidRDefault="005D5C91" w:rsidP="00F83323">
      <w:pPr>
        <w:pStyle w:val="NoSpacing"/>
        <w:jc w:val="center"/>
        <w:rPr>
          <w:rFonts w:ascii="Times New Roman" w:hAnsi="Times New Roman"/>
          <w:sz w:val="24"/>
          <w:szCs w:val="24"/>
        </w:rPr>
      </w:pPr>
      <w:r w:rsidRPr="00E04DF7">
        <w:rPr>
          <w:rFonts w:ascii="Times New Roman" w:hAnsi="Times New Roman"/>
          <w:sz w:val="24"/>
          <w:szCs w:val="24"/>
        </w:rPr>
        <w:object w:dxaOrig="9180" w:dyaOrig="11880" w14:anchorId="2C0AAA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pt;height:594pt" o:ole="">
            <v:imagedata r:id="rId19" o:title=""/>
          </v:shape>
          <o:OLEObject Type="Embed" ProgID="Acrobat.Document.DC" ShapeID="_x0000_i1025" DrawAspect="Content" ObjectID="_1835787456" r:id="rId20"/>
        </w:object>
      </w:r>
    </w:p>
    <w:p w14:paraId="5B17CC09" w14:textId="77777777" w:rsidR="005D5C91" w:rsidRDefault="005D5C91" w:rsidP="00AE79BC">
      <w:pPr>
        <w:ind w:firstLine="720"/>
      </w:pPr>
    </w:p>
    <w:p w14:paraId="3E3304B6" w14:textId="77777777" w:rsidR="00C501B4" w:rsidRDefault="00712824" w:rsidP="00C501B4">
      <w:pPr>
        <w:pStyle w:val="Heading2"/>
        <w:jc w:val="center"/>
      </w:pPr>
      <w:bookmarkStart w:id="43" w:name="_Toc61519123"/>
      <w:r>
        <w:rPr>
          <w:rFonts w:ascii="Times New Roman" w:hAnsi="Times New Roman" w:cs="Times New Roman"/>
          <w:i w:val="0"/>
          <w:sz w:val="24"/>
          <w:szCs w:val="24"/>
        </w:rPr>
        <w:lastRenderedPageBreak/>
        <w:t xml:space="preserve">Appendix </w:t>
      </w:r>
      <w:r w:rsidR="008C0E46">
        <w:rPr>
          <w:rFonts w:ascii="Times New Roman" w:hAnsi="Times New Roman" w:cs="Times New Roman"/>
          <w:i w:val="0"/>
          <w:sz w:val="24"/>
          <w:szCs w:val="24"/>
        </w:rPr>
        <w:t>F</w:t>
      </w:r>
      <w:r w:rsidR="00AE79BC" w:rsidRPr="00A9572A">
        <w:rPr>
          <w:rFonts w:ascii="Times New Roman" w:hAnsi="Times New Roman" w:cs="Times New Roman"/>
          <w:i w:val="0"/>
          <w:sz w:val="24"/>
          <w:szCs w:val="24"/>
        </w:rPr>
        <w:t xml:space="preserve"> – </w:t>
      </w:r>
      <w:r w:rsidR="00AE79BC">
        <w:rPr>
          <w:rFonts w:ascii="Times New Roman" w:hAnsi="Times New Roman" w:cs="Times New Roman"/>
          <w:i w:val="0"/>
          <w:sz w:val="24"/>
          <w:szCs w:val="24"/>
        </w:rPr>
        <w:t xml:space="preserve">Comprehensive Assessment </w:t>
      </w:r>
      <w:r w:rsidR="00001043">
        <w:rPr>
          <w:rFonts w:ascii="Times New Roman" w:hAnsi="Times New Roman" w:cs="Times New Roman"/>
          <w:i w:val="0"/>
          <w:sz w:val="24"/>
          <w:szCs w:val="24"/>
        </w:rPr>
        <w:t>Rubric</w:t>
      </w:r>
      <w:bookmarkEnd w:id="43"/>
      <w:r>
        <w:t xml:space="preserve"> </w:t>
      </w:r>
    </w:p>
    <w:p w14:paraId="57F3E160" w14:textId="29946D54" w:rsidR="001454F9" w:rsidRDefault="001454F9" w:rsidP="00C501B4">
      <w:pPr>
        <w:pStyle w:val="Heading2"/>
        <w:jc w:val="center"/>
        <w:rPr>
          <w:rFonts w:ascii="Times New Roman" w:hAnsi="Times New Roman"/>
          <w:b w:val="0"/>
        </w:rPr>
      </w:pPr>
      <w:r w:rsidRPr="001454F9">
        <w:rPr>
          <w:rFonts w:ascii="Times New Roman" w:hAnsi="Times New Roman"/>
        </w:rPr>
        <w:t>Comprehensive Exam Assessment – General Requirements</w:t>
      </w:r>
    </w:p>
    <w:p w14:paraId="4219FFB5" w14:textId="77777777" w:rsidR="001454F9" w:rsidRPr="001454F9" w:rsidRDefault="001454F9" w:rsidP="001454F9">
      <w:pPr>
        <w:spacing w:after="0" w:line="240" w:lineRule="auto"/>
        <w:rPr>
          <w:rFonts w:ascii="Times New Roman" w:hAnsi="Times New Roman"/>
          <w:b/>
        </w:rPr>
      </w:pPr>
    </w:p>
    <w:tbl>
      <w:tblPr>
        <w:tblStyle w:val="TableGrid"/>
        <w:tblW w:w="0" w:type="auto"/>
        <w:tblLook w:val="04A0" w:firstRow="1" w:lastRow="0" w:firstColumn="1" w:lastColumn="0" w:noHBand="0" w:noVBand="1"/>
      </w:tblPr>
      <w:tblGrid>
        <w:gridCol w:w="3116"/>
        <w:gridCol w:w="3117"/>
        <w:gridCol w:w="3117"/>
      </w:tblGrid>
      <w:tr w:rsidR="001454F9" w:rsidRPr="001454F9" w14:paraId="57A7FB7D" w14:textId="77777777" w:rsidTr="00156D2E">
        <w:tc>
          <w:tcPr>
            <w:tcW w:w="3116" w:type="dxa"/>
          </w:tcPr>
          <w:p w14:paraId="7A73A8CE" w14:textId="77777777" w:rsidR="001454F9" w:rsidRPr="001454F9" w:rsidRDefault="001454F9" w:rsidP="001454F9">
            <w:pPr>
              <w:spacing w:after="0" w:line="240" w:lineRule="auto"/>
              <w:rPr>
                <w:rFonts w:ascii="Times New Roman" w:hAnsi="Times New Roman"/>
                <w:b/>
                <w:sz w:val="22"/>
                <w:szCs w:val="22"/>
              </w:rPr>
            </w:pPr>
            <w:r w:rsidRPr="001454F9">
              <w:rPr>
                <w:rFonts w:ascii="Times New Roman" w:hAnsi="Times New Roman"/>
                <w:b/>
                <w:sz w:val="22"/>
                <w:szCs w:val="22"/>
              </w:rPr>
              <w:t>Indicator</w:t>
            </w:r>
          </w:p>
        </w:tc>
        <w:tc>
          <w:tcPr>
            <w:tcW w:w="3117" w:type="dxa"/>
          </w:tcPr>
          <w:p w14:paraId="421FCFD0" w14:textId="77777777" w:rsidR="001454F9" w:rsidRPr="001454F9" w:rsidRDefault="001454F9" w:rsidP="001454F9">
            <w:pPr>
              <w:spacing w:after="0" w:line="240" w:lineRule="auto"/>
              <w:rPr>
                <w:rFonts w:ascii="Times New Roman" w:hAnsi="Times New Roman"/>
                <w:b/>
                <w:sz w:val="22"/>
                <w:szCs w:val="22"/>
              </w:rPr>
            </w:pPr>
            <w:r w:rsidRPr="001454F9">
              <w:rPr>
                <w:rFonts w:ascii="Times New Roman" w:hAnsi="Times New Roman"/>
                <w:b/>
                <w:sz w:val="22"/>
                <w:szCs w:val="22"/>
              </w:rPr>
              <w:t>Does not meet requirement</w:t>
            </w:r>
          </w:p>
        </w:tc>
        <w:tc>
          <w:tcPr>
            <w:tcW w:w="3117" w:type="dxa"/>
          </w:tcPr>
          <w:p w14:paraId="59742478" w14:textId="77777777" w:rsidR="001454F9" w:rsidRPr="001454F9" w:rsidRDefault="001454F9" w:rsidP="001454F9">
            <w:pPr>
              <w:spacing w:after="0" w:line="240" w:lineRule="auto"/>
              <w:rPr>
                <w:rFonts w:ascii="Times New Roman" w:hAnsi="Times New Roman"/>
                <w:b/>
                <w:sz w:val="22"/>
                <w:szCs w:val="22"/>
              </w:rPr>
            </w:pPr>
            <w:r w:rsidRPr="001454F9">
              <w:rPr>
                <w:rFonts w:ascii="Times New Roman" w:hAnsi="Times New Roman"/>
                <w:b/>
                <w:sz w:val="22"/>
                <w:szCs w:val="22"/>
              </w:rPr>
              <w:t>Meets requirement</w:t>
            </w:r>
          </w:p>
        </w:tc>
      </w:tr>
      <w:tr w:rsidR="001454F9" w:rsidRPr="001454F9" w14:paraId="4A204B3F" w14:textId="77777777" w:rsidTr="00156D2E">
        <w:tc>
          <w:tcPr>
            <w:tcW w:w="3116" w:type="dxa"/>
          </w:tcPr>
          <w:p w14:paraId="6267D9D4"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Paper Quality</w:t>
            </w:r>
          </w:p>
        </w:tc>
        <w:tc>
          <w:tcPr>
            <w:tcW w:w="3117" w:type="dxa"/>
          </w:tcPr>
          <w:p w14:paraId="451C77AD"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The paper is not one of the following: empirical, theoretical or analytical.</w:t>
            </w:r>
          </w:p>
        </w:tc>
        <w:tc>
          <w:tcPr>
            <w:tcW w:w="3117" w:type="dxa"/>
          </w:tcPr>
          <w:p w14:paraId="702803A2"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The paper is one of the following: empirical, theoretical or analytical.</w:t>
            </w:r>
          </w:p>
        </w:tc>
      </w:tr>
      <w:tr w:rsidR="001454F9" w:rsidRPr="001454F9" w14:paraId="43A59082" w14:textId="77777777" w:rsidTr="00156D2E">
        <w:tc>
          <w:tcPr>
            <w:tcW w:w="3116" w:type="dxa"/>
          </w:tcPr>
          <w:p w14:paraId="53F39138"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Assessment</w:t>
            </w:r>
          </w:p>
        </w:tc>
        <w:tc>
          <w:tcPr>
            <w:tcW w:w="3117" w:type="dxa"/>
          </w:tcPr>
          <w:p w14:paraId="4216E94F"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The assessment supplements or supplants the area of study for the dissertation.</w:t>
            </w:r>
          </w:p>
        </w:tc>
        <w:tc>
          <w:tcPr>
            <w:tcW w:w="3117" w:type="dxa"/>
          </w:tcPr>
          <w:p w14:paraId="04015EFC"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The assessment does not supplement or supplant the area of study for the dissertation.</w:t>
            </w:r>
          </w:p>
        </w:tc>
      </w:tr>
      <w:tr w:rsidR="001454F9" w:rsidRPr="001454F9" w14:paraId="5D8A6BF9" w14:textId="77777777" w:rsidTr="00156D2E">
        <w:tc>
          <w:tcPr>
            <w:tcW w:w="3116" w:type="dxa"/>
          </w:tcPr>
          <w:p w14:paraId="41A5B673"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Student is Sole Author</w:t>
            </w:r>
          </w:p>
        </w:tc>
        <w:tc>
          <w:tcPr>
            <w:tcW w:w="3117" w:type="dxa"/>
          </w:tcPr>
          <w:p w14:paraId="0D5530D9" w14:textId="77777777" w:rsidR="001454F9" w:rsidRPr="001454F9" w:rsidRDefault="001454F9" w:rsidP="00156D2E">
            <w:pPr>
              <w:rPr>
                <w:rFonts w:ascii="Times New Roman" w:hAnsi="Times New Roman"/>
                <w:sz w:val="22"/>
                <w:szCs w:val="22"/>
              </w:rPr>
            </w:pPr>
            <w:proofErr w:type="gramStart"/>
            <w:r w:rsidRPr="001454F9">
              <w:rPr>
                <w:rFonts w:ascii="Times New Roman" w:hAnsi="Times New Roman"/>
                <w:sz w:val="22"/>
                <w:szCs w:val="22"/>
              </w:rPr>
              <w:t>Student is</w:t>
            </w:r>
            <w:proofErr w:type="gramEnd"/>
            <w:r w:rsidRPr="001454F9">
              <w:rPr>
                <w:rFonts w:ascii="Times New Roman" w:hAnsi="Times New Roman"/>
                <w:sz w:val="22"/>
                <w:szCs w:val="22"/>
              </w:rPr>
              <w:t xml:space="preserve"> not sole </w:t>
            </w:r>
            <w:proofErr w:type="gramStart"/>
            <w:r w:rsidRPr="001454F9">
              <w:rPr>
                <w:rFonts w:ascii="Times New Roman" w:hAnsi="Times New Roman"/>
                <w:sz w:val="22"/>
                <w:szCs w:val="22"/>
              </w:rPr>
              <w:t>author</w:t>
            </w:r>
            <w:proofErr w:type="gramEnd"/>
            <w:r w:rsidRPr="001454F9">
              <w:rPr>
                <w:rFonts w:ascii="Times New Roman" w:hAnsi="Times New Roman"/>
                <w:sz w:val="22"/>
                <w:szCs w:val="22"/>
              </w:rPr>
              <w:t xml:space="preserve">. There are multiple authors on this project. </w:t>
            </w:r>
          </w:p>
        </w:tc>
        <w:tc>
          <w:tcPr>
            <w:tcW w:w="3117" w:type="dxa"/>
          </w:tcPr>
          <w:p w14:paraId="183FAADC" w14:textId="77777777" w:rsidR="001454F9" w:rsidRPr="001454F9" w:rsidRDefault="001454F9" w:rsidP="00156D2E">
            <w:pPr>
              <w:rPr>
                <w:rFonts w:ascii="Times New Roman" w:hAnsi="Times New Roman"/>
                <w:sz w:val="22"/>
                <w:szCs w:val="22"/>
              </w:rPr>
            </w:pPr>
            <w:proofErr w:type="gramStart"/>
            <w:r w:rsidRPr="001454F9">
              <w:rPr>
                <w:rFonts w:ascii="Times New Roman" w:hAnsi="Times New Roman"/>
                <w:sz w:val="22"/>
                <w:szCs w:val="22"/>
              </w:rPr>
              <w:t>Student is</w:t>
            </w:r>
            <w:proofErr w:type="gramEnd"/>
            <w:r w:rsidRPr="001454F9">
              <w:rPr>
                <w:rFonts w:ascii="Times New Roman" w:hAnsi="Times New Roman"/>
                <w:sz w:val="22"/>
                <w:szCs w:val="22"/>
              </w:rPr>
              <w:t xml:space="preserve"> sole author.</w:t>
            </w:r>
          </w:p>
        </w:tc>
      </w:tr>
      <w:tr w:rsidR="001454F9" w:rsidRPr="001454F9" w14:paraId="222BACF6" w14:textId="77777777" w:rsidTr="00156D2E">
        <w:tc>
          <w:tcPr>
            <w:tcW w:w="3116" w:type="dxa"/>
          </w:tcPr>
          <w:p w14:paraId="225D1630"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Alignment</w:t>
            </w:r>
          </w:p>
        </w:tc>
        <w:tc>
          <w:tcPr>
            <w:tcW w:w="3117" w:type="dxa"/>
          </w:tcPr>
          <w:p w14:paraId="6828E409"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 xml:space="preserve">The assessment does not align </w:t>
            </w:r>
            <w:proofErr w:type="gramStart"/>
            <w:r w:rsidRPr="001454F9">
              <w:rPr>
                <w:rFonts w:ascii="Times New Roman" w:hAnsi="Times New Roman"/>
                <w:sz w:val="22"/>
                <w:szCs w:val="22"/>
              </w:rPr>
              <w:t>to</w:t>
            </w:r>
            <w:proofErr w:type="gramEnd"/>
            <w:r w:rsidRPr="001454F9">
              <w:rPr>
                <w:rFonts w:ascii="Times New Roman" w:hAnsi="Times New Roman"/>
                <w:sz w:val="22"/>
                <w:szCs w:val="22"/>
              </w:rPr>
              <w:t xml:space="preserve"> learning outcome #2 and two additional outcomes. </w:t>
            </w:r>
            <w:proofErr w:type="gramStart"/>
            <w:r w:rsidRPr="001454F9">
              <w:rPr>
                <w:rFonts w:ascii="Times New Roman" w:hAnsi="Times New Roman"/>
                <w:sz w:val="22"/>
                <w:szCs w:val="22"/>
              </w:rPr>
              <w:t>Or,</w:t>
            </w:r>
            <w:proofErr w:type="gramEnd"/>
            <w:r w:rsidRPr="001454F9">
              <w:rPr>
                <w:rFonts w:ascii="Times New Roman" w:hAnsi="Times New Roman"/>
                <w:sz w:val="22"/>
                <w:szCs w:val="22"/>
              </w:rPr>
              <w:t xml:space="preserve"> aligns to two outcomes of the program but not learning outcome #2 </w:t>
            </w:r>
          </w:p>
        </w:tc>
        <w:tc>
          <w:tcPr>
            <w:tcW w:w="3117" w:type="dxa"/>
          </w:tcPr>
          <w:p w14:paraId="03C11ABE" w14:textId="77777777" w:rsidR="001454F9" w:rsidRPr="001454F9" w:rsidRDefault="001454F9" w:rsidP="00156D2E">
            <w:pPr>
              <w:rPr>
                <w:rFonts w:ascii="Times New Roman" w:hAnsi="Times New Roman"/>
                <w:sz w:val="22"/>
                <w:szCs w:val="22"/>
              </w:rPr>
            </w:pPr>
            <w:r w:rsidRPr="001454F9">
              <w:rPr>
                <w:rFonts w:ascii="Times New Roman" w:hAnsi="Times New Roman"/>
                <w:sz w:val="22"/>
                <w:szCs w:val="22"/>
              </w:rPr>
              <w:t>Clearly aligned to learning outcome #2 (demonstrate a Christian ethic and professional norms to promote each student’s academic success and well-being) plus two additional outcomes of the program.</w:t>
            </w:r>
          </w:p>
        </w:tc>
      </w:tr>
    </w:tbl>
    <w:p w14:paraId="00972D37" w14:textId="77777777" w:rsidR="001454F9" w:rsidRDefault="001454F9" w:rsidP="001454F9">
      <w:pPr>
        <w:spacing w:after="0" w:line="240" w:lineRule="auto"/>
        <w:rPr>
          <w:rFonts w:ascii="Times New Roman" w:hAnsi="Times New Roman"/>
        </w:rPr>
      </w:pPr>
    </w:p>
    <w:p w14:paraId="42AE5446" w14:textId="6F825653" w:rsidR="001454F9" w:rsidRPr="00357A5A" w:rsidRDefault="001454F9" w:rsidP="001454F9">
      <w:pPr>
        <w:spacing w:after="0" w:line="240" w:lineRule="auto"/>
        <w:rPr>
          <w:rFonts w:ascii="Times New Roman" w:hAnsi="Times New Roman"/>
          <w:b/>
          <w:sz w:val="24"/>
          <w:szCs w:val="24"/>
        </w:rPr>
      </w:pPr>
      <w:r w:rsidRPr="00357A5A">
        <w:rPr>
          <w:rFonts w:ascii="Times New Roman" w:hAnsi="Times New Roman"/>
          <w:b/>
          <w:sz w:val="24"/>
          <w:szCs w:val="24"/>
        </w:rPr>
        <w:t xml:space="preserve">Comprehensive Exam Assessment - Content </w:t>
      </w:r>
      <w:r w:rsidR="00E279ED" w:rsidRPr="00357A5A">
        <w:rPr>
          <w:rFonts w:ascii="Times New Roman" w:hAnsi="Times New Roman"/>
          <w:b/>
          <w:sz w:val="24"/>
          <w:szCs w:val="24"/>
        </w:rPr>
        <w:t>Grading Criteria</w:t>
      </w:r>
    </w:p>
    <w:p w14:paraId="3FC2F51E" w14:textId="77777777" w:rsidR="00357A5A" w:rsidRDefault="00357A5A" w:rsidP="001454F9">
      <w:pPr>
        <w:spacing w:after="0" w:line="240" w:lineRule="auto"/>
        <w:rPr>
          <w:rFonts w:ascii="Times New Roman" w:hAnsi="Times New Roman"/>
          <w:b/>
        </w:rPr>
      </w:pPr>
    </w:p>
    <w:p w14:paraId="4DE9944A" w14:textId="43897897" w:rsidR="00357A5A" w:rsidRDefault="007A1C56" w:rsidP="001454F9">
      <w:pPr>
        <w:spacing w:after="0" w:line="240" w:lineRule="auto"/>
        <w:rPr>
          <w:rFonts w:ascii="Times New Roman" w:hAnsi="Times New Roman"/>
          <w:bCs/>
          <w:sz w:val="24"/>
          <w:szCs w:val="24"/>
        </w:rPr>
      </w:pPr>
      <w:r>
        <w:rPr>
          <w:rFonts w:ascii="Times New Roman" w:hAnsi="Times New Roman"/>
          <w:bCs/>
          <w:sz w:val="24"/>
          <w:szCs w:val="24"/>
        </w:rPr>
        <w:t>Each s</w:t>
      </w:r>
      <w:r w:rsidR="00357A5A">
        <w:rPr>
          <w:rFonts w:ascii="Times New Roman" w:hAnsi="Times New Roman"/>
          <w:bCs/>
          <w:sz w:val="24"/>
          <w:szCs w:val="24"/>
        </w:rPr>
        <w:t xml:space="preserve">tudent must achieve a score of </w:t>
      </w:r>
      <w:r>
        <w:rPr>
          <w:rFonts w:ascii="Times New Roman" w:hAnsi="Times New Roman"/>
          <w:bCs/>
          <w:sz w:val="24"/>
          <w:szCs w:val="24"/>
        </w:rPr>
        <w:t>15/20 to pass the comprehensive assessment.</w:t>
      </w:r>
    </w:p>
    <w:p w14:paraId="5610884A" w14:textId="77777777" w:rsidR="007A1C56" w:rsidRPr="00357A5A" w:rsidRDefault="007A1C56" w:rsidP="001454F9">
      <w:pPr>
        <w:spacing w:after="0" w:line="240" w:lineRule="auto"/>
        <w:rPr>
          <w:rFonts w:ascii="Times New Roman" w:hAnsi="Times New Roman"/>
          <w:bCs/>
          <w:sz w:val="24"/>
          <w:szCs w:val="24"/>
        </w:rPr>
      </w:pPr>
    </w:p>
    <w:tbl>
      <w:tblPr>
        <w:tblStyle w:val="TableGrid"/>
        <w:tblW w:w="9924" w:type="dxa"/>
        <w:tblLayout w:type="fixed"/>
        <w:tblLook w:val="04A0" w:firstRow="1" w:lastRow="0" w:firstColumn="1" w:lastColumn="0" w:noHBand="0" w:noVBand="1"/>
      </w:tblPr>
      <w:tblGrid>
        <w:gridCol w:w="1493"/>
        <w:gridCol w:w="3370"/>
        <w:gridCol w:w="1841"/>
        <w:gridCol w:w="1571"/>
        <w:gridCol w:w="1649"/>
      </w:tblGrid>
      <w:tr w:rsidR="002943C4" w:rsidRPr="00046D89" w14:paraId="27DF6983" w14:textId="77777777" w:rsidTr="002943C4">
        <w:tc>
          <w:tcPr>
            <w:tcW w:w="1493" w:type="dxa"/>
          </w:tcPr>
          <w:p w14:paraId="34E3CB3C" w14:textId="77777777" w:rsidR="001454F9" w:rsidRPr="00046D89" w:rsidRDefault="001454F9"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Indicator</w:t>
            </w:r>
          </w:p>
        </w:tc>
        <w:tc>
          <w:tcPr>
            <w:tcW w:w="3370" w:type="dxa"/>
          </w:tcPr>
          <w:p w14:paraId="0FCFAD2B" w14:textId="77777777" w:rsidR="00EF223F" w:rsidRDefault="001454F9"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Insufficient</w:t>
            </w:r>
            <w:r w:rsidR="00AA1257" w:rsidRPr="00046D89">
              <w:rPr>
                <w:rFonts w:ascii="Times New Roman" w:hAnsi="Times New Roman"/>
                <w:b/>
                <w:sz w:val="24"/>
                <w:szCs w:val="24"/>
              </w:rPr>
              <w:t xml:space="preserve"> </w:t>
            </w:r>
          </w:p>
          <w:p w14:paraId="21F89EE1" w14:textId="14D378D8" w:rsidR="001454F9" w:rsidRPr="00046D89" w:rsidRDefault="00AA1257"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w:t>
            </w:r>
            <w:r w:rsidR="009425D1" w:rsidRPr="00046D89">
              <w:rPr>
                <w:rFonts w:ascii="Times New Roman" w:hAnsi="Times New Roman"/>
                <w:b/>
                <w:sz w:val="24"/>
                <w:szCs w:val="24"/>
              </w:rPr>
              <w:t>1</w:t>
            </w:r>
            <w:r w:rsidRPr="00046D89">
              <w:rPr>
                <w:rFonts w:ascii="Times New Roman" w:hAnsi="Times New Roman"/>
                <w:b/>
                <w:sz w:val="24"/>
                <w:szCs w:val="24"/>
              </w:rPr>
              <w:t>)</w:t>
            </w:r>
          </w:p>
        </w:tc>
        <w:tc>
          <w:tcPr>
            <w:tcW w:w="1841" w:type="dxa"/>
          </w:tcPr>
          <w:p w14:paraId="1BBA6F2F" w14:textId="77777777" w:rsidR="00EF223F" w:rsidRDefault="001454F9" w:rsidP="00EF223F">
            <w:pPr>
              <w:spacing w:after="0" w:line="240" w:lineRule="auto"/>
              <w:jc w:val="center"/>
              <w:rPr>
                <w:rFonts w:ascii="Times New Roman" w:hAnsi="Times New Roman"/>
                <w:b/>
                <w:sz w:val="24"/>
                <w:szCs w:val="24"/>
              </w:rPr>
            </w:pPr>
            <w:proofErr w:type="gramStart"/>
            <w:r w:rsidRPr="00046D89">
              <w:rPr>
                <w:rFonts w:ascii="Times New Roman" w:hAnsi="Times New Roman"/>
                <w:b/>
                <w:sz w:val="24"/>
                <w:szCs w:val="24"/>
              </w:rPr>
              <w:t>Developing</w:t>
            </w:r>
            <w:proofErr w:type="gramEnd"/>
            <w:r w:rsidR="00AA1257" w:rsidRPr="00046D89">
              <w:rPr>
                <w:rFonts w:ascii="Times New Roman" w:hAnsi="Times New Roman"/>
                <w:b/>
                <w:sz w:val="24"/>
                <w:szCs w:val="24"/>
              </w:rPr>
              <w:t xml:space="preserve"> </w:t>
            </w:r>
          </w:p>
          <w:p w14:paraId="59F3EEA9" w14:textId="2D331507" w:rsidR="001454F9" w:rsidRPr="00046D89" w:rsidRDefault="00AA1257"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w:t>
            </w:r>
            <w:r w:rsidR="009425D1" w:rsidRPr="00046D89">
              <w:rPr>
                <w:rFonts w:ascii="Times New Roman" w:hAnsi="Times New Roman"/>
                <w:b/>
                <w:sz w:val="24"/>
                <w:szCs w:val="24"/>
              </w:rPr>
              <w:t>2</w:t>
            </w:r>
            <w:r w:rsidRPr="00046D89">
              <w:rPr>
                <w:rFonts w:ascii="Times New Roman" w:hAnsi="Times New Roman"/>
                <w:b/>
                <w:sz w:val="24"/>
                <w:szCs w:val="24"/>
              </w:rPr>
              <w:t>)</w:t>
            </w:r>
          </w:p>
        </w:tc>
        <w:tc>
          <w:tcPr>
            <w:tcW w:w="1571" w:type="dxa"/>
          </w:tcPr>
          <w:p w14:paraId="1A829823" w14:textId="77777777" w:rsidR="00EF223F" w:rsidRDefault="001454F9"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Proficient</w:t>
            </w:r>
            <w:r w:rsidR="009425D1" w:rsidRPr="00046D89">
              <w:rPr>
                <w:rFonts w:ascii="Times New Roman" w:hAnsi="Times New Roman"/>
                <w:b/>
                <w:sz w:val="24"/>
                <w:szCs w:val="24"/>
              </w:rPr>
              <w:t xml:space="preserve"> </w:t>
            </w:r>
          </w:p>
          <w:p w14:paraId="7E17A9D3" w14:textId="5A48160B" w:rsidR="001454F9" w:rsidRPr="00046D89" w:rsidRDefault="009425D1"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(3)</w:t>
            </w:r>
          </w:p>
        </w:tc>
        <w:tc>
          <w:tcPr>
            <w:tcW w:w="1649" w:type="dxa"/>
          </w:tcPr>
          <w:p w14:paraId="6CDAFB16" w14:textId="42E7A265" w:rsidR="001454F9" w:rsidRPr="00046D89" w:rsidRDefault="001454F9" w:rsidP="00EF223F">
            <w:pPr>
              <w:spacing w:after="0" w:line="240" w:lineRule="auto"/>
              <w:jc w:val="center"/>
              <w:rPr>
                <w:rFonts w:ascii="Times New Roman" w:hAnsi="Times New Roman"/>
                <w:b/>
                <w:sz w:val="24"/>
                <w:szCs w:val="24"/>
              </w:rPr>
            </w:pPr>
            <w:r w:rsidRPr="00046D89">
              <w:rPr>
                <w:rFonts w:ascii="Times New Roman" w:hAnsi="Times New Roman"/>
                <w:b/>
                <w:sz w:val="24"/>
                <w:szCs w:val="24"/>
              </w:rPr>
              <w:t>Exemplary</w:t>
            </w:r>
            <w:r w:rsidR="009425D1" w:rsidRPr="00046D89">
              <w:rPr>
                <w:rFonts w:ascii="Times New Roman" w:hAnsi="Times New Roman"/>
                <w:b/>
                <w:sz w:val="24"/>
                <w:szCs w:val="24"/>
              </w:rPr>
              <w:t xml:space="preserve"> </w:t>
            </w:r>
            <w:r w:rsidR="002943C4">
              <w:rPr>
                <w:rFonts w:ascii="Times New Roman" w:hAnsi="Times New Roman"/>
                <w:b/>
                <w:sz w:val="24"/>
                <w:szCs w:val="24"/>
              </w:rPr>
              <w:t>(</w:t>
            </w:r>
            <w:r w:rsidR="009425D1" w:rsidRPr="00046D89">
              <w:rPr>
                <w:rFonts w:ascii="Times New Roman" w:hAnsi="Times New Roman"/>
                <w:b/>
                <w:sz w:val="24"/>
                <w:szCs w:val="24"/>
              </w:rPr>
              <w:t>4)</w:t>
            </w:r>
          </w:p>
        </w:tc>
      </w:tr>
      <w:tr w:rsidR="001454F9" w:rsidRPr="00046D89" w14:paraId="4EFDCE95" w14:textId="77777777" w:rsidTr="002943C4">
        <w:tc>
          <w:tcPr>
            <w:tcW w:w="1493" w:type="dxa"/>
          </w:tcPr>
          <w:p w14:paraId="40DF9D6F"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Organization</w:t>
            </w:r>
          </w:p>
        </w:tc>
        <w:tc>
          <w:tcPr>
            <w:tcW w:w="3370" w:type="dxa"/>
          </w:tcPr>
          <w:p w14:paraId="5DA772CE"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does not have a logical order and arrangement of paragraphs and thought. The organization of the answer does not reflect an understanding of the topic.</w:t>
            </w:r>
          </w:p>
        </w:tc>
        <w:tc>
          <w:tcPr>
            <w:tcW w:w="1841" w:type="dxa"/>
          </w:tcPr>
          <w:p w14:paraId="7BEC2D9C"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 xml:space="preserve">The paper has a logical order and arrangement of paragraphs, however, lacks a logical arrangement of material within paragraphs and/or lacks a smooth transition between them. </w:t>
            </w:r>
            <w:proofErr w:type="gramStart"/>
            <w:r w:rsidRPr="00346931">
              <w:rPr>
                <w:rFonts w:ascii="Times New Roman" w:hAnsi="Times New Roman"/>
                <w:sz w:val="22"/>
                <w:szCs w:val="22"/>
              </w:rPr>
              <w:t>Or,</w:t>
            </w:r>
            <w:proofErr w:type="gramEnd"/>
            <w:r w:rsidRPr="00346931">
              <w:rPr>
                <w:rFonts w:ascii="Times New Roman" w:hAnsi="Times New Roman"/>
                <w:sz w:val="22"/>
                <w:szCs w:val="22"/>
              </w:rPr>
              <w:t xml:space="preserve"> the organization of </w:t>
            </w:r>
            <w:r w:rsidRPr="00346931">
              <w:rPr>
                <w:rFonts w:ascii="Times New Roman" w:hAnsi="Times New Roman"/>
                <w:sz w:val="22"/>
                <w:szCs w:val="22"/>
              </w:rPr>
              <w:lastRenderedPageBreak/>
              <w:t>the answer does not reflect an understanding of the topic.</w:t>
            </w:r>
          </w:p>
        </w:tc>
        <w:tc>
          <w:tcPr>
            <w:tcW w:w="1571" w:type="dxa"/>
          </w:tcPr>
          <w:p w14:paraId="2E9EC5A4"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lastRenderedPageBreak/>
              <w:t xml:space="preserve">The paper has a logical order and arrangement of paragraphs, with a logical arrangement of material within paragraphs and a smooth transition between them. The </w:t>
            </w:r>
            <w:r w:rsidRPr="00346931">
              <w:rPr>
                <w:rFonts w:ascii="Times New Roman" w:hAnsi="Times New Roman"/>
                <w:sz w:val="22"/>
                <w:szCs w:val="22"/>
              </w:rPr>
              <w:lastRenderedPageBreak/>
              <w:t>organization of the answer reflects an understanding of the topic.</w:t>
            </w:r>
          </w:p>
        </w:tc>
        <w:tc>
          <w:tcPr>
            <w:tcW w:w="1649" w:type="dxa"/>
          </w:tcPr>
          <w:p w14:paraId="1C10E3BF"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lastRenderedPageBreak/>
              <w:t xml:space="preserve">The paper has a well laid out order and arrangement of paragraphs, with a well-planned, logical arrangement of material within paragraphs and a smooth transition between them. </w:t>
            </w:r>
            <w:r w:rsidRPr="00346931">
              <w:rPr>
                <w:rFonts w:ascii="Times New Roman" w:hAnsi="Times New Roman"/>
                <w:sz w:val="22"/>
                <w:szCs w:val="22"/>
              </w:rPr>
              <w:lastRenderedPageBreak/>
              <w:t>The organization of the answer reflects an understanding of the topic and enhances the reader’s understanding of it.</w:t>
            </w:r>
          </w:p>
        </w:tc>
      </w:tr>
      <w:tr w:rsidR="001454F9" w:rsidRPr="00046D89" w14:paraId="5C8B988F" w14:textId="77777777" w:rsidTr="002943C4">
        <w:tc>
          <w:tcPr>
            <w:tcW w:w="1493" w:type="dxa"/>
          </w:tcPr>
          <w:p w14:paraId="79EB0CCE"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lastRenderedPageBreak/>
              <w:t>Depth of Position</w:t>
            </w:r>
          </w:p>
        </w:tc>
        <w:tc>
          <w:tcPr>
            <w:tcW w:w="3370" w:type="dxa"/>
          </w:tcPr>
          <w:p w14:paraId="49574381"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fails to demonstrate an acceptable level of understanding of the topic of interest. There is little or no rationale for topic selection.</w:t>
            </w:r>
          </w:p>
        </w:tc>
        <w:tc>
          <w:tcPr>
            <w:tcW w:w="1841" w:type="dxa"/>
          </w:tcPr>
          <w:p w14:paraId="33C591B1"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demonstrates an adequate level of understanding of the topic of interest. The topic is vague or poorly stated and/or lacks a persuasive rationale for selection.</w:t>
            </w:r>
          </w:p>
        </w:tc>
        <w:tc>
          <w:tcPr>
            <w:tcW w:w="1571" w:type="dxa"/>
          </w:tcPr>
          <w:p w14:paraId="3D73075F"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clearly demonstrates the mastery of the topic of interest. The topic is stated and includes a brief and generally persuasive rationale for selection.</w:t>
            </w:r>
          </w:p>
        </w:tc>
        <w:tc>
          <w:tcPr>
            <w:tcW w:w="1649" w:type="dxa"/>
          </w:tcPr>
          <w:p w14:paraId="00EE99B6"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reveals a comprehensive level of knowledge of the topic of interest. The topic is clearly and concisely stated and provides a brief and persuasive rationale for selection.</w:t>
            </w:r>
          </w:p>
        </w:tc>
      </w:tr>
      <w:tr w:rsidR="001454F9" w:rsidRPr="00046D89" w14:paraId="397C514B" w14:textId="77777777" w:rsidTr="002943C4">
        <w:tc>
          <w:tcPr>
            <w:tcW w:w="1493" w:type="dxa"/>
          </w:tcPr>
          <w:p w14:paraId="72687DB0"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Completeness and Accuracy</w:t>
            </w:r>
          </w:p>
        </w:tc>
        <w:tc>
          <w:tcPr>
            <w:tcW w:w="3370" w:type="dxa"/>
          </w:tcPr>
          <w:p w14:paraId="2DAAC924"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does not include required parts and makes no connection to coursework within the program.</w:t>
            </w:r>
          </w:p>
        </w:tc>
        <w:tc>
          <w:tcPr>
            <w:tcW w:w="1841" w:type="dxa"/>
          </w:tcPr>
          <w:p w14:paraId="0BF33BD4"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includes some of the required parts and/or makes a weak connection to coursework within the program.</w:t>
            </w:r>
          </w:p>
        </w:tc>
        <w:tc>
          <w:tcPr>
            <w:tcW w:w="1571" w:type="dxa"/>
          </w:tcPr>
          <w:p w14:paraId="0D4AEE03"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includes all required parts and makes a clear connection to coursework within the program.</w:t>
            </w:r>
          </w:p>
        </w:tc>
        <w:tc>
          <w:tcPr>
            <w:tcW w:w="1649" w:type="dxa"/>
          </w:tcPr>
          <w:p w14:paraId="0E99B333"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The paper includes all parts of the required paper and makes a clear and compelling connection to coursework within it.</w:t>
            </w:r>
          </w:p>
        </w:tc>
      </w:tr>
      <w:tr w:rsidR="001454F9" w:rsidRPr="00046D89" w14:paraId="0871637D" w14:textId="77777777" w:rsidTr="002943C4">
        <w:tc>
          <w:tcPr>
            <w:tcW w:w="1493" w:type="dxa"/>
          </w:tcPr>
          <w:p w14:paraId="714772B3"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Clarity of Writing</w:t>
            </w:r>
          </w:p>
        </w:tc>
        <w:tc>
          <w:tcPr>
            <w:tcW w:w="3370" w:type="dxa"/>
          </w:tcPr>
          <w:p w14:paraId="5D082FAB"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t xml:space="preserve">The paper contains numerous errors in spelling, grammar, sentence structure, punctuation and/or APA format. The use of vocabulary and terminology are poor and inadequate. The writing style is flawed, and the writer’s voice demonstrates a complete lack </w:t>
            </w:r>
            <w:r w:rsidRPr="00346931">
              <w:rPr>
                <w:rFonts w:ascii="Times New Roman" w:hAnsi="Times New Roman"/>
                <w:sz w:val="22"/>
                <w:szCs w:val="22"/>
              </w:rPr>
              <w:lastRenderedPageBreak/>
              <w:t>of professionalism and an engagement with the content of the answer.</w:t>
            </w:r>
          </w:p>
        </w:tc>
        <w:tc>
          <w:tcPr>
            <w:tcW w:w="1841" w:type="dxa"/>
          </w:tcPr>
          <w:p w14:paraId="1E1989AA"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lastRenderedPageBreak/>
              <w:t xml:space="preserve">The paper contains multiple errors in spelling, grammar, sentence structure, punctuation and/or APA </w:t>
            </w:r>
            <w:r w:rsidRPr="00346931">
              <w:rPr>
                <w:rFonts w:ascii="Times New Roman" w:hAnsi="Times New Roman"/>
                <w:sz w:val="22"/>
                <w:szCs w:val="22"/>
              </w:rPr>
              <w:lastRenderedPageBreak/>
              <w:t>format. The use of vocabulary and terminology are weak. The writing style is deficient, and the writer’s voice demonstrates a lack of professionalism and an engagement with the content of the answer.</w:t>
            </w:r>
          </w:p>
        </w:tc>
        <w:tc>
          <w:tcPr>
            <w:tcW w:w="1571" w:type="dxa"/>
          </w:tcPr>
          <w:p w14:paraId="54C310BA"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lastRenderedPageBreak/>
              <w:t xml:space="preserve">The paper contains few errors in spelling, grammar, sentence structure, punctuation </w:t>
            </w:r>
            <w:r w:rsidRPr="00346931">
              <w:rPr>
                <w:rFonts w:ascii="Times New Roman" w:hAnsi="Times New Roman"/>
                <w:sz w:val="22"/>
                <w:szCs w:val="22"/>
              </w:rPr>
              <w:lastRenderedPageBreak/>
              <w:t>and/or APA format. The use of vocabulary and terminology are appropriate. The writing style is competent, and the writer’s voice demonstrates professionalism and an engagement with the content of the answer.</w:t>
            </w:r>
          </w:p>
        </w:tc>
        <w:tc>
          <w:tcPr>
            <w:tcW w:w="1649" w:type="dxa"/>
          </w:tcPr>
          <w:p w14:paraId="5A65A4D5" w14:textId="77777777" w:rsidR="001454F9" w:rsidRPr="00346931" w:rsidRDefault="001454F9" w:rsidP="00156D2E">
            <w:pPr>
              <w:rPr>
                <w:rFonts w:ascii="Times New Roman" w:hAnsi="Times New Roman"/>
                <w:sz w:val="22"/>
                <w:szCs w:val="22"/>
              </w:rPr>
            </w:pPr>
            <w:r w:rsidRPr="00346931">
              <w:rPr>
                <w:rFonts w:ascii="Times New Roman" w:hAnsi="Times New Roman"/>
                <w:sz w:val="22"/>
                <w:szCs w:val="22"/>
              </w:rPr>
              <w:lastRenderedPageBreak/>
              <w:t xml:space="preserve">Exemplary The paper contains no errors in spelling, grammar, sentence structure, punctuation </w:t>
            </w:r>
            <w:r w:rsidRPr="00346931">
              <w:rPr>
                <w:rFonts w:ascii="Times New Roman" w:hAnsi="Times New Roman"/>
                <w:sz w:val="22"/>
                <w:szCs w:val="22"/>
              </w:rPr>
              <w:lastRenderedPageBreak/>
              <w:t>and/or APA format. The use of vocabulary and terminology are exemplary. The writing style is extremely effective, and the writer’s voice demonstrates professionalism and an engagement with the content of the answer.</w:t>
            </w:r>
          </w:p>
        </w:tc>
      </w:tr>
      <w:tr w:rsidR="00046D89" w:rsidRPr="00046D89" w14:paraId="3E801733" w14:textId="77777777" w:rsidTr="002943C4">
        <w:tc>
          <w:tcPr>
            <w:tcW w:w="1493" w:type="dxa"/>
          </w:tcPr>
          <w:p w14:paraId="4C1AD01E" w14:textId="5F49E789" w:rsidR="00046D89" w:rsidRPr="00346931" w:rsidRDefault="00046D89" w:rsidP="00156D2E">
            <w:pPr>
              <w:rPr>
                <w:rFonts w:ascii="Times New Roman" w:hAnsi="Times New Roman"/>
                <w:sz w:val="22"/>
                <w:szCs w:val="22"/>
              </w:rPr>
            </w:pPr>
            <w:r w:rsidRPr="00346931">
              <w:rPr>
                <w:rFonts w:ascii="Times New Roman" w:hAnsi="Times New Roman"/>
                <w:sz w:val="22"/>
                <w:szCs w:val="22"/>
              </w:rPr>
              <w:lastRenderedPageBreak/>
              <w:t>APA Formatting</w:t>
            </w:r>
          </w:p>
        </w:tc>
        <w:tc>
          <w:tcPr>
            <w:tcW w:w="3370" w:type="dxa"/>
          </w:tcPr>
          <w:p w14:paraId="3BAEEE0F" w14:textId="16C56CBE" w:rsidR="00046D89" w:rsidRPr="00346931" w:rsidRDefault="00376CDC" w:rsidP="00156D2E">
            <w:pPr>
              <w:rPr>
                <w:rFonts w:ascii="Times New Roman" w:hAnsi="Times New Roman"/>
                <w:sz w:val="22"/>
                <w:szCs w:val="22"/>
              </w:rPr>
            </w:pPr>
            <w:r w:rsidRPr="00346931">
              <w:rPr>
                <w:rFonts w:ascii="Times New Roman" w:hAnsi="Times New Roman"/>
                <w:sz w:val="22"/>
                <w:szCs w:val="22"/>
              </w:rPr>
              <w:t>Paper shows pervasive non-compliance with APA (7th ed.). Title page/headers/margins/spacing/fonts are incorrect or missing; in-text citations and/or reference list are largely absent or inaccurate; headings not used or misused; quotations lack page/para citations; tables/figures unlabeled or improperly formatted; DOI/URL use incorrect; frequent plagiarism-risk issues (patchwriting, missing citations).</w:t>
            </w:r>
          </w:p>
        </w:tc>
        <w:tc>
          <w:tcPr>
            <w:tcW w:w="1841" w:type="dxa"/>
          </w:tcPr>
          <w:p w14:paraId="40EF8326" w14:textId="6DECC016" w:rsidR="00046D89" w:rsidRPr="00346931" w:rsidRDefault="00A95BAA" w:rsidP="00156D2E">
            <w:pPr>
              <w:rPr>
                <w:rFonts w:ascii="Times New Roman" w:hAnsi="Times New Roman"/>
                <w:sz w:val="22"/>
                <w:szCs w:val="22"/>
              </w:rPr>
            </w:pPr>
            <w:r w:rsidRPr="00346931">
              <w:rPr>
                <w:rFonts w:ascii="Times New Roman" w:hAnsi="Times New Roman"/>
                <w:sz w:val="22"/>
                <w:szCs w:val="22"/>
              </w:rPr>
              <w:t xml:space="preserve">Paper shows partial compliance with APA but frequent errors. Basic elements (title page, headings, double-spacing, 1-in. margins, readable font) are attempted but inconsistent; multiple errors in in-text citations (year/author/page) and reference entries (ordering, capitalization, italics, hanging indents); DOI/URL formatting inconsistent; tables/figures and </w:t>
            </w:r>
            <w:r w:rsidRPr="00346931">
              <w:rPr>
                <w:rFonts w:ascii="Times New Roman" w:hAnsi="Times New Roman"/>
                <w:sz w:val="22"/>
                <w:szCs w:val="22"/>
              </w:rPr>
              <w:lastRenderedPageBreak/>
              <w:t>appendices improperly labeled; bias-free language inconsistently applied.</w:t>
            </w:r>
          </w:p>
        </w:tc>
        <w:tc>
          <w:tcPr>
            <w:tcW w:w="1571" w:type="dxa"/>
          </w:tcPr>
          <w:p w14:paraId="3F873081" w14:textId="60DFE5D8" w:rsidR="00046D89" w:rsidRPr="00346931" w:rsidRDefault="00A95BAA" w:rsidP="00156D2E">
            <w:pPr>
              <w:rPr>
                <w:rFonts w:ascii="Times New Roman" w:hAnsi="Times New Roman"/>
                <w:sz w:val="22"/>
                <w:szCs w:val="22"/>
              </w:rPr>
            </w:pPr>
            <w:r w:rsidRPr="00346931">
              <w:rPr>
                <w:rFonts w:ascii="Times New Roman" w:hAnsi="Times New Roman"/>
                <w:sz w:val="22"/>
                <w:szCs w:val="22"/>
              </w:rPr>
              <w:lastRenderedPageBreak/>
              <w:t xml:space="preserve">Paper generally adheres to APA with only minor errors. Title page, headings, spacing, margins, and font meet guidelines; in-text citations and reference list are accurate and consistent with only occasional mistakes; direct quotes include page/para numbers; hanging </w:t>
            </w:r>
            <w:r w:rsidRPr="00346931">
              <w:rPr>
                <w:rFonts w:ascii="Times New Roman" w:hAnsi="Times New Roman"/>
                <w:sz w:val="22"/>
                <w:szCs w:val="22"/>
              </w:rPr>
              <w:lastRenderedPageBreak/>
              <w:t>indents and sentence case/title case applied correctly in most references; DOIs presented as URLs when available; tables/figures properly titled and referenced; bias-free, clear language used.</w:t>
            </w:r>
          </w:p>
        </w:tc>
        <w:tc>
          <w:tcPr>
            <w:tcW w:w="1649" w:type="dxa"/>
          </w:tcPr>
          <w:p w14:paraId="405CADB0" w14:textId="6343D1D2" w:rsidR="00046D89" w:rsidRPr="00346931" w:rsidRDefault="00346931" w:rsidP="00156D2E">
            <w:pPr>
              <w:rPr>
                <w:rFonts w:ascii="Times New Roman" w:hAnsi="Times New Roman"/>
                <w:sz w:val="22"/>
                <w:szCs w:val="22"/>
              </w:rPr>
            </w:pPr>
            <w:r w:rsidRPr="00346931">
              <w:rPr>
                <w:rFonts w:ascii="Times New Roman" w:hAnsi="Times New Roman"/>
                <w:sz w:val="22"/>
                <w:szCs w:val="22"/>
              </w:rPr>
              <w:lastRenderedPageBreak/>
              <w:t xml:space="preserve">Paper demonstrates flawless adherence to APA (7th ed.). Title page, pagination, headings, spacing, margins, fonts, and mechanics are precisely formatted; all in-text citations perfectly match reference entries; quotations include exact page/para; references are complete and correctly styled (authors, dates, </w:t>
            </w:r>
            <w:r w:rsidRPr="00346931">
              <w:rPr>
                <w:rFonts w:ascii="Times New Roman" w:hAnsi="Times New Roman"/>
                <w:sz w:val="22"/>
                <w:szCs w:val="22"/>
              </w:rPr>
              <w:lastRenderedPageBreak/>
              <w:t>titles, sources, italics, capitalization, hanging indents, DOIs/URLs); tables/figures and any appendices follow APA with correct notes and cross-references; bias-free language and academic tone consistently exemplary.</w:t>
            </w:r>
          </w:p>
        </w:tc>
      </w:tr>
    </w:tbl>
    <w:p w14:paraId="0102594D" w14:textId="77777777" w:rsidR="00CA5FA2" w:rsidRPr="001454F9" w:rsidRDefault="00CA5FA2" w:rsidP="00CA5FA2">
      <w:pPr>
        <w:pStyle w:val="NoSpacing"/>
        <w:rPr>
          <w:rFonts w:ascii="Times New Roman" w:hAnsi="Times New Roman"/>
        </w:rPr>
      </w:pPr>
    </w:p>
    <w:p w14:paraId="52289CDD" w14:textId="77777777" w:rsidR="007D3C54" w:rsidRPr="00922A3E" w:rsidRDefault="00FB4775">
      <w:pPr>
        <w:rPr>
          <w:rFonts w:ascii="Times New Roman" w:hAnsi="Times New Roman"/>
          <w:sz w:val="24"/>
          <w:szCs w:val="24"/>
        </w:rPr>
      </w:pPr>
      <w:r>
        <w:t>NOTE: This document includes proposed tracked revisions for the Southern Wesleyan University Ed.D. Handbook. All changes are suggestions and should be reviewed by the Dean, School of Education and Academic Affairs.</w:t>
      </w:r>
    </w:p>
    <w:p w14:paraId="097FDAD4" w14:textId="77777777" w:rsidR="0029589D" w:rsidRPr="00922A3E" w:rsidRDefault="0029589D">
      <w:pPr>
        <w:rPr>
          <w:rFonts w:ascii="Times New Roman" w:hAnsi="Times New Roman"/>
          <w:sz w:val="24"/>
          <w:szCs w:val="24"/>
        </w:rPr>
      </w:pPr>
    </w:p>
    <w:p w14:paraId="122C63CE" w14:textId="77777777" w:rsidR="0029589D" w:rsidRPr="00922A3E" w:rsidRDefault="0029589D">
      <w:pPr>
        <w:rPr>
          <w:rFonts w:ascii="Times New Roman" w:hAnsi="Times New Roman"/>
          <w:sz w:val="24"/>
          <w:szCs w:val="24"/>
        </w:rPr>
      </w:pPr>
    </w:p>
    <w:p w14:paraId="41F5415A" w14:textId="77777777" w:rsidR="00EA437F" w:rsidRPr="00922A3E" w:rsidRDefault="00EA437F">
      <w:pPr>
        <w:rPr>
          <w:rFonts w:ascii="Times New Roman" w:hAnsi="Times New Roman"/>
          <w:sz w:val="24"/>
          <w:szCs w:val="24"/>
        </w:rPr>
      </w:pPr>
    </w:p>
    <w:p w14:paraId="370654CE" w14:textId="77777777" w:rsidR="00EA437F" w:rsidRPr="00922A3E" w:rsidRDefault="00EA437F">
      <w:pPr>
        <w:rPr>
          <w:rFonts w:ascii="Times New Roman" w:hAnsi="Times New Roman"/>
          <w:sz w:val="24"/>
          <w:szCs w:val="24"/>
        </w:rPr>
      </w:pPr>
    </w:p>
    <w:p w14:paraId="7F6C3785" w14:textId="77777777" w:rsidR="00EA437F" w:rsidRPr="00922A3E" w:rsidRDefault="00EA437F">
      <w:pPr>
        <w:rPr>
          <w:rFonts w:ascii="Times New Roman" w:hAnsi="Times New Roman"/>
          <w:sz w:val="24"/>
          <w:szCs w:val="24"/>
        </w:rPr>
      </w:pPr>
    </w:p>
    <w:p w14:paraId="551F8C7E" w14:textId="77777777" w:rsidR="00EA437F" w:rsidRPr="00922A3E" w:rsidRDefault="00EA437F">
      <w:pPr>
        <w:rPr>
          <w:rFonts w:ascii="Times New Roman" w:hAnsi="Times New Roman"/>
          <w:sz w:val="24"/>
          <w:szCs w:val="24"/>
        </w:rPr>
      </w:pPr>
    </w:p>
    <w:p w14:paraId="3E2F837C" w14:textId="77777777" w:rsidR="00EA437F" w:rsidRPr="00922A3E" w:rsidRDefault="00EA437F">
      <w:pPr>
        <w:rPr>
          <w:rFonts w:ascii="Times New Roman" w:hAnsi="Times New Roman"/>
          <w:sz w:val="24"/>
          <w:szCs w:val="24"/>
        </w:rPr>
      </w:pPr>
    </w:p>
    <w:p w14:paraId="447CA0EE" w14:textId="77777777" w:rsidR="00EA437F" w:rsidRPr="00922A3E" w:rsidRDefault="00EA437F">
      <w:pPr>
        <w:rPr>
          <w:rFonts w:ascii="Times New Roman" w:hAnsi="Times New Roman"/>
          <w:sz w:val="24"/>
          <w:szCs w:val="24"/>
        </w:rPr>
      </w:pPr>
    </w:p>
    <w:p w14:paraId="5652BAC4" w14:textId="77777777" w:rsidR="00EA437F" w:rsidRPr="00922A3E" w:rsidRDefault="00EA437F">
      <w:pPr>
        <w:rPr>
          <w:rFonts w:ascii="Times New Roman" w:hAnsi="Times New Roman"/>
          <w:sz w:val="24"/>
          <w:szCs w:val="24"/>
        </w:rPr>
      </w:pPr>
    </w:p>
    <w:p w14:paraId="5F6EA7AA" w14:textId="77777777" w:rsidR="00EA437F" w:rsidRPr="00922A3E" w:rsidRDefault="00EA437F">
      <w:pPr>
        <w:rPr>
          <w:rFonts w:ascii="Times New Roman" w:hAnsi="Times New Roman"/>
          <w:sz w:val="24"/>
          <w:szCs w:val="24"/>
        </w:rPr>
      </w:pPr>
    </w:p>
    <w:p w14:paraId="63962256" w14:textId="77777777" w:rsidR="00EA437F" w:rsidRPr="00922A3E" w:rsidRDefault="00EA437F">
      <w:pPr>
        <w:rPr>
          <w:rFonts w:ascii="Times New Roman" w:hAnsi="Times New Roman"/>
          <w:sz w:val="24"/>
          <w:szCs w:val="24"/>
        </w:rPr>
      </w:pPr>
    </w:p>
    <w:p w14:paraId="5068A832" w14:textId="77777777" w:rsidR="00EA437F" w:rsidRPr="00922A3E" w:rsidRDefault="00EA437F">
      <w:pPr>
        <w:rPr>
          <w:rFonts w:ascii="Times New Roman" w:hAnsi="Times New Roman"/>
          <w:sz w:val="24"/>
          <w:szCs w:val="24"/>
        </w:rPr>
      </w:pPr>
    </w:p>
    <w:p w14:paraId="5808398E" w14:textId="329015F9" w:rsidR="0029589D" w:rsidRPr="00922A3E" w:rsidRDefault="00922A3E" w:rsidP="00922A3E">
      <w:pPr>
        <w:jc w:val="center"/>
        <w:rPr>
          <w:rFonts w:ascii="Times New Roman" w:hAnsi="Times New Roman"/>
          <w:b/>
          <w:bCs/>
          <w:sz w:val="24"/>
          <w:szCs w:val="24"/>
        </w:rPr>
      </w:pPr>
      <w:r w:rsidRPr="00922A3E">
        <w:rPr>
          <w:rFonts w:ascii="Times New Roman" w:hAnsi="Times New Roman"/>
          <w:b/>
          <w:bCs/>
          <w:sz w:val="24"/>
          <w:szCs w:val="24"/>
        </w:rPr>
        <w:lastRenderedPageBreak/>
        <w:t>Appendix G – Research Designs</w:t>
      </w:r>
    </w:p>
    <w:p w14:paraId="56512CE3" w14:textId="5A138B28" w:rsidR="00922A3E" w:rsidRPr="00922A3E" w:rsidRDefault="00922A3E" w:rsidP="00922A3E">
      <w:pPr>
        <w:rPr>
          <w:rFonts w:ascii="Times New Roman" w:hAnsi="Times New Roman"/>
          <w:b/>
          <w:bCs/>
          <w:sz w:val="24"/>
          <w:szCs w:val="24"/>
        </w:rPr>
      </w:pPr>
      <w:r w:rsidRPr="00922A3E">
        <w:rPr>
          <w:rFonts w:ascii="Times New Roman" w:hAnsi="Times New Roman"/>
          <w:b/>
          <w:bCs/>
          <w:i/>
          <w:sz w:val="24"/>
          <w:szCs w:val="24"/>
        </w:rPr>
        <w:t>Summary of Quantitative Research Designs</w:t>
      </w:r>
    </w:p>
    <w:tbl>
      <w:tblPr>
        <w:tblStyle w:val="TableGrid"/>
        <w:tblW w:w="0" w:type="auto"/>
        <w:tblLook w:val="04A0" w:firstRow="1" w:lastRow="0" w:firstColumn="1" w:lastColumn="0" w:noHBand="0" w:noVBand="1"/>
      </w:tblPr>
      <w:tblGrid>
        <w:gridCol w:w="2160"/>
        <w:gridCol w:w="2160"/>
        <w:gridCol w:w="2160"/>
        <w:gridCol w:w="2160"/>
      </w:tblGrid>
      <w:tr w:rsidR="00922A3E" w:rsidRPr="00922A3E" w14:paraId="30BF2A71" w14:textId="77777777">
        <w:tc>
          <w:tcPr>
            <w:tcW w:w="2160" w:type="dxa"/>
            <w:tcBorders>
              <w:top w:val="single" w:sz="4" w:space="0" w:color="auto"/>
              <w:left w:val="single" w:sz="4" w:space="0" w:color="auto"/>
              <w:bottom w:val="single" w:sz="4" w:space="0" w:color="auto"/>
              <w:right w:val="single" w:sz="4" w:space="0" w:color="auto"/>
            </w:tcBorders>
            <w:hideMark/>
          </w:tcPr>
          <w:p w14:paraId="0333DE21"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Design Type</w:t>
            </w:r>
          </w:p>
        </w:tc>
        <w:tc>
          <w:tcPr>
            <w:tcW w:w="2160" w:type="dxa"/>
            <w:tcBorders>
              <w:top w:val="single" w:sz="4" w:space="0" w:color="auto"/>
              <w:left w:val="single" w:sz="4" w:space="0" w:color="auto"/>
              <w:bottom w:val="single" w:sz="4" w:space="0" w:color="auto"/>
              <w:right w:val="single" w:sz="4" w:space="0" w:color="auto"/>
            </w:tcBorders>
            <w:hideMark/>
          </w:tcPr>
          <w:p w14:paraId="77DD4D69"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Design Description</w:t>
            </w:r>
          </w:p>
        </w:tc>
        <w:tc>
          <w:tcPr>
            <w:tcW w:w="2160" w:type="dxa"/>
            <w:tcBorders>
              <w:top w:val="single" w:sz="4" w:space="0" w:color="auto"/>
              <w:left w:val="single" w:sz="4" w:space="0" w:color="auto"/>
              <w:bottom w:val="single" w:sz="4" w:space="0" w:color="auto"/>
              <w:right w:val="single" w:sz="4" w:space="0" w:color="auto"/>
            </w:tcBorders>
            <w:hideMark/>
          </w:tcPr>
          <w:p w14:paraId="7FEFA28A" w14:textId="77777777" w:rsidR="00922A3E" w:rsidRPr="00922A3E" w:rsidRDefault="00922A3E" w:rsidP="00922A3E">
            <w:pPr>
              <w:rPr>
                <w:rFonts w:ascii="Times New Roman" w:hAnsi="Times New Roman"/>
                <w:sz w:val="24"/>
                <w:szCs w:val="24"/>
              </w:rPr>
            </w:pPr>
            <w:proofErr w:type="gramStart"/>
            <w:r w:rsidRPr="00922A3E">
              <w:rPr>
                <w:rFonts w:ascii="Times New Roman" w:hAnsi="Times New Roman"/>
                <w:sz w:val="24"/>
                <w:szCs w:val="24"/>
              </w:rPr>
              <w:t>Rationale</w:t>
            </w:r>
            <w:proofErr w:type="gramEnd"/>
            <w:r w:rsidRPr="00922A3E">
              <w:rPr>
                <w:rFonts w:ascii="Times New Roman" w:hAnsi="Times New Roman"/>
                <w:sz w:val="24"/>
                <w:szCs w:val="24"/>
              </w:rPr>
              <w:t xml:space="preserve"> for Use</w:t>
            </w:r>
          </w:p>
        </w:tc>
        <w:tc>
          <w:tcPr>
            <w:tcW w:w="2160" w:type="dxa"/>
            <w:tcBorders>
              <w:top w:val="single" w:sz="4" w:space="0" w:color="auto"/>
              <w:left w:val="single" w:sz="4" w:space="0" w:color="auto"/>
              <w:bottom w:val="single" w:sz="4" w:space="0" w:color="auto"/>
              <w:right w:val="single" w:sz="4" w:space="0" w:color="auto"/>
            </w:tcBorders>
            <w:hideMark/>
          </w:tcPr>
          <w:p w14:paraId="273B808B"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Additional Requirements</w:t>
            </w:r>
          </w:p>
        </w:tc>
      </w:tr>
      <w:tr w:rsidR="00922A3E" w:rsidRPr="00922A3E" w14:paraId="040F6B7E" w14:textId="77777777">
        <w:tc>
          <w:tcPr>
            <w:tcW w:w="2160" w:type="dxa"/>
            <w:tcBorders>
              <w:top w:val="single" w:sz="4" w:space="0" w:color="auto"/>
              <w:left w:val="single" w:sz="4" w:space="0" w:color="auto"/>
              <w:bottom w:val="single" w:sz="4" w:space="0" w:color="auto"/>
              <w:right w:val="single" w:sz="4" w:space="0" w:color="auto"/>
            </w:tcBorders>
            <w:hideMark/>
          </w:tcPr>
          <w:p w14:paraId="30CBF1A4"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Nonexperimental Correlation</w:t>
            </w:r>
          </w:p>
        </w:tc>
        <w:tc>
          <w:tcPr>
            <w:tcW w:w="2160" w:type="dxa"/>
            <w:tcBorders>
              <w:top w:val="single" w:sz="4" w:space="0" w:color="auto"/>
              <w:left w:val="single" w:sz="4" w:space="0" w:color="auto"/>
              <w:bottom w:val="single" w:sz="4" w:space="0" w:color="auto"/>
              <w:right w:val="single" w:sz="4" w:space="0" w:color="auto"/>
            </w:tcBorders>
            <w:hideMark/>
          </w:tcPr>
          <w:p w14:paraId="1B01EA16" w14:textId="77777777" w:rsidR="00922A3E" w:rsidRPr="00922A3E" w:rsidRDefault="00922A3E" w:rsidP="00922A3E">
            <w:pPr>
              <w:rPr>
                <w:rFonts w:ascii="Times New Roman" w:hAnsi="Times New Roman"/>
                <w:sz w:val="24"/>
                <w:szCs w:val="24"/>
              </w:rPr>
            </w:pPr>
            <w:proofErr w:type="gramStart"/>
            <w:r w:rsidRPr="00922A3E">
              <w:rPr>
                <w:rFonts w:ascii="Times New Roman" w:hAnsi="Times New Roman"/>
                <w:sz w:val="24"/>
                <w:szCs w:val="24"/>
              </w:rPr>
              <w:t>Examines</w:t>
            </w:r>
            <w:proofErr w:type="gramEnd"/>
            <w:r w:rsidRPr="00922A3E">
              <w:rPr>
                <w:rFonts w:ascii="Times New Roman" w:hAnsi="Times New Roman"/>
                <w:sz w:val="24"/>
                <w:szCs w:val="24"/>
              </w:rPr>
              <w:t xml:space="preserve"> relationships between two or more variables using correlational analysis without variable manipulation.</w:t>
            </w:r>
          </w:p>
        </w:tc>
        <w:tc>
          <w:tcPr>
            <w:tcW w:w="2160" w:type="dxa"/>
            <w:tcBorders>
              <w:top w:val="single" w:sz="4" w:space="0" w:color="auto"/>
              <w:left w:val="single" w:sz="4" w:space="0" w:color="auto"/>
              <w:bottom w:val="single" w:sz="4" w:space="0" w:color="auto"/>
              <w:right w:val="single" w:sz="4" w:space="0" w:color="auto"/>
            </w:tcBorders>
            <w:hideMark/>
          </w:tcPr>
          <w:p w14:paraId="337E08BD"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Determines if and to what degree variables are related; does not imply causation or use inferential regression.</w:t>
            </w:r>
          </w:p>
        </w:tc>
        <w:tc>
          <w:tcPr>
            <w:tcW w:w="2160" w:type="dxa"/>
            <w:tcBorders>
              <w:top w:val="single" w:sz="4" w:space="0" w:color="auto"/>
              <w:left w:val="single" w:sz="4" w:space="0" w:color="auto"/>
              <w:bottom w:val="single" w:sz="4" w:space="0" w:color="auto"/>
              <w:right w:val="single" w:sz="4" w:space="0" w:color="auto"/>
            </w:tcBorders>
            <w:hideMark/>
          </w:tcPr>
          <w:p w14:paraId="0521FDBA"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Power analysis required; parametric assumptions must be met or nonparametric methods used; outliers justified; assumption checks reported.</w:t>
            </w:r>
          </w:p>
        </w:tc>
      </w:tr>
      <w:tr w:rsidR="00922A3E" w:rsidRPr="00922A3E" w14:paraId="5AAAD9F0" w14:textId="77777777">
        <w:tc>
          <w:tcPr>
            <w:tcW w:w="2160" w:type="dxa"/>
            <w:tcBorders>
              <w:top w:val="single" w:sz="4" w:space="0" w:color="auto"/>
              <w:left w:val="single" w:sz="4" w:space="0" w:color="auto"/>
              <w:bottom w:val="single" w:sz="4" w:space="0" w:color="auto"/>
              <w:right w:val="single" w:sz="4" w:space="0" w:color="auto"/>
            </w:tcBorders>
            <w:hideMark/>
          </w:tcPr>
          <w:p w14:paraId="5E9B669C"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Predictive Correlation</w:t>
            </w:r>
          </w:p>
        </w:tc>
        <w:tc>
          <w:tcPr>
            <w:tcW w:w="2160" w:type="dxa"/>
            <w:tcBorders>
              <w:top w:val="single" w:sz="4" w:space="0" w:color="auto"/>
              <w:left w:val="single" w:sz="4" w:space="0" w:color="auto"/>
              <w:bottom w:val="single" w:sz="4" w:space="0" w:color="auto"/>
              <w:right w:val="single" w:sz="4" w:space="0" w:color="auto"/>
            </w:tcBorders>
            <w:hideMark/>
          </w:tcPr>
          <w:p w14:paraId="0ABC6476"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Uses inferential regression analysis to examine predictive relationships among variables.</w:t>
            </w:r>
          </w:p>
        </w:tc>
        <w:tc>
          <w:tcPr>
            <w:tcW w:w="2160" w:type="dxa"/>
            <w:tcBorders>
              <w:top w:val="single" w:sz="4" w:space="0" w:color="auto"/>
              <w:left w:val="single" w:sz="4" w:space="0" w:color="auto"/>
              <w:bottom w:val="single" w:sz="4" w:space="0" w:color="auto"/>
              <w:right w:val="single" w:sz="4" w:space="0" w:color="auto"/>
            </w:tcBorders>
            <w:hideMark/>
          </w:tcPr>
          <w:p w14:paraId="7866CB05"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Assesses predictive value of one or more predictor variables on criterion variables without inferring causation.</w:t>
            </w:r>
          </w:p>
        </w:tc>
        <w:tc>
          <w:tcPr>
            <w:tcW w:w="2160" w:type="dxa"/>
            <w:tcBorders>
              <w:top w:val="single" w:sz="4" w:space="0" w:color="auto"/>
              <w:left w:val="single" w:sz="4" w:space="0" w:color="auto"/>
              <w:bottom w:val="single" w:sz="4" w:space="0" w:color="auto"/>
              <w:right w:val="single" w:sz="4" w:space="0" w:color="auto"/>
            </w:tcBorders>
            <w:hideMark/>
          </w:tcPr>
          <w:p w14:paraId="1A877BF3"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Power analysis required; assumptions of normality, linearity, and homoscedasticity required; outliers justified; assumption checks reported.</w:t>
            </w:r>
          </w:p>
        </w:tc>
      </w:tr>
      <w:tr w:rsidR="00922A3E" w:rsidRPr="00922A3E" w14:paraId="2E553F37" w14:textId="77777777">
        <w:tc>
          <w:tcPr>
            <w:tcW w:w="2160" w:type="dxa"/>
            <w:tcBorders>
              <w:top w:val="single" w:sz="4" w:space="0" w:color="auto"/>
              <w:left w:val="single" w:sz="4" w:space="0" w:color="auto"/>
              <w:bottom w:val="single" w:sz="4" w:space="0" w:color="auto"/>
              <w:right w:val="single" w:sz="4" w:space="0" w:color="auto"/>
            </w:tcBorders>
            <w:hideMark/>
          </w:tcPr>
          <w:p w14:paraId="6777C306"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Comparative (Causal-Comparative / Ex Post Facto)</w:t>
            </w:r>
          </w:p>
        </w:tc>
        <w:tc>
          <w:tcPr>
            <w:tcW w:w="2160" w:type="dxa"/>
            <w:tcBorders>
              <w:top w:val="single" w:sz="4" w:space="0" w:color="auto"/>
              <w:left w:val="single" w:sz="4" w:space="0" w:color="auto"/>
              <w:bottom w:val="single" w:sz="4" w:space="0" w:color="auto"/>
              <w:right w:val="single" w:sz="4" w:space="0" w:color="auto"/>
            </w:tcBorders>
            <w:hideMark/>
          </w:tcPr>
          <w:p w14:paraId="78819A2A" w14:textId="77777777" w:rsidR="00922A3E" w:rsidRPr="00922A3E" w:rsidRDefault="00922A3E" w:rsidP="00922A3E">
            <w:pPr>
              <w:rPr>
                <w:rFonts w:ascii="Times New Roman" w:hAnsi="Times New Roman"/>
                <w:sz w:val="24"/>
                <w:szCs w:val="24"/>
              </w:rPr>
            </w:pPr>
            <w:proofErr w:type="gramStart"/>
            <w:r w:rsidRPr="00922A3E">
              <w:rPr>
                <w:rFonts w:ascii="Times New Roman" w:hAnsi="Times New Roman"/>
                <w:sz w:val="24"/>
                <w:szCs w:val="24"/>
              </w:rPr>
              <w:t>Examines</w:t>
            </w:r>
            <w:proofErr w:type="gramEnd"/>
            <w:r w:rsidRPr="00922A3E">
              <w:rPr>
                <w:rFonts w:ascii="Times New Roman" w:hAnsi="Times New Roman"/>
                <w:sz w:val="24"/>
                <w:szCs w:val="24"/>
              </w:rPr>
              <w:t xml:space="preserve"> differences between two or more pre-existing groups on dependent variables.</w:t>
            </w:r>
          </w:p>
        </w:tc>
        <w:tc>
          <w:tcPr>
            <w:tcW w:w="2160" w:type="dxa"/>
            <w:tcBorders>
              <w:top w:val="single" w:sz="4" w:space="0" w:color="auto"/>
              <w:left w:val="single" w:sz="4" w:space="0" w:color="auto"/>
              <w:bottom w:val="single" w:sz="4" w:space="0" w:color="auto"/>
              <w:right w:val="single" w:sz="4" w:space="0" w:color="auto"/>
            </w:tcBorders>
            <w:hideMark/>
          </w:tcPr>
          <w:p w14:paraId="1F04270F"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Used when treatment or event has already occurred and cannot be manipulated.</w:t>
            </w:r>
          </w:p>
        </w:tc>
        <w:tc>
          <w:tcPr>
            <w:tcW w:w="2160" w:type="dxa"/>
            <w:tcBorders>
              <w:top w:val="single" w:sz="4" w:space="0" w:color="auto"/>
              <w:left w:val="single" w:sz="4" w:space="0" w:color="auto"/>
              <w:bottom w:val="single" w:sz="4" w:space="0" w:color="auto"/>
              <w:right w:val="single" w:sz="4" w:space="0" w:color="auto"/>
            </w:tcBorders>
            <w:hideMark/>
          </w:tcPr>
          <w:p w14:paraId="7D5B3034"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Power analysis required; group design rationale required; homogeneous groups preferred; tests aligned with group design; assumption checks reported.</w:t>
            </w:r>
          </w:p>
        </w:tc>
      </w:tr>
      <w:tr w:rsidR="00922A3E" w:rsidRPr="00922A3E" w14:paraId="373358D1" w14:textId="77777777">
        <w:tc>
          <w:tcPr>
            <w:tcW w:w="2160" w:type="dxa"/>
            <w:tcBorders>
              <w:top w:val="single" w:sz="4" w:space="0" w:color="auto"/>
              <w:left w:val="single" w:sz="4" w:space="0" w:color="auto"/>
              <w:bottom w:val="single" w:sz="4" w:space="0" w:color="auto"/>
              <w:right w:val="single" w:sz="4" w:space="0" w:color="auto"/>
            </w:tcBorders>
            <w:hideMark/>
          </w:tcPr>
          <w:p w14:paraId="1766F26E"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Quasi-Experimental</w:t>
            </w:r>
          </w:p>
        </w:tc>
        <w:tc>
          <w:tcPr>
            <w:tcW w:w="2160" w:type="dxa"/>
            <w:tcBorders>
              <w:top w:val="single" w:sz="4" w:space="0" w:color="auto"/>
              <w:left w:val="single" w:sz="4" w:space="0" w:color="auto"/>
              <w:bottom w:val="single" w:sz="4" w:space="0" w:color="auto"/>
              <w:right w:val="single" w:sz="4" w:space="0" w:color="auto"/>
            </w:tcBorders>
            <w:hideMark/>
          </w:tcPr>
          <w:p w14:paraId="636F2A72"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Involves a treatment with non-</w:t>
            </w:r>
            <w:r w:rsidRPr="00922A3E">
              <w:rPr>
                <w:rFonts w:ascii="Times New Roman" w:hAnsi="Times New Roman"/>
                <w:sz w:val="24"/>
                <w:szCs w:val="24"/>
              </w:rPr>
              <w:lastRenderedPageBreak/>
              <w:t>randomized, pre-existing groups and a control group in a natural setting.</w:t>
            </w:r>
          </w:p>
        </w:tc>
        <w:tc>
          <w:tcPr>
            <w:tcW w:w="2160" w:type="dxa"/>
            <w:tcBorders>
              <w:top w:val="single" w:sz="4" w:space="0" w:color="auto"/>
              <w:left w:val="single" w:sz="4" w:space="0" w:color="auto"/>
              <w:bottom w:val="single" w:sz="4" w:space="0" w:color="auto"/>
              <w:right w:val="single" w:sz="4" w:space="0" w:color="auto"/>
            </w:tcBorders>
            <w:hideMark/>
          </w:tcPr>
          <w:p w14:paraId="3ABC3201"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lastRenderedPageBreak/>
              <w:t xml:space="preserve">Used when random assignment is not </w:t>
            </w:r>
            <w:proofErr w:type="gramStart"/>
            <w:r w:rsidRPr="00922A3E">
              <w:rPr>
                <w:rFonts w:ascii="Times New Roman" w:hAnsi="Times New Roman"/>
                <w:sz w:val="24"/>
                <w:szCs w:val="24"/>
              </w:rPr>
              <w:lastRenderedPageBreak/>
              <w:t>feasible</w:t>
            </w:r>
            <w:proofErr w:type="gramEnd"/>
            <w:r w:rsidRPr="00922A3E">
              <w:rPr>
                <w:rFonts w:ascii="Times New Roman" w:hAnsi="Times New Roman"/>
                <w:sz w:val="24"/>
                <w:szCs w:val="24"/>
              </w:rPr>
              <w:t xml:space="preserve"> but a comparison group exists.</w:t>
            </w:r>
          </w:p>
        </w:tc>
        <w:tc>
          <w:tcPr>
            <w:tcW w:w="2160" w:type="dxa"/>
            <w:tcBorders>
              <w:top w:val="single" w:sz="4" w:space="0" w:color="auto"/>
              <w:left w:val="single" w:sz="4" w:space="0" w:color="auto"/>
              <w:bottom w:val="single" w:sz="4" w:space="0" w:color="auto"/>
              <w:right w:val="single" w:sz="4" w:space="0" w:color="auto"/>
            </w:tcBorders>
            <w:hideMark/>
          </w:tcPr>
          <w:p w14:paraId="60D71AFD"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lastRenderedPageBreak/>
              <w:t xml:space="preserve">Power analysis required; treatment </w:t>
            </w:r>
            <w:r w:rsidRPr="00922A3E">
              <w:rPr>
                <w:rFonts w:ascii="Times New Roman" w:hAnsi="Times New Roman"/>
                <w:sz w:val="24"/>
                <w:szCs w:val="24"/>
              </w:rPr>
              <w:lastRenderedPageBreak/>
              <w:t>description required; equivalent groups required; categorical IV with continuous DV; assumption checks reported.</w:t>
            </w:r>
          </w:p>
        </w:tc>
      </w:tr>
      <w:tr w:rsidR="00922A3E" w:rsidRPr="00922A3E" w14:paraId="36B007F8" w14:textId="77777777">
        <w:tc>
          <w:tcPr>
            <w:tcW w:w="2160" w:type="dxa"/>
            <w:tcBorders>
              <w:top w:val="single" w:sz="4" w:space="0" w:color="auto"/>
              <w:left w:val="single" w:sz="4" w:space="0" w:color="auto"/>
              <w:bottom w:val="single" w:sz="4" w:space="0" w:color="auto"/>
              <w:right w:val="single" w:sz="4" w:space="0" w:color="auto"/>
            </w:tcBorders>
            <w:hideMark/>
          </w:tcPr>
          <w:p w14:paraId="47E31BE6"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lastRenderedPageBreak/>
              <w:t>Experimental</w:t>
            </w:r>
          </w:p>
        </w:tc>
        <w:tc>
          <w:tcPr>
            <w:tcW w:w="2160" w:type="dxa"/>
            <w:tcBorders>
              <w:top w:val="single" w:sz="4" w:space="0" w:color="auto"/>
              <w:left w:val="single" w:sz="4" w:space="0" w:color="auto"/>
              <w:bottom w:val="single" w:sz="4" w:space="0" w:color="auto"/>
              <w:right w:val="single" w:sz="4" w:space="0" w:color="auto"/>
            </w:tcBorders>
            <w:hideMark/>
          </w:tcPr>
          <w:p w14:paraId="6EB21574"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Manipulates one or more independent variables with random assignment to groups.</w:t>
            </w:r>
          </w:p>
        </w:tc>
        <w:tc>
          <w:tcPr>
            <w:tcW w:w="2160" w:type="dxa"/>
            <w:tcBorders>
              <w:top w:val="single" w:sz="4" w:space="0" w:color="auto"/>
              <w:left w:val="single" w:sz="4" w:space="0" w:color="auto"/>
              <w:bottom w:val="single" w:sz="4" w:space="0" w:color="auto"/>
              <w:right w:val="single" w:sz="4" w:space="0" w:color="auto"/>
            </w:tcBorders>
            <w:hideMark/>
          </w:tcPr>
          <w:p w14:paraId="40EDE73F"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Determines causal relationships between variables.</w:t>
            </w:r>
          </w:p>
        </w:tc>
        <w:tc>
          <w:tcPr>
            <w:tcW w:w="2160" w:type="dxa"/>
            <w:tcBorders>
              <w:top w:val="single" w:sz="4" w:space="0" w:color="auto"/>
              <w:left w:val="single" w:sz="4" w:space="0" w:color="auto"/>
              <w:bottom w:val="single" w:sz="4" w:space="0" w:color="auto"/>
              <w:right w:val="single" w:sz="4" w:space="0" w:color="auto"/>
            </w:tcBorders>
            <w:hideMark/>
          </w:tcPr>
          <w:p w14:paraId="01CD2924" w14:textId="77777777" w:rsidR="00922A3E" w:rsidRPr="00922A3E" w:rsidRDefault="00922A3E" w:rsidP="00922A3E">
            <w:pPr>
              <w:rPr>
                <w:rFonts w:ascii="Times New Roman" w:hAnsi="Times New Roman"/>
                <w:sz w:val="24"/>
                <w:szCs w:val="24"/>
              </w:rPr>
            </w:pPr>
            <w:r w:rsidRPr="00922A3E">
              <w:rPr>
                <w:rFonts w:ascii="Times New Roman" w:hAnsi="Times New Roman"/>
                <w:sz w:val="24"/>
                <w:szCs w:val="24"/>
              </w:rPr>
              <w:t>Power analysis required; random assignment required; treatment description required; assumption checks reported.</w:t>
            </w:r>
          </w:p>
        </w:tc>
      </w:tr>
    </w:tbl>
    <w:p w14:paraId="3DED510A" w14:textId="77777777" w:rsidR="0029589D" w:rsidRDefault="0029589D">
      <w:pPr>
        <w:rPr>
          <w:rFonts w:ascii="Times New Roman" w:hAnsi="Times New Roman"/>
          <w:sz w:val="24"/>
          <w:szCs w:val="24"/>
        </w:rPr>
      </w:pPr>
    </w:p>
    <w:p w14:paraId="33387455" w14:textId="7C630F08" w:rsidR="00D275D6" w:rsidRPr="00D275D6" w:rsidRDefault="00D275D6" w:rsidP="00D275D6">
      <w:pPr>
        <w:rPr>
          <w:rFonts w:ascii="Times New Roman" w:hAnsi="Times New Roman"/>
          <w:b/>
          <w:bCs/>
          <w:sz w:val="24"/>
          <w:szCs w:val="24"/>
        </w:rPr>
      </w:pPr>
      <w:r w:rsidRPr="00D275D6">
        <w:rPr>
          <w:rFonts w:ascii="Times New Roman" w:hAnsi="Times New Roman"/>
          <w:b/>
          <w:bCs/>
          <w:i/>
          <w:sz w:val="24"/>
          <w:szCs w:val="24"/>
        </w:rPr>
        <w:t>Summary of Qualitative Research Designs</w:t>
      </w:r>
    </w:p>
    <w:tbl>
      <w:tblPr>
        <w:tblStyle w:val="TableGrid"/>
        <w:tblW w:w="0" w:type="auto"/>
        <w:tblLook w:val="04A0" w:firstRow="1" w:lastRow="0" w:firstColumn="1" w:lastColumn="0" w:noHBand="0" w:noVBand="1"/>
      </w:tblPr>
      <w:tblGrid>
        <w:gridCol w:w="2880"/>
        <w:gridCol w:w="2880"/>
        <w:gridCol w:w="2880"/>
      </w:tblGrid>
      <w:tr w:rsidR="00D275D6" w:rsidRPr="00D275D6" w14:paraId="1A27101C" w14:textId="77777777">
        <w:tc>
          <w:tcPr>
            <w:tcW w:w="2880" w:type="dxa"/>
            <w:tcBorders>
              <w:top w:val="single" w:sz="4" w:space="0" w:color="auto"/>
              <w:left w:val="single" w:sz="4" w:space="0" w:color="auto"/>
              <w:bottom w:val="single" w:sz="4" w:space="0" w:color="auto"/>
              <w:right w:val="single" w:sz="4" w:space="0" w:color="auto"/>
            </w:tcBorders>
            <w:hideMark/>
          </w:tcPr>
          <w:p w14:paraId="17D3A2AB"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Approach</w:t>
            </w:r>
          </w:p>
        </w:tc>
        <w:tc>
          <w:tcPr>
            <w:tcW w:w="2880" w:type="dxa"/>
            <w:tcBorders>
              <w:top w:val="single" w:sz="4" w:space="0" w:color="auto"/>
              <w:left w:val="single" w:sz="4" w:space="0" w:color="auto"/>
              <w:bottom w:val="single" w:sz="4" w:space="0" w:color="auto"/>
              <w:right w:val="single" w:sz="4" w:space="0" w:color="auto"/>
            </w:tcBorders>
            <w:hideMark/>
          </w:tcPr>
          <w:p w14:paraId="2D144008" w14:textId="77777777" w:rsidR="00D275D6" w:rsidRPr="00D275D6" w:rsidRDefault="00D275D6" w:rsidP="00D275D6">
            <w:pPr>
              <w:rPr>
                <w:rFonts w:ascii="Times New Roman" w:hAnsi="Times New Roman"/>
                <w:sz w:val="24"/>
                <w:szCs w:val="24"/>
              </w:rPr>
            </w:pPr>
            <w:proofErr w:type="gramStart"/>
            <w:r w:rsidRPr="00D275D6">
              <w:rPr>
                <w:rFonts w:ascii="Times New Roman" w:hAnsi="Times New Roman"/>
                <w:sz w:val="24"/>
                <w:szCs w:val="24"/>
              </w:rPr>
              <w:t>Rationale</w:t>
            </w:r>
            <w:proofErr w:type="gramEnd"/>
            <w:r w:rsidRPr="00D275D6">
              <w:rPr>
                <w:rFonts w:ascii="Times New Roman" w:hAnsi="Times New Roman"/>
                <w:sz w:val="24"/>
                <w:szCs w:val="24"/>
              </w:rPr>
              <w:t xml:space="preserve"> for Use</w:t>
            </w:r>
          </w:p>
        </w:tc>
        <w:tc>
          <w:tcPr>
            <w:tcW w:w="2880" w:type="dxa"/>
            <w:tcBorders>
              <w:top w:val="single" w:sz="4" w:space="0" w:color="auto"/>
              <w:left w:val="single" w:sz="4" w:space="0" w:color="auto"/>
              <w:bottom w:val="single" w:sz="4" w:space="0" w:color="auto"/>
              <w:right w:val="single" w:sz="4" w:space="0" w:color="auto"/>
            </w:tcBorders>
            <w:hideMark/>
          </w:tcPr>
          <w:p w14:paraId="7CE93870"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Additional Requirements</w:t>
            </w:r>
          </w:p>
        </w:tc>
      </w:tr>
      <w:tr w:rsidR="00D275D6" w:rsidRPr="00D275D6" w14:paraId="5D91C262" w14:textId="77777777">
        <w:tc>
          <w:tcPr>
            <w:tcW w:w="2880" w:type="dxa"/>
            <w:tcBorders>
              <w:top w:val="single" w:sz="4" w:space="0" w:color="auto"/>
              <w:left w:val="single" w:sz="4" w:space="0" w:color="auto"/>
              <w:bottom w:val="single" w:sz="4" w:space="0" w:color="auto"/>
              <w:right w:val="single" w:sz="4" w:space="0" w:color="auto"/>
            </w:tcBorders>
            <w:hideMark/>
          </w:tcPr>
          <w:p w14:paraId="67A1B98B"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Exploratory (Descriptive)</w:t>
            </w:r>
          </w:p>
        </w:tc>
        <w:tc>
          <w:tcPr>
            <w:tcW w:w="2880" w:type="dxa"/>
            <w:tcBorders>
              <w:top w:val="single" w:sz="4" w:space="0" w:color="auto"/>
              <w:left w:val="single" w:sz="4" w:space="0" w:color="auto"/>
              <w:bottom w:val="single" w:sz="4" w:space="0" w:color="auto"/>
              <w:right w:val="single" w:sz="4" w:space="0" w:color="auto"/>
            </w:tcBorders>
            <w:hideMark/>
          </w:tcPr>
          <w:p w14:paraId="4257EC40"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Used to explore a general phenomenon when prior research is limited; often foundational and used to identify patterns or areas for further study.</w:t>
            </w:r>
          </w:p>
        </w:tc>
        <w:tc>
          <w:tcPr>
            <w:tcW w:w="2880" w:type="dxa"/>
            <w:tcBorders>
              <w:top w:val="single" w:sz="4" w:space="0" w:color="auto"/>
              <w:left w:val="single" w:sz="4" w:space="0" w:color="auto"/>
              <w:bottom w:val="single" w:sz="4" w:space="0" w:color="auto"/>
              <w:right w:val="single" w:sz="4" w:space="0" w:color="auto"/>
            </w:tcBorders>
            <w:hideMark/>
          </w:tcPr>
          <w:p w14:paraId="420F3C86"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At least two data sources required; primary source is individual interviews with 10–12 participants; one secondary source required (e.g., open-ended questionnaires, documents, focus groups, observations, ethnography).</w:t>
            </w:r>
          </w:p>
        </w:tc>
      </w:tr>
      <w:tr w:rsidR="00D275D6" w:rsidRPr="00D275D6" w14:paraId="69716E06" w14:textId="77777777">
        <w:tc>
          <w:tcPr>
            <w:tcW w:w="2880" w:type="dxa"/>
            <w:tcBorders>
              <w:top w:val="single" w:sz="4" w:space="0" w:color="auto"/>
              <w:left w:val="single" w:sz="4" w:space="0" w:color="auto"/>
              <w:bottom w:val="single" w:sz="4" w:space="0" w:color="auto"/>
              <w:right w:val="single" w:sz="4" w:space="0" w:color="auto"/>
            </w:tcBorders>
            <w:hideMark/>
          </w:tcPr>
          <w:p w14:paraId="3BDB2469"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Case Study</w:t>
            </w:r>
          </w:p>
        </w:tc>
        <w:tc>
          <w:tcPr>
            <w:tcW w:w="2880" w:type="dxa"/>
            <w:tcBorders>
              <w:top w:val="single" w:sz="4" w:space="0" w:color="auto"/>
              <w:left w:val="single" w:sz="4" w:space="0" w:color="auto"/>
              <w:bottom w:val="single" w:sz="4" w:space="0" w:color="auto"/>
              <w:right w:val="single" w:sz="4" w:space="0" w:color="auto"/>
            </w:tcBorders>
            <w:hideMark/>
          </w:tcPr>
          <w:p w14:paraId="61109ED1"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Provides an in-depth examination of a bounded case or cases within a specific context, offering rich detail and complexity.</w:t>
            </w:r>
          </w:p>
        </w:tc>
        <w:tc>
          <w:tcPr>
            <w:tcW w:w="2880" w:type="dxa"/>
            <w:tcBorders>
              <w:top w:val="single" w:sz="4" w:space="0" w:color="auto"/>
              <w:left w:val="single" w:sz="4" w:space="0" w:color="auto"/>
              <w:bottom w:val="single" w:sz="4" w:space="0" w:color="auto"/>
              <w:right w:val="single" w:sz="4" w:space="0" w:color="auto"/>
            </w:tcBorders>
            <w:hideMark/>
          </w:tcPr>
          <w:p w14:paraId="55A9AD7D"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 xml:space="preserve">Three data sources required for triangulation; interviews (10–12 participants or three focus groups); ethnographic or structured observations; third source may include documents or questionnaires; analysis </w:t>
            </w:r>
            <w:r w:rsidRPr="00D275D6">
              <w:rPr>
                <w:rFonts w:ascii="Times New Roman" w:hAnsi="Times New Roman"/>
                <w:sz w:val="24"/>
                <w:szCs w:val="24"/>
              </w:rPr>
              <w:lastRenderedPageBreak/>
              <w:t>must align with field-specific case study expectations.</w:t>
            </w:r>
          </w:p>
        </w:tc>
      </w:tr>
      <w:tr w:rsidR="00D275D6" w:rsidRPr="00D275D6" w14:paraId="2D688AD8" w14:textId="77777777">
        <w:tc>
          <w:tcPr>
            <w:tcW w:w="2880" w:type="dxa"/>
            <w:tcBorders>
              <w:top w:val="single" w:sz="4" w:space="0" w:color="auto"/>
              <w:left w:val="single" w:sz="4" w:space="0" w:color="auto"/>
              <w:bottom w:val="single" w:sz="4" w:space="0" w:color="auto"/>
              <w:right w:val="single" w:sz="4" w:space="0" w:color="auto"/>
            </w:tcBorders>
            <w:hideMark/>
          </w:tcPr>
          <w:p w14:paraId="3F96BF4F"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lastRenderedPageBreak/>
              <w:t>Narrative Inquiry</w:t>
            </w:r>
          </w:p>
        </w:tc>
        <w:tc>
          <w:tcPr>
            <w:tcW w:w="2880" w:type="dxa"/>
            <w:tcBorders>
              <w:top w:val="single" w:sz="4" w:space="0" w:color="auto"/>
              <w:left w:val="single" w:sz="4" w:space="0" w:color="auto"/>
              <w:bottom w:val="single" w:sz="4" w:space="0" w:color="auto"/>
              <w:right w:val="single" w:sz="4" w:space="0" w:color="auto"/>
            </w:tcBorders>
            <w:hideMark/>
          </w:tcPr>
          <w:p w14:paraId="15361F74"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Explores unified lifelong experiences (20+ years) to understand how individuals construct meaning over time.</w:t>
            </w:r>
          </w:p>
        </w:tc>
        <w:tc>
          <w:tcPr>
            <w:tcW w:w="2880" w:type="dxa"/>
            <w:tcBorders>
              <w:top w:val="single" w:sz="4" w:space="0" w:color="auto"/>
              <w:left w:val="single" w:sz="4" w:space="0" w:color="auto"/>
              <w:bottom w:val="single" w:sz="4" w:space="0" w:color="auto"/>
              <w:right w:val="single" w:sz="4" w:space="0" w:color="auto"/>
            </w:tcBorders>
            <w:hideMark/>
          </w:tcPr>
          <w:p w14:paraId="5861723E"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Minimum one data source; individual interviews with 8–10 participants; structured, semi-structured, or unstructured narrative interviews; narrative analysis required; findings may be presented as vignettes.</w:t>
            </w:r>
          </w:p>
        </w:tc>
      </w:tr>
      <w:tr w:rsidR="00D275D6" w:rsidRPr="00D275D6" w14:paraId="3E90695B" w14:textId="77777777">
        <w:tc>
          <w:tcPr>
            <w:tcW w:w="2880" w:type="dxa"/>
            <w:tcBorders>
              <w:top w:val="single" w:sz="4" w:space="0" w:color="auto"/>
              <w:left w:val="single" w:sz="4" w:space="0" w:color="auto"/>
              <w:bottom w:val="single" w:sz="4" w:space="0" w:color="auto"/>
              <w:right w:val="single" w:sz="4" w:space="0" w:color="auto"/>
            </w:tcBorders>
            <w:hideMark/>
          </w:tcPr>
          <w:p w14:paraId="1EA33D8A"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Phenomenology (Descriptive / Interpretive)</w:t>
            </w:r>
          </w:p>
        </w:tc>
        <w:tc>
          <w:tcPr>
            <w:tcW w:w="2880" w:type="dxa"/>
            <w:tcBorders>
              <w:top w:val="single" w:sz="4" w:space="0" w:color="auto"/>
              <w:left w:val="single" w:sz="4" w:space="0" w:color="auto"/>
              <w:bottom w:val="single" w:sz="4" w:space="0" w:color="auto"/>
              <w:right w:val="single" w:sz="4" w:space="0" w:color="auto"/>
            </w:tcBorders>
            <w:hideMark/>
          </w:tcPr>
          <w:p w14:paraId="777C8C07"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Examines the essence of lived experiences; descriptive focuses on bracketing bias, while interpretive acknowledges researcher interpretation.</w:t>
            </w:r>
          </w:p>
        </w:tc>
        <w:tc>
          <w:tcPr>
            <w:tcW w:w="2880" w:type="dxa"/>
            <w:tcBorders>
              <w:top w:val="single" w:sz="4" w:space="0" w:color="auto"/>
              <w:left w:val="single" w:sz="4" w:space="0" w:color="auto"/>
              <w:bottom w:val="single" w:sz="4" w:space="0" w:color="auto"/>
              <w:right w:val="single" w:sz="4" w:space="0" w:color="auto"/>
            </w:tcBorders>
            <w:hideMark/>
          </w:tcPr>
          <w:p w14:paraId="0014F1E4"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At least one data source; interviews with 12–15 participants or four focus groups; in-depth or semi-structured interviews; analysis aligned with phenomenological approach; synthesis of experiences required.</w:t>
            </w:r>
          </w:p>
        </w:tc>
      </w:tr>
      <w:tr w:rsidR="00D275D6" w:rsidRPr="00D275D6" w14:paraId="69E1B3E2" w14:textId="77777777">
        <w:tc>
          <w:tcPr>
            <w:tcW w:w="2880" w:type="dxa"/>
            <w:tcBorders>
              <w:top w:val="single" w:sz="4" w:space="0" w:color="auto"/>
              <w:left w:val="single" w:sz="4" w:space="0" w:color="auto"/>
              <w:bottom w:val="single" w:sz="4" w:space="0" w:color="auto"/>
              <w:right w:val="single" w:sz="4" w:space="0" w:color="auto"/>
            </w:tcBorders>
            <w:hideMark/>
          </w:tcPr>
          <w:p w14:paraId="4526A45F"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Grounded Theory</w:t>
            </w:r>
          </w:p>
        </w:tc>
        <w:tc>
          <w:tcPr>
            <w:tcW w:w="2880" w:type="dxa"/>
            <w:tcBorders>
              <w:top w:val="single" w:sz="4" w:space="0" w:color="auto"/>
              <w:left w:val="single" w:sz="4" w:space="0" w:color="auto"/>
              <w:bottom w:val="single" w:sz="4" w:space="0" w:color="auto"/>
              <w:right w:val="single" w:sz="4" w:space="0" w:color="auto"/>
            </w:tcBorders>
            <w:hideMark/>
          </w:tcPr>
          <w:p w14:paraId="767CAF98"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Used to generate new theory or models grounded in participant experiences through iterative data collection and analysis.</w:t>
            </w:r>
          </w:p>
        </w:tc>
        <w:tc>
          <w:tcPr>
            <w:tcW w:w="2880" w:type="dxa"/>
            <w:tcBorders>
              <w:top w:val="single" w:sz="4" w:space="0" w:color="auto"/>
              <w:left w:val="single" w:sz="4" w:space="0" w:color="auto"/>
              <w:bottom w:val="single" w:sz="4" w:space="0" w:color="auto"/>
              <w:right w:val="single" w:sz="4" w:space="0" w:color="auto"/>
            </w:tcBorders>
            <w:hideMark/>
          </w:tcPr>
          <w:p w14:paraId="28694751"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At least one data source; theoretical sampling required; interviews with 12–15 participants or four focus groups; grounded theory analysis required; strong rationale for theory development required.</w:t>
            </w:r>
          </w:p>
        </w:tc>
      </w:tr>
      <w:tr w:rsidR="00D275D6" w:rsidRPr="00D275D6" w14:paraId="68D755D8" w14:textId="77777777">
        <w:tc>
          <w:tcPr>
            <w:tcW w:w="2880" w:type="dxa"/>
            <w:tcBorders>
              <w:top w:val="single" w:sz="4" w:space="0" w:color="auto"/>
              <w:left w:val="single" w:sz="4" w:space="0" w:color="auto"/>
              <w:bottom w:val="single" w:sz="4" w:space="0" w:color="auto"/>
              <w:right w:val="single" w:sz="4" w:space="0" w:color="auto"/>
            </w:tcBorders>
            <w:hideMark/>
          </w:tcPr>
          <w:p w14:paraId="12BECD8E"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Delphi Study</w:t>
            </w:r>
          </w:p>
        </w:tc>
        <w:tc>
          <w:tcPr>
            <w:tcW w:w="2880" w:type="dxa"/>
            <w:tcBorders>
              <w:top w:val="single" w:sz="4" w:space="0" w:color="auto"/>
              <w:left w:val="single" w:sz="4" w:space="0" w:color="auto"/>
              <w:bottom w:val="single" w:sz="4" w:space="0" w:color="auto"/>
              <w:right w:val="single" w:sz="4" w:space="0" w:color="auto"/>
            </w:tcBorders>
            <w:hideMark/>
          </w:tcPr>
          <w:p w14:paraId="3CE07C01"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Achieves expert consensus through structured, iterative rounds of data collection; often used for forecasting or best-practice development.</w:t>
            </w:r>
          </w:p>
        </w:tc>
        <w:tc>
          <w:tcPr>
            <w:tcW w:w="2880" w:type="dxa"/>
            <w:tcBorders>
              <w:top w:val="single" w:sz="4" w:space="0" w:color="auto"/>
              <w:left w:val="single" w:sz="4" w:space="0" w:color="auto"/>
              <w:bottom w:val="single" w:sz="4" w:space="0" w:color="auto"/>
              <w:right w:val="single" w:sz="4" w:space="0" w:color="auto"/>
            </w:tcBorders>
            <w:hideMark/>
          </w:tcPr>
          <w:p w14:paraId="0B020DC8"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Minimum one data source; iterative rounds required; 10–15 expert panel minimum; justification of panel size and selection; data saturation required; questionnaires or interviews may be used.</w:t>
            </w:r>
          </w:p>
        </w:tc>
      </w:tr>
      <w:tr w:rsidR="00D275D6" w:rsidRPr="00D275D6" w14:paraId="7EF2EE2D" w14:textId="77777777">
        <w:tc>
          <w:tcPr>
            <w:tcW w:w="2880" w:type="dxa"/>
            <w:tcBorders>
              <w:top w:val="single" w:sz="4" w:space="0" w:color="auto"/>
              <w:left w:val="single" w:sz="4" w:space="0" w:color="auto"/>
              <w:bottom w:val="single" w:sz="4" w:space="0" w:color="auto"/>
              <w:right w:val="single" w:sz="4" w:space="0" w:color="auto"/>
            </w:tcBorders>
            <w:hideMark/>
          </w:tcPr>
          <w:p w14:paraId="28053568"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lastRenderedPageBreak/>
              <w:t>Historical Leadership (Historiography)</w:t>
            </w:r>
          </w:p>
        </w:tc>
        <w:tc>
          <w:tcPr>
            <w:tcW w:w="2880" w:type="dxa"/>
            <w:tcBorders>
              <w:top w:val="single" w:sz="4" w:space="0" w:color="auto"/>
              <w:left w:val="single" w:sz="4" w:space="0" w:color="auto"/>
              <w:bottom w:val="single" w:sz="4" w:space="0" w:color="auto"/>
              <w:right w:val="single" w:sz="4" w:space="0" w:color="auto"/>
            </w:tcBorders>
            <w:hideMark/>
          </w:tcPr>
          <w:p w14:paraId="6ADEACDF" w14:textId="77777777" w:rsidR="00D275D6" w:rsidRPr="00D275D6" w:rsidRDefault="00D275D6" w:rsidP="00D275D6">
            <w:pPr>
              <w:rPr>
                <w:rFonts w:ascii="Times New Roman" w:hAnsi="Times New Roman"/>
                <w:sz w:val="24"/>
                <w:szCs w:val="24"/>
              </w:rPr>
            </w:pPr>
            <w:proofErr w:type="gramStart"/>
            <w:r w:rsidRPr="00D275D6">
              <w:rPr>
                <w:rFonts w:ascii="Times New Roman" w:hAnsi="Times New Roman"/>
                <w:sz w:val="24"/>
                <w:szCs w:val="24"/>
              </w:rPr>
              <w:t>Examines</w:t>
            </w:r>
            <w:proofErr w:type="gramEnd"/>
            <w:r w:rsidRPr="00D275D6">
              <w:rPr>
                <w:rFonts w:ascii="Times New Roman" w:hAnsi="Times New Roman"/>
                <w:sz w:val="24"/>
                <w:szCs w:val="24"/>
              </w:rPr>
              <w:t xml:space="preserve"> leadership phenomena within historical contexts using critical interpretation of primary sources.</w:t>
            </w:r>
          </w:p>
        </w:tc>
        <w:tc>
          <w:tcPr>
            <w:tcW w:w="2880" w:type="dxa"/>
            <w:tcBorders>
              <w:top w:val="single" w:sz="4" w:space="0" w:color="auto"/>
              <w:left w:val="single" w:sz="4" w:space="0" w:color="auto"/>
              <w:bottom w:val="single" w:sz="4" w:space="0" w:color="auto"/>
              <w:right w:val="single" w:sz="4" w:space="0" w:color="auto"/>
            </w:tcBorders>
            <w:hideMark/>
          </w:tcPr>
          <w:p w14:paraId="7B9ADBE6" w14:textId="77777777" w:rsidR="00D275D6" w:rsidRPr="00D275D6" w:rsidRDefault="00D275D6" w:rsidP="00D275D6">
            <w:pPr>
              <w:rPr>
                <w:rFonts w:ascii="Times New Roman" w:hAnsi="Times New Roman"/>
                <w:sz w:val="24"/>
                <w:szCs w:val="24"/>
              </w:rPr>
            </w:pPr>
            <w:r w:rsidRPr="00D275D6">
              <w:rPr>
                <w:rFonts w:ascii="Times New Roman" w:hAnsi="Times New Roman"/>
                <w:sz w:val="24"/>
                <w:szCs w:val="24"/>
              </w:rPr>
              <w:t>Relies on historical documents and artifacts; triangulation required; critical source evaluation essential; analysis may include thematic, discourse, or content analysis; narrative construction required; extensive references expected.</w:t>
            </w:r>
          </w:p>
        </w:tc>
      </w:tr>
    </w:tbl>
    <w:p w14:paraId="48A83CA4" w14:textId="77777777" w:rsidR="00D275D6" w:rsidRPr="00D275D6" w:rsidRDefault="00D275D6" w:rsidP="00D275D6">
      <w:pPr>
        <w:rPr>
          <w:rFonts w:ascii="Times New Roman" w:hAnsi="Times New Roman"/>
          <w:sz w:val="24"/>
          <w:szCs w:val="24"/>
        </w:rPr>
      </w:pPr>
    </w:p>
    <w:p w14:paraId="0A09D4EC" w14:textId="38B840FE" w:rsidR="00473C94" w:rsidRPr="00473C94" w:rsidRDefault="00473C94" w:rsidP="00473C94">
      <w:pPr>
        <w:rPr>
          <w:rFonts w:ascii="Times New Roman" w:hAnsi="Times New Roman"/>
          <w:b/>
          <w:bCs/>
          <w:sz w:val="24"/>
          <w:szCs w:val="24"/>
        </w:rPr>
      </w:pPr>
      <w:r w:rsidRPr="00473C94">
        <w:rPr>
          <w:rFonts w:ascii="Times New Roman" w:hAnsi="Times New Roman"/>
          <w:b/>
          <w:bCs/>
          <w:i/>
          <w:sz w:val="24"/>
          <w:szCs w:val="24"/>
        </w:rPr>
        <w:t>Summary of Applied Research Designs</w:t>
      </w:r>
    </w:p>
    <w:tbl>
      <w:tblPr>
        <w:tblStyle w:val="TableGrid"/>
        <w:tblW w:w="0" w:type="auto"/>
        <w:tblLook w:val="04A0" w:firstRow="1" w:lastRow="0" w:firstColumn="1" w:lastColumn="0" w:noHBand="0" w:noVBand="1"/>
      </w:tblPr>
      <w:tblGrid>
        <w:gridCol w:w="2880"/>
        <w:gridCol w:w="2880"/>
        <w:gridCol w:w="2880"/>
      </w:tblGrid>
      <w:tr w:rsidR="00473C94" w:rsidRPr="00473C94" w14:paraId="395B43F6" w14:textId="77777777">
        <w:tc>
          <w:tcPr>
            <w:tcW w:w="2880" w:type="dxa"/>
            <w:tcBorders>
              <w:top w:val="single" w:sz="4" w:space="0" w:color="auto"/>
              <w:left w:val="single" w:sz="4" w:space="0" w:color="auto"/>
              <w:bottom w:val="single" w:sz="4" w:space="0" w:color="auto"/>
              <w:right w:val="single" w:sz="4" w:space="0" w:color="auto"/>
            </w:tcBorders>
            <w:hideMark/>
          </w:tcPr>
          <w:p w14:paraId="363A264B"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Applied Research Design</w:t>
            </w:r>
          </w:p>
        </w:tc>
        <w:tc>
          <w:tcPr>
            <w:tcW w:w="2880" w:type="dxa"/>
            <w:tcBorders>
              <w:top w:val="single" w:sz="4" w:space="0" w:color="auto"/>
              <w:left w:val="single" w:sz="4" w:space="0" w:color="auto"/>
              <w:bottom w:val="single" w:sz="4" w:space="0" w:color="auto"/>
              <w:right w:val="single" w:sz="4" w:space="0" w:color="auto"/>
            </w:tcBorders>
            <w:hideMark/>
          </w:tcPr>
          <w:p w14:paraId="6FDBECCD" w14:textId="77777777" w:rsidR="00473C94" w:rsidRPr="00473C94" w:rsidRDefault="00473C94" w:rsidP="00473C94">
            <w:pPr>
              <w:rPr>
                <w:rFonts w:ascii="Times New Roman" w:hAnsi="Times New Roman"/>
                <w:sz w:val="24"/>
                <w:szCs w:val="24"/>
              </w:rPr>
            </w:pPr>
            <w:proofErr w:type="gramStart"/>
            <w:r w:rsidRPr="00473C94">
              <w:rPr>
                <w:rFonts w:ascii="Times New Roman" w:hAnsi="Times New Roman"/>
                <w:sz w:val="24"/>
                <w:szCs w:val="24"/>
              </w:rPr>
              <w:t>Rationale</w:t>
            </w:r>
            <w:proofErr w:type="gramEnd"/>
            <w:r w:rsidRPr="00473C94">
              <w:rPr>
                <w:rFonts w:ascii="Times New Roman" w:hAnsi="Times New Roman"/>
                <w:sz w:val="24"/>
                <w:szCs w:val="24"/>
              </w:rPr>
              <w:t xml:space="preserve"> for Use</w:t>
            </w:r>
          </w:p>
        </w:tc>
        <w:tc>
          <w:tcPr>
            <w:tcW w:w="2880" w:type="dxa"/>
            <w:tcBorders>
              <w:top w:val="single" w:sz="4" w:space="0" w:color="auto"/>
              <w:left w:val="single" w:sz="4" w:space="0" w:color="auto"/>
              <w:bottom w:val="single" w:sz="4" w:space="0" w:color="auto"/>
              <w:right w:val="single" w:sz="4" w:space="0" w:color="auto"/>
            </w:tcBorders>
            <w:hideMark/>
          </w:tcPr>
          <w:p w14:paraId="63186157"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Additional Requirements</w:t>
            </w:r>
          </w:p>
        </w:tc>
      </w:tr>
      <w:tr w:rsidR="00473C94" w:rsidRPr="00473C94" w14:paraId="5AD94E8B" w14:textId="77777777">
        <w:tc>
          <w:tcPr>
            <w:tcW w:w="2880" w:type="dxa"/>
            <w:tcBorders>
              <w:top w:val="single" w:sz="4" w:space="0" w:color="auto"/>
              <w:left w:val="single" w:sz="4" w:space="0" w:color="auto"/>
              <w:bottom w:val="single" w:sz="4" w:space="0" w:color="auto"/>
              <w:right w:val="single" w:sz="4" w:space="0" w:color="auto"/>
            </w:tcBorders>
            <w:hideMark/>
          </w:tcPr>
          <w:p w14:paraId="7D4B09C8"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Action Research</w:t>
            </w:r>
          </w:p>
        </w:tc>
        <w:tc>
          <w:tcPr>
            <w:tcW w:w="2880" w:type="dxa"/>
            <w:tcBorders>
              <w:top w:val="single" w:sz="4" w:space="0" w:color="auto"/>
              <w:left w:val="single" w:sz="4" w:space="0" w:color="auto"/>
              <w:bottom w:val="single" w:sz="4" w:space="0" w:color="auto"/>
              <w:right w:val="single" w:sz="4" w:space="0" w:color="auto"/>
            </w:tcBorders>
            <w:hideMark/>
          </w:tcPr>
          <w:p w14:paraId="42C3408E"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 xml:space="preserve">A pragmatic approach focused on implementing immediate, positive </w:t>
            </w:r>
            <w:proofErr w:type="gramStart"/>
            <w:r w:rsidRPr="00473C94">
              <w:rPr>
                <w:rFonts w:ascii="Times New Roman" w:hAnsi="Times New Roman"/>
                <w:sz w:val="24"/>
                <w:szCs w:val="24"/>
              </w:rPr>
              <w:t>change</w:t>
            </w:r>
            <w:proofErr w:type="gramEnd"/>
            <w:r w:rsidRPr="00473C94">
              <w:rPr>
                <w:rFonts w:ascii="Times New Roman" w:hAnsi="Times New Roman"/>
                <w:sz w:val="24"/>
                <w:szCs w:val="24"/>
              </w:rPr>
              <w:t xml:space="preserve"> within a practice setting through planned interventions.</w:t>
            </w:r>
          </w:p>
        </w:tc>
        <w:tc>
          <w:tcPr>
            <w:tcW w:w="2880" w:type="dxa"/>
            <w:tcBorders>
              <w:top w:val="single" w:sz="4" w:space="0" w:color="auto"/>
              <w:left w:val="single" w:sz="4" w:space="0" w:color="auto"/>
              <w:bottom w:val="single" w:sz="4" w:space="0" w:color="auto"/>
              <w:right w:val="single" w:sz="4" w:space="0" w:color="auto"/>
            </w:tcBorders>
            <w:hideMark/>
          </w:tcPr>
          <w:p w14:paraId="57906E03"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Power analysis required to determine minimum sample size; well-defined intervention required; two data sources (primary and secondary) required; post-intervention numeric data required; appropriate action research analysis method required.</w:t>
            </w:r>
          </w:p>
        </w:tc>
      </w:tr>
      <w:tr w:rsidR="00473C94" w:rsidRPr="00473C94" w14:paraId="5DC41B45" w14:textId="77777777">
        <w:tc>
          <w:tcPr>
            <w:tcW w:w="2880" w:type="dxa"/>
            <w:tcBorders>
              <w:top w:val="single" w:sz="4" w:space="0" w:color="auto"/>
              <w:left w:val="single" w:sz="4" w:space="0" w:color="auto"/>
              <w:bottom w:val="single" w:sz="4" w:space="0" w:color="auto"/>
              <w:right w:val="single" w:sz="4" w:space="0" w:color="auto"/>
            </w:tcBorders>
            <w:hideMark/>
          </w:tcPr>
          <w:p w14:paraId="5DA70216"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Data Analytics</w:t>
            </w:r>
          </w:p>
        </w:tc>
        <w:tc>
          <w:tcPr>
            <w:tcW w:w="2880" w:type="dxa"/>
            <w:tcBorders>
              <w:top w:val="single" w:sz="4" w:space="0" w:color="auto"/>
              <w:left w:val="single" w:sz="4" w:space="0" w:color="auto"/>
              <w:bottom w:val="single" w:sz="4" w:space="0" w:color="auto"/>
              <w:right w:val="single" w:sz="4" w:space="0" w:color="auto"/>
            </w:tcBorders>
            <w:hideMark/>
          </w:tcPr>
          <w:p w14:paraId="6B07ECCB"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Uses large-scale data sets and computational techniques (e.g., text mining, machine learning) to generate predictive or evaluative, data-driven solutions in practice settings.</w:t>
            </w:r>
          </w:p>
        </w:tc>
        <w:tc>
          <w:tcPr>
            <w:tcW w:w="2880" w:type="dxa"/>
            <w:tcBorders>
              <w:top w:val="single" w:sz="4" w:space="0" w:color="auto"/>
              <w:left w:val="single" w:sz="4" w:space="0" w:color="auto"/>
              <w:bottom w:val="single" w:sz="4" w:space="0" w:color="auto"/>
              <w:right w:val="single" w:sz="4" w:space="0" w:color="auto"/>
            </w:tcBorders>
            <w:hideMark/>
          </w:tcPr>
          <w:p w14:paraId="2A1409AE"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De-identified or researcher-generated data only; appropriate predictive or evaluative analyses required; data visualization may be used; artifact for data mining or analysis must be illustrated within the study framework.</w:t>
            </w:r>
          </w:p>
        </w:tc>
      </w:tr>
      <w:tr w:rsidR="00473C94" w:rsidRPr="00473C94" w14:paraId="3EC4A623" w14:textId="77777777">
        <w:tc>
          <w:tcPr>
            <w:tcW w:w="2880" w:type="dxa"/>
            <w:tcBorders>
              <w:top w:val="single" w:sz="4" w:space="0" w:color="auto"/>
              <w:left w:val="single" w:sz="4" w:space="0" w:color="auto"/>
              <w:bottom w:val="single" w:sz="4" w:space="0" w:color="auto"/>
              <w:right w:val="single" w:sz="4" w:space="0" w:color="auto"/>
            </w:tcBorders>
            <w:hideMark/>
          </w:tcPr>
          <w:p w14:paraId="475715B6"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Design Science</w:t>
            </w:r>
          </w:p>
        </w:tc>
        <w:tc>
          <w:tcPr>
            <w:tcW w:w="2880" w:type="dxa"/>
            <w:tcBorders>
              <w:top w:val="single" w:sz="4" w:space="0" w:color="auto"/>
              <w:left w:val="single" w:sz="4" w:space="0" w:color="auto"/>
              <w:bottom w:val="single" w:sz="4" w:space="0" w:color="auto"/>
              <w:right w:val="single" w:sz="4" w:space="0" w:color="auto"/>
            </w:tcBorders>
            <w:hideMark/>
          </w:tcPr>
          <w:p w14:paraId="72E8B351"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 xml:space="preserve">An outcomes-based approach focused on </w:t>
            </w:r>
            <w:r w:rsidRPr="00473C94">
              <w:rPr>
                <w:rFonts w:ascii="Times New Roman" w:hAnsi="Times New Roman"/>
                <w:sz w:val="24"/>
                <w:szCs w:val="24"/>
              </w:rPr>
              <w:lastRenderedPageBreak/>
              <w:t>developing technological artifacts to address and improve real-world problems.</w:t>
            </w:r>
          </w:p>
        </w:tc>
        <w:tc>
          <w:tcPr>
            <w:tcW w:w="2880" w:type="dxa"/>
            <w:tcBorders>
              <w:top w:val="single" w:sz="4" w:space="0" w:color="auto"/>
              <w:left w:val="single" w:sz="4" w:space="0" w:color="auto"/>
              <w:bottom w:val="single" w:sz="4" w:space="0" w:color="auto"/>
              <w:right w:val="single" w:sz="4" w:space="0" w:color="auto"/>
            </w:tcBorders>
            <w:hideMark/>
          </w:tcPr>
          <w:p w14:paraId="64342036"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lastRenderedPageBreak/>
              <w:t xml:space="preserve">Artifact must be original and non-proprietary; </w:t>
            </w:r>
            <w:proofErr w:type="gramStart"/>
            <w:r w:rsidRPr="00473C94">
              <w:rPr>
                <w:rFonts w:ascii="Times New Roman" w:hAnsi="Times New Roman"/>
                <w:sz w:val="24"/>
                <w:szCs w:val="24"/>
              </w:rPr>
              <w:lastRenderedPageBreak/>
              <w:t>project</w:t>
            </w:r>
            <w:proofErr w:type="gramEnd"/>
            <w:r w:rsidRPr="00473C94">
              <w:rPr>
                <w:rFonts w:ascii="Times New Roman" w:hAnsi="Times New Roman"/>
                <w:sz w:val="24"/>
                <w:szCs w:val="24"/>
              </w:rPr>
              <w:t xml:space="preserve"> must align with an established design science methodology; </w:t>
            </w:r>
            <w:proofErr w:type="gramStart"/>
            <w:r w:rsidRPr="00473C94">
              <w:rPr>
                <w:rFonts w:ascii="Times New Roman" w:hAnsi="Times New Roman"/>
                <w:sz w:val="24"/>
                <w:szCs w:val="24"/>
              </w:rPr>
              <w:t>artifact</w:t>
            </w:r>
            <w:proofErr w:type="gramEnd"/>
            <w:r w:rsidRPr="00473C94">
              <w:rPr>
                <w:rFonts w:ascii="Times New Roman" w:hAnsi="Times New Roman"/>
                <w:sz w:val="24"/>
                <w:szCs w:val="24"/>
              </w:rPr>
              <w:t xml:space="preserve"> may be included in Chapter Four or an appendix.</w:t>
            </w:r>
          </w:p>
        </w:tc>
      </w:tr>
      <w:tr w:rsidR="00473C94" w:rsidRPr="00473C94" w14:paraId="7BDD540F" w14:textId="77777777">
        <w:tc>
          <w:tcPr>
            <w:tcW w:w="2880" w:type="dxa"/>
            <w:tcBorders>
              <w:top w:val="single" w:sz="4" w:space="0" w:color="auto"/>
              <w:left w:val="single" w:sz="4" w:space="0" w:color="auto"/>
              <w:bottom w:val="single" w:sz="4" w:space="0" w:color="auto"/>
              <w:right w:val="single" w:sz="4" w:space="0" w:color="auto"/>
            </w:tcBorders>
            <w:hideMark/>
          </w:tcPr>
          <w:p w14:paraId="1926637C"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lastRenderedPageBreak/>
              <w:t>Program Evaluation</w:t>
            </w:r>
          </w:p>
        </w:tc>
        <w:tc>
          <w:tcPr>
            <w:tcW w:w="2880" w:type="dxa"/>
            <w:tcBorders>
              <w:top w:val="single" w:sz="4" w:space="0" w:color="auto"/>
              <w:left w:val="single" w:sz="4" w:space="0" w:color="auto"/>
              <w:bottom w:val="single" w:sz="4" w:space="0" w:color="auto"/>
              <w:right w:val="single" w:sz="4" w:space="0" w:color="auto"/>
            </w:tcBorders>
            <w:hideMark/>
          </w:tcPr>
          <w:p w14:paraId="70C34C8F"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Systematically evaluates data from programs, projects, agencies, or organizations with the goal of improvement and informed decision-making.</w:t>
            </w:r>
          </w:p>
        </w:tc>
        <w:tc>
          <w:tcPr>
            <w:tcW w:w="2880" w:type="dxa"/>
            <w:tcBorders>
              <w:top w:val="single" w:sz="4" w:space="0" w:color="auto"/>
              <w:left w:val="single" w:sz="4" w:space="0" w:color="auto"/>
              <w:bottom w:val="single" w:sz="4" w:space="0" w:color="auto"/>
              <w:right w:val="single" w:sz="4" w:space="0" w:color="auto"/>
            </w:tcBorders>
            <w:hideMark/>
          </w:tcPr>
          <w:p w14:paraId="0F5CF2DA" w14:textId="77777777" w:rsidR="00473C94" w:rsidRPr="00473C94" w:rsidRDefault="00473C94" w:rsidP="00473C94">
            <w:pPr>
              <w:rPr>
                <w:rFonts w:ascii="Times New Roman" w:hAnsi="Times New Roman"/>
                <w:sz w:val="24"/>
                <w:szCs w:val="24"/>
              </w:rPr>
            </w:pPr>
            <w:r w:rsidRPr="00473C94">
              <w:rPr>
                <w:rFonts w:ascii="Times New Roman" w:hAnsi="Times New Roman"/>
                <w:sz w:val="24"/>
                <w:szCs w:val="24"/>
              </w:rPr>
              <w:t>Systematic data collection required; multiple outputs defined for evaluation; verbal data may be included; research questions must align with the selected evaluation approach.</w:t>
            </w:r>
          </w:p>
        </w:tc>
      </w:tr>
    </w:tbl>
    <w:p w14:paraId="2811F72F" w14:textId="77777777" w:rsidR="00D275D6" w:rsidRDefault="00D275D6" w:rsidP="00C61EB8">
      <w:pPr>
        <w:rPr>
          <w:rFonts w:ascii="Times New Roman" w:hAnsi="Times New Roman"/>
          <w:sz w:val="24"/>
          <w:szCs w:val="24"/>
        </w:rPr>
      </w:pPr>
    </w:p>
    <w:p w14:paraId="4AD04FF4" w14:textId="77777777" w:rsidR="0014290B" w:rsidRDefault="0014290B" w:rsidP="00C61EB8">
      <w:pPr>
        <w:rPr>
          <w:rFonts w:ascii="Times New Roman" w:hAnsi="Times New Roman"/>
          <w:sz w:val="24"/>
          <w:szCs w:val="24"/>
        </w:rPr>
      </w:pPr>
    </w:p>
    <w:p w14:paraId="49317A8E" w14:textId="77777777" w:rsidR="0014290B" w:rsidRDefault="0014290B" w:rsidP="00C61EB8">
      <w:pPr>
        <w:rPr>
          <w:rFonts w:ascii="Times New Roman" w:hAnsi="Times New Roman"/>
          <w:sz w:val="24"/>
          <w:szCs w:val="24"/>
        </w:rPr>
      </w:pPr>
    </w:p>
    <w:p w14:paraId="0DE93C0A" w14:textId="77777777" w:rsidR="0014290B" w:rsidRDefault="0014290B" w:rsidP="00C61EB8">
      <w:pPr>
        <w:rPr>
          <w:rFonts w:ascii="Times New Roman" w:hAnsi="Times New Roman"/>
          <w:sz w:val="24"/>
          <w:szCs w:val="24"/>
        </w:rPr>
      </w:pPr>
    </w:p>
    <w:p w14:paraId="6B4ED151" w14:textId="77777777" w:rsidR="0014290B" w:rsidRDefault="0014290B" w:rsidP="00C61EB8">
      <w:pPr>
        <w:rPr>
          <w:rFonts w:ascii="Times New Roman" w:hAnsi="Times New Roman"/>
          <w:sz w:val="24"/>
          <w:szCs w:val="24"/>
        </w:rPr>
      </w:pPr>
    </w:p>
    <w:p w14:paraId="0CDEB6BA" w14:textId="77777777" w:rsidR="0014290B" w:rsidRDefault="0014290B" w:rsidP="00C61EB8">
      <w:pPr>
        <w:rPr>
          <w:rFonts w:ascii="Times New Roman" w:hAnsi="Times New Roman"/>
          <w:sz w:val="24"/>
          <w:szCs w:val="24"/>
        </w:rPr>
      </w:pPr>
    </w:p>
    <w:p w14:paraId="503D8681" w14:textId="77777777" w:rsidR="0014290B" w:rsidRDefault="0014290B" w:rsidP="00C61EB8">
      <w:pPr>
        <w:rPr>
          <w:rFonts w:ascii="Times New Roman" w:hAnsi="Times New Roman"/>
          <w:sz w:val="24"/>
          <w:szCs w:val="24"/>
        </w:rPr>
      </w:pPr>
    </w:p>
    <w:p w14:paraId="243907EF" w14:textId="77777777" w:rsidR="0014290B" w:rsidRDefault="0014290B" w:rsidP="00C61EB8">
      <w:pPr>
        <w:rPr>
          <w:rFonts w:ascii="Times New Roman" w:hAnsi="Times New Roman"/>
          <w:sz w:val="24"/>
          <w:szCs w:val="24"/>
        </w:rPr>
      </w:pPr>
    </w:p>
    <w:p w14:paraId="75ABD2D6" w14:textId="77777777" w:rsidR="0014290B" w:rsidRDefault="0014290B" w:rsidP="00C61EB8">
      <w:pPr>
        <w:rPr>
          <w:rFonts w:ascii="Times New Roman" w:hAnsi="Times New Roman"/>
          <w:sz w:val="24"/>
          <w:szCs w:val="24"/>
        </w:rPr>
      </w:pPr>
    </w:p>
    <w:p w14:paraId="166A0BB4" w14:textId="77777777" w:rsidR="0014290B" w:rsidRDefault="0014290B" w:rsidP="00C61EB8">
      <w:pPr>
        <w:rPr>
          <w:rFonts w:ascii="Times New Roman" w:hAnsi="Times New Roman"/>
          <w:sz w:val="24"/>
          <w:szCs w:val="24"/>
        </w:rPr>
      </w:pPr>
    </w:p>
    <w:p w14:paraId="73E8DC2C" w14:textId="77777777" w:rsidR="0014290B" w:rsidRDefault="0014290B" w:rsidP="00C61EB8">
      <w:pPr>
        <w:rPr>
          <w:rFonts w:ascii="Times New Roman" w:hAnsi="Times New Roman"/>
          <w:sz w:val="24"/>
          <w:szCs w:val="24"/>
        </w:rPr>
      </w:pPr>
    </w:p>
    <w:p w14:paraId="68314C22" w14:textId="77777777" w:rsidR="0014290B" w:rsidRDefault="0014290B" w:rsidP="00C61EB8">
      <w:pPr>
        <w:rPr>
          <w:rFonts w:ascii="Times New Roman" w:hAnsi="Times New Roman"/>
          <w:sz w:val="24"/>
          <w:szCs w:val="24"/>
        </w:rPr>
      </w:pPr>
    </w:p>
    <w:p w14:paraId="059FF996" w14:textId="77777777" w:rsidR="0014290B" w:rsidRDefault="0014290B" w:rsidP="00C61EB8">
      <w:pPr>
        <w:rPr>
          <w:rFonts w:ascii="Times New Roman" w:hAnsi="Times New Roman"/>
          <w:sz w:val="24"/>
          <w:szCs w:val="24"/>
        </w:rPr>
      </w:pPr>
    </w:p>
    <w:p w14:paraId="794B15F7" w14:textId="77777777" w:rsidR="0014290B" w:rsidRDefault="0014290B" w:rsidP="00C61EB8">
      <w:pPr>
        <w:rPr>
          <w:rFonts w:ascii="Times New Roman" w:hAnsi="Times New Roman"/>
          <w:sz w:val="24"/>
          <w:szCs w:val="24"/>
        </w:rPr>
      </w:pPr>
    </w:p>
    <w:p w14:paraId="3CBE27F5" w14:textId="77777777" w:rsidR="0014290B" w:rsidRDefault="0014290B" w:rsidP="00C61EB8">
      <w:pPr>
        <w:rPr>
          <w:rFonts w:ascii="Times New Roman" w:hAnsi="Times New Roman"/>
          <w:sz w:val="24"/>
          <w:szCs w:val="24"/>
        </w:rPr>
      </w:pPr>
    </w:p>
    <w:p w14:paraId="01B7E0E6" w14:textId="77777777" w:rsidR="0014290B" w:rsidRDefault="0014290B" w:rsidP="00C61EB8">
      <w:pPr>
        <w:rPr>
          <w:rFonts w:ascii="Times New Roman" w:hAnsi="Times New Roman"/>
          <w:sz w:val="24"/>
          <w:szCs w:val="24"/>
        </w:rPr>
      </w:pPr>
    </w:p>
    <w:p w14:paraId="3576E1E6" w14:textId="6B08722E" w:rsidR="0014290B" w:rsidRDefault="0010377E" w:rsidP="0014290B">
      <w:pPr>
        <w:jc w:val="center"/>
        <w:rPr>
          <w:rFonts w:ascii="Times New Roman" w:hAnsi="Times New Roman"/>
          <w:b/>
          <w:bCs/>
          <w:sz w:val="24"/>
          <w:szCs w:val="24"/>
        </w:rPr>
      </w:pPr>
      <w:r w:rsidRPr="0010377E">
        <w:rPr>
          <w:rFonts w:ascii="Times New Roman" w:hAnsi="Times New Roman"/>
          <w:b/>
          <w:bCs/>
          <w:sz w:val="24"/>
          <w:szCs w:val="24"/>
        </w:rPr>
        <w:lastRenderedPageBreak/>
        <w:t xml:space="preserve"> </w:t>
      </w:r>
      <w:r w:rsidR="0014290B" w:rsidRPr="0010377E">
        <w:rPr>
          <w:rFonts w:ascii="Times New Roman" w:hAnsi="Times New Roman"/>
          <w:b/>
          <w:bCs/>
          <w:sz w:val="24"/>
          <w:szCs w:val="24"/>
        </w:rPr>
        <w:t xml:space="preserve">Appendix </w:t>
      </w:r>
      <w:r w:rsidR="008F27D1" w:rsidRPr="0010377E">
        <w:rPr>
          <w:rFonts w:ascii="Times New Roman" w:hAnsi="Times New Roman"/>
          <w:b/>
          <w:bCs/>
          <w:sz w:val="24"/>
          <w:szCs w:val="24"/>
        </w:rPr>
        <w:t>H – Doctor of Education (Ed.D.) Dissertation Grading Rubric</w:t>
      </w:r>
      <w:r w:rsidR="0040122E">
        <w:rPr>
          <w:rFonts w:ascii="Times New Roman" w:hAnsi="Times New Roman"/>
          <w:b/>
          <w:bCs/>
          <w:sz w:val="24"/>
          <w:szCs w:val="24"/>
        </w:rPr>
        <w:t>s</w:t>
      </w:r>
    </w:p>
    <w:p w14:paraId="6615D772" w14:textId="77777777" w:rsidR="0040122E" w:rsidRPr="0040122E" w:rsidRDefault="0040122E" w:rsidP="0040122E">
      <w:pPr>
        <w:spacing w:after="0" w:line="480" w:lineRule="auto"/>
        <w:rPr>
          <w:rFonts w:ascii="Times New Roman" w:eastAsia="MS Mincho" w:hAnsi="Times New Roman"/>
          <w:b/>
          <w:bCs/>
          <w:sz w:val="24"/>
        </w:rPr>
      </w:pPr>
      <w:r w:rsidRPr="0040122E">
        <w:rPr>
          <w:rFonts w:ascii="Times New Roman" w:eastAsia="MS Mincho" w:hAnsi="Times New Roman"/>
          <w:b/>
          <w:bCs/>
          <w:i/>
          <w:sz w:val="24"/>
        </w:rPr>
        <w:t>Ed.D. Quantitative Dissertation Grading Rubric</w:t>
      </w:r>
    </w:p>
    <w:tbl>
      <w:tblPr>
        <w:tblStyle w:val="TableGrid4"/>
        <w:tblW w:w="0" w:type="auto"/>
        <w:tblLook w:val="04A0" w:firstRow="1" w:lastRow="0" w:firstColumn="1" w:lastColumn="0" w:noHBand="0" w:noVBand="1"/>
      </w:tblPr>
      <w:tblGrid>
        <w:gridCol w:w="1728"/>
        <w:gridCol w:w="1756"/>
        <w:gridCol w:w="1728"/>
        <w:gridCol w:w="1728"/>
        <w:gridCol w:w="1728"/>
      </w:tblGrid>
      <w:tr w:rsidR="0040122E" w:rsidRPr="0040122E" w14:paraId="48C23A5F" w14:textId="77777777" w:rsidTr="00AD0F51">
        <w:tc>
          <w:tcPr>
            <w:tcW w:w="1728" w:type="dxa"/>
          </w:tcPr>
          <w:p w14:paraId="6EF70F7F"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Criterion</w:t>
            </w:r>
          </w:p>
        </w:tc>
        <w:tc>
          <w:tcPr>
            <w:tcW w:w="1728" w:type="dxa"/>
          </w:tcPr>
          <w:p w14:paraId="171A683C"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4 – Expert</w:t>
            </w:r>
          </w:p>
        </w:tc>
        <w:tc>
          <w:tcPr>
            <w:tcW w:w="1728" w:type="dxa"/>
          </w:tcPr>
          <w:p w14:paraId="6B1D8B41"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3 – Proficient</w:t>
            </w:r>
          </w:p>
        </w:tc>
        <w:tc>
          <w:tcPr>
            <w:tcW w:w="1728" w:type="dxa"/>
          </w:tcPr>
          <w:p w14:paraId="67742510"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2 – Fair</w:t>
            </w:r>
          </w:p>
        </w:tc>
        <w:tc>
          <w:tcPr>
            <w:tcW w:w="1728" w:type="dxa"/>
          </w:tcPr>
          <w:p w14:paraId="6DBEB8BE"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1 – Poor</w:t>
            </w:r>
          </w:p>
        </w:tc>
      </w:tr>
      <w:tr w:rsidR="0040122E" w:rsidRPr="0040122E" w14:paraId="0101AD9E" w14:textId="77777777" w:rsidTr="00AD0F51">
        <w:tc>
          <w:tcPr>
            <w:tcW w:w="1728" w:type="dxa"/>
          </w:tcPr>
          <w:p w14:paraId="5E463756"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 Problem of Practice &amp; Theoretical Framework</w:t>
            </w:r>
          </w:p>
        </w:tc>
        <w:tc>
          <w:tcPr>
            <w:tcW w:w="1728" w:type="dxa"/>
          </w:tcPr>
          <w:p w14:paraId="46C5BC80" w14:textId="77777777" w:rsidR="0040122E" w:rsidRPr="0040122E" w:rsidRDefault="0040122E" w:rsidP="0040122E">
            <w:pPr>
              <w:spacing w:after="0" w:line="240" w:lineRule="auto"/>
              <w:rPr>
                <w:rFonts w:ascii="Times New Roman" w:hAnsi="Times New Roman"/>
                <w:sz w:val="24"/>
              </w:rPr>
            </w:pPr>
            <w:proofErr w:type="gramStart"/>
            <w:r w:rsidRPr="0040122E">
              <w:rPr>
                <w:rFonts w:ascii="Times New Roman" w:hAnsi="Times New Roman"/>
                <w:sz w:val="24"/>
              </w:rPr>
              <w:t>Problem</w:t>
            </w:r>
            <w:proofErr w:type="gramEnd"/>
            <w:r w:rsidRPr="0040122E">
              <w:rPr>
                <w:rFonts w:ascii="Times New Roman" w:hAnsi="Times New Roman"/>
                <w:sz w:val="24"/>
              </w:rPr>
              <w:t xml:space="preserve"> and theory are clearly defined, operationalized, and rigorously grounded in quantitative literature.</w:t>
            </w:r>
          </w:p>
        </w:tc>
        <w:tc>
          <w:tcPr>
            <w:tcW w:w="1728" w:type="dxa"/>
          </w:tcPr>
          <w:p w14:paraId="2ADD67AC"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Problem and theory are defined and grounded with minor gaps.</w:t>
            </w:r>
          </w:p>
        </w:tc>
        <w:tc>
          <w:tcPr>
            <w:tcW w:w="1728" w:type="dxa"/>
          </w:tcPr>
          <w:p w14:paraId="0ADEFDEA"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Problem or theory weakly defined or inconsistently grounded.</w:t>
            </w:r>
          </w:p>
        </w:tc>
        <w:tc>
          <w:tcPr>
            <w:tcW w:w="1728" w:type="dxa"/>
          </w:tcPr>
          <w:p w14:paraId="27BFB7FA"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Problem or theory unclear or unsupported.</w:t>
            </w:r>
          </w:p>
        </w:tc>
      </w:tr>
      <w:tr w:rsidR="0040122E" w:rsidRPr="0040122E" w14:paraId="62612CFC" w14:textId="77777777" w:rsidTr="00AD0F51">
        <w:tc>
          <w:tcPr>
            <w:tcW w:w="1728" w:type="dxa"/>
          </w:tcPr>
          <w:p w14:paraId="386E37ED"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II. Research Design &amp; Variables</w:t>
            </w:r>
          </w:p>
        </w:tc>
        <w:tc>
          <w:tcPr>
            <w:tcW w:w="1728" w:type="dxa"/>
          </w:tcPr>
          <w:p w14:paraId="77645B68"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Design and variables are precisely aligned and justified.</w:t>
            </w:r>
          </w:p>
        </w:tc>
        <w:tc>
          <w:tcPr>
            <w:tcW w:w="1728" w:type="dxa"/>
          </w:tcPr>
          <w:p w14:paraId="6013A80E"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Design and variables appropriate with minor weaknesses.</w:t>
            </w:r>
          </w:p>
        </w:tc>
        <w:tc>
          <w:tcPr>
            <w:tcW w:w="1728" w:type="dxa"/>
          </w:tcPr>
          <w:p w14:paraId="6D2303EA" w14:textId="50DED553"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 xml:space="preserve">Design or variables </w:t>
            </w:r>
            <w:r w:rsidR="00507426" w:rsidRPr="0040122E">
              <w:rPr>
                <w:rFonts w:ascii="Times New Roman" w:hAnsi="Times New Roman"/>
                <w:sz w:val="24"/>
              </w:rPr>
              <w:t>are weakly</w:t>
            </w:r>
            <w:r w:rsidRPr="0040122E">
              <w:rPr>
                <w:rFonts w:ascii="Times New Roman" w:hAnsi="Times New Roman"/>
                <w:sz w:val="24"/>
              </w:rPr>
              <w:t xml:space="preserve"> aligned or justified.</w:t>
            </w:r>
          </w:p>
        </w:tc>
        <w:tc>
          <w:tcPr>
            <w:tcW w:w="1728" w:type="dxa"/>
          </w:tcPr>
          <w:p w14:paraId="735A183F"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Design or variables inappropriate or missing.</w:t>
            </w:r>
          </w:p>
        </w:tc>
      </w:tr>
      <w:tr w:rsidR="0040122E" w:rsidRPr="0040122E" w14:paraId="2E43066E" w14:textId="77777777" w:rsidTr="00AD0F51">
        <w:tc>
          <w:tcPr>
            <w:tcW w:w="1728" w:type="dxa"/>
          </w:tcPr>
          <w:p w14:paraId="4507A261"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III. Statistical Analysis &amp; Assumptions</w:t>
            </w:r>
          </w:p>
        </w:tc>
        <w:tc>
          <w:tcPr>
            <w:tcW w:w="1728" w:type="dxa"/>
          </w:tcPr>
          <w:p w14:paraId="50ED2D1E"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Statistical tests and assumptions fully aligned and rigorously reported.</w:t>
            </w:r>
          </w:p>
        </w:tc>
        <w:tc>
          <w:tcPr>
            <w:tcW w:w="1728" w:type="dxa"/>
          </w:tcPr>
          <w:p w14:paraId="35E8B57C"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Appropriate tests with minor assumption issues.</w:t>
            </w:r>
          </w:p>
        </w:tc>
        <w:tc>
          <w:tcPr>
            <w:tcW w:w="1728" w:type="dxa"/>
          </w:tcPr>
          <w:p w14:paraId="3B872ADE"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Weak alignment or incomplete assumption testing.</w:t>
            </w:r>
          </w:p>
        </w:tc>
        <w:tc>
          <w:tcPr>
            <w:tcW w:w="1728" w:type="dxa"/>
          </w:tcPr>
          <w:p w14:paraId="4B8451CD"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Incorrect or missing statistical analyses.</w:t>
            </w:r>
          </w:p>
        </w:tc>
      </w:tr>
      <w:tr w:rsidR="0040122E" w:rsidRPr="0040122E" w14:paraId="31180579" w14:textId="77777777" w:rsidTr="00AD0F51">
        <w:tc>
          <w:tcPr>
            <w:tcW w:w="1728" w:type="dxa"/>
          </w:tcPr>
          <w:p w14:paraId="5C5A8572"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IV. Interpretation &amp; Implications</w:t>
            </w:r>
          </w:p>
        </w:tc>
        <w:tc>
          <w:tcPr>
            <w:tcW w:w="1728" w:type="dxa"/>
          </w:tcPr>
          <w:p w14:paraId="17BE5E4D"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Findings interpreted accurately with strong implications for practice.</w:t>
            </w:r>
          </w:p>
        </w:tc>
        <w:tc>
          <w:tcPr>
            <w:tcW w:w="1728" w:type="dxa"/>
          </w:tcPr>
          <w:p w14:paraId="7D347B6C"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Interpretation appropriate with limited implications.</w:t>
            </w:r>
          </w:p>
        </w:tc>
        <w:tc>
          <w:tcPr>
            <w:tcW w:w="1728" w:type="dxa"/>
          </w:tcPr>
          <w:p w14:paraId="616FDB10"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Interpretation weak or loosely connected to findings.</w:t>
            </w:r>
          </w:p>
        </w:tc>
        <w:tc>
          <w:tcPr>
            <w:tcW w:w="1728" w:type="dxa"/>
          </w:tcPr>
          <w:p w14:paraId="1B33E655"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Interpretation inaccurate or absent.</w:t>
            </w:r>
          </w:p>
        </w:tc>
      </w:tr>
      <w:tr w:rsidR="0040122E" w:rsidRPr="0040122E" w14:paraId="6B079C0F" w14:textId="77777777" w:rsidTr="00AD0F51">
        <w:tc>
          <w:tcPr>
            <w:tcW w:w="1728" w:type="dxa"/>
          </w:tcPr>
          <w:p w14:paraId="0196CE73"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V. APA, Structure &amp; Scholarly Writing</w:t>
            </w:r>
          </w:p>
        </w:tc>
        <w:tc>
          <w:tcPr>
            <w:tcW w:w="1728" w:type="dxa"/>
          </w:tcPr>
          <w:p w14:paraId="117ABCF0"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Consistent APA 7 compliance and doctoral-level writing.</w:t>
            </w:r>
          </w:p>
        </w:tc>
        <w:tc>
          <w:tcPr>
            <w:tcW w:w="1728" w:type="dxa"/>
          </w:tcPr>
          <w:p w14:paraId="2CAF0EA5"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Minor APA or writing issues.</w:t>
            </w:r>
          </w:p>
        </w:tc>
        <w:tc>
          <w:tcPr>
            <w:tcW w:w="1728" w:type="dxa"/>
          </w:tcPr>
          <w:p w14:paraId="52D18B8C"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Recurring APA or writing problems.</w:t>
            </w:r>
          </w:p>
        </w:tc>
        <w:tc>
          <w:tcPr>
            <w:tcW w:w="1728" w:type="dxa"/>
          </w:tcPr>
          <w:p w14:paraId="4BE35383" w14:textId="77777777" w:rsidR="0040122E" w:rsidRPr="0040122E" w:rsidRDefault="0040122E" w:rsidP="0040122E">
            <w:pPr>
              <w:spacing w:after="0" w:line="240" w:lineRule="auto"/>
              <w:rPr>
                <w:rFonts w:ascii="Times New Roman" w:hAnsi="Times New Roman"/>
                <w:sz w:val="24"/>
              </w:rPr>
            </w:pPr>
            <w:r w:rsidRPr="0040122E">
              <w:rPr>
                <w:rFonts w:ascii="Times New Roman" w:hAnsi="Times New Roman"/>
                <w:sz w:val="24"/>
              </w:rPr>
              <w:t>Major APA and writing deficiencies.</w:t>
            </w:r>
          </w:p>
        </w:tc>
      </w:tr>
    </w:tbl>
    <w:p w14:paraId="1DFAD2A1" w14:textId="77777777" w:rsidR="0040122E" w:rsidRPr="0040122E" w:rsidRDefault="0040122E" w:rsidP="0040122E">
      <w:pPr>
        <w:spacing w:after="0" w:line="480" w:lineRule="auto"/>
        <w:rPr>
          <w:rFonts w:ascii="Times New Roman" w:eastAsia="MS Mincho" w:hAnsi="Times New Roman"/>
          <w:sz w:val="24"/>
        </w:rPr>
      </w:pPr>
    </w:p>
    <w:p w14:paraId="0F55D58D" w14:textId="77777777" w:rsidR="0040122E" w:rsidRPr="0040122E" w:rsidRDefault="0040122E" w:rsidP="00415446">
      <w:pPr>
        <w:spacing w:after="0" w:line="240" w:lineRule="auto"/>
        <w:rPr>
          <w:rFonts w:ascii="Times New Roman" w:hAnsi="Times New Roman"/>
          <w:b/>
          <w:bCs/>
          <w:sz w:val="24"/>
          <w:szCs w:val="24"/>
        </w:rPr>
      </w:pPr>
      <w:r w:rsidRPr="0040122E">
        <w:rPr>
          <w:rFonts w:ascii="Times New Roman" w:hAnsi="Times New Roman"/>
          <w:b/>
          <w:bCs/>
          <w:sz w:val="24"/>
          <w:szCs w:val="24"/>
        </w:rPr>
        <w:t>Scoring Summary</w:t>
      </w:r>
    </w:p>
    <w:p w14:paraId="6AEE33BF" w14:textId="77777777" w:rsidR="0040122E" w:rsidRPr="0040122E" w:rsidRDefault="0040122E" w:rsidP="00415446">
      <w:pPr>
        <w:numPr>
          <w:ilvl w:val="0"/>
          <w:numId w:val="40"/>
        </w:numPr>
        <w:spacing w:after="0" w:line="240" w:lineRule="auto"/>
        <w:rPr>
          <w:rFonts w:ascii="Times New Roman" w:hAnsi="Times New Roman"/>
          <w:b/>
          <w:bCs/>
          <w:sz w:val="24"/>
          <w:szCs w:val="24"/>
        </w:rPr>
      </w:pPr>
      <w:r w:rsidRPr="0040122E">
        <w:rPr>
          <w:rFonts w:ascii="Times New Roman" w:hAnsi="Times New Roman"/>
          <w:b/>
          <w:bCs/>
          <w:sz w:val="24"/>
          <w:szCs w:val="24"/>
        </w:rPr>
        <w:t>18–20 points: Distinction-level doctoral work - A</w:t>
      </w:r>
    </w:p>
    <w:p w14:paraId="4F442910" w14:textId="77777777" w:rsidR="0040122E" w:rsidRPr="0040122E" w:rsidRDefault="0040122E" w:rsidP="00415446">
      <w:pPr>
        <w:numPr>
          <w:ilvl w:val="0"/>
          <w:numId w:val="40"/>
        </w:numPr>
        <w:spacing w:after="0" w:line="240" w:lineRule="auto"/>
        <w:rPr>
          <w:rFonts w:ascii="Times New Roman" w:hAnsi="Times New Roman"/>
          <w:b/>
          <w:bCs/>
          <w:sz w:val="24"/>
          <w:szCs w:val="24"/>
        </w:rPr>
      </w:pPr>
      <w:r w:rsidRPr="0040122E">
        <w:rPr>
          <w:rFonts w:ascii="Times New Roman" w:hAnsi="Times New Roman"/>
          <w:b/>
          <w:bCs/>
          <w:sz w:val="24"/>
          <w:szCs w:val="24"/>
        </w:rPr>
        <w:t>15–17 points: Acceptable doctoral-level performance – B</w:t>
      </w:r>
    </w:p>
    <w:p w14:paraId="04E81C43" w14:textId="77777777" w:rsidR="0040122E" w:rsidRPr="0040122E" w:rsidRDefault="0040122E" w:rsidP="00415446">
      <w:pPr>
        <w:numPr>
          <w:ilvl w:val="0"/>
          <w:numId w:val="40"/>
        </w:numPr>
        <w:spacing w:after="0" w:line="240" w:lineRule="auto"/>
        <w:rPr>
          <w:rFonts w:ascii="Times New Roman" w:hAnsi="Times New Roman"/>
          <w:b/>
          <w:bCs/>
          <w:sz w:val="24"/>
          <w:szCs w:val="24"/>
        </w:rPr>
      </w:pPr>
      <w:r w:rsidRPr="0040122E">
        <w:rPr>
          <w:rFonts w:ascii="Times New Roman" w:hAnsi="Times New Roman"/>
          <w:b/>
          <w:bCs/>
          <w:sz w:val="24"/>
          <w:szCs w:val="24"/>
        </w:rPr>
        <w:t>Below 15 points – F. Student does not pass the defense.</w:t>
      </w:r>
    </w:p>
    <w:p w14:paraId="5790FAD3" w14:textId="77777777" w:rsidR="0040122E" w:rsidRDefault="0040122E" w:rsidP="0040122E">
      <w:pPr>
        <w:rPr>
          <w:rFonts w:ascii="Times New Roman" w:hAnsi="Times New Roman"/>
          <w:b/>
          <w:bCs/>
          <w:sz w:val="24"/>
          <w:szCs w:val="24"/>
        </w:rPr>
      </w:pPr>
    </w:p>
    <w:p w14:paraId="7CF77388" w14:textId="77777777" w:rsidR="00415446" w:rsidRDefault="00415446" w:rsidP="0040122E">
      <w:pPr>
        <w:rPr>
          <w:rFonts w:ascii="Times New Roman" w:hAnsi="Times New Roman"/>
          <w:b/>
          <w:bCs/>
          <w:sz w:val="24"/>
          <w:szCs w:val="24"/>
        </w:rPr>
      </w:pPr>
    </w:p>
    <w:p w14:paraId="04F7A490" w14:textId="77777777" w:rsidR="00415446" w:rsidRPr="0040122E" w:rsidRDefault="00415446" w:rsidP="0040122E">
      <w:pPr>
        <w:rPr>
          <w:rFonts w:ascii="Times New Roman" w:hAnsi="Times New Roman"/>
          <w:b/>
          <w:bCs/>
          <w:sz w:val="24"/>
          <w:szCs w:val="24"/>
        </w:rPr>
      </w:pPr>
    </w:p>
    <w:p w14:paraId="12DEBD01" w14:textId="26B5506B" w:rsidR="00347055" w:rsidRPr="00347055" w:rsidRDefault="00347055" w:rsidP="00347055">
      <w:pPr>
        <w:spacing w:after="0" w:line="480" w:lineRule="auto"/>
        <w:rPr>
          <w:rFonts w:ascii="Times New Roman" w:eastAsia="MS Mincho" w:hAnsi="Times New Roman"/>
          <w:b/>
          <w:bCs/>
          <w:sz w:val="24"/>
        </w:rPr>
      </w:pPr>
      <w:r w:rsidRPr="00347055">
        <w:rPr>
          <w:rFonts w:ascii="Times New Roman" w:eastAsia="MS Mincho" w:hAnsi="Times New Roman"/>
          <w:b/>
          <w:bCs/>
          <w:i/>
          <w:sz w:val="24"/>
        </w:rPr>
        <w:lastRenderedPageBreak/>
        <w:t>Ed.D. Qualitative Dissertation Grading Rubric</w:t>
      </w:r>
    </w:p>
    <w:tbl>
      <w:tblPr>
        <w:tblStyle w:val="TableGrid3"/>
        <w:tblW w:w="0" w:type="auto"/>
        <w:tblLook w:val="04A0" w:firstRow="1" w:lastRow="0" w:firstColumn="1" w:lastColumn="0" w:noHBand="0" w:noVBand="1"/>
      </w:tblPr>
      <w:tblGrid>
        <w:gridCol w:w="1728"/>
        <w:gridCol w:w="1728"/>
        <w:gridCol w:w="1728"/>
        <w:gridCol w:w="1728"/>
        <w:gridCol w:w="1728"/>
      </w:tblGrid>
      <w:tr w:rsidR="00347055" w:rsidRPr="00347055" w14:paraId="101A7A2B" w14:textId="77777777" w:rsidTr="00AD0F51">
        <w:tc>
          <w:tcPr>
            <w:tcW w:w="1728" w:type="dxa"/>
          </w:tcPr>
          <w:p w14:paraId="06057F8C"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Criterion</w:t>
            </w:r>
          </w:p>
        </w:tc>
        <w:tc>
          <w:tcPr>
            <w:tcW w:w="1728" w:type="dxa"/>
          </w:tcPr>
          <w:p w14:paraId="1BFAC978"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4 – Expert</w:t>
            </w:r>
          </w:p>
        </w:tc>
        <w:tc>
          <w:tcPr>
            <w:tcW w:w="1728" w:type="dxa"/>
          </w:tcPr>
          <w:p w14:paraId="7F0FCF7D"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3 – Proficient</w:t>
            </w:r>
          </w:p>
        </w:tc>
        <w:tc>
          <w:tcPr>
            <w:tcW w:w="1728" w:type="dxa"/>
          </w:tcPr>
          <w:p w14:paraId="1C97F8E1"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2 – Fair</w:t>
            </w:r>
          </w:p>
        </w:tc>
        <w:tc>
          <w:tcPr>
            <w:tcW w:w="1728" w:type="dxa"/>
          </w:tcPr>
          <w:p w14:paraId="0D339CFE"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1 – Poor</w:t>
            </w:r>
          </w:p>
        </w:tc>
      </w:tr>
      <w:tr w:rsidR="00347055" w:rsidRPr="00347055" w14:paraId="0A7EB15C" w14:textId="77777777" w:rsidTr="00AD0F51">
        <w:tc>
          <w:tcPr>
            <w:tcW w:w="1728" w:type="dxa"/>
          </w:tcPr>
          <w:p w14:paraId="62CD7872"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I. Phenomenon &amp; Conceptual Framework</w:t>
            </w:r>
          </w:p>
        </w:tc>
        <w:tc>
          <w:tcPr>
            <w:tcW w:w="1728" w:type="dxa"/>
          </w:tcPr>
          <w:p w14:paraId="7F92896C"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Phenomenon clearly defined and deeply grounded in qualitative literature.</w:t>
            </w:r>
          </w:p>
        </w:tc>
        <w:tc>
          <w:tcPr>
            <w:tcW w:w="1728" w:type="dxa"/>
          </w:tcPr>
          <w:p w14:paraId="33AEF689"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Phenomenon defined with adequate grounding.</w:t>
            </w:r>
          </w:p>
        </w:tc>
        <w:tc>
          <w:tcPr>
            <w:tcW w:w="1728" w:type="dxa"/>
          </w:tcPr>
          <w:p w14:paraId="5A34BAD0" w14:textId="4FF52AF3" w:rsidR="00347055" w:rsidRPr="00347055" w:rsidRDefault="00347055" w:rsidP="00347055">
            <w:pPr>
              <w:spacing w:after="0" w:line="240" w:lineRule="auto"/>
              <w:rPr>
                <w:rFonts w:ascii="Times New Roman" w:hAnsi="Times New Roman"/>
              </w:rPr>
            </w:pPr>
            <w:r w:rsidRPr="00347055">
              <w:rPr>
                <w:rFonts w:ascii="Times New Roman" w:hAnsi="Times New Roman"/>
              </w:rPr>
              <w:t xml:space="preserve">Phenomenon </w:t>
            </w:r>
            <w:r w:rsidR="00507426" w:rsidRPr="00347055">
              <w:rPr>
                <w:rFonts w:ascii="Times New Roman" w:hAnsi="Times New Roman"/>
              </w:rPr>
              <w:t>is weakly</w:t>
            </w:r>
            <w:r w:rsidRPr="00347055">
              <w:rPr>
                <w:rFonts w:ascii="Times New Roman" w:hAnsi="Times New Roman"/>
              </w:rPr>
              <w:t xml:space="preserve"> defined or supported.</w:t>
            </w:r>
          </w:p>
        </w:tc>
        <w:tc>
          <w:tcPr>
            <w:tcW w:w="1728" w:type="dxa"/>
          </w:tcPr>
          <w:p w14:paraId="33EF9D9F"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Phenomenon unclear or unsupported.</w:t>
            </w:r>
          </w:p>
        </w:tc>
      </w:tr>
      <w:tr w:rsidR="00347055" w:rsidRPr="00347055" w14:paraId="14E5727A" w14:textId="77777777" w:rsidTr="00AD0F51">
        <w:tc>
          <w:tcPr>
            <w:tcW w:w="1728" w:type="dxa"/>
          </w:tcPr>
          <w:p w14:paraId="3966CCAC"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II. Qualitative Design &amp; Alignment</w:t>
            </w:r>
          </w:p>
        </w:tc>
        <w:tc>
          <w:tcPr>
            <w:tcW w:w="1728" w:type="dxa"/>
          </w:tcPr>
          <w:p w14:paraId="37C6A971"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Design fully aligned with research questions and paradigm.</w:t>
            </w:r>
          </w:p>
        </w:tc>
        <w:tc>
          <w:tcPr>
            <w:tcW w:w="1728" w:type="dxa"/>
          </w:tcPr>
          <w:p w14:paraId="5B5F2E6A"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Design appropriate with minor alignment gaps.</w:t>
            </w:r>
          </w:p>
        </w:tc>
        <w:tc>
          <w:tcPr>
            <w:tcW w:w="1728" w:type="dxa"/>
          </w:tcPr>
          <w:p w14:paraId="6D847498" w14:textId="59E68DDD" w:rsidR="00347055" w:rsidRPr="00347055" w:rsidRDefault="00347055" w:rsidP="00347055">
            <w:pPr>
              <w:spacing w:after="0" w:line="240" w:lineRule="auto"/>
              <w:rPr>
                <w:rFonts w:ascii="Times New Roman" w:hAnsi="Times New Roman"/>
              </w:rPr>
            </w:pPr>
            <w:r w:rsidRPr="00347055">
              <w:rPr>
                <w:rFonts w:ascii="Times New Roman" w:hAnsi="Times New Roman"/>
              </w:rPr>
              <w:t xml:space="preserve">Design </w:t>
            </w:r>
            <w:r w:rsidR="00507426" w:rsidRPr="00347055">
              <w:rPr>
                <w:rFonts w:ascii="Times New Roman" w:hAnsi="Times New Roman"/>
              </w:rPr>
              <w:t>is weakly</w:t>
            </w:r>
            <w:r w:rsidRPr="00347055">
              <w:rPr>
                <w:rFonts w:ascii="Times New Roman" w:hAnsi="Times New Roman"/>
              </w:rPr>
              <w:t xml:space="preserve"> aligned or inconsistently applied.</w:t>
            </w:r>
          </w:p>
        </w:tc>
        <w:tc>
          <w:tcPr>
            <w:tcW w:w="1728" w:type="dxa"/>
          </w:tcPr>
          <w:p w14:paraId="0D79CE21"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Design inappropriate or poorly articulated.</w:t>
            </w:r>
          </w:p>
        </w:tc>
      </w:tr>
      <w:tr w:rsidR="00347055" w:rsidRPr="00347055" w14:paraId="71A5B454" w14:textId="77777777" w:rsidTr="00AD0F51">
        <w:tc>
          <w:tcPr>
            <w:tcW w:w="1728" w:type="dxa"/>
          </w:tcPr>
          <w:p w14:paraId="4165656C"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III. Data Collection &amp; Trustworthiness</w:t>
            </w:r>
          </w:p>
        </w:tc>
        <w:tc>
          <w:tcPr>
            <w:tcW w:w="1728" w:type="dxa"/>
          </w:tcPr>
          <w:p w14:paraId="69F0B56D"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Data saturation achieved; credibility, transferability, dependability, and confirmability fully addressed.</w:t>
            </w:r>
          </w:p>
        </w:tc>
        <w:tc>
          <w:tcPr>
            <w:tcW w:w="1728" w:type="dxa"/>
          </w:tcPr>
          <w:p w14:paraId="526D0497" w14:textId="4D37574B" w:rsidR="00347055" w:rsidRPr="00347055" w:rsidRDefault="00347055" w:rsidP="00347055">
            <w:pPr>
              <w:spacing w:after="0" w:line="240" w:lineRule="auto"/>
              <w:rPr>
                <w:rFonts w:ascii="Times New Roman" w:hAnsi="Times New Roman"/>
              </w:rPr>
            </w:pPr>
            <w:r w:rsidRPr="00347055">
              <w:rPr>
                <w:rFonts w:ascii="Times New Roman" w:hAnsi="Times New Roman"/>
              </w:rPr>
              <w:t xml:space="preserve">Trustworthiness </w:t>
            </w:r>
            <w:r w:rsidR="00507426" w:rsidRPr="00347055">
              <w:rPr>
                <w:rFonts w:ascii="Times New Roman" w:hAnsi="Times New Roman"/>
              </w:rPr>
              <w:t>is addressed</w:t>
            </w:r>
            <w:r w:rsidRPr="00347055">
              <w:rPr>
                <w:rFonts w:ascii="Times New Roman" w:hAnsi="Times New Roman"/>
              </w:rPr>
              <w:t xml:space="preserve"> with minor gaps.</w:t>
            </w:r>
          </w:p>
        </w:tc>
        <w:tc>
          <w:tcPr>
            <w:tcW w:w="1728" w:type="dxa"/>
          </w:tcPr>
          <w:p w14:paraId="3B560792"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Partial or weak trustworthiness strategies.</w:t>
            </w:r>
          </w:p>
        </w:tc>
        <w:tc>
          <w:tcPr>
            <w:tcW w:w="1728" w:type="dxa"/>
          </w:tcPr>
          <w:p w14:paraId="6E6D4966"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 xml:space="preserve">Trustworthiness </w:t>
            </w:r>
            <w:proofErr w:type="gramStart"/>
            <w:r w:rsidRPr="00347055">
              <w:rPr>
                <w:rFonts w:ascii="Times New Roman" w:hAnsi="Times New Roman"/>
              </w:rPr>
              <w:t>not</w:t>
            </w:r>
            <w:proofErr w:type="gramEnd"/>
            <w:r w:rsidRPr="00347055">
              <w:rPr>
                <w:rFonts w:ascii="Times New Roman" w:hAnsi="Times New Roman"/>
              </w:rPr>
              <w:t xml:space="preserve"> addressed.</w:t>
            </w:r>
          </w:p>
        </w:tc>
      </w:tr>
      <w:tr w:rsidR="00347055" w:rsidRPr="00347055" w14:paraId="352B81BA" w14:textId="77777777" w:rsidTr="00AD0F51">
        <w:tc>
          <w:tcPr>
            <w:tcW w:w="1728" w:type="dxa"/>
          </w:tcPr>
          <w:p w14:paraId="7D03F877"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IV. Analysis, Themes &amp; Interpretation</w:t>
            </w:r>
          </w:p>
        </w:tc>
        <w:tc>
          <w:tcPr>
            <w:tcW w:w="1728" w:type="dxa"/>
          </w:tcPr>
          <w:p w14:paraId="1C5FFA79"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Themes clearly derived, richly supported, and analytically synthesized.</w:t>
            </w:r>
          </w:p>
        </w:tc>
        <w:tc>
          <w:tcPr>
            <w:tcW w:w="1728" w:type="dxa"/>
          </w:tcPr>
          <w:p w14:paraId="2918B692"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Themes supported with adequate analysis.</w:t>
            </w:r>
          </w:p>
        </w:tc>
        <w:tc>
          <w:tcPr>
            <w:tcW w:w="1728" w:type="dxa"/>
          </w:tcPr>
          <w:p w14:paraId="3420C4E0" w14:textId="011418A2" w:rsidR="00347055" w:rsidRPr="00347055" w:rsidRDefault="00347055" w:rsidP="00347055">
            <w:pPr>
              <w:spacing w:after="0" w:line="240" w:lineRule="auto"/>
              <w:rPr>
                <w:rFonts w:ascii="Times New Roman" w:hAnsi="Times New Roman"/>
              </w:rPr>
            </w:pPr>
            <w:r w:rsidRPr="00347055">
              <w:rPr>
                <w:rFonts w:ascii="Times New Roman" w:hAnsi="Times New Roman"/>
              </w:rPr>
              <w:t xml:space="preserve">Themes </w:t>
            </w:r>
            <w:r w:rsidR="00507426" w:rsidRPr="00347055">
              <w:rPr>
                <w:rFonts w:ascii="Times New Roman" w:hAnsi="Times New Roman"/>
              </w:rPr>
              <w:t>are weakly</w:t>
            </w:r>
            <w:r w:rsidRPr="00347055">
              <w:rPr>
                <w:rFonts w:ascii="Times New Roman" w:hAnsi="Times New Roman"/>
              </w:rPr>
              <w:t xml:space="preserve"> developed or insufficiently supported.</w:t>
            </w:r>
          </w:p>
        </w:tc>
        <w:tc>
          <w:tcPr>
            <w:tcW w:w="1728" w:type="dxa"/>
          </w:tcPr>
          <w:p w14:paraId="682D83F0"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Themes unclear or unsupported.</w:t>
            </w:r>
          </w:p>
        </w:tc>
      </w:tr>
      <w:tr w:rsidR="00347055" w:rsidRPr="00347055" w14:paraId="2A0655E9" w14:textId="77777777" w:rsidTr="00AD0F51">
        <w:tc>
          <w:tcPr>
            <w:tcW w:w="1728" w:type="dxa"/>
          </w:tcPr>
          <w:p w14:paraId="611C99DB"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V. APA, Structure &amp; Scholarly Writing</w:t>
            </w:r>
          </w:p>
        </w:tc>
        <w:tc>
          <w:tcPr>
            <w:tcW w:w="1728" w:type="dxa"/>
          </w:tcPr>
          <w:p w14:paraId="214745DF"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Doctoral-level qualitative writing with consistent APA compliance.</w:t>
            </w:r>
          </w:p>
        </w:tc>
        <w:tc>
          <w:tcPr>
            <w:tcW w:w="1728" w:type="dxa"/>
          </w:tcPr>
          <w:p w14:paraId="46503149"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Minor APA or writing issues.</w:t>
            </w:r>
          </w:p>
        </w:tc>
        <w:tc>
          <w:tcPr>
            <w:tcW w:w="1728" w:type="dxa"/>
          </w:tcPr>
          <w:p w14:paraId="0D7F9CFB"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Recurring APA or writing problems.</w:t>
            </w:r>
          </w:p>
        </w:tc>
        <w:tc>
          <w:tcPr>
            <w:tcW w:w="1728" w:type="dxa"/>
          </w:tcPr>
          <w:p w14:paraId="73B60C64" w14:textId="77777777" w:rsidR="00347055" w:rsidRPr="00347055" w:rsidRDefault="00347055" w:rsidP="00347055">
            <w:pPr>
              <w:spacing w:after="0" w:line="240" w:lineRule="auto"/>
              <w:rPr>
                <w:rFonts w:ascii="Times New Roman" w:hAnsi="Times New Roman"/>
              </w:rPr>
            </w:pPr>
            <w:r w:rsidRPr="00347055">
              <w:rPr>
                <w:rFonts w:ascii="Times New Roman" w:hAnsi="Times New Roman"/>
              </w:rPr>
              <w:t>Major APA and writing deficiencies.</w:t>
            </w:r>
          </w:p>
        </w:tc>
      </w:tr>
    </w:tbl>
    <w:p w14:paraId="501A8F9B" w14:textId="77777777" w:rsidR="00347055" w:rsidRPr="00347055" w:rsidRDefault="00347055" w:rsidP="00347055">
      <w:pPr>
        <w:spacing w:after="0" w:line="480" w:lineRule="auto"/>
        <w:rPr>
          <w:rFonts w:ascii="Times New Roman" w:eastAsia="MS Mincho" w:hAnsi="Times New Roman"/>
          <w:sz w:val="24"/>
        </w:rPr>
      </w:pPr>
    </w:p>
    <w:p w14:paraId="0B83F42F" w14:textId="77777777" w:rsidR="0040122E" w:rsidRPr="00F07325" w:rsidRDefault="0040122E" w:rsidP="0040122E">
      <w:pPr>
        <w:spacing w:after="0"/>
        <w:rPr>
          <w:rFonts w:ascii="Times New Roman" w:hAnsi="Times New Roman"/>
          <w:b/>
          <w:bCs/>
          <w:sz w:val="24"/>
          <w:szCs w:val="24"/>
        </w:rPr>
      </w:pPr>
      <w:r w:rsidRPr="00F07325">
        <w:rPr>
          <w:rFonts w:ascii="Times New Roman" w:hAnsi="Times New Roman"/>
          <w:b/>
          <w:bCs/>
          <w:sz w:val="24"/>
          <w:szCs w:val="24"/>
        </w:rPr>
        <w:t>Scoring Summary</w:t>
      </w:r>
    </w:p>
    <w:p w14:paraId="603B78E0" w14:textId="77777777" w:rsidR="0040122E" w:rsidRPr="00F07325" w:rsidRDefault="0040122E" w:rsidP="0040122E">
      <w:pPr>
        <w:numPr>
          <w:ilvl w:val="0"/>
          <w:numId w:val="40"/>
        </w:numPr>
        <w:spacing w:after="0"/>
        <w:rPr>
          <w:rFonts w:ascii="Times New Roman" w:hAnsi="Times New Roman"/>
          <w:sz w:val="24"/>
          <w:szCs w:val="24"/>
        </w:rPr>
      </w:pPr>
      <w:r w:rsidRPr="00F07325">
        <w:rPr>
          <w:rFonts w:ascii="Times New Roman" w:hAnsi="Times New Roman"/>
          <w:b/>
          <w:bCs/>
          <w:sz w:val="24"/>
          <w:szCs w:val="24"/>
        </w:rPr>
        <w:t>18–20 points:</w:t>
      </w:r>
      <w:r w:rsidRPr="00F07325">
        <w:rPr>
          <w:rFonts w:ascii="Times New Roman" w:hAnsi="Times New Roman"/>
          <w:sz w:val="24"/>
          <w:szCs w:val="24"/>
        </w:rPr>
        <w:t xml:space="preserve"> Distinction-level doctoral work</w:t>
      </w:r>
      <w:r w:rsidRPr="00103CE6">
        <w:rPr>
          <w:rFonts w:ascii="Times New Roman" w:hAnsi="Times New Roman"/>
          <w:sz w:val="24"/>
          <w:szCs w:val="24"/>
        </w:rPr>
        <w:t xml:space="preserve"> - A</w:t>
      </w:r>
    </w:p>
    <w:p w14:paraId="6499265A" w14:textId="77777777" w:rsidR="0040122E" w:rsidRPr="00103CE6" w:rsidRDefault="0040122E" w:rsidP="0040122E">
      <w:pPr>
        <w:numPr>
          <w:ilvl w:val="0"/>
          <w:numId w:val="40"/>
        </w:numPr>
        <w:spacing w:after="0"/>
        <w:rPr>
          <w:rFonts w:ascii="Times New Roman" w:hAnsi="Times New Roman"/>
          <w:sz w:val="24"/>
          <w:szCs w:val="24"/>
        </w:rPr>
      </w:pPr>
      <w:r w:rsidRPr="00F07325">
        <w:rPr>
          <w:rFonts w:ascii="Times New Roman" w:hAnsi="Times New Roman"/>
          <w:b/>
          <w:bCs/>
          <w:sz w:val="24"/>
          <w:szCs w:val="24"/>
        </w:rPr>
        <w:t>1</w:t>
      </w:r>
      <w:r w:rsidRPr="00103CE6">
        <w:rPr>
          <w:rFonts w:ascii="Times New Roman" w:hAnsi="Times New Roman"/>
          <w:b/>
          <w:bCs/>
          <w:sz w:val="24"/>
          <w:szCs w:val="24"/>
        </w:rPr>
        <w:t>5</w:t>
      </w:r>
      <w:r w:rsidRPr="00F07325">
        <w:rPr>
          <w:rFonts w:ascii="Times New Roman" w:hAnsi="Times New Roman"/>
          <w:b/>
          <w:bCs/>
          <w:sz w:val="24"/>
          <w:szCs w:val="24"/>
        </w:rPr>
        <w:t>–17 points:</w:t>
      </w:r>
      <w:r w:rsidRPr="00F07325">
        <w:rPr>
          <w:rFonts w:ascii="Times New Roman" w:hAnsi="Times New Roman"/>
          <w:sz w:val="24"/>
          <w:szCs w:val="24"/>
        </w:rPr>
        <w:t xml:space="preserve"> Acceptable doctoral-level performance</w:t>
      </w:r>
      <w:r w:rsidRPr="00103CE6">
        <w:rPr>
          <w:rFonts w:ascii="Times New Roman" w:hAnsi="Times New Roman"/>
          <w:sz w:val="24"/>
          <w:szCs w:val="24"/>
        </w:rPr>
        <w:t xml:space="preserve"> – B</w:t>
      </w:r>
    </w:p>
    <w:p w14:paraId="626149FF" w14:textId="77777777" w:rsidR="0040122E" w:rsidRPr="00103CE6" w:rsidRDefault="0040122E" w:rsidP="0040122E">
      <w:pPr>
        <w:numPr>
          <w:ilvl w:val="0"/>
          <w:numId w:val="40"/>
        </w:numPr>
        <w:spacing w:after="0"/>
        <w:rPr>
          <w:rFonts w:ascii="Times New Roman" w:hAnsi="Times New Roman"/>
          <w:sz w:val="24"/>
          <w:szCs w:val="24"/>
        </w:rPr>
      </w:pPr>
      <w:r w:rsidRPr="00103CE6">
        <w:rPr>
          <w:rFonts w:ascii="Times New Roman" w:hAnsi="Times New Roman"/>
          <w:b/>
          <w:bCs/>
          <w:sz w:val="24"/>
          <w:szCs w:val="24"/>
        </w:rPr>
        <w:t>Below 15 points</w:t>
      </w:r>
      <w:r w:rsidRPr="00103CE6">
        <w:rPr>
          <w:rFonts w:ascii="Times New Roman" w:hAnsi="Times New Roman"/>
          <w:sz w:val="24"/>
          <w:szCs w:val="24"/>
        </w:rPr>
        <w:t xml:space="preserve"> – F. Student does not pass the defense.</w:t>
      </w:r>
    </w:p>
    <w:p w14:paraId="4960ACC7" w14:textId="77777777" w:rsidR="0040122E" w:rsidRPr="00103CE6" w:rsidRDefault="0040122E" w:rsidP="0040122E">
      <w:pPr>
        <w:spacing w:after="0"/>
        <w:rPr>
          <w:rFonts w:ascii="Times New Roman" w:hAnsi="Times New Roman"/>
          <w:sz w:val="24"/>
          <w:szCs w:val="24"/>
        </w:rPr>
      </w:pPr>
    </w:p>
    <w:p w14:paraId="402C786C" w14:textId="77777777" w:rsidR="007B56D1" w:rsidRDefault="007B56D1" w:rsidP="00E64AE0">
      <w:pPr>
        <w:spacing w:after="0" w:line="480" w:lineRule="auto"/>
        <w:rPr>
          <w:rFonts w:ascii="Times New Roman" w:eastAsia="MS Mincho" w:hAnsi="Times New Roman"/>
          <w:i/>
          <w:sz w:val="24"/>
        </w:rPr>
      </w:pPr>
    </w:p>
    <w:p w14:paraId="02043822" w14:textId="77777777" w:rsidR="007B56D1" w:rsidRDefault="007B56D1" w:rsidP="00E64AE0">
      <w:pPr>
        <w:spacing w:after="0" w:line="480" w:lineRule="auto"/>
        <w:rPr>
          <w:rFonts w:ascii="Times New Roman" w:eastAsia="MS Mincho" w:hAnsi="Times New Roman"/>
          <w:i/>
          <w:sz w:val="24"/>
        </w:rPr>
      </w:pPr>
    </w:p>
    <w:p w14:paraId="0DEC1F06" w14:textId="77777777" w:rsidR="007B56D1" w:rsidRDefault="007B56D1" w:rsidP="00E64AE0">
      <w:pPr>
        <w:spacing w:after="0" w:line="480" w:lineRule="auto"/>
        <w:rPr>
          <w:rFonts w:ascii="Times New Roman" w:eastAsia="MS Mincho" w:hAnsi="Times New Roman"/>
          <w:i/>
          <w:sz w:val="24"/>
        </w:rPr>
      </w:pPr>
    </w:p>
    <w:p w14:paraId="55FCEBBD" w14:textId="77777777" w:rsidR="007B56D1" w:rsidRDefault="007B56D1" w:rsidP="00E64AE0">
      <w:pPr>
        <w:spacing w:after="0" w:line="480" w:lineRule="auto"/>
        <w:rPr>
          <w:rFonts w:ascii="Times New Roman" w:eastAsia="MS Mincho" w:hAnsi="Times New Roman"/>
          <w:i/>
          <w:sz w:val="24"/>
        </w:rPr>
      </w:pPr>
    </w:p>
    <w:p w14:paraId="26D04943" w14:textId="77777777" w:rsidR="007B56D1" w:rsidRDefault="007B56D1" w:rsidP="00E64AE0">
      <w:pPr>
        <w:spacing w:after="0" w:line="480" w:lineRule="auto"/>
        <w:rPr>
          <w:rFonts w:ascii="Times New Roman" w:eastAsia="MS Mincho" w:hAnsi="Times New Roman"/>
          <w:i/>
          <w:sz w:val="24"/>
        </w:rPr>
      </w:pPr>
    </w:p>
    <w:p w14:paraId="0B11F45E" w14:textId="281A4870" w:rsidR="00E64AE0" w:rsidRPr="00E64AE0" w:rsidRDefault="00E64AE0" w:rsidP="00E64AE0">
      <w:pPr>
        <w:spacing w:after="0" w:line="480" w:lineRule="auto"/>
        <w:rPr>
          <w:rFonts w:ascii="Times New Roman" w:eastAsia="MS Mincho" w:hAnsi="Times New Roman"/>
          <w:b/>
          <w:bCs/>
          <w:sz w:val="24"/>
        </w:rPr>
      </w:pPr>
      <w:r w:rsidRPr="00E64AE0">
        <w:rPr>
          <w:rFonts w:ascii="Times New Roman" w:eastAsia="MS Mincho" w:hAnsi="Times New Roman"/>
          <w:b/>
          <w:bCs/>
          <w:i/>
          <w:sz w:val="24"/>
        </w:rPr>
        <w:lastRenderedPageBreak/>
        <w:t xml:space="preserve">Ed.D. Applied </w:t>
      </w:r>
      <w:r w:rsidR="000777BC" w:rsidRPr="000777BC">
        <w:rPr>
          <w:rFonts w:ascii="Times New Roman" w:eastAsia="MS Mincho" w:hAnsi="Times New Roman"/>
          <w:b/>
          <w:bCs/>
          <w:i/>
          <w:sz w:val="24"/>
        </w:rPr>
        <w:t xml:space="preserve">Research </w:t>
      </w:r>
      <w:r w:rsidRPr="00E64AE0">
        <w:rPr>
          <w:rFonts w:ascii="Times New Roman" w:eastAsia="MS Mincho" w:hAnsi="Times New Roman"/>
          <w:b/>
          <w:bCs/>
          <w:i/>
          <w:sz w:val="24"/>
        </w:rPr>
        <w:t>Dissertation Grading Rubric</w:t>
      </w:r>
    </w:p>
    <w:tbl>
      <w:tblPr>
        <w:tblStyle w:val="TableGrid1"/>
        <w:tblW w:w="0" w:type="auto"/>
        <w:tblLook w:val="04A0" w:firstRow="1" w:lastRow="0" w:firstColumn="1" w:lastColumn="0" w:noHBand="0" w:noVBand="1"/>
      </w:tblPr>
      <w:tblGrid>
        <w:gridCol w:w="1854"/>
        <w:gridCol w:w="1780"/>
        <w:gridCol w:w="1854"/>
        <w:gridCol w:w="1854"/>
        <w:gridCol w:w="1854"/>
      </w:tblGrid>
      <w:tr w:rsidR="00E64AE0" w:rsidRPr="00E64AE0" w14:paraId="3E43385A" w14:textId="77777777" w:rsidTr="00AD0F51">
        <w:tc>
          <w:tcPr>
            <w:tcW w:w="1728" w:type="dxa"/>
          </w:tcPr>
          <w:p w14:paraId="4AD8623C"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Criterion</w:t>
            </w:r>
          </w:p>
        </w:tc>
        <w:tc>
          <w:tcPr>
            <w:tcW w:w="1728" w:type="dxa"/>
          </w:tcPr>
          <w:p w14:paraId="6A3D7874"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4 – Expert</w:t>
            </w:r>
          </w:p>
        </w:tc>
        <w:tc>
          <w:tcPr>
            <w:tcW w:w="1728" w:type="dxa"/>
          </w:tcPr>
          <w:p w14:paraId="5342E01E"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3 – Proficient</w:t>
            </w:r>
          </w:p>
        </w:tc>
        <w:tc>
          <w:tcPr>
            <w:tcW w:w="1728" w:type="dxa"/>
          </w:tcPr>
          <w:p w14:paraId="479CC0E8"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2 – Fair</w:t>
            </w:r>
          </w:p>
        </w:tc>
        <w:tc>
          <w:tcPr>
            <w:tcW w:w="1728" w:type="dxa"/>
          </w:tcPr>
          <w:p w14:paraId="63A14E3C"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1 – Poor</w:t>
            </w:r>
          </w:p>
        </w:tc>
      </w:tr>
      <w:tr w:rsidR="00E64AE0" w:rsidRPr="00E64AE0" w14:paraId="2FBD4354" w14:textId="77777777" w:rsidTr="00AD0F51">
        <w:tc>
          <w:tcPr>
            <w:tcW w:w="1728" w:type="dxa"/>
          </w:tcPr>
          <w:p w14:paraId="33D5A565"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I. Problem of Practice &amp; Purpose</w:t>
            </w:r>
          </w:p>
        </w:tc>
        <w:tc>
          <w:tcPr>
            <w:tcW w:w="1728" w:type="dxa"/>
          </w:tcPr>
          <w:p w14:paraId="2636DF39" w14:textId="757C78EE" w:rsidR="00E64AE0" w:rsidRPr="00E64AE0" w:rsidRDefault="00E64AE0" w:rsidP="00E64AE0">
            <w:pPr>
              <w:spacing w:after="0" w:line="240" w:lineRule="auto"/>
              <w:rPr>
                <w:rFonts w:ascii="Times New Roman" w:hAnsi="Times New Roman"/>
              </w:rPr>
            </w:pPr>
            <w:proofErr w:type="gramStart"/>
            <w:r w:rsidRPr="00E64AE0">
              <w:rPr>
                <w:rFonts w:ascii="Times New Roman" w:hAnsi="Times New Roman"/>
              </w:rPr>
              <w:t>Problem</w:t>
            </w:r>
            <w:proofErr w:type="gramEnd"/>
            <w:r w:rsidRPr="00E64AE0">
              <w:rPr>
                <w:rFonts w:ascii="Times New Roman" w:hAnsi="Times New Roman"/>
              </w:rPr>
              <w:t xml:space="preserve"> of practice </w:t>
            </w:r>
            <w:proofErr w:type="gramStart"/>
            <w:r w:rsidR="00507426" w:rsidRPr="00E64AE0">
              <w:rPr>
                <w:rFonts w:ascii="Times New Roman" w:hAnsi="Times New Roman"/>
              </w:rPr>
              <w:t>is</w:t>
            </w:r>
            <w:proofErr w:type="gramEnd"/>
            <w:r w:rsidR="00507426" w:rsidRPr="00E64AE0">
              <w:rPr>
                <w:rFonts w:ascii="Times New Roman" w:hAnsi="Times New Roman"/>
              </w:rPr>
              <w:t xml:space="preserve"> clearly</w:t>
            </w:r>
            <w:r w:rsidRPr="00E64AE0">
              <w:rPr>
                <w:rFonts w:ascii="Times New Roman" w:hAnsi="Times New Roman"/>
              </w:rPr>
              <w:t xml:space="preserve"> articulated and directly addressed through applied research.</w:t>
            </w:r>
          </w:p>
        </w:tc>
        <w:tc>
          <w:tcPr>
            <w:tcW w:w="1728" w:type="dxa"/>
          </w:tcPr>
          <w:p w14:paraId="221E44C8"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Problem clearly stated with minor gaps.</w:t>
            </w:r>
          </w:p>
        </w:tc>
        <w:tc>
          <w:tcPr>
            <w:tcW w:w="1728" w:type="dxa"/>
          </w:tcPr>
          <w:p w14:paraId="7E417389"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Problem weakly articulated or insufficiently addressed.</w:t>
            </w:r>
          </w:p>
        </w:tc>
        <w:tc>
          <w:tcPr>
            <w:tcW w:w="1728" w:type="dxa"/>
          </w:tcPr>
          <w:p w14:paraId="2FFA4888"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Problem unclear or not addressed.</w:t>
            </w:r>
          </w:p>
        </w:tc>
      </w:tr>
      <w:tr w:rsidR="00E64AE0" w:rsidRPr="00E64AE0" w14:paraId="292B0779" w14:textId="77777777" w:rsidTr="00AD0F51">
        <w:tc>
          <w:tcPr>
            <w:tcW w:w="1728" w:type="dxa"/>
          </w:tcPr>
          <w:p w14:paraId="0ACCB0A8"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II. Project/Artifact Design</w:t>
            </w:r>
          </w:p>
        </w:tc>
        <w:tc>
          <w:tcPr>
            <w:tcW w:w="1728" w:type="dxa"/>
          </w:tcPr>
          <w:p w14:paraId="69A1C6EA"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Artifact or intervention is original, well-designed, and theoretically grounded.</w:t>
            </w:r>
          </w:p>
        </w:tc>
        <w:tc>
          <w:tcPr>
            <w:tcW w:w="1728" w:type="dxa"/>
          </w:tcPr>
          <w:p w14:paraId="7E58ED73"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Artifact appropriate with minor design weaknesses.</w:t>
            </w:r>
          </w:p>
        </w:tc>
        <w:tc>
          <w:tcPr>
            <w:tcW w:w="1728" w:type="dxa"/>
          </w:tcPr>
          <w:p w14:paraId="349A4AF1"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Artifact weakly designed or inconsistently grounded.</w:t>
            </w:r>
          </w:p>
        </w:tc>
        <w:tc>
          <w:tcPr>
            <w:tcW w:w="1728" w:type="dxa"/>
          </w:tcPr>
          <w:p w14:paraId="1E39C443"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Artifact inappropriate or missing.</w:t>
            </w:r>
          </w:p>
        </w:tc>
      </w:tr>
      <w:tr w:rsidR="00E64AE0" w:rsidRPr="00E64AE0" w14:paraId="3C1902B3" w14:textId="77777777" w:rsidTr="00AD0F51">
        <w:tc>
          <w:tcPr>
            <w:tcW w:w="1728" w:type="dxa"/>
          </w:tcPr>
          <w:p w14:paraId="72CA6B38"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III. Data Use &amp; Evaluation</w:t>
            </w:r>
          </w:p>
        </w:tc>
        <w:tc>
          <w:tcPr>
            <w:tcW w:w="1728" w:type="dxa"/>
          </w:tcPr>
          <w:p w14:paraId="5A80415F"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Evaluation data rigorously collected, analyzed, and aligned to purpose.</w:t>
            </w:r>
          </w:p>
        </w:tc>
        <w:tc>
          <w:tcPr>
            <w:tcW w:w="1728" w:type="dxa"/>
          </w:tcPr>
          <w:p w14:paraId="0558C76F"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Evaluation data appropriate with minor gaps.</w:t>
            </w:r>
          </w:p>
        </w:tc>
        <w:tc>
          <w:tcPr>
            <w:tcW w:w="1728" w:type="dxa"/>
          </w:tcPr>
          <w:p w14:paraId="39E7B2B5"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Evaluation data limited or weakly aligned.</w:t>
            </w:r>
          </w:p>
        </w:tc>
        <w:tc>
          <w:tcPr>
            <w:tcW w:w="1728" w:type="dxa"/>
          </w:tcPr>
          <w:p w14:paraId="08BFAB3D"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Evaluation data missing or flawed.</w:t>
            </w:r>
          </w:p>
        </w:tc>
      </w:tr>
      <w:tr w:rsidR="00E64AE0" w:rsidRPr="00E64AE0" w14:paraId="431C8C37" w14:textId="77777777" w:rsidTr="00AD0F51">
        <w:tc>
          <w:tcPr>
            <w:tcW w:w="1728" w:type="dxa"/>
          </w:tcPr>
          <w:p w14:paraId="26896811"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IV. Practical Impact &amp; Recommendations</w:t>
            </w:r>
          </w:p>
        </w:tc>
        <w:tc>
          <w:tcPr>
            <w:tcW w:w="1728" w:type="dxa"/>
          </w:tcPr>
          <w:p w14:paraId="006A2241"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Clear, actionable recommendations with strong organizational impact.</w:t>
            </w:r>
          </w:p>
        </w:tc>
        <w:tc>
          <w:tcPr>
            <w:tcW w:w="1728" w:type="dxa"/>
          </w:tcPr>
          <w:p w14:paraId="02B0D56F" w14:textId="209FFD0D" w:rsidR="00E64AE0" w:rsidRPr="00E64AE0" w:rsidRDefault="00E64AE0" w:rsidP="00E64AE0">
            <w:pPr>
              <w:spacing w:after="0" w:line="240" w:lineRule="auto"/>
              <w:rPr>
                <w:rFonts w:ascii="Times New Roman" w:hAnsi="Times New Roman"/>
              </w:rPr>
            </w:pPr>
            <w:r w:rsidRPr="00E64AE0">
              <w:rPr>
                <w:rFonts w:ascii="Times New Roman" w:hAnsi="Times New Roman"/>
              </w:rPr>
              <w:t xml:space="preserve">Recommendations </w:t>
            </w:r>
            <w:r w:rsidR="00507426" w:rsidRPr="00E64AE0">
              <w:rPr>
                <w:rFonts w:ascii="Times New Roman" w:hAnsi="Times New Roman"/>
              </w:rPr>
              <w:t>are appropriate</w:t>
            </w:r>
            <w:r w:rsidRPr="00E64AE0">
              <w:rPr>
                <w:rFonts w:ascii="Times New Roman" w:hAnsi="Times New Roman"/>
              </w:rPr>
              <w:t xml:space="preserve"> but limited in scope.</w:t>
            </w:r>
          </w:p>
        </w:tc>
        <w:tc>
          <w:tcPr>
            <w:tcW w:w="1728" w:type="dxa"/>
          </w:tcPr>
          <w:p w14:paraId="54F8B12E"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Recommendations vague or weakly connected.</w:t>
            </w:r>
          </w:p>
        </w:tc>
        <w:tc>
          <w:tcPr>
            <w:tcW w:w="1728" w:type="dxa"/>
          </w:tcPr>
          <w:p w14:paraId="63B21D57"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Recommendations absent or impractical.</w:t>
            </w:r>
          </w:p>
        </w:tc>
      </w:tr>
      <w:tr w:rsidR="00E64AE0" w:rsidRPr="00E64AE0" w14:paraId="5B4E80DE" w14:textId="77777777" w:rsidTr="00AD0F51">
        <w:tc>
          <w:tcPr>
            <w:tcW w:w="1728" w:type="dxa"/>
          </w:tcPr>
          <w:p w14:paraId="393BEC41"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V. APA, Structure &amp; Scholarly Writing</w:t>
            </w:r>
          </w:p>
        </w:tc>
        <w:tc>
          <w:tcPr>
            <w:tcW w:w="1728" w:type="dxa"/>
          </w:tcPr>
          <w:p w14:paraId="4AE33E06"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Consistent APA compliance and professional applied writing.</w:t>
            </w:r>
          </w:p>
        </w:tc>
        <w:tc>
          <w:tcPr>
            <w:tcW w:w="1728" w:type="dxa"/>
          </w:tcPr>
          <w:p w14:paraId="0ACF3FCE"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Minor APA or writing issues.</w:t>
            </w:r>
          </w:p>
        </w:tc>
        <w:tc>
          <w:tcPr>
            <w:tcW w:w="1728" w:type="dxa"/>
          </w:tcPr>
          <w:p w14:paraId="4BCF6A39"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Recurring APA or writing problems.</w:t>
            </w:r>
          </w:p>
        </w:tc>
        <w:tc>
          <w:tcPr>
            <w:tcW w:w="1728" w:type="dxa"/>
          </w:tcPr>
          <w:p w14:paraId="6F2AE2DF" w14:textId="77777777" w:rsidR="00E64AE0" w:rsidRPr="00E64AE0" w:rsidRDefault="00E64AE0" w:rsidP="00E64AE0">
            <w:pPr>
              <w:spacing w:after="0" w:line="240" w:lineRule="auto"/>
              <w:rPr>
                <w:rFonts w:ascii="Times New Roman" w:hAnsi="Times New Roman"/>
              </w:rPr>
            </w:pPr>
            <w:r w:rsidRPr="00E64AE0">
              <w:rPr>
                <w:rFonts w:ascii="Times New Roman" w:hAnsi="Times New Roman"/>
              </w:rPr>
              <w:t>Major APA and writing deficiencies.</w:t>
            </w:r>
          </w:p>
        </w:tc>
      </w:tr>
    </w:tbl>
    <w:p w14:paraId="6DB2A83A" w14:textId="77777777" w:rsidR="00E64AE0" w:rsidRPr="00E64AE0" w:rsidRDefault="00E64AE0" w:rsidP="00E64AE0">
      <w:pPr>
        <w:spacing w:after="0" w:line="480" w:lineRule="auto"/>
        <w:rPr>
          <w:rFonts w:ascii="Times New Roman" w:eastAsia="MS Mincho" w:hAnsi="Times New Roman"/>
          <w:sz w:val="24"/>
          <w:szCs w:val="24"/>
        </w:rPr>
      </w:pPr>
    </w:p>
    <w:p w14:paraId="12A442C3" w14:textId="77777777" w:rsidR="0040122E" w:rsidRPr="00F07325" w:rsidRDefault="0040122E" w:rsidP="0040122E">
      <w:pPr>
        <w:spacing w:after="0"/>
        <w:rPr>
          <w:rFonts w:ascii="Times New Roman" w:hAnsi="Times New Roman"/>
          <w:b/>
          <w:bCs/>
          <w:sz w:val="24"/>
          <w:szCs w:val="24"/>
        </w:rPr>
      </w:pPr>
      <w:r w:rsidRPr="00F07325">
        <w:rPr>
          <w:rFonts w:ascii="Times New Roman" w:hAnsi="Times New Roman"/>
          <w:b/>
          <w:bCs/>
          <w:sz w:val="24"/>
          <w:szCs w:val="24"/>
        </w:rPr>
        <w:t>Scoring Summary</w:t>
      </w:r>
    </w:p>
    <w:p w14:paraId="42A1E14C" w14:textId="77777777" w:rsidR="0040122E" w:rsidRPr="00F07325" w:rsidRDefault="0040122E" w:rsidP="0040122E">
      <w:pPr>
        <w:numPr>
          <w:ilvl w:val="0"/>
          <w:numId w:val="40"/>
        </w:numPr>
        <w:spacing w:after="0"/>
        <w:rPr>
          <w:rFonts w:ascii="Times New Roman" w:hAnsi="Times New Roman"/>
          <w:sz w:val="24"/>
          <w:szCs w:val="24"/>
        </w:rPr>
      </w:pPr>
      <w:r w:rsidRPr="00F07325">
        <w:rPr>
          <w:rFonts w:ascii="Times New Roman" w:hAnsi="Times New Roman"/>
          <w:b/>
          <w:bCs/>
          <w:sz w:val="24"/>
          <w:szCs w:val="24"/>
        </w:rPr>
        <w:t>18–20 points:</w:t>
      </w:r>
      <w:r w:rsidRPr="00F07325">
        <w:rPr>
          <w:rFonts w:ascii="Times New Roman" w:hAnsi="Times New Roman"/>
          <w:sz w:val="24"/>
          <w:szCs w:val="24"/>
        </w:rPr>
        <w:t xml:space="preserve"> Distinction-level doctoral work</w:t>
      </w:r>
      <w:r w:rsidRPr="00103CE6">
        <w:rPr>
          <w:rFonts w:ascii="Times New Roman" w:hAnsi="Times New Roman"/>
          <w:sz w:val="24"/>
          <w:szCs w:val="24"/>
        </w:rPr>
        <w:t xml:space="preserve"> - A</w:t>
      </w:r>
    </w:p>
    <w:p w14:paraId="574CEBC3" w14:textId="77777777" w:rsidR="0040122E" w:rsidRPr="00103CE6" w:rsidRDefault="0040122E" w:rsidP="0040122E">
      <w:pPr>
        <w:numPr>
          <w:ilvl w:val="0"/>
          <w:numId w:val="40"/>
        </w:numPr>
        <w:spacing w:after="0"/>
        <w:rPr>
          <w:rFonts w:ascii="Times New Roman" w:hAnsi="Times New Roman"/>
          <w:sz w:val="24"/>
          <w:szCs w:val="24"/>
        </w:rPr>
      </w:pPr>
      <w:r w:rsidRPr="00F07325">
        <w:rPr>
          <w:rFonts w:ascii="Times New Roman" w:hAnsi="Times New Roman"/>
          <w:b/>
          <w:bCs/>
          <w:sz w:val="24"/>
          <w:szCs w:val="24"/>
        </w:rPr>
        <w:t>1</w:t>
      </w:r>
      <w:r w:rsidRPr="00103CE6">
        <w:rPr>
          <w:rFonts w:ascii="Times New Roman" w:hAnsi="Times New Roman"/>
          <w:b/>
          <w:bCs/>
          <w:sz w:val="24"/>
          <w:szCs w:val="24"/>
        </w:rPr>
        <w:t>5</w:t>
      </w:r>
      <w:r w:rsidRPr="00F07325">
        <w:rPr>
          <w:rFonts w:ascii="Times New Roman" w:hAnsi="Times New Roman"/>
          <w:b/>
          <w:bCs/>
          <w:sz w:val="24"/>
          <w:szCs w:val="24"/>
        </w:rPr>
        <w:t>–17 points:</w:t>
      </w:r>
      <w:r w:rsidRPr="00F07325">
        <w:rPr>
          <w:rFonts w:ascii="Times New Roman" w:hAnsi="Times New Roman"/>
          <w:sz w:val="24"/>
          <w:szCs w:val="24"/>
        </w:rPr>
        <w:t xml:space="preserve"> Acceptable doctoral-level performance</w:t>
      </w:r>
      <w:r w:rsidRPr="00103CE6">
        <w:rPr>
          <w:rFonts w:ascii="Times New Roman" w:hAnsi="Times New Roman"/>
          <w:sz w:val="24"/>
          <w:szCs w:val="24"/>
        </w:rPr>
        <w:t xml:space="preserve"> – B</w:t>
      </w:r>
    </w:p>
    <w:p w14:paraId="3CFD78CC" w14:textId="77777777" w:rsidR="0040122E" w:rsidRPr="00103CE6" w:rsidRDefault="0040122E" w:rsidP="0040122E">
      <w:pPr>
        <w:numPr>
          <w:ilvl w:val="0"/>
          <w:numId w:val="40"/>
        </w:numPr>
        <w:spacing w:after="0"/>
        <w:rPr>
          <w:rFonts w:ascii="Times New Roman" w:hAnsi="Times New Roman"/>
          <w:sz w:val="24"/>
          <w:szCs w:val="24"/>
        </w:rPr>
      </w:pPr>
      <w:r w:rsidRPr="00103CE6">
        <w:rPr>
          <w:rFonts w:ascii="Times New Roman" w:hAnsi="Times New Roman"/>
          <w:b/>
          <w:bCs/>
          <w:sz w:val="24"/>
          <w:szCs w:val="24"/>
        </w:rPr>
        <w:t>Below 15 points</w:t>
      </w:r>
      <w:r w:rsidRPr="00103CE6">
        <w:rPr>
          <w:rFonts w:ascii="Times New Roman" w:hAnsi="Times New Roman"/>
          <w:sz w:val="24"/>
          <w:szCs w:val="24"/>
        </w:rPr>
        <w:t xml:space="preserve"> – F. Student does not pass the defense.</w:t>
      </w:r>
    </w:p>
    <w:p w14:paraId="63100598" w14:textId="77777777" w:rsidR="0040122E" w:rsidRPr="00103CE6" w:rsidRDefault="0040122E" w:rsidP="0040122E">
      <w:pPr>
        <w:spacing w:after="0"/>
        <w:rPr>
          <w:rFonts w:ascii="Times New Roman" w:hAnsi="Times New Roman"/>
          <w:sz w:val="24"/>
          <w:szCs w:val="24"/>
        </w:rPr>
      </w:pPr>
    </w:p>
    <w:p w14:paraId="724F3540" w14:textId="77777777" w:rsidR="00505D36" w:rsidRPr="00F07325" w:rsidRDefault="00505D36" w:rsidP="00505D36">
      <w:pPr>
        <w:spacing w:after="0"/>
        <w:rPr>
          <w:rFonts w:ascii="Times New Roman" w:hAnsi="Times New Roman"/>
          <w:sz w:val="24"/>
          <w:szCs w:val="24"/>
        </w:rPr>
      </w:pPr>
    </w:p>
    <w:sectPr w:rsidR="00505D36" w:rsidRPr="00F07325" w:rsidSect="00A52D82">
      <w:footerReference w:type="default" r:id="rId21"/>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2DE6" w14:textId="77777777" w:rsidR="00F05576" w:rsidRDefault="00F05576">
      <w:r>
        <w:separator/>
      </w:r>
    </w:p>
  </w:endnote>
  <w:endnote w:type="continuationSeparator" w:id="0">
    <w:p w14:paraId="7619AA22" w14:textId="77777777" w:rsidR="00F05576" w:rsidRDefault="00F0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47646" w14:textId="77777777" w:rsidR="00156D2E" w:rsidRPr="008158CD" w:rsidRDefault="00156D2E" w:rsidP="00BB567E">
    <w:pPr>
      <w:pStyle w:val="Footer"/>
      <w:jc w:val="center"/>
      <w:rPr>
        <w:rFonts w:ascii="Gill Sans MT" w:hAnsi="Gill Sans MT" w:cs="Latha"/>
        <w:i/>
        <w:sz w:val="18"/>
        <w:szCs w:val="18"/>
      </w:rPr>
    </w:pPr>
    <w:r w:rsidRPr="008158CD">
      <w:rPr>
        <w:rFonts w:ascii="Gill Sans MT" w:hAnsi="Gill Sans MT" w:cs="Latha"/>
        <w:i/>
        <w:sz w:val="18"/>
        <w:szCs w:val="18"/>
      </w:rPr>
      <w:t>Southern Wesleyan University</w:t>
    </w:r>
  </w:p>
  <w:p w14:paraId="551A2921" w14:textId="74A601B3" w:rsidR="00156D2E" w:rsidRPr="008158CD" w:rsidRDefault="00156D2E" w:rsidP="00BB567E">
    <w:pPr>
      <w:pStyle w:val="Footer"/>
      <w:jc w:val="center"/>
      <w:rPr>
        <w:rFonts w:ascii="Gill Sans MT" w:hAnsi="Gill Sans MT" w:cs="Latha"/>
        <w:i/>
        <w:sz w:val="18"/>
        <w:szCs w:val="18"/>
      </w:rPr>
    </w:pPr>
    <w:r w:rsidRPr="008158CD">
      <w:rPr>
        <w:rFonts w:ascii="Gill Sans MT" w:hAnsi="Gill Sans MT" w:cs="Latha"/>
        <w:i/>
        <w:sz w:val="18"/>
        <w:szCs w:val="18"/>
      </w:rPr>
      <w:t xml:space="preserve"> School of Education </w:t>
    </w:r>
    <w:r w:rsidR="00692720">
      <w:rPr>
        <w:rFonts w:ascii="Gill Sans MT" w:hAnsi="Gill Sans MT" w:cs="Latha"/>
        <w:i/>
        <w:sz w:val="18"/>
        <w:szCs w:val="18"/>
      </w:rPr>
      <w:t>Doctoral</w:t>
    </w:r>
    <w:r w:rsidRPr="008158CD">
      <w:rPr>
        <w:rFonts w:ascii="Gill Sans MT" w:hAnsi="Gill Sans MT" w:cs="Latha"/>
        <w:i/>
        <w:sz w:val="18"/>
        <w:szCs w:val="18"/>
      </w:rPr>
      <w:t xml:space="preserve"> Handbook</w:t>
    </w:r>
  </w:p>
  <w:p w14:paraId="67A8BEB0" w14:textId="77777777" w:rsidR="00156D2E" w:rsidRPr="008158CD" w:rsidRDefault="00156D2E" w:rsidP="00BB567E">
    <w:pPr>
      <w:pStyle w:val="Footer"/>
      <w:jc w:val="center"/>
      <w:rPr>
        <w:rFonts w:ascii="Gill Sans MT" w:hAnsi="Gill Sans MT" w:cs="Latha"/>
        <w:i/>
        <w:sz w:val="18"/>
        <w:szCs w:val="18"/>
      </w:rPr>
    </w:pPr>
    <w:r w:rsidRPr="008158CD">
      <w:rPr>
        <w:rFonts w:ascii="Gill Sans MT" w:hAnsi="Gill Sans MT" w:cs="Latha"/>
        <w:i/>
        <w:sz w:val="18"/>
        <w:szCs w:val="18"/>
      </w:rPr>
      <w:t xml:space="preserve">Page </w:t>
    </w:r>
    <w:r w:rsidRPr="008158CD">
      <w:rPr>
        <w:rFonts w:ascii="Gill Sans MT" w:hAnsi="Gill Sans MT" w:cs="Latha"/>
        <w:i/>
        <w:sz w:val="18"/>
        <w:szCs w:val="18"/>
      </w:rPr>
      <w:fldChar w:fldCharType="begin"/>
    </w:r>
    <w:r w:rsidRPr="008158CD">
      <w:rPr>
        <w:rFonts w:ascii="Gill Sans MT" w:hAnsi="Gill Sans MT" w:cs="Latha"/>
        <w:i/>
        <w:sz w:val="18"/>
        <w:szCs w:val="18"/>
      </w:rPr>
      <w:instrText xml:space="preserve"> PAGE </w:instrText>
    </w:r>
    <w:r w:rsidRPr="008158CD">
      <w:rPr>
        <w:rFonts w:ascii="Gill Sans MT" w:hAnsi="Gill Sans MT" w:cs="Latha"/>
        <w:i/>
        <w:sz w:val="18"/>
        <w:szCs w:val="18"/>
      </w:rPr>
      <w:fldChar w:fldCharType="separate"/>
    </w:r>
    <w:r w:rsidR="00973529">
      <w:rPr>
        <w:rFonts w:ascii="Gill Sans MT" w:hAnsi="Gill Sans MT" w:cs="Latha"/>
        <w:i/>
        <w:noProof/>
        <w:sz w:val="18"/>
        <w:szCs w:val="18"/>
      </w:rPr>
      <w:t>31</w:t>
    </w:r>
    <w:r w:rsidRPr="008158CD">
      <w:rPr>
        <w:rFonts w:ascii="Gill Sans MT" w:hAnsi="Gill Sans MT" w:cs="Latha"/>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8DF80" w14:textId="77777777" w:rsidR="00F05576" w:rsidRDefault="00F05576">
      <w:r>
        <w:separator/>
      </w:r>
    </w:p>
  </w:footnote>
  <w:footnote w:type="continuationSeparator" w:id="0">
    <w:p w14:paraId="57DAC375" w14:textId="77777777" w:rsidR="00F05576" w:rsidRDefault="00F05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4B5"/>
    <w:multiLevelType w:val="multilevel"/>
    <w:tmpl w:val="16563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35657"/>
    <w:multiLevelType w:val="hybridMultilevel"/>
    <w:tmpl w:val="1B08474A"/>
    <w:lvl w:ilvl="0" w:tplc="2D626910">
      <w:start w:val="1"/>
      <w:numFmt w:val="lowerLetter"/>
      <w:lvlText w:val="%1."/>
      <w:lvlJc w:val="left"/>
      <w:pPr>
        <w:ind w:left="2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811E6"/>
    <w:multiLevelType w:val="multilevel"/>
    <w:tmpl w:val="89F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01421"/>
    <w:multiLevelType w:val="hybridMultilevel"/>
    <w:tmpl w:val="E08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7703F"/>
    <w:multiLevelType w:val="multilevel"/>
    <w:tmpl w:val="E284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07CF0"/>
    <w:multiLevelType w:val="multilevel"/>
    <w:tmpl w:val="8C1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9E6D7D"/>
    <w:multiLevelType w:val="multilevel"/>
    <w:tmpl w:val="AA4A68FE"/>
    <w:lvl w:ilvl="0">
      <w:start w:val="1"/>
      <w:numFmt w:val="decimal"/>
      <w:lvlText w:val="%1."/>
      <w:lvlJc w:val="left"/>
      <w:pPr>
        <w:tabs>
          <w:tab w:val="num" w:pos="720"/>
        </w:tabs>
        <w:ind w:left="720" w:hanging="360"/>
      </w:pPr>
      <w:rPr>
        <w:rFonts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E2517"/>
    <w:multiLevelType w:val="hybridMultilevel"/>
    <w:tmpl w:val="1D6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31987"/>
    <w:multiLevelType w:val="multilevel"/>
    <w:tmpl w:val="E68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9D674B"/>
    <w:multiLevelType w:val="multilevel"/>
    <w:tmpl w:val="E6C81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C3238"/>
    <w:multiLevelType w:val="multilevel"/>
    <w:tmpl w:val="A2B45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46709D"/>
    <w:multiLevelType w:val="multilevel"/>
    <w:tmpl w:val="1CD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73D62"/>
    <w:multiLevelType w:val="multilevel"/>
    <w:tmpl w:val="4378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94954"/>
    <w:multiLevelType w:val="hybridMultilevel"/>
    <w:tmpl w:val="DFD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5CC7"/>
    <w:multiLevelType w:val="hybridMultilevel"/>
    <w:tmpl w:val="30046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0408A"/>
    <w:multiLevelType w:val="multilevel"/>
    <w:tmpl w:val="40A0A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E5736"/>
    <w:multiLevelType w:val="hybridMultilevel"/>
    <w:tmpl w:val="F65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C15D4"/>
    <w:multiLevelType w:val="multilevel"/>
    <w:tmpl w:val="259AE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80B20"/>
    <w:multiLevelType w:val="multilevel"/>
    <w:tmpl w:val="17EC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99781F"/>
    <w:multiLevelType w:val="multilevel"/>
    <w:tmpl w:val="37E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536B5"/>
    <w:multiLevelType w:val="multilevel"/>
    <w:tmpl w:val="1BD08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A03016"/>
    <w:multiLevelType w:val="hybridMultilevel"/>
    <w:tmpl w:val="EA78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A67DC"/>
    <w:multiLevelType w:val="hybridMultilevel"/>
    <w:tmpl w:val="79D2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FB6371"/>
    <w:multiLevelType w:val="hybridMultilevel"/>
    <w:tmpl w:val="45DE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A31BB"/>
    <w:multiLevelType w:val="hybridMultilevel"/>
    <w:tmpl w:val="07CA3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D476E"/>
    <w:multiLevelType w:val="multilevel"/>
    <w:tmpl w:val="086C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9D334E"/>
    <w:multiLevelType w:val="hybridMultilevel"/>
    <w:tmpl w:val="7C5A1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C3331"/>
    <w:multiLevelType w:val="multilevel"/>
    <w:tmpl w:val="3D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933E04"/>
    <w:multiLevelType w:val="hybridMultilevel"/>
    <w:tmpl w:val="E00CC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D04B4"/>
    <w:multiLevelType w:val="multilevel"/>
    <w:tmpl w:val="15687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EF0F81"/>
    <w:multiLevelType w:val="multilevel"/>
    <w:tmpl w:val="04D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D0EE8"/>
    <w:multiLevelType w:val="multilevel"/>
    <w:tmpl w:val="35F0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AE4643"/>
    <w:multiLevelType w:val="multilevel"/>
    <w:tmpl w:val="9138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F2B24"/>
    <w:multiLevelType w:val="hybridMultilevel"/>
    <w:tmpl w:val="9AFE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3E56A4"/>
    <w:multiLevelType w:val="multilevel"/>
    <w:tmpl w:val="3E6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681772"/>
    <w:multiLevelType w:val="hybridMultilevel"/>
    <w:tmpl w:val="40881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D7CCC"/>
    <w:multiLevelType w:val="hybridMultilevel"/>
    <w:tmpl w:val="EBF80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8405EA"/>
    <w:multiLevelType w:val="multilevel"/>
    <w:tmpl w:val="146E0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E371C"/>
    <w:multiLevelType w:val="multilevel"/>
    <w:tmpl w:val="FA5E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1E585F"/>
    <w:multiLevelType w:val="multilevel"/>
    <w:tmpl w:val="F064F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3539246">
    <w:abstractNumId w:val="7"/>
  </w:num>
  <w:num w:numId="2" w16cid:durableId="924150570">
    <w:abstractNumId w:val="16"/>
  </w:num>
  <w:num w:numId="3" w16cid:durableId="1702171683">
    <w:abstractNumId w:val="3"/>
  </w:num>
  <w:num w:numId="4" w16cid:durableId="100423600">
    <w:abstractNumId w:val="33"/>
  </w:num>
  <w:num w:numId="5" w16cid:durableId="1536233204">
    <w:abstractNumId w:val="14"/>
  </w:num>
  <w:num w:numId="6" w16cid:durableId="1709330850">
    <w:abstractNumId w:val="26"/>
  </w:num>
  <w:num w:numId="7" w16cid:durableId="1135415198">
    <w:abstractNumId w:val="21"/>
  </w:num>
  <w:num w:numId="8" w16cid:durableId="1945379239">
    <w:abstractNumId w:val="24"/>
  </w:num>
  <w:num w:numId="9" w16cid:durableId="771169171">
    <w:abstractNumId w:val="13"/>
  </w:num>
  <w:num w:numId="10" w16cid:durableId="668212009">
    <w:abstractNumId w:val="35"/>
  </w:num>
  <w:num w:numId="11" w16cid:durableId="642009544">
    <w:abstractNumId w:val="23"/>
  </w:num>
  <w:num w:numId="12" w16cid:durableId="1543899682">
    <w:abstractNumId w:val="22"/>
  </w:num>
  <w:num w:numId="13" w16cid:durableId="509679042">
    <w:abstractNumId w:val="36"/>
  </w:num>
  <w:num w:numId="14" w16cid:durableId="1340935287">
    <w:abstractNumId w:val="1"/>
  </w:num>
  <w:num w:numId="15" w16cid:durableId="1147163395">
    <w:abstractNumId w:val="28"/>
  </w:num>
  <w:num w:numId="16" w16cid:durableId="742148109">
    <w:abstractNumId w:val="6"/>
  </w:num>
  <w:num w:numId="17" w16cid:durableId="155801146">
    <w:abstractNumId w:val="34"/>
  </w:num>
  <w:num w:numId="18" w16cid:durableId="225074849">
    <w:abstractNumId w:val="15"/>
  </w:num>
  <w:num w:numId="19" w16cid:durableId="992030670">
    <w:abstractNumId w:val="12"/>
  </w:num>
  <w:num w:numId="20" w16cid:durableId="1387796954">
    <w:abstractNumId w:val="10"/>
  </w:num>
  <w:num w:numId="21" w16cid:durableId="254629125">
    <w:abstractNumId w:val="2"/>
  </w:num>
  <w:num w:numId="22" w16cid:durableId="985359500">
    <w:abstractNumId w:val="30"/>
  </w:num>
  <w:num w:numId="23" w16cid:durableId="724180594">
    <w:abstractNumId w:val="8"/>
  </w:num>
  <w:num w:numId="24" w16cid:durableId="739403855">
    <w:abstractNumId w:val="18"/>
  </w:num>
  <w:num w:numId="25" w16cid:durableId="1227490192">
    <w:abstractNumId w:val="32"/>
  </w:num>
  <w:num w:numId="26" w16cid:durableId="1221938737">
    <w:abstractNumId w:val="27"/>
  </w:num>
  <w:num w:numId="27" w16cid:durableId="942346079">
    <w:abstractNumId w:val="0"/>
  </w:num>
  <w:num w:numId="28" w16cid:durableId="1832136185">
    <w:abstractNumId w:val="31"/>
  </w:num>
  <w:num w:numId="29" w16cid:durableId="1604533890">
    <w:abstractNumId w:val="29"/>
  </w:num>
  <w:num w:numId="30" w16cid:durableId="1899588022">
    <w:abstractNumId w:val="17"/>
  </w:num>
  <w:num w:numId="31" w16cid:durableId="722144820">
    <w:abstractNumId w:val="20"/>
  </w:num>
  <w:num w:numId="32" w16cid:durableId="1425222724">
    <w:abstractNumId w:val="9"/>
  </w:num>
  <w:num w:numId="33" w16cid:durableId="1082292061">
    <w:abstractNumId w:val="37"/>
  </w:num>
  <w:num w:numId="34" w16cid:durableId="39987191">
    <w:abstractNumId w:val="38"/>
  </w:num>
  <w:num w:numId="35" w16cid:durableId="307321346">
    <w:abstractNumId w:val="11"/>
  </w:num>
  <w:num w:numId="36" w16cid:durableId="710111104">
    <w:abstractNumId w:val="25"/>
  </w:num>
  <w:num w:numId="37" w16cid:durableId="428621904">
    <w:abstractNumId w:val="5"/>
  </w:num>
  <w:num w:numId="38" w16cid:durableId="1619944260">
    <w:abstractNumId w:val="4"/>
  </w:num>
  <w:num w:numId="39" w16cid:durableId="581839256">
    <w:abstractNumId w:val="39"/>
  </w:num>
  <w:num w:numId="40" w16cid:durableId="1388188728">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27"/>
    <w:rsid w:val="00001043"/>
    <w:rsid w:val="00001B88"/>
    <w:rsid w:val="00002EC3"/>
    <w:rsid w:val="00003825"/>
    <w:rsid w:val="00007361"/>
    <w:rsid w:val="0000758E"/>
    <w:rsid w:val="00007DC5"/>
    <w:rsid w:val="0001240A"/>
    <w:rsid w:val="00013198"/>
    <w:rsid w:val="000156EA"/>
    <w:rsid w:val="00023478"/>
    <w:rsid w:val="000315BC"/>
    <w:rsid w:val="00032B34"/>
    <w:rsid w:val="00034BF1"/>
    <w:rsid w:val="00036E2D"/>
    <w:rsid w:val="00040197"/>
    <w:rsid w:val="00040607"/>
    <w:rsid w:val="0004138D"/>
    <w:rsid w:val="00045058"/>
    <w:rsid w:val="00045E44"/>
    <w:rsid w:val="00046D89"/>
    <w:rsid w:val="00046EC6"/>
    <w:rsid w:val="00047AE5"/>
    <w:rsid w:val="00050CBD"/>
    <w:rsid w:val="00055BC8"/>
    <w:rsid w:val="0006395F"/>
    <w:rsid w:val="0006706E"/>
    <w:rsid w:val="00067338"/>
    <w:rsid w:val="00067F16"/>
    <w:rsid w:val="00071D4A"/>
    <w:rsid w:val="00075487"/>
    <w:rsid w:val="00076DB7"/>
    <w:rsid w:val="000777BC"/>
    <w:rsid w:val="000812CA"/>
    <w:rsid w:val="000814BC"/>
    <w:rsid w:val="000815D5"/>
    <w:rsid w:val="00082BAF"/>
    <w:rsid w:val="000851A9"/>
    <w:rsid w:val="00085A2B"/>
    <w:rsid w:val="00090B31"/>
    <w:rsid w:val="00090FC8"/>
    <w:rsid w:val="00092A70"/>
    <w:rsid w:val="00095795"/>
    <w:rsid w:val="00096180"/>
    <w:rsid w:val="000963CF"/>
    <w:rsid w:val="00097594"/>
    <w:rsid w:val="000A174A"/>
    <w:rsid w:val="000A5643"/>
    <w:rsid w:val="000A704E"/>
    <w:rsid w:val="000B01AC"/>
    <w:rsid w:val="000C0310"/>
    <w:rsid w:val="000C108A"/>
    <w:rsid w:val="000C5553"/>
    <w:rsid w:val="000C6129"/>
    <w:rsid w:val="000C721E"/>
    <w:rsid w:val="000D69EF"/>
    <w:rsid w:val="000D7FC6"/>
    <w:rsid w:val="000E3AC2"/>
    <w:rsid w:val="000E5379"/>
    <w:rsid w:val="000E6240"/>
    <w:rsid w:val="000E6EBF"/>
    <w:rsid w:val="000E6F63"/>
    <w:rsid w:val="000E7639"/>
    <w:rsid w:val="000F079F"/>
    <w:rsid w:val="000F3C80"/>
    <w:rsid w:val="000F3D2D"/>
    <w:rsid w:val="000F3EF4"/>
    <w:rsid w:val="000F449D"/>
    <w:rsid w:val="000F7E39"/>
    <w:rsid w:val="00100004"/>
    <w:rsid w:val="001031FA"/>
    <w:rsid w:val="0010377E"/>
    <w:rsid w:val="00103CE6"/>
    <w:rsid w:val="00110E68"/>
    <w:rsid w:val="001136AA"/>
    <w:rsid w:val="001204EE"/>
    <w:rsid w:val="00120BE3"/>
    <w:rsid w:val="00121C4E"/>
    <w:rsid w:val="00130310"/>
    <w:rsid w:val="00134F18"/>
    <w:rsid w:val="00135DEF"/>
    <w:rsid w:val="00140333"/>
    <w:rsid w:val="0014290B"/>
    <w:rsid w:val="00143B77"/>
    <w:rsid w:val="00144BCC"/>
    <w:rsid w:val="001454F9"/>
    <w:rsid w:val="00151426"/>
    <w:rsid w:val="001515AA"/>
    <w:rsid w:val="0015162B"/>
    <w:rsid w:val="001517CF"/>
    <w:rsid w:val="001524A1"/>
    <w:rsid w:val="00153694"/>
    <w:rsid w:val="00156D2E"/>
    <w:rsid w:val="00160C06"/>
    <w:rsid w:val="00161AFB"/>
    <w:rsid w:val="00162320"/>
    <w:rsid w:val="00164A9E"/>
    <w:rsid w:val="001709E1"/>
    <w:rsid w:val="0017130D"/>
    <w:rsid w:val="00171322"/>
    <w:rsid w:val="001723E8"/>
    <w:rsid w:val="001741DF"/>
    <w:rsid w:val="00174263"/>
    <w:rsid w:val="001774CE"/>
    <w:rsid w:val="00181F4F"/>
    <w:rsid w:val="00182A84"/>
    <w:rsid w:val="00184C32"/>
    <w:rsid w:val="00185DD1"/>
    <w:rsid w:val="001876C3"/>
    <w:rsid w:val="00191673"/>
    <w:rsid w:val="001922E0"/>
    <w:rsid w:val="00193725"/>
    <w:rsid w:val="001940CD"/>
    <w:rsid w:val="00195B8B"/>
    <w:rsid w:val="00197016"/>
    <w:rsid w:val="001A17BB"/>
    <w:rsid w:val="001A29F7"/>
    <w:rsid w:val="001A5181"/>
    <w:rsid w:val="001A54D5"/>
    <w:rsid w:val="001B2519"/>
    <w:rsid w:val="001B40AD"/>
    <w:rsid w:val="001B67EC"/>
    <w:rsid w:val="001C0B17"/>
    <w:rsid w:val="001C4A9A"/>
    <w:rsid w:val="001C566F"/>
    <w:rsid w:val="001C6113"/>
    <w:rsid w:val="001C63D6"/>
    <w:rsid w:val="001D1083"/>
    <w:rsid w:val="001D2209"/>
    <w:rsid w:val="001D30AD"/>
    <w:rsid w:val="001D5031"/>
    <w:rsid w:val="001D762A"/>
    <w:rsid w:val="001D770E"/>
    <w:rsid w:val="001E1344"/>
    <w:rsid w:val="001E4FB3"/>
    <w:rsid w:val="001F0D26"/>
    <w:rsid w:val="001F1EE6"/>
    <w:rsid w:val="001F234B"/>
    <w:rsid w:val="001F26A8"/>
    <w:rsid w:val="001F28EB"/>
    <w:rsid w:val="002023ED"/>
    <w:rsid w:val="00204582"/>
    <w:rsid w:val="002125B5"/>
    <w:rsid w:val="002132C0"/>
    <w:rsid w:val="00213E6F"/>
    <w:rsid w:val="00215207"/>
    <w:rsid w:val="002160F5"/>
    <w:rsid w:val="00216321"/>
    <w:rsid w:val="00216593"/>
    <w:rsid w:val="00220C8C"/>
    <w:rsid w:val="00220EBE"/>
    <w:rsid w:val="00223350"/>
    <w:rsid w:val="0022398A"/>
    <w:rsid w:val="00224154"/>
    <w:rsid w:val="002242B7"/>
    <w:rsid w:val="00224BE1"/>
    <w:rsid w:val="00226203"/>
    <w:rsid w:val="002306E2"/>
    <w:rsid w:val="00231FD0"/>
    <w:rsid w:val="00232AC6"/>
    <w:rsid w:val="002331B2"/>
    <w:rsid w:val="002376BD"/>
    <w:rsid w:val="00243A76"/>
    <w:rsid w:val="00243D79"/>
    <w:rsid w:val="00244BBD"/>
    <w:rsid w:val="00250844"/>
    <w:rsid w:val="002519D6"/>
    <w:rsid w:val="002521BF"/>
    <w:rsid w:val="0025487F"/>
    <w:rsid w:val="0025651F"/>
    <w:rsid w:val="00257A26"/>
    <w:rsid w:val="00261173"/>
    <w:rsid w:val="0026120C"/>
    <w:rsid w:val="00261B84"/>
    <w:rsid w:val="00262FE4"/>
    <w:rsid w:val="00265992"/>
    <w:rsid w:val="002729CB"/>
    <w:rsid w:val="00273E23"/>
    <w:rsid w:val="002807C3"/>
    <w:rsid w:val="00281FD6"/>
    <w:rsid w:val="00282359"/>
    <w:rsid w:val="00283310"/>
    <w:rsid w:val="00285B88"/>
    <w:rsid w:val="002943C4"/>
    <w:rsid w:val="002949CA"/>
    <w:rsid w:val="00294DC3"/>
    <w:rsid w:val="0029589D"/>
    <w:rsid w:val="002969E4"/>
    <w:rsid w:val="00297809"/>
    <w:rsid w:val="002A4EF7"/>
    <w:rsid w:val="002A6DCB"/>
    <w:rsid w:val="002B0425"/>
    <w:rsid w:val="002B1729"/>
    <w:rsid w:val="002B2112"/>
    <w:rsid w:val="002B5004"/>
    <w:rsid w:val="002B6DF1"/>
    <w:rsid w:val="002C251E"/>
    <w:rsid w:val="002C256B"/>
    <w:rsid w:val="002C31D0"/>
    <w:rsid w:val="002C38CB"/>
    <w:rsid w:val="002D0E21"/>
    <w:rsid w:val="002D20ED"/>
    <w:rsid w:val="002D3CDC"/>
    <w:rsid w:val="002D5BBF"/>
    <w:rsid w:val="002D766E"/>
    <w:rsid w:val="002E069F"/>
    <w:rsid w:val="002E64E4"/>
    <w:rsid w:val="002F47B1"/>
    <w:rsid w:val="002F6023"/>
    <w:rsid w:val="00303ECC"/>
    <w:rsid w:val="003045B1"/>
    <w:rsid w:val="00304AAC"/>
    <w:rsid w:val="00311151"/>
    <w:rsid w:val="003116CD"/>
    <w:rsid w:val="0031662B"/>
    <w:rsid w:val="00322338"/>
    <w:rsid w:val="0032307D"/>
    <w:rsid w:val="00327255"/>
    <w:rsid w:val="00327B76"/>
    <w:rsid w:val="00331714"/>
    <w:rsid w:val="00331A02"/>
    <w:rsid w:val="00332ED3"/>
    <w:rsid w:val="00333351"/>
    <w:rsid w:val="00335DEA"/>
    <w:rsid w:val="00336EB9"/>
    <w:rsid w:val="003410D6"/>
    <w:rsid w:val="0034432E"/>
    <w:rsid w:val="00346931"/>
    <w:rsid w:val="00347055"/>
    <w:rsid w:val="00347B15"/>
    <w:rsid w:val="003501B1"/>
    <w:rsid w:val="003513D5"/>
    <w:rsid w:val="003532DF"/>
    <w:rsid w:val="003542BA"/>
    <w:rsid w:val="003548F0"/>
    <w:rsid w:val="00354F8B"/>
    <w:rsid w:val="00357A5A"/>
    <w:rsid w:val="00357E52"/>
    <w:rsid w:val="00361B4D"/>
    <w:rsid w:val="00361E73"/>
    <w:rsid w:val="00362D3E"/>
    <w:rsid w:val="0036354E"/>
    <w:rsid w:val="003652A7"/>
    <w:rsid w:val="0036771F"/>
    <w:rsid w:val="00376CDC"/>
    <w:rsid w:val="003837A6"/>
    <w:rsid w:val="00387861"/>
    <w:rsid w:val="00387D3B"/>
    <w:rsid w:val="003911D8"/>
    <w:rsid w:val="003925DD"/>
    <w:rsid w:val="00392EA2"/>
    <w:rsid w:val="00393278"/>
    <w:rsid w:val="00396A3A"/>
    <w:rsid w:val="003A0302"/>
    <w:rsid w:val="003A101B"/>
    <w:rsid w:val="003A1B3E"/>
    <w:rsid w:val="003A3A17"/>
    <w:rsid w:val="003A4217"/>
    <w:rsid w:val="003B2CD9"/>
    <w:rsid w:val="003B2D16"/>
    <w:rsid w:val="003B394E"/>
    <w:rsid w:val="003B39B9"/>
    <w:rsid w:val="003B7FBA"/>
    <w:rsid w:val="003C4E64"/>
    <w:rsid w:val="003C6A2C"/>
    <w:rsid w:val="003D0B33"/>
    <w:rsid w:val="003D4A38"/>
    <w:rsid w:val="003D7FC2"/>
    <w:rsid w:val="003E1139"/>
    <w:rsid w:val="003E40BB"/>
    <w:rsid w:val="003E4349"/>
    <w:rsid w:val="003E4639"/>
    <w:rsid w:val="003E5749"/>
    <w:rsid w:val="003E59A6"/>
    <w:rsid w:val="003E63E2"/>
    <w:rsid w:val="003E776D"/>
    <w:rsid w:val="003E7CFE"/>
    <w:rsid w:val="003F0CDB"/>
    <w:rsid w:val="003F2325"/>
    <w:rsid w:val="003F3A52"/>
    <w:rsid w:val="003F6EB6"/>
    <w:rsid w:val="0040122E"/>
    <w:rsid w:val="004022E8"/>
    <w:rsid w:val="0040325B"/>
    <w:rsid w:val="00403929"/>
    <w:rsid w:val="00403D32"/>
    <w:rsid w:val="00403FC8"/>
    <w:rsid w:val="004122C6"/>
    <w:rsid w:val="0041347C"/>
    <w:rsid w:val="0041366D"/>
    <w:rsid w:val="00414E9C"/>
    <w:rsid w:val="00415446"/>
    <w:rsid w:val="00415EB4"/>
    <w:rsid w:val="00421BC1"/>
    <w:rsid w:val="004223DF"/>
    <w:rsid w:val="00425A93"/>
    <w:rsid w:val="00426749"/>
    <w:rsid w:val="00426C90"/>
    <w:rsid w:val="0042739C"/>
    <w:rsid w:val="00430E18"/>
    <w:rsid w:val="00430FC0"/>
    <w:rsid w:val="00431106"/>
    <w:rsid w:val="00432053"/>
    <w:rsid w:val="0043580E"/>
    <w:rsid w:val="00437AB4"/>
    <w:rsid w:val="004422B2"/>
    <w:rsid w:val="0044397C"/>
    <w:rsid w:val="00444998"/>
    <w:rsid w:val="00445357"/>
    <w:rsid w:val="00451197"/>
    <w:rsid w:val="0045247C"/>
    <w:rsid w:val="00453A33"/>
    <w:rsid w:val="00454427"/>
    <w:rsid w:val="004544EF"/>
    <w:rsid w:val="0045650E"/>
    <w:rsid w:val="0045661A"/>
    <w:rsid w:val="00457473"/>
    <w:rsid w:val="00460823"/>
    <w:rsid w:val="00472CC7"/>
    <w:rsid w:val="00473C94"/>
    <w:rsid w:val="00474AB8"/>
    <w:rsid w:val="0048002A"/>
    <w:rsid w:val="00480196"/>
    <w:rsid w:val="004816AB"/>
    <w:rsid w:val="004840C4"/>
    <w:rsid w:val="00486302"/>
    <w:rsid w:val="004939BB"/>
    <w:rsid w:val="00494151"/>
    <w:rsid w:val="00495BA7"/>
    <w:rsid w:val="004A10B5"/>
    <w:rsid w:val="004A1621"/>
    <w:rsid w:val="004A4882"/>
    <w:rsid w:val="004A4B21"/>
    <w:rsid w:val="004A4F4C"/>
    <w:rsid w:val="004A63BF"/>
    <w:rsid w:val="004A79EB"/>
    <w:rsid w:val="004B2E98"/>
    <w:rsid w:val="004B2FB3"/>
    <w:rsid w:val="004B33E6"/>
    <w:rsid w:val="004B71A3"/>
    <w:rsid w:val="004B7EC9"/>
    <w:rsid w:val="004C339D"/>
    <w:rsid w:val="004C373D"/>
    <w:rsid w:val="004C38CE"/>
    <w:rsid w:val="004C41C7"/>
    <w:rsid w:val="004C6788"/>
    <w:rsid w:val="004C7429"/>
    <w:rsid w:val="004C7BDC"/>
    <w:rsid w:val="004D0662"/>
    <w:rsid w:val="004D56E1"/>
    <w:rsid w:val="004D579B"/>
    <w:rsid w:val="004E16CE"/>
    <w:rsid w:val="004E3DA9"/>
    <w:rsid w:val="004E487A"/>
    <w:rsid w:val="004E48F0"/>
    <w:rsid w:val="004E4B19"/>
    <w:rsid w:val="004E6651"/>
    <w:rsid w:val="004F0BD1"/>
    <w:rsid w:val="004F10F4"/>
    <w:rsid w:val="004F4FDD"/>
    <w:rsid w:val="004F657F"/>
    <w:rsid w:val="004F675B"/>
    <w:rsid w:val="004F737A"/>
    <w:rsid w:val="004F7A9A"/>
    <w:rsid w:val="004F7E41"/>
    <w:rsid w:val="00501F4B"/>
    <w:rsid w:val="00505D36"/>
    <w:rsid w:val="00507426"/>
    <w:rsid w:val="0051116C"/>
    <w:rsid w:val="00511440"/>
    <w:rsid w:val="00515AEB"/>
    <w:rsid w:val="005174E4"/>
    <w:rsid w:val="005213EE"/>
    <w:rsid w:val="005222CD"/>
    <w:rsid w:val="00524568"/>
    <w:rsid w:val="005248A5"/>
    <w:rsid w:val="005308B7"/>
    <w:rsid w:val="00532C23"/>
    <w:rsid w:val="005358EF"/>
    <w:rsid w:val="0053608E"/>
    <w:rsid w:val="005400B5"/>
    <w:rsid w:val="00540849"/>
    <w:rsid w:val="00542351"/>
    <w:rsid w:val="00544375"/>
    <w:rsid w:val="00545C97"/>
    <w:rsid w:val="00550F13"/>
    <w:rsid w:val="005529B6"/>
    <w:rsid w:val="0055335B"/>
    <w:rsid w:val="00554104"/>
    <w:rsid w:val="00554524"/>
    <w:rsid w:val="00554DAE"/>
    <w:rsid w:val="005560D5"/>
    <w:rsid w:val="005630B7"/>
    <w:rsid w:val="0056410C"/>
    <w:rsid w:val="0056426F"/>
    <w:rsid w:val="00564F8E"/>
    <w:rsid w:val="005652E5"/>
    <w:rsid w:val="00566057"/>
    <w:rsid w:val="005707F3"/>
    <w:rsid w:val="00574DF5"/>
    <w:rsid w:val="005807A9"/>
    <w:rsid w:val="00580D5F"/>
    <w:rsid w:val="00583C3A"/>
    <w:rsid w:val="005846E5"/>
    <w:rsid w:val="005849F6"/>
    <w:rsid w:val="005873A4"/>
    <w:rsid w:val="00591595"/>
    <w:rsid w:val="00593AA4"/>
    <w:rsid w:val="00594A9E"/>
    <w:rsid w:val="005A1A86"/>
    <w:rsid w:val="005A53BD"/>
    <w:rsid w:val="005A643A"/>
    <w:rsid w:val="005A6D3A"/>
    <w:rsid w:val="005A7C49"/>
    <w:rsid w:val="005B3980"/>
    <w:rsid w:val="005B6C5A"/>
    <w:rsid w:val="005C083C"/>
    <w:rsid w:val="005C6C17"/>
    <w:rsid w:val="005D1091"/>
    <w:rsid w:val="005D220B"/>
    <w:rsid w:val="005D4392"/>
    <w:rsid w:val="005D5C91"/>
    <w:rsid w:val="005E3588"/>
    <w:rsid w:val="005E4AC5"/>
    <w:rsid w:val="005E537A"/>
    <w:rsid w:val="005F07B7"/>
    <w:rsid w:val="005F2ADA"/>
    <w:rsid w:val="005F3838"/>
    <w:rsid w:val="005F7DC4"/>
    <w:rsid w:val="00601203"/>
    <w:rsid w:val="00601DBF"/>
    <w:rsid w:val="00602E42"/>
    <w:rsid w:val="00603647"/>
    <w:rsid w:val="006052BC"/>
    <w:rsid w:val="00607227"/>
    <w:rsid w:val="006114C0"/>
    <w:rsid w:val="0061475E"/>
    <w:rsid w:val="00614D05"/>
    <w:rsid w:val="0061601F"/>
    <w:rsid w:val="006205CC"/>
    <w:rsid w:val="00621319"/>
    <w:rsid w:val="006217E0"/>
    <w:rsid w:val="00624E4D"/>
    <w:rsid w:val="00625340"/>
    <w:rsid w:val="006376A9"/>
    <w:rsid w:val="00637E19"/>
    <w:rsid w:val="0064253E"/>
    <w:rsid w:val="00643160"/>
    <w:rsid w:val="006431A0"/>
    <w:rsid w:val="0064384E"/>
    <w:rsid w:val="00645153"/>
    <w:rsid w:val="00645D3B"/>
    <w:rsid w:val="006465EE"/>
    <w:rsid w:val="0065353D"/>
    <w:rsid w:val="00653BC6"/>
    <w:rsid w:val="00653E79"/>
    <w:rsid w:val="0065669F"/>
    <w:rsid w:val="00657F31"/>
    <w:rsid w:val="00662387"/>
    <w:rsid w:val="00665B42"/>
    <w:rsid w:val="00667C5C"/>
    <w:rsid w:val="00680664"/>
    <w:rsid w:val="00681511"/>
    <w:rsid w:val="00681E2E"/>
    <w:rsid w:val="00682355"/>
    <w:rsid w:val="00690602"/>
    <w:rsid w:val="00692720"/>
    <w:rsid w:val="00695385"/>
    <w:rsid w:val="006A0B2B"/>
    <w:rsid w:val="006A1DB6"/>
    <w:rsid w:val="006A5969"/>
    <w:rsid w:val="006B14F3"/>
    <w:rsid w:val="006B29A0"/>
    <w:rsid w:val="006B4262"/>
    <w:rsid w:val="006B4840"/>
    <w:rsid w:val="006C2A92"/>
    <w:rsid w:val="006C2B82"/>
    <w:rsid w:val="006C322C"/>
    <w:rsid w:val="006C334B"/>
    <w:rsid w:val="006C6D97"/>
    <w:rsid w:val="006C7320"/>
    <w:rsid w:val="006D2DF6"/>
    <w:rsid w:val="006E07B2"/>
    <w:rsid w:val="006E5CBA"/>
    <w:rsid w:val="006F1490"/>
    <w:rsid w:val="006F182B"/>
    <w:rsid w:val="006F3553"/>
    <w:rsid w:val="006F3EC9"/>
    <w:rsid w:val="006F5DFA"/>
    <w:rsid w:val="006F7140"/>
    <w:rsid w:val="006F757C"/>
    <w:rsid w:val="00700BED"/>
    <w:rsid w:val="007024ED"/>
    <w:rsid w:val="00706D64"/>
    <w:rsid w:val="0071117C"/>
    <w:rsid w:val="00712824"/>
    <w:rsid w:val="007144A6"/>
    <w:rsid w:val="00715B79"/>
    <w:rsid w:val="00716AB0"/>
    <w:rsid w:val="0072266D"/>
    <w:rsid w:val="00725919"/>
    <w:rsid w:val="00727AD2"/>
    <w:rsid w:val="0073164B"/>
    <w:rsid w:val="007318F3"/>
    <w:rsid w:val="007329ED"/>
    <w:rsid w:val="00734AA4"/>
    <w:rsid w:val="00736F97"/>
    <w:rsid w:val="00737821"/>
    <w:rsid w:val="007417F9"/>
    <w:rsid w:val="00741B77"/>
    <w:rsid w:val="007472DC"/>
    <w:rsid w:val="00747D0F"/>
    <w:rsid w:val="00751A8A"/>
    <w:rsid w:val="00751F06"/>
    <w:rsid w:val="007527F7"/>
    <w:rsid w:val="00756C2A"/>
    <w:rsid w:val="00757C99"/>
    <w:rsid w:val="007608F3"/>
    <w:rsid w:val="00762D08"/>
    <w:rsid w:val="007712A3"/>
    <w:rsid w:val="0077146E"/>
    <w:rsid w:val="00775D2F"/>
    <w:rsid w:val="00775D34"/>
    <w:rsid w:val="00777F4B"/>
    <w:rsid w:val="007844FB"/>
    <w:rsid w:val="007847BA"/>
    <w:rsid w:val="007860E8"/>
    <w:rsid w:val="007875FD"/>
    <w:rsid w:val="00787661"/>
    <w:rsid w:val="00787B30"/>
    <w:rsid w:val="00787CF2"/>
    <w:rsid w:val="00791507"/>
    <w:rsid w:val="007920C7"/>
    <w:rsid w:val="00795F59"/>
    <w:rsid w:val="007A009D"/>
    <w:rsid w:val="007A1C56"/>
    <w:rsid w:val="007A59A4"/>
    <w:rsid w:val="007B2609"/>
    <w:rsid w:val="007B3DEE"/>
    <w:rsid w:val="007B56D1"/>
    <w:rsid w:val="007B5D36"/>
    <w:rsid w:val="007C0BD5"/>
    <w:rsid w:val="007C1E48"/>
    <w:rsid w:val="007C2416"/>
    <w:rsid w:val="007C2796"/>
    <w:rsid w:val="007C4406"/>
    <w:rsid w:val="007C4418"/>
    <w:rsid w:val="007D0CE2"/>
    <w:rsid w:val="007D1F1F"/>
    <w:rsid w:val="007D2F36"/>
    <w:rsid w:val="007D3C54"/>
    <w:rsid w:val="007D3DEE"/>
    <w:rsid w:val="007D7B59"/>
    <w:rsid w:val="007E0DEA"/>
    <w:rsid w:val="007E0ED1"/>
    <w:rsid w:val="007E1579"/>
    <w:rsid w:val="007E3CCC"/>
    <w:rsid w:val="007E522E"/>
    <w:rsid w:val="007E606A"/>
    <w:rsid w:val="007E62C7"/>
    <w:rsid w:val="007E752C"/>
    <w:rsid w:val="007F0186"/>
    <w:rsid w:val="007F208A"/>
    <w:rsid w:val="007F5F11"/>
    <w:rsid w:val="008006FB"/>
    <w:rsid w:val="00801C8B"/>
    <w:rsid w:val="00807379"/>
    <w:rsid w:val="008125D9"/>
    <w:rsid w:val="008132CA"/>
    <w:rsid w:val="00815106"/>
    <w:rsid w:val="008158CD"/>
    <w:rsid w:val="00817316"/>
    <w:rsid w:val="00821555"/>
    <w:rsid w:val="00826E66"/>
    <w:rsid w:val="008315E2"/>
    <w:rsid w:val="00833823"/>
    <w:rsid w:val="008339F7"/>
    <w:rsid w:val="00835CE8"/>
    <w:rsid w:val="00837366"/>
    <w:rsid w:val="008401F8"/>
    <w:rsid w:val="008402C1"/>
    <w:rsid w:val="008403F3"/>
    <w:rsid w:val="008415F8"/>
    <w:rsid w:val="00845E74"/>
    <w:rsid w:val="0084602F"/>
    <w:rsid w:val="00846335"/>
    <w:rsid w:val="0084680F"/>
    <w:rsid w:val="00847811"/>
    <w:rsid w:val="00847918"/>
    <w:rsid w:val="00850830"/>
    <w:rsid w:val="00851065"/>
    <w:rsid w:val="00852247"/>
    <w:rsid w:val="00853A05"/>
    <w:rsid w:val="008552C9"/>
    <w:rsid w:val="00860538"/>
    <w:rsid w:val="00861721"/>
    <w:rsid w:val="00865299"/>
    <w:rsid w:val="00867B7B"/>
    <w:rsid w:val="0087196C"/>
    <w:rsid w:val="00875525"/>
    <w:rsid w:val="00882384"/>
    <w:rsid w:val="008828F8"/>
    <w:rsid w:val="00883500"/>
    <w:rsid w:val="00896AC8"/>
    <w:rsid w:val="008A1DD8"/>
    <w:rsid w:val="008A3D9F"/>
    <w:rsid w:val="008A4842"/>
    <w:rsid w:val="008A4BFE"/>
    <w:rsid w:val="008A4DCC"/>
    <w:rsid w:val="008A6464"/>
    <w:rsid w:val="008A7043"/>
    <w:rsid w:val="008A726E"/>
    <w:rsid w:val="008A76C7"/>
    <w:rsid w:val="008A7B17"/>
    <w:rsid w:val="008B0B14"/>
    <w:rsid w:val="008B147A"/>
    <w:rsid w:val="008B5BE7"/>
    <w:rsid w:val="008C0E46"/>
    <w:rsid w:val="008C2080"/>
    <w:rsid w:val="008C2CD7"/>
    <w:rsid w:val="008C4BDE"/>
    <w:rsid w:val="008C7138"/>
    <w:rsid w:val="008C762A"/>
    <w:rsid w:val="008D0CFC"/>
    <w:rsid w:val="008D265D"/>
    <w:rsid w:val="008D2A14"/>
    <w:rsid w:val="008D36DF"/>
    <w:rsid w:val="008D6EE9"/>
    <w:rsid w:val="008E120C"/>
    <w:rsid w:val="008E32E6"/>
    <w:rsid w:val="008E7E9F"/>
    <w:rsid w:val="008F1776"/>
    <w:rsid w:val="008F1FA1"/>
    <w:rsid w:val="008F27D1"/>
    <w:rsid w:val="008F2FBC"/>
    <w:rsid w:val="008F3004"/>
    <w:rsid w:val="008F3FF1"/>
    <w:rsid w:val="008F633D"/>
    <w:rsid w:val="008F7B59"/>
    <w:rsid w:val="0090151A"/>
    <w:rsid w:val="00901FA6"/>
    <w:rsid w:val="0090351D"/>
    <w:rsid w:val="00903757"/>
    <w:rsid w:val="00903F86"/>
    <w:rsid w:val="00904265"/>
    <w:rsid w:val="00906801"/>
    <w:rsid w:val="0090712F"/>
    <w:rsid w:val="0090787D"/>
    <w:rsid w:val="00911BA9"/>
    <w:rsid w:val="009128B6"/>
    <w:rsid w:val="009133D2"/>
    <w:rsid w:val="0091408B"/>
    <w:rsid w:val="00915847"/>
    <w:rsid w:val="009173AF"/>
    <w:rsid w:val="00917A6A"/>
    <w:rsid w:val="00920DC7"/>
    <w:rsid w:val="009218E9"/>
    <w:rsid w:val="0092267B"/>
    <w:rsid w:val="00922A3E"/>
    <w:rsid w:val="00922E81"/>
    <w:rsid w:val="0092519F"/>
    <w:rsid w:val="009263D2"/>
    <w:rsid w:val="00934901"/>
    <w:rsid w:val="009418E3"/>
    <w:rsid w:val="00941F53"/>
    <w:rsid w:val="009425D1"/>
    <w:rsid w:val="0094558D"/>
    <w:rsid w:val="00951FA1"/>
    <w:rsid w:val="00957920"/>
    <w:rsid w:val="00957A14"/>
    <w:rsid w:val="00962C19"/>
    <w:rsid w:val="00963180"/>
    <w:rsid w:val="00964EE4"/>
    <w:rsid w:val="00972C6B"/>
    <w:rsid w:val="00973529"/>
    <w:rsid w:val="009747D8"/>
    <w:rsid w:val="00974B1F"/>
    <w:rsid w:val="009750CE"/>
    <w:rsid w:val="009802D5"/>
    <w:rsid w:val="00980B08"/>
    <w:rsid w:val="0098528F"/>
    <w:rsid w:val="00985C49"/>
    <w:rsid w:val="00986888"/>
    <w:rsid w:val="00992818"/>
    <w:rsid w:val="00997970"/>
    <w:rsid w:val="009A21E2"/>
    <w:rsid w:val="009A452C"/>
    <w:rsid w:val="009A51F1"/>
    <w:rsid w:val="009B5419"/>
    <w:rsid w:val="009B6091"/>
    <w:rsid w:val="009B61CB"/>
    <w:rsid w:val="009B67DE"/>
    <w:rsid w:val="009B7B21"/>
    <w:rsid w:val="009C0D91"/>
    <w:rsid w:val="009C1687"/>
    <w:rsid w:val="009C372C"/>
    <w:rsid w:val="009C3A68"/>
    <w:rsid w:val="009C708E"/>
    <w:rsid w:val="009D0739"/>
    <w:rsid w:val="009D1469"/>
    <w:rsid w:val="009D23D9"/>
    <w:rsid w:val="009D47F9"/>
    <w:rsid w:val="009D4F21"/>
    <w:rsid w:val="009D517D"/>
    <w:rsid w:val="009E0DD6"/>
    <w:rsid w:val="009E4F45"/>
    <w:rsid w:val="009E4F9F"/>
    <w:rsid w:val="009E65EB"/>
    <w:rsid w:val="009E7910"/>
    <w:rsid w:val="009F4607"/>
    <w:rsid w:val="009F4FEA"/>
    <w:rsid w:val="009F533E"/>
    <w:rsid w:val="009F5AFD"/>
    <w:rsid w:val="009F7117"/>
    <w:rsid w:val="00A00AFC"/>
    <w:rsid w:val="00A03401"/>
    <w:rsid w:val="00A03568"/>
    <w:rsid w:val="00A068DC"/>
    <w:rsid w:val="00A079F9"/>
    <w:rsid w:val="00A07ED7"/>
    <w:rsid w:val="00A13408"/>
    <w:rsid w:val="00A22214"/>
    <w:rsid w:val="00A2269F"/>
    <w:rsid w:val="00A26771"/>
    <w:rsid w:val="00A342A5"/>
    <w:rsid w:val="00A34E3C"/>
    <w:rsid w:val="00A408C9"/>
    <w:rsid w:val="00A40B99"/>
    <w:rsid w:val="00A4330C"/>
    <w:rsid w:val="00A44256"/>
    <w:rsid w:val="00A5072B"/>
    <w:rsid w:val="00A50E54"/>
    <w:rsid w:val="00A51464"/>
    <w:rsid w:val="00A52D82"/>
    <w:rsid w:val="00A55092"/>
    <w:rsid w:val="00A57DD4"/>
    <w:rsid w:val="00A60EDF"/>
    <w:rsid w:val="00A61868"/>
    <w:rsid w:val="00A6583A"/>
    <w:rsid w:val="00A66022"/>
    <w:rsid w:val="00A70EA4"/>
    <w:rsid w:val="00A74052"/>
    <w:rsid w:val="00A80C96"/>
    <w:rsid w:val="00A81C02"/>
    <w:rsid w:val="00A821A3"/>
    <w:rsid w:val="00A82AED"/>
    <w:rsid w:val="00A82B79"/>
    <w:rsid w:val="00A82EEA"/>
    <w:rsid w:val="00A84DB2"/>
    <w:rsid w:val="00A85259"/>
    <w:rsid w:val="00A861D4"/>
    <w:rsid w:val="00A863AD"/>
    <w:rsid w:val="00A86F24"/>
    <w:rsid w:val="00A87482"/>
    <w:rsid w:val="00A87C89"/>
    <w:rsid w:val="00A91D80"/>
    <w:rsid w:val="00A92FE6"/>
    <w:rsid w:val="00A953B1"/>
    <w:rsid w:val="00A9572A"/>
    <w:rsid w:val="00A95BAA"/>
    <w:rsid w:val="00A95D67"/>
    <w:rsid w:val="00A97477"/>
    <w:rsid w:val="00AA1257"/>
    <w:rsid w:val="00AA388C"/>
    <w:rsid w:val="00AA7180"/>
    <w:rsid w:val="00AB1EF6"/>
    <w:rsid w:val="00AC3571"/>
    <w:rsid w:val="00AC4743"/>
    <w:rsid w:val="00AC5021"/>
    <w:rsid w:val="00AC57AA"/>
    <w:rsid w:val="00AC620C"/>
    <w:rsid w:val="00AC67F2"/>
    <w:rsid w:val="00AC7457"/>
    <w:rsid w:val="00AC79F6"/>
    <w:rsid w:val="00AD5ABF"/>
    <w:rsid w:val="00AD5D70"/>
    <w:rsid w:val="00AD717A"/>
    <w:rsid w:val="00AD7907"/>
    <w:rsid w:val="00AE5661"/>
    <w:rsid w:val="00AE79BC"/>
    <w:rsid w:val="00AF0229"/>
    <w:rsid w:val="00AF3F17"/>
    <w:rsid w:val="00AF4080"/>
    <w:rsid w:val="00B0095B"/>
    <w:rsid w:val="00B01E0F"/>
    <w:rsid w:val="00B03652"/>
    <w:rsid w:val="00B05142"/>
    <w:rsid w:val="00B0799D"/>
    <w:rsid w:val="00B101A9"/>
    <w:rsid w:val="00B10331"/>
    <w:rsid w:val="00B1066F"/>
    <w:rsid w:val="00B12C55"/>
    <w:rsid w:val="00B179D9"/>
    <w:rsid w:val="00B209D4"/>
    <w:rsid w:val="00B20BBC"/>
    <w:rsid w:val="00B20CAC"/>
    <w:rsid w:val="00B23B88"/>
    <w:rsid w:val="00B253F2"/>
    <w:rsid w:val="00B27112"/>
    <w:rsid w:val="00B27962"/>
    <w:rsid w:val="00B31C33"/>
    <w:rsid w:val="00B3495D"/>
    <w:rsid w:val="00B374B0"/>
    <w:rsid w:val="00B400A4"/>
    <w:rsid w:val="00B41919"/>
    <w:rsid w:val="00B45672"/>
    <w:rsid w:val="00B473D5"/>
    <w:rsid w:val="00B5032C"/>
    <w:rsid w:val="00B557A6"/>
    <w:rsid w:val="00B55E4A"/>
    <w:rsid w:val="00B57032"/>
    <w:rsid w:val="00B64560"/>
    <w:rsid w:val="00B64816"/>
    <w:rsid w:val="00B65160"/>
    <w:rsid w:val="00B726F1"/>
    <w:rsid w:val="00B81D5C"/>
    <w:rsid w:val="00B81E41"/>
    <w:rsid w:val="00B83F3D"/>
    <w:rsid w:val="00B84121"/>
    <w:rsid w:val="00B84123"/>
    <w:rsid w:val="00B84364"/>
    <w:rsid w:val="00B8496A"/>
    <w:rsid w:val="00B90089"/>
    <w:rsid w:val="00B9160E"/>
    <w:rsid w:val="00B9171A"/>
    <w:rsid w:val="00B91B43"/>
    <w:rsid w:val="00B9676A"/>
    <w:rsid w:val="00BA2AC4"/>
    <w:rsid w:val="00BA3852"/>
    <w:rsid w:val="00BA5AE1"/>
    <w:rsid w:val="00BB20F8"/>
    <w:rsid w:val="00BB368D"/>
    <w:rsid w:val="00BB46B9"/>
    <w:rsid w:val="00BB567E"/>
    <w:rsid w:val="00BC5DC3"/>
    <w:rsid w:val="00BC6D0A"/>
    <w:rsid w:val="00BD0866"/>
    <w:rsid w:val="00BD0B5C"/>
    <w:rsid w:val="00BD15AF"/>
    <w:rsid w:val="00BD32FB"/>
    <w:rsid w:val="00BD441A"/>
    <w:rsid w:val="00BD6B3E"/>
    <w:rsid w:val="00BD7538"/>
    <w:rsid w:val="00BD7D0D"/>
    <w:rsid w:val="00BE13C0"/>
    <w:rsid w:val="00BE1A50"/>
    <w:rsid w:val="00BE2A86"/>
    <w:rsid w:val="00BE4CF2"/>
    <w:rsid w:val="00BE4EBA"/>
    <w:rsid w:val="00BE7076"/>
    <w:rsid w:val="00C03529"/>
    <w:rsid w:val="00C035A4"/>
    <w:rsid w:val="00C04A3C"/>
    <w:rsid w:val="00C04EB9"/>
    <w:rsid w:val="00C064B9"/>
    <w:rsid w:val="00C0731C"/>
    <w:rsid w:val="00C07764"/>
    <w:rsid w:val="00C11393"/>
    <w:rsid w:val="00C11B18"/>
    <w:rsid w:val="00C11BB8"/>
    <w:rsid w:val="00C139DA"/>
    <w:rsid w:val="00C14B03"/>
    <w:rsid w:val="00C21F0D"/>
    <w:rsid w:val="00C2333A"/>
    <w:rsid w:val="00C24FAC"/>
    <w:rsid w:val="00C27114"/>
    <w:rsid w:val="00C33790"/>
    <w:rsid w:val="00C37D6A"/>
    <w:rsid w:val="00C402FE"/>
    <w:rsid w:val="00C40483"/>
    <w:rsid w:val="00C4186D"/>
    <w:rsid w:val="00C42778"/>
    <w:rsid w:val="00C45D00"/>
    <w:rsid w:val="00C501B4"/>
    <w:rsid w:val="00C50EC7"/>
    <w:rsid w:val="00C52E75"/>
    <w:rsid w:val="00C55992"/>
    <w:rsid w:val="00C56291"/>
    <w:rsid w:val="00C60AA9"/>
    <w:rsid w:val="00C61EB8"/>
    <w:rsid w:val="00C6331B"/>
    <w:rsid w:val="00C679F1"/>
    <w:rsid w:val="00C71D32"/>
    <w:rsid w:val="00C71E9F"/>
    <w:rsid w:val="00C72140"/>
    <w:rsid w:val="00C76B76"/>
    <w:rsid w:val="00C8058F"/>
    <w:rsid w:val="00C8247D"/>
    <w:rsid w:val="00C83C8B"/>
    <w:rsid w:val="00C906EE"/>
    <w:rsid w:val="00C92769"/>
    <w:rsid w:val="00C92846"/>
    <w:rsid w:val="00C9327F"/>
    <w:rsid w:val="00C93CA6"/>
    <w:rsid w:val="00C94316"/>
    <w:rsid w:val="00C9521C"/>
    <w:rsid w:val="00C97FCF"/>
    <w:rsid w:val="00CA2A8E"/>
    <w:rsid w:val="00CA5343"/>
    <w:rsid w:val="00CA5FA2"/>
    <w:rsid w:val="00CA6280"/>
    <w:rsid w:val="00CB018E"/>
    <w:rsid w:val="00CB1228"/>
    <w:rsid w:val="00CB2914"/>
    <w:rsid w:val="00CB405A"/>
    <w:rsid w:val="00CB4AEF"/>
    <w:rsid w:val="00CB562E"/>
    <w:rsid w:val="00CB592B"/>
    <w:rsid w:val="00CC0A83"/>
    <w:rsid w:val="00CC1300"/>
    <w:rsid w:val="00CC2A00"/>
    <w:rsid w:val="00CC3125"/>
    <w:rsid w:val="00CC3965"/>
    <w:rsid w:val="00CC55B3"/>
    <w:rsid w:val="00CC6DF2"/>
    <w:rsid w:val="00CC7128"/>
    <w:rsid w:val="00CD0832"/>
    <w:rsid w:val="00CD0A94"/>
    <w:rsid w:val="00CD1541"/>
    <w:rsid w:val="00CD1AED"/>
    <w:rsid w:val="00CD32B0"/>
    <w:rsid w:val="00CD5738"/>
    <w:rsid w:val="00CE019A"/>
    <w:rsid w:val="00CE35DB"/>
    <w:rsid w:val="00CE4010"/>
    <w:rsid w:val="00CE49CA"/>
    <w:rsid w:val="00CE5CDE"/>
    <w:rsid w:val="00CF03E3"/>
    <w:rsid w:val="00CF0C13"/>
    <w:rsid w:val="00CF1492"/>
    <w:rsid w:val="00CF2B0F"/>
    <w:rsid w:val="00CF456A"/>
    <w:rsid w:val="00CF6157"/>
    <w:rsid w:val="00CF66F0"/>
    <w:rsid w:val="00CF6B1A"/>
    <w:rsid w:val="00CF7698"/>
    <w:rsid w:val="00D002EA"/>
    <w:rsid w:val="00D017A3"/>
    <w:rsid w:val="00D045AA"/>
    <w:rsid w:val="00D06A20"/>
    <w:rsid w:val="00D06E4D"/>
    <w:rsid w:val="00D11D11"/>
    <w:rsid w:val="00D12A7A"/>
    <w:rsid w:val="00D1423E"/>
    <w:rsid w:val="00D15CD1"/>
    <w:rsid w:val="00D22333"/>
    <w:rsid w:val="00D23C9C"/>
    <w:rsid w:val="00D26F14"/>
    <w:rsid w:val="00D275D6"/>
    <w:rsid w:val="00D27FA6"/>
    <w:rsid w:val="00D34DAE"/>
    <w:rsid w:val="00D4121F"/>
    <w:rsid w:val="00D417CC"/>
    <w:rsid w:val="00D43A07"/>
    <w:rsid w:val="00D43A99"/>
    <w:rsid w:val="00D43CBE"/>
    <w:rsid w:val="00D4513D"/>
    <w:rsid w:val="00D47913"/>
    <w:rsid w:val="00D507B7"/>
    <w:rsid w:val="00D543F1"/>
    <w:rsid w:val="00D54CDA"/>
    <w:rsid w:val="00D54E0D"/>
    <w:rsid w:val="00D63D7E"/>
    <w:rsid w:val="00D66F0B"/>
    <w:rsid w:val="00D67A22"/>
    <w:rsid w:val="00D67DC9"/>
    <w:rsid w:val="00D70531"/>
    <w:rsid w:val="00D7147A"/>
    <w:rsid w:val="00D71A0C"/>
    <w:rsid w:val="00D726E8"/>
    <w:rsid w:val="00D74027"/>
    <w:rsid w:val="00D7571D"/>
    <w:rsid w:val="00D75CAB"/>
    <w:rsid w:val="00D75F1F"/>
    <w:rsid w:val="00D764A7"/>
    <w:rsid w:val="00D77089"/>
    <w:rsid w:val="00D83ED4"/>
    <w:rsid w:val="00D86B2A"/>
    <w:rsid w:val="00D87535"/>
    <w:rsid w:val="00D91704"/>
    <w:rsid w:val="00D96144"/>
    <w:rsid w:val="00DA1788"/>
    <w:rsid w:val="00DA2032"/>
    <w:rsid w:val="00DA36F6"/>
    <w:rsid w:val="00DA62C0"/>
    <w:rsid w:val="00DB440A"/>
    <w:rsid w:val="00DC444E"/>
    <w:rsid w:val="00DC6940"/>
    <w:rsid w:val="00DC7500"/>
    <w:rsid w:val="00DC7A4C"/>
    <w:rsid w:val="00DD2803"/>
    <w:rsid w:val="00DD6FC8"/>
    <w:rsid w:val="00DD719A"/>
    <w:rsid w:val="00DD7DC3"/>
    <w:rsid w:val="00DE341C"/>
    <w:rsid w:val="00DE5F6F"/>
    <w:rsid w:val="00DE691F"/>
    <w:rsid w:val="00DF1117"/>
    <w:rsid w:val="00DF69E7"/>
    <w:rsid w:val="00DF6D05"/>
    <w:rsid w:val="00DF7463"/>
    <w:rsid w:val="00E04DF7"/>
    <w:rsid w:val="00E1010C"/>
    <w:rsid w:val="00E10FCC"/>
    <w:rsid w:val="00E1140E"/>
    <w:rsid w:val="00E143EE"/>
    <w:rsid w:val="00E22342"/>
    <w:rsid w:val="00E2422C"/>
    <w:rsid w:val="00E243AD"/>
    <w:rsid w:val="00E250D0"/>
    <w:rsid w:val="00E279ED"/>
    <w:rsid w:val="00E27F3E"/>
    <w:rsid w:val="00E30427"/>
    <w:rsid w:val="00E322AF"/>
    <w:rsid w:val="00E32662"/>
    <w:rsid w:val="00E33CFC"/>
    <w:rsid w:val="00E33D52"/>
    <w:rsid w:val="00E34DFA"/>
    <w:rsid w:val="00E3671F"/>
    <w:rsid w:val="00E40252"/>
    <w:rsid w:val="00E411D0"/>
    <w:rsid w:val="00E43D90"/>
    <w:rsid w:val="00E46460"/>
    <w:rsid w:val="00E51EE5"/>
    <w:rsid w:val="00E54AA8"/>
    <w:rsid w:val="00E5599C"/>
    <w:rsid w:val="00E55C3F"/>
    <w:rsid w:val="00E56A35"/>
    <w:rsid w:val="00E575B8"/>
    <w:rsid w:val="00E57AD0"/>
    <w:rsid w:val="00E62822"/>
    <w:rsid w:val="00E647C7"/>
    <w:rsid w:val="00E64AE0"/>
    <w:rsid w:val="00E6518F"/>
    <w:rsid w:val="00E65C8F"/>
    <w:rsid w:val="00E71899"/>
    <w:rsid w:val="00E730FB"/>
    <w:rsid w:val="00E736F0"/>
    <w:rsid w:val="00E7480D"/>
    <w:rsid w:val="00E7492F"/>
    <w:rsid w:val="00E75470"/>
    <w:rsid w:val="00E75A33"/>
    <w:rsid w:val="00E7682F"/>
    <w:rsid w:val="00E803C2"/>
    <w:rsid w:val="00E80CC4"/>
    <w:rsid w:val="00E81263"/>
    <w:rsid w:val="00E81C39"/>
    <w:rsid w:val="00E8237F"/>
    <w:rsid w:val="00E90A6D"/>
    <w:rsid w:val="00E954EA"/>
    <w:rsid w:val="00E96029"/>
    <w:rsid w:val="00E97236"/>
    <w:rsid w:val="00E97A72"/>
    <w:rsid w:val="00EA0F5B"/>
    <w:rsid w:val="00EA29E5"/>
    <w:rsid w:val="00EA437F"/>
    <w:rsid w:val="00EA61AB"/>
    <w:rsid w:val="00EB19A6"/>
    <w:rsid w:val="00EB2829"/>
    <w:rsid w:val="00EB28E7"/>
    <w:rsid w:val="00EB3E7C"/>
    <w:rsid w:val="00EB7236"/>
    <w:rsid w:val="00EC09F1"/>
    <w:rsid w:val="00EC22CE"/>
    <w:rsid w:val="00EC3D90"/>
    <w:rsid w:val="00EC4064"/>
    <w:rsid w:val="00EC4C1C"/>
    <w:rsid w:val="00EC6B04"/>
    <w:rsid w:val="00ED1AB3"/>
    <w:rsid w:val="00ED24A8"/>
    <w:rsid w:val="00ED47D1"/>
    <w:rsid w:val="00EE1D59"/>
    <w:rsid w:val="00EE4B4A"/>
    <w:rsid w:val="00EE760D"/>
    <w:rsid w:val="00EE7AA4"/>
    <w:rsid w:val="00EF223F"/>
    <w:rsid w:val="00EF2BDF"/>
    <w:rsid w:val="00F00D86"/>
    <w:rsid w:val="00F020CE"/>
    <w:rsid w:val="00F039E6"/>
    <w:rsid w:val="00F05576"/>
    <w:rsid w:val="00F061E7"/>
    <w:rsid w:val="00F0784B"/>
    <w:rsid w:val="00F10E06"/>
    <w:rsid w:val="00F1174A"/>
    <w:rsid w:val="00F16BCB"/>
    <w:rsid w:val="00F17508"/>
    <w:rsid w:val="00F21164"/>
    <w:rsid w:val="00F25E97"/>
    <w:rsid w:val="00F27C9B"/>
    <w:rsid w:val="00F31E70"/>
    <w:rsid w:val="00F32F71"/>
    <w:rsid w:val="00F33BBB"/>
    <w:rsid w:val="00F35BE5"/>
    <w:rsid w:val="00F3607E"/>
    <w:rsid w:val="00F40596"/>
    <w:rsid w:val="00F40B55"/>
    <w:rsid w:val="00F453C7"/>
    <w:rsid w:val="00F45F4F"/>
    <w:rsid w:val="00F475F1"/>
    <w:rsid w:val="00F52F69"/>
    <w:rsid w:val="00F547E2"/>
    <w:rsid w:val="00F55A17"/>
    <w:rsid w:val="00F55CC9"/>
    <w:rsid w:val="00F57234"/>
    <w:rsid w:val="00F603A2"/>
    <w:rsid w:val="00F61C5D"/>
    <w:rsid w:val="00F63170"/>
    <w:rsid w:val="00F63912"/>
    <w:rsid w:val="00F63E50"/>
    <w:rsid w:val="00F6450D"/>
    <w:rsid w:val="00F655B8"/>
    <w:rsid w:val="00F657FD"/>
    <w:rsid w:val="00F67747"/>
    <w:rsid w:val="00F67CD6"/>
    <w:rsid w:val="00F70EFB"/>
    <w:rsid w:val="00F7187C"/>
    <w:rsid w:val="00F7367C"/>
    <w:rsid w:val="00F74D8C"/>
    <w:rsid w:val="00F75655"/>
    <w:rsid w:val="00F75CAB"/>
    <w:rsid w:val="00F76FAC"/>
    <w:rsid w:val="00F81876"/>
    <w:rsid w:val="00F8313C"/>
    <w:rsid w:val="00F83323"/>
    <w:rsid w:val="00F854AA"/>
    <w:rsid w:val="00F85CBB"/>
    <w:rsid w:val="00F9098C"/>
    <w:rsid w:val="00F91A63"/>
    <w:rsid w:val="00F95276"/>
    <w:rsid w:val="00F966AC"/>
    <w:rsid w:val="00F975F8"/>
    <w:rsid w:val="00FA1A7D"/>
    <w:rsid w:val="00FA255A"/>
    <w:rsid w:val="00FA7A6E"/>
    <w:rsid w:val="00FB2C41"/>
    <w:rsid w:val="00FB4775"/>
    <w:rsid w:val="00FB67FD"/>
    <w:rsid w:val="00FC0CE3"/>
    <w:rsid w:val="00FC194C"/>
    <w:rsid w:val="00FC214A"/>
    <w:rsid w:val="00FC48E3"/>
    <w:rsid w:val="00FD0529"/>
    <w:rsid w:val="00FD2460"/>
    <w:rsid w:val="00FE0534"/>
    <w:rsid w:val="00FE2868"/>
    <w:rsid w:val="00FE3D91"/>
    <w:rsid w:val="00FF0FFA"/>
    <w:rsid w:val="00FF1816"/>
    <w:rsid w:val="00FF223C"/>
    <w:rsid w:val="00FF3B57"/>
    <w:rsid w:val="00FF6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ED9B0A"/>
  <w15:docId w15:val="{9CAA7EB8-E919-4280-99F9-C4D8DFFA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1BF"/>
    <w:pPr>
      <w:spacing w:after="200" w:line="276" w:lineRule="auto"/>
    </w:pPr>
  </w:style>
  <w:style w:type="paragraph" w:styleId="Heading1">
    <w:name w:val="heading 1"/>
    <w:basedOn w:val="Normal"/>
    <w:next w:val="Normal"/>
    <w:link w:val="Heading1Char"/>
    <w:uiPriority w:val="99"/>
    <w:qFormat/>
    <w:rsid w:val="00494151"/>
    <w:pPr>
      <w:keepNext/>
      <w:spacing w:after="0" w:line="240" w:lineRule="auto"/>
      <w:outlineLvl w:val="0"/>
    </w:pPr>
    <w:rPr>
      <w:rFonts w:ascii="Times New Roman" w:hAnsi="Times New Roman"/>
      <w:b/>
      <w:bCs/>
      <w:i/>
      <w:iCs/>
      <w:spacing w:val="-2"/>
      <w:sz w:val="20"/>
      <w:szCs w:val="20"/>
    </w:rPr>
  </w:style>
  <w:style w:type="paragraph" w:styleId="Heading2">
    <w:name w:val="heading 2"/>
    <w:basedOn w:val="Normal"/>
    <w:next w:val="Normal"/>
    <w:link w:val="Heading2Char"/>
    <w:uiPriority w:val="99"/>
    <w:qFormat/>
    <w:rsid w:val="0049415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007D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locked/>
    <w:rsid w:val="002E64E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semiHidden/>
    <w:unhideWhenUsed/>
    <w:qFormat/>
    <w:locked/>
    <w:rsid w:val="00007DC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7393"/>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607227"/>
    <w:rPr>
      <w:rFonts w:cs="Times New Roman"/>
      <w:color w:val="0000FF"/>
      <w:u w:val="single"/>
    </w:rPr>
  </w:style>
  <w:style w:type="character" w:styleId="FollowedHyperlink">
    <w:name w:val="FollowedHyperlink"/>
    <w:basedOn w:val="DefaultParagraphFont"/>
    <w:uiPriority w:val="99"/>
    <w:semiHidden/>
    <w:rsid w:val="00CC55B3"/>
    <w:rPr>
      <w:rFonts w:cs="Times New Roman"/>
      <w:color w:val="800080"/>
      <w:u w:val="single"/>
    </w:rPr>
  </w:style>
  <w:style w:type="table" w:styleId="TableGrid">
    <w:name w:val="Table Grid"/>
    <w:basedOn w:val="TableNormal"/>
    <w:uiPriority w:val="59"/>
    <w:rsid w:val="00EC4064"/>
    <w:pPr>
      <w:spacing w:after="200" w:line="276"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494151"/>
    <w:pPr>
      <w:spacing w:after="0" w:line="240" w:lineRule="auto"/>
      <w:jc w:val="center"/>
    </w:pPr>
    <w:rPr>
      <w:rFonts w:ascii="Times New Roman" w:hAnsi="Times New Roman"/>
      <w:b/>
      <w:bCs/>
      <w:spacing w:val="-2"/>
      <w:sz w:val="24"/>
      <w:szCs w:val="20"/>
      <w:u w:val="single"/>
    </w:rPr>
  </w:style>
  <w:style w:type="character" w:customStyle="1" w:styleId="TitleChar">
    <w:name w:val="Title Char"/>
    <w:basedOn w:val="DefaultParagraphFont"/>
    <w:link w:val="Title"/>
    <w:uiPriority w:val="99"/>
    <w:locked/>
    <w:rsid w:val="004816AB"/>
    <w:rPr>
      <w:rFonts w:ascii="Times New Roman" w:hAnsi="Times New Roman" w:cs="Times New Roman"/>
      <w:b/>
      <w:bCs/>
      <w:spacing w:val="-2"/>
      <w:sz w:val="24"/>
      <w:u w:val="single"/>
    </w:rPr>
  </w:style>
  <w:style w:type="paragraph" w:styleId="Footer">
    <w:name w:val="footer"/>
    <w:basedOn w:val="Normal"/>
    <w:link w:val="FooterChar"/>
    <w:uiPriority w:val="99"/>
    <w:rsid w:val="00494151"/>
    <w:pPr>
      <w:tabs>
        <w:tab w:val="center" w:pos="4320"/>
        <w:tab w:val="right" w:pos="8640"/>
      </w:tabs>
      <w:spacing w:after="0" w:line="240" w:lineRule="auto"/>
    </w:pPr>
    <w:rPr>
      <w:rFonts w:ascii="Times New Roman" w:hAnsi="Times New Roman"/>
      <w:spacing w:val="-2"/>
      <w:sz w:val="24"/>
      <w:szCs w:val="20"/>
    </w:rPr>
  </w:style>
  <w:style w:type="character" w:customStyle="1" w:styleId="FooterChar">
    <w:name w:val="Footer Char"/>
    <w:basedOn w:val="DefaultParagraphFont"/>
    <w:link w:val="Footer"/>
    <w:uiPriority w:val="99"/>
    <w:semiHidden/>
    <w:rsid w:val="000C7393"/>
  </w:style>
  <w:style w:type="paragraph" w:styleId="Header">
    <w:name w:val="header"/>
    <w:basedOn w:val="Normal"/>
    <w:link w:val="HeaderChar"/>
    <w:uiPriority w:val="99"/>
    <w:rsid w:val="00494151"/>
    <w:pPr>
      <w:tabs>
        <w:tab w:val="center" w:pos="4320"/>
        <w:tab w:val="right" w:pos="8640"/>
      </w:tabs>
    </w:pPr>
  </w:style>
  <w:style w:type="character" w:customStyle="1" w:styleId="HeaderChar">
    <w:name w:val="Header Char"/>
    <w:basedOn w:val="DefaultParagraphFont"/>
    <w:link w:val="Header"/>
    <w:uiPriority w:val="99"/>
    <w:locked/>
    <w:rsid w:val="004816AB"/>
    <w:rPr>
      <w:rFonts w:cs="Times New Roman"/>
      <w:sz w:val="22"/>
      <w:szCs w:val="22"/>
    </w:rPr>
  </w:style>
  <w:style w:type="paragraph" w:styleId="EnvelopeReturn">
    <w:name w:val="envelope return"/>
    <w:basedOn w:val="Normal"/>
    <w:uiPriority w:val="99"/>
    <w:rsid w:val="00121C4E"/>
    <w:pPr>
      <w:spacing w:after="0" w:line="240" w:lineRule="auto"/>
    </w:pPr>
    <w:rPr>
      <w:rFonts w:ascii="Arial" w:hAnsi="Arial" w:cs="Arial"/>
      <w:spacing w:val="-2"/>
      <w:sz w:val="20"/>
      <w:szCs w:val="20"/>
    </w:rPr>
  </w:style>
  <w:style w:type="character" w:styleId="CommentReference">
    <w:name w:val="annotation reference"/>
    <w:basedOn w:val="DefaultParagraphFont"/>
    <w:uiPriority w:val="99"/>
    <w:semiHidden/>
    <w:rsid w:val="00DF69E7"/>
    <w:rPr>
      <w:rFonts w:cs="Times New Roman"/>
      <w:sz w:val="16"/>
      <w:szCs w:val="16"/>
    </w:rPr>
  </w:style>
  <w:style w:type="paragraph" w:styleId="CommentText">
    <w:name w:val="annotation text"/>
    <w:basedOn w:val="Normal"/>
    <w:link w:val="CommentTextChar"/>
    <w:uiPriority w:val="99"/>
    <w:semiHidden/>
    <w:rsid w:val="00DF69E7"/>
    <w:rPr>
      <w:sz w:val="20"/>
      <w:szCs w:val="20"/>
    </w:rPr>
  </w:style>
  <w:style w:type="character" w:customStyle="1" w:styleId="CommentTextChar">
    <w:name w:val="Comment Text Char"/>
    <w:basedOn w:val="DefaultParagraphFont"/>
    <w:link w:val="CommentText"/>
    <w:uiPriority w:val="99"/>
    <w:semiHidden/>
    <w:locked/>
    <w:rsid w:val="00DF69E7"/>
    <w:rPr>
      <w:rFonts w:cs="Times New Roman"/>
    </w:rPr>
  </w:style>
  <w:style w:type="paragraph" w:styleId="CommentSubject">
    <w:name w:val="annotation subject"/>
    <w:basedOn w:val="CommentText"/>
    <w:next w:val="CommentText"/>
    <w:link w:val="CommentSubjectChar"/>
    <w:uiPriority w:val="99"/>
    <w:semiHidden/>
    <w:rsid w:val="00DF69E7"/>
    <w:rPr>
      <w:b/>
      <w:bCs/>
    </w:rPr>
  </w:style>
  <w:style w:type="character" w:customStyle="1" w:styleId="CommentSubjectChar">
    <w:name w:val="Comment Subject Char"/>
    <w:basedOn w:val="CommentTextChar"/>
    <w:link w:val="CommentSubject"/>
    <w:uiPriority w:val="99"/>
    <w:semiHidden/>
    <w:locked/>
    <w:rsid w:val="00DF69E7"/>
    <w:rPr>
      <w:rFonts w:cs="Times New Roman"/>
      <w:b/>
      <w:bCs/>
    </w:rPr>
  </w:style>
  <w:style w:type="paragraph" w:styleId="Revision">
    <w:name w:val="Revision"/>
    <w:hidden/>
    <w:uiPriority w:val="99"/>
    <w:semiHidden/>
    <w:rsid w:val="00DF69E7"/>
  </w:style>
  <w:style w:type="paragraph" w:styleId="BalloonText">
    <w:name w:val="Balloon Text"/>
    <w:basedOn w:val="Normal"/>
    <w:link w:val="BalloonTextChar"/>
    <w:uiPriority w:val="99"/>
    <w:semiHidden/>
    <w:rsid w:val="00DF69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69E7"/>
    <w:rPr>
      <w:rFonts w:ascii="Tahoma" w:hAnsi="Tahoma" w:cs="Tahoma"/>
      <w:sz w:val="16"/>
      <w:szCs w:val="16"/>
    </w:rPr>
  </w:style>
  <w:style w:type="paragraph" w:styleId="ListParagraph">
    <w:name w:val="List Paragraph"/>
    <w:basedOn w:val="Normal"/>
    <w:uiPriority w:val="34"/>
    <w:qFormat/>
    <w:rsid w:val="006217E0"/>
    <w:pPr>
      <w:ind w:left="720"/>
    </w:pPr>
  </w:style>
  <w:style w:type="paragraph" w:customStyle="1" w:styleId="Default">
    <w:name w:val="Default"/>
    <w:rsid w:val="00B31C33"/>
    <w:pPr>
      <w:autoSpaceDE w:val="0"/>
      <w:autoSpaceDN w:val="0"/>
      <w:adjustRightInd w:val="0"/>
    </w:pPr>
    <w:rPr>
      <w:rFonts w:ascii="Arial" w:hAnsi="Arial" w:cs="Arial"/>
      <w:color w:val="000000"/>
      <w:sz w:val="24"/>
      <w:szCs w:val="24"/>
    </w:rPr>
  </w:style>
  <w:style w:type="paragraph" w:styleId="PlainText">
    <w:name w:val="Plain Text"/>
    <w:basedOn w:val="Normal"/>
    <w:link w:val="PlainTextChar"/>
    <w:rsid w:val="002A6DCB"/>
    <w:pPr>
      <w:spacing w:after="0" w:line="240" w:lineRule="auto"/>
    </w:pPr>
    <w:rPr>
      <w:rFonts w:ascii="Courier New" w:hAnsi="Courier New"/>
      <w:sz w:val="20"/>
      <w:szCs w:val="20"/>
    </w:rPr>
  </w:style>
  <w:style w:type="character" w:customStyle="1" w:styleId="PlainTextChar">
    <w:name w:val="Plain Text Char"/>
    <w:basedOn w:val="DefaultParagraphFont"/>
    <w:link w:val="PlainText"/>
    <w:rsid w:val="002A6DCB"/>
    <w:rPr>
      <w:rFonts w:ascii="Courier New" w:hAnsi="Courier New"/>
      <w:sz w:val="20"/>
      <w:szCs w:val="20"/>
    </w:rPr>
  </w:style>
  <w:style w:type="paragraph" w:customStyle="1" w:styleId="EABSectionText">
    <w:name w:val="EAB Section Text"/>
    <w:uiPriority w:val="3"/>
    <w:qFormat/>
    <w:rsid w:val="003E63E2"/>
    <w:pPr>
      <w:spacing w:before="100" w:line="260" w:lineRule="exact"/>
      <w:ind w:left="2520"/>
    </w:pPr>
    <w:rPr>
      <w:rFonts w:ascii="Arial" w:eastAsia="Arial" w:hAnsi="Arial"/>
      <w:color w:val="525B63"/>
      <w:sz w:val="20"/>
      <w:szCs w:val="20"/>
    </w:rPr>
  </w:style>
  <w:style w:type="paragraph" w:styleId="NormalWeb">
    <w:name w:val="Normal (Web)"/>
    <w:basedOn w:val="Normal"/>
    <w:uiPriority w:val="99"/>
    <w:unhideWhenUsed/>
    <w:rsid w:val="003E63E2"/>
    <w:pPr>
      <w:spacing w:before="100" w:beforeAutospacing="1" w:after="100" w:afterAutospacing="1" w:line="240" w:lineRule="auto"/>
    </w:pPr>
    <w:rPr>
      <w:rFonts w:ascii="Times New Roman" w:hAnsi="Times New Roman"/>
      <w:sz w:val="24"/>
      <w:szCs w:val="24"/>
    </w:rPr>
  </w:style>
  <w:style w:type="character" w:customStyle="1" w:styleId="content">
    <w:name w:val="content"/>
    <w:basedOn w:val="DefaultParagraphFont"/>
    <w:rsid w:val="003E63E2"/>
  </w:style>
  <w:style w:type="table" w:customStyle="1" w:styleId="TableGrid2">
    <w:name w:val="Table Grid2"/>
    <w:basedOn w:val="TableNormal"/>
    <w:next w:val="TableGrid"/>
    <w:uiPriority w:val="39"/>
    <w:rsid w:val="003E63E2"/>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07DC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07DC5"/>
    <w:rPr>
      <w:rFonts w:asciiTheme="majorHAnsi" w:eastAsiaTheme="majorEastAsia" w:hAnsiTheme="majorHAnsi" w:cstheme="majorBidi"/>
      <w:color w:val="243F60" w:themeColor="accent1" w:themeShade="7F"/>
    </w:rPr>
  </w:style>
  <w:style w:type="paragraph" w:styleId="NoSpacing">
    <w:name w:val="No Spacing"/>
    <w:uiPriority w:val="1"/>
    <w:qFormat/>
    <w:rsid w:val="003925DD"/>
  </w:style>
  <w:style w:type="character" w:styleId="Strong">
    <w:name w:val="Strong"/>
    <w:basedOn w:val="DefaultParagraphFont"/>
    <w:uiPriority w:val="22"/>
    <w:qFormat/>
    <w:locked/>
    <w:rsid w:val="00BD32FB"/>
    <w:rPr>
      <w:b/>
      <w:bCs/>
    </w:rPr>
  </w:style>
  <w:style w:type="character" w:customStyle="1" w:styleId="search-result-highlight">
    <w:name w:val="search-result-highlight"/>
    <w:basedOn w:val="DefaultParagraphFont"/>
    <w:rsid w:val="00244BBD"/>
  </w:style>
  <w:style w:type="paragraph" w:styleId="TOCHeading">
    <w:name w:val="TOC Heading"/>
    <w:basedOn w:val="Heading1"/>
    <w:next w:val="Normal"/>
    <w:uiPriority w:val="39"/>
    <w:unhideWhenUsed/>
    <w:qFormat/>
    <w:rsid w:val="000F3D2D"/>
    <w:pPr>
      <w:keepLines/>
      <w:spacing w:before="240" w:line="259" w:lineRule="auto"/>
      <w:outlineLvl w:val="9"/>
    </w:pPr>
    <w:rPr>
      <w:rFonts w:asciiTheme="majorHAnsi" w:eastAsiaTheme="majorEastAsia" w:hAnsiTheme="majorHAnsi" w:cstheme="majorBidi"/>
      <w:b w:val="0"/>
      <w:bCs w:val="0"/>
      <w:i w:val="0"/>
      <w:iCs w:val="0"/>
      <w:color w:val="365F91" w:themeColor="accent1" w:themeShade="BF"/>
      <w:spacing w:val="0"/>
      <w:sz w:val="32"/>
      <w:szCs w:val="32"/>
    </w:rPr>
  </w:style>
  <w:style w:type="paragraph" w:styleId="TOC1">
    <w:name w:val="toc 1"/>
    <w:basedOn w:val="Normal"/>
    <w:next w:val="Normal"/>
    <w:autoRedefine/>
    <w:uiPriority w:val="39"/>
    <w:locked/>
    <w:rsid w:val="000F3D2D"/>
    <w:pPr>
      <w:spacing w:after="100"/>
    </w:pPr>
  </w:style>
  <w:style w:type="paragraph" w:styleId="TOC2">
    <w:name w:val="toc 2"/>
    <w:basedOn w:val="Normal"/>
    <w:next w:val="Normal"/>
    <w:autoRedefine/>
    <w:uiPriority w:val="39"/>
    <w:locked/>
    <w:rsid w:val="00C42778"/>
    <w:pPr>
      <w:tabs>
        <w:tab w:val="right" w:leader="dot" w:pos="9350"/>
      </w:tabs>
      <w:spacing w:after="100"/>
      <w:ind w:left="220"/>
    </w:pPr>
    <w:rPr>
      <w:rFonts w:ascii="Times New Roman" w:hAnsi="Times New Roman"/>
      <w:sz w:val="24"/>
      <w:szCs w:val="24"/>
    </w:rPr>
  </w:style>
  <w:style w:type="table" w:customStyle="1" w:styleId="TableGrid0">
    <w:name w:val="TableGrid"/>
    <w:rsid w:val="00AE79BC"/>
    <w:rPr>
      <w:rFonts w:asciiTheme="minorHAnsi" w:eastAsiaTheme="minorEastAsia" w:hAnsiTheme="minorHAnsi" w:cstheme="minorBidi"/>
    </w:rPr>
    <w:tblPr>
      <w:tblCellMar>
        <w:top w:w="0" w:type="dxa"/>
        <w:left w:w="0" w:type="dxa"/>
        <w:bottom w:w="0" w:type="dxa"/>
        <w:right w:w="0" w:type="dxa"/>
      </w:tblCellMar>
    </w:tblPr>
  </w:style>
  <w:style w:type="character" w:customStyle="1" w:styleId="acalog-highlight-search-2">
    <w:name w:val="acalog-highlight-search-2"/>
    <w:rsid w:val="0043580E"/>
  </w:style>
  <w:style w:type="character" w:customStyle="1" w:styleId="acalog-highlight-search-3">
    <w:name w:val="acalog-highlight-search-3"/>
    <w:rsid w:val="0043580E"/>
  </w:style>
  <w:style w:type="character" w:customStyle="1" w:styleId="acalog-highlight-search-4">
    <w:name w:val="acalog-highlight-search-4"/>
    <w:rsid w:val="0043580E"/>
  </w:style>
  <w:style w:type="character" w:customStyle="1" w:styleId="acalog-highlight-search-1">
    <w:name w:val="acalog-highlight-search-1"/>
    <w:rsid w:val="0043580E"/>
  </w:style>
  <w:style w:type="character" w:customStyle="1" w:styleId="normaltextrun">
    <w:name w:val="normaltextrun"/>
    <w:basedOn w:val="DefaultParagraphFont"/>
    <w:rsid w:val="00E71899"/>
  </w:style>
  <w:style w:type="character" w:customStyle="1" w:styleId="Heading4Char">
    <w:name w:val="Heading 4 Char"/>
    <w:basedOn w:val="DefaultParagraphFont"/>
    <w:link w:val="Heading4"/>
    <w:semiHidden/>
    <w:rsid w:val="002E64E4"/>
    <w:rPr>
      <w:rFonts w:asciiTheme="majorHAnsi" w:eastAsiaTheme="majorEastAsia" w:hAnsiTheme="majorHAnsi" w:cstheme="majorBidi"/>
      <w:i/>
      <w:iCs/>
      <w:color w:val="365F91" w:themeColor="accent1" w:themeShade="BF"/>
    </w:rPr>
  </w:style>
  <w:style w:type="character" w:customStyle="1" w:styleId="programcourse1">
    <w:name w:val="program_course1"/>
    <w:basedOn w:val="DefaultParagraphFont"/>
    <w:rsid w:val="002E64E4"/>
    <w:rPr>
      <w:rFonts w:ascii="Times New Roman" w:hAnsi="Times New Roman" w:cs="Times New Roman" w:hint="default"/>
      <w:b w:val="0"/>
      <w:bCs w:val="0"/>
      <w:i w:val="0"/>
      <w:iCs w:val="0"/>
      <w:strike w:val="0"/>
      <w:dstrike w:val="0"/>
      <w:sz w:val="18"/>
      <w:szCs w:val="18"/>
      <w:u w:val="none"/>
      <w:effect w:val="none"/>
    </w:rPr>
  </w:style>
  <w:style w:type="paragraph" w:styleId="TOC3">
    <w:name w:val="toc 3"/>
    <w:basedOn w:val="Normal"/>
    <w:next w:val="Normal"/>
    <w:autoRedefine/>
    <w:uiPriority w:val="39"/>
    <w:locked/>
    <w:rsid w:val="0001240A"/>
    <w:pPr>
      <w:spacing w:after="100"/>
      <w:ind w:left="440"/>
    </w:pPr>
  </w:style>
  <w:style w:type="table" w:customStyle="1" w:styleId="TableGrid1">
    <w:name w:val="Table Grid1"/>
    <w:basedOn w:val="TableNormal"/>
    <w:next w:val="TableGrid"/>
    <w:uiPriority w:val="59"/>
    <w:rsid w:val="00E64AE0"/>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47055"/>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0122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480">
      <w:bodyDiv w:val="1"/>
      <w:marLeft w:val="0"/>
      <w:marRight w:val="0"/>
      <w:marTop w:val="0"/>
      <w:marBottom w:val="0"/>
      <w:divBdr>
        <w:top w:val="none" w:sz="0" w:space="0" w:color="auto"/>
        <w:left w:val="none" w:sz="0" w:space="0" w:color="auto"/>
        <w:bottom w:val="none" w:sz="0" w:space="0" w:color="auto"/>
        <w:right w:val="none" w:sz="0" w:space="0" w:color="auto"/>
      </w:divBdr>
    </w:div>
    <w:div w:id="385835487">
      <w:marLeft w:val="0"/>
      <w:marRight w:val="0"/>
      <w:marTop w:val="0"/>
      <w:marBottom w:val="0"/>
      <w:divBdr>
        <w:top w:val="none" w:sz="0" w:space="0" w:color="auto"/>
        <w:left w:val="none" w:sz="0" w:space="0" w:color="auto"/>
        <w:bottom w:val="none" w:sz="0" w:space="0" w:color="auto"/>
        <w:right w:val="none" w:sz="0" w:space="0" w:color="auto"/>
      </w:divBdr>
    </w:div>
    <w:div w:id="601576330">
      <w:bodyDiv w:val="1"/>
      <w:marLeft w:val="0"/>
      <w:marRight w:val="0"/>
      <w:marTop w:val="0"/>
      <w:marBottom w:val="0"/>
      <w:divBdr>
        <w:top w:val="none" w:sz="0" w:space="0" w:color="auto"/>
        <w:left w:val="none" w:sz="0" w:space="0" w:color="auto"/>
        <w:bottom w:val="none" w:sz="0" w:space="0" w:color="auto"/>
        <w:right w:val="none" w:sz="0" w:space="0" w:color="auto"/>
      </w:divBdr>
    </w:div>
    <w:div w:id="620386060">
      <w:bodyDiv w:val="1"/>
      <w:marLeft w:val="0"/>
      <w:marRight w:val="0"/>
      <w:marTop w:val="0"/>
      <w:marBottom w:val="0"/>
      <w:divBdr>
        <w:top w:val="none" w:sz="0" w:space="0" w:color="auto"/>
        <w:left w:val="none" w:sz="0" w:space="0" w:color="auto"/>
        <w:bottom w:val="none" w:sz="0" w:space="0" w:color="auto"/>
        <w:right w:val="none" w:sz="0" w:space="0" w:color="auto"/>
      </w:divBdr>
      <w:divsChild>
        <w:div w:id="661661410">
          <w:marLeft w:val="0"/>
          <w:marRight w:val="0"/>
          <w:marTop w:val="0"/>
          <w:marBottom w:val="0"/>
          <w:divBdr>
            <w:top w:val="none" w:sz="0" w:space="0" w:color="auto"/>
            <w:left w:val="none" w:sz="0" w:space="0" w:color="auto"/>
            <w:bottom w:val="none" w:sz="0" w:space="0" w:color="auto"/>
            <w:right w:val="none" w:sz="0" w:space="0" w:color="auto"/>
          </w:divBdr>
        </w:div>
        <w:div w:id="1705134449">
          <w:marLeft w:val="0"/>
          <w:marRight w:val="0"/>
          <w:marTop w:val="0"/>
          <w:marBottom w:val="0"/>
          <w:divBdr>
            <w:top w:val="none" w:sz="0" w:space="0" w:color="auto"/>
            <w:left w:val="none" w:sz="0" w:space="0" w:color="auto"/>
            <w:bottom w:val="none" w:sz="0" w:space="0" w:color="auto"/>
            <w:right w:val="none" w:sz="0" w:space="0" w:color="auto"/>
          </w:divBdr>
          <w:divsChild>
            <w:div w:id="1187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716">
      <w:bodyDiv w:val="1"/>
      <w:marLeft w:val="0"/>
      <w:marRight w:val="0"/>
      <w:marTop w:val="0"/>
      <w:marBottom w:val="0"/>
      <w:divBdr>
        <w:top w:val="none" w:sz="0" w:space="0" w:color="auto"/>
        <w:left w:val="none" w:sz="0" w:space="0" w:color="auto"/>
        <w:bottom w:val="none" w:sz="0" w:space="0" w:color="auto"/>
        <w:right w:val="none" w:sz="0" w:space="0" w:color="auto"/>
      </w:divBdr>
      <w:divsChild>
        <w:div w:id="1657802213">
          <w:marLeft w:val="0"/>
          <w:marRight w:val="0"/>
          <w:marTop w:val="0"/>
          <w:marBottom w:val="0"/>
          <w:divBdr>
            <w:top w:val="none" w:sz="0" w:space="0" w:color="auto"/>
            <w:left w:val="none" w:sz="0" w:space="0" w:color="auto"/>
            <w:bottom w:val="none" w:sz="0" w:space="0" w:color="auto"/>
            <w:right w:val="none" w:sz="0" w:space="0" w:color="auto"/>
          </w:divBdr>
          <w:divsChild>
            <w:div w:id="176575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923">
      <w:bodyDiv w:val="1"/>
      <w:marLeft w:val="0"/>
      <w:marRight w:val="0"/>
      <w:marTop w:val="0"/>
      <w:marBottom w:val="0"/>
      <w:divBdr>
        <w:top w:val="none" w:sz="0" w:space="0" w:color="auto"/>
        <w:left w:val="none" w:sz="0" w:space="0" w:color="auto"/>
        <w:bottom w:val="none" w:sz="0" w:space="0" w:color="auto"/>
        <w:right w:val="none" w:sz="0" w:space="0" w:color="auto"/>
      </w:divBdr>
    </w:div>
    <w:div w:id="1348865260">
      <w:bodyDiv w:val="1"/>
      <w:marLeft w:val="0"/>
      <w:marRight w:val="0"/>
      <w:marTop w:val="0"/>
      <w:marBottom w:val="0"/>
      <w:divBdr>
        <w:top w:val="none" w:sz="0" w:space="0" w:color="auto"/>
        <w:left w:val="none" w:sz="0" w:space="0" w:color="auto"/>
        <w:bottom w:val="none" w:sz="0" w:space="0" w:color="auto"/>
        <w:right w:val="none" w:sz="0" w:space="0" w:color="auto"/>
      </w:divBdr>
    </w:div>
    <w:div w:id="1483423916">
      <w:bodyDiv w:val="1"/>
      <w:marLeft w:val="0"/>
      <w:marRight w:val="0"/>
      <w:marTop w:val="0"/>
      <w:marBottom w:val="0"/>
      <w:divBdr>
        <w:top w:val="none" w:sz="0" w:space="0" w:color="auto"/>
        <w:left w:val="none" w:sz="0" w:space="0" w:color="auto"/>
        <w:bottom w:val="none" w:sz="0" w:space="0" w:color="auto"/>
        <w:right w:val="none" w:sz="0" w:space="0" w:color="auto"/>
      </w:divBdr>
    </w:div>
    <w:div w:id="1767076885">
      <w:bodyDiv w:val="1"/>
      <w:marLeft w:val="0"/>
      <w:marRight w:val="0"/>
      <w:marTop w:val="0"/>
      <w:marBottom w:val="0"/>
      <w:divBdr>
        <w:top w:val="none" w:sz="0" w:space="0" w:color="auto"/>
        <w:left w:val="none" w:sz="0" w:space="0" w:color="auto"/>
        <w:bottom w:val="none" w:sz="0" w:space="0" w:color="auto"/>
        <w:right w:val="none" w:sz="0" w:space="0" w:color="auto"/>
      </w:divBdr>
    </w:div>
    <w:div w:id="1807383792">
      <w:bodyDiv w:val="1"/>
      <w:marLeft w:val="0"/>
      <w:marRight w:val="0"/>
      <w:marTop w:val="0"/>
      <w:marBottom w:val="0"/>
      <w:divBdr>
        <w:top w:val="none" w:sz="0" w:space="0" w:color="auto"/>
        <w:left w:val="none" w:sz="0" w:space="0" w:color="auto"/>
        <w:bottom w:val="none" w:sz="0" w:space="0" w:color="auto"/>
        <w:right w:val="none" w:sz="0" w:space="0" w:color="auto"/>
      </w:divBdr>
    </w:div>
    <w:div w:id="1973100403">
      <w:bodyDiv w:val="1"/>
      <w:marLeft w:val="0"/>
      <w:marRight w:val="0"/>
      <w:marTop w:val="0"/>
      <w:marBottom w:val="0"/>
      <w:divBdr>
        <w:top w:val="none" w:sz="0" w:space="0" w:color="auto"/>
        <w:left w:val="none" w:sz="0" w:space="0" w:color="auto"/>
        <w:bottom w:val="none" w:sz="0" w:space="0" w:color="auto"/>
        <w:right w:val="none" w:sz="0" w:space="0" w:color="auto"/>
      </w:divBdr>
    </w:div>
    <w:div w:id="2001733015">
      <w:bodyDiv w:val="1"/>
      <w:marLeft w:val="0"/>
      <w:marRight w:val="0"/>
      <w:marTop w:val="0"/>
      <w:marBottom w:val="0"/>
      <w:divBdr>
        <w:top w:val="none" w:sz="0" w:space="0" w:color="auto"/>
        <w:left w:val="none" w:sz="0" w:space="0" w:color="auto"/>
        <w:bottom w:val="none" w:sz="0" w:space="0" w:color="auto"/>
        <w:right w:val="none" w:sz="0" w:space="0" w:color="auto"/>
      </w:divBdr>
    </w:div>
    <w:div w:id="202296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atalog.swu.edu/preview_program.php?catoid=25&amp;poid=2205&amp;returnto=2169" TargetMode="External"/><Relationship Id="rId18" Type="http://schemas.openxmlformats.org/officeDocument/2006/relationships/hyperlink" Target="http://catalog.swu.edu/preview_program.php?catoid=25&amp;poid=2224&amp;returnto=216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atalog.swu.edu/preview_program.php?catoid=25&amp;poid=2205&amp;returnto=2169" TargetMode="External"/><Relationship Id="rId17" Type="http://schemas.openxmlformats.org/officeDocument/2006/relationships/hyperlink" Target="http://catalog.swu.edu/preview_program.php?catoid=25&amp;poid=2224&amp;returnto=2169" TargetMode="External"/><Relationship Id="rId2" Type="http://schemas.openxmlformats.org/officeDocument/2006/relationships/numbering" Target="numbering.xml"/><Relationship Id="rId16" Type="http://schemas.openxmlformats.org/officeDocument/2006/relationships/hyperlink" Target="http://catalog.swu.edu/preview_program.php?catoid=25&amp;poid=2224&amp;returnto=2169"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swu.edu/preview_program.php?catoid=25&amp;poid=2205&amp;returnto=2169" TargetMode="External"/><Relationship Id="rId5" Type="http://schemas.openxmlformats.org/officeDocument/2006/relationships/webSettings" Target="webSettings.xml"/><Relationship Id="rId15" Type="http://schemas.openxmlformats.org/officeDocument/2006/relationships/hyperlink" Target="http://catalog.swu.edu/preview_program.php?catoid=25&amp;poid=2205&amp;returnto=2169" TargetMode="External"/><Relationship Id="rId23" Type="http://schemas.openxmlformats.org/officeDocument/2006/relationships/theme" Target="theme/theme1.xml"/><Relationship Id="rId10" Type="http://schemas.openxmlformats.org/officeDocument/2006/relationships/hyperlink" Target="https://owl.english.purdue.edu/owl/resource/560/1/"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catalog.swu.edu/preview_program.php?catoid=25&amp;poid=2205&amp;returnto=21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7D97C-8741-4450-8060-AB4F4DC0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46</Pages>
  <Words>15272</Words>
  <Characters>87056</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SWU</Company>
  <LinksUpToDate>false</LinksUpToDate>
  <CharactersWithSpaces>102124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smclendon</dc:creator>
  <cp:lastModifiedBy>Benson, Greg</cp:lastModifiedBy>
  <cp:revision>433</cp:revision>
  <cp:lastPrinted>2025-09-17T16:39:00Z</cp:lastPrinted>
  <dcterms:created xsi:type="dcterms:W3CDTF">2025-11-04T13:23:00Z</dcterms:created>
  <dcterms:modified xsi:type="dcterms:W3CDTF">2026-03-23T20:11:00Z</dcterms:modified>
</cp:coreProperties>
</file>