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45551" w14:textId="0988818C" w:rsidR="00883962" w:rsidRDefault="00883962" w:rsidP="00883962">
      <w:pPr>
        <w:spacing w:after="0" w:line="240" w:lineRule="auto"/>
        <w:jc w:val="right"/>
      </w:pPr>
      <w:r>
        <w:t>Dr. John Hall, Pastor, FSBC, Cleburne</w:t>
      </w:r>
    </w:p>
    <w:p w14:paraId="43E4E31D" w14:textId="34CD933D" w:rsidR="00883962" w:rsidRDefault="00883962" w:rsidP="00883962">
      <w:pPr>
        <w:spacing w:after="0" w:line="240" w:lineRule="auto"/>
        <w:jc w:val="right"/>
      </w:pPr>
      <w:r>
        <w:t>Sermon Series: ACTS</w:t>
      </w:r>
    </w:p>
    <w:p w14:paraId="1BB9592D" w14:textId="6AC29146" w:rsidR="00883962" w:rsidRDefault="00C9310C" w:rsidP="00883962">
      <w:pPr>
        <w:spacing w:after="0" w:line="240" w:lineRule="auto"/>
        <w:jc w:val="right"/>
      </w:pPr>
      <w:r>
        <w:t>February 0</w:t>
      </w:r>
      <w:r w:rsidR="000D7190">
        <w:t>2</w:t>
      </w:r>
      <w:r w:rsidR="00883962">
        <w:t>, 2025</w:t>
      </w:r>
    </w:p>
    <w:p w14:paraId="5134EA12" w14:textId="77777777" w:rsidR="00883962" w:rsidRPr="00883962" w:rsidRDefault="00883962" w:rsidP="00883962">
      <w:pPr>
        <w:spacing w:after="0" w:line="240" w:lineRule="auto"/>
        <w:jc w:val="right"/>
      </w:pPr>
    </w:p>
    <w:p w14:paraId="498308D6" w14:textId="00371145" w:rsidR="00883962" w:rsidRPr="00883962" w:rsidRDefault="00883962" w:rsidP="0088396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83962">
        <w:rPr>
          <w:b/>
          <w:bCs/>
          <w:sz w:val="32"/>
          <w:szCs w:val="32"/>
        </w:rPr>
        <w:t>“</w:t>
      </w:r>
      <w:r w:rsidR="00C9310C">
        <w:rPr>
          <w:b/>
          <w:bCs/>
          <w:sz w:val="32"/>
          <w:szCs w:val="32"/>
        </w:rPr>
        <w:t>Drunk by 9:00 A.M.?</w:t>
      </w:r>
      <w:r w:rsidRPr="00883962">
        <w:rPr>
          <w:b/>
          <w:bCs/>
          <w:sz w:val="32"/>
          <w:szCs w:val="32"/>
        </w:rPr>
        <w:t>”</w:t>
      </w:r>
    </w:p>
    <w:p w14:paraId="076867A2" w14:textId="1AEE48C3" w:rsidR="00883962" w:rsidRPr="00883962" w:rsidRDefault="00883962" w:rsidP="0088396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83962">
        <w:rPr>
          <w:b/>
          <w:bCs/>
          <w:sz w:val="24"/>
          <w:szCs w:val="24"/>
          <w:u w:val="single"/>
        </w:rPr>
        <w:t xml:space="preserve">Acts </w:t>
      </w:r>
      <w:r w:rsidR="00B55281">
        <w:rPr>
          <w:b/>
          <w:bCs/>
          <w:sz w:val="24"/>
          <w:szCs w:val="24"/>
          <w:u w:val="single"/>
        </w:rPr>
        <w:t>2:1</w:t>
      </w:r>
      <w:r w:rsidR="00C9310C">
        <w:rPr>
          <w:b/>
          <w:bCs/>
          <w:sz w:val="24"/>
          <w:szCs w:val="24"/>
          <w:u w:val="single"/>
        </w:rPr>
        <w:t>3-21</w:t>
      </w:r>
      <w:r>
        <w:rPr>
          <w:b/>
          <w:bCs/>
          <w:sz w:val="24"/>
          <w:szCs w:val="24"/>
          <w:u w:val="single"/>
        </w:rPr>
        <w:t>, NLT</w:t>
      </w:r>
    </w:p>
    <w:p w14:paraId="28698A51" w14:textId="77777777" w:rsidR="00883962" w:rsidRDefault="00883962" w:rsidP="00883962">
      <w:pPr>
        <w:spacing w:after="0" w:line="240" w:lineRule="auto"/>
        <w:jc w:val="center"/>
        <w:rPr>
          <w:sz w:val="24"/>
          <w:szCs w:val="24"/>
        </w:rPr>
      </w:pPr>
    </w:p>
    <w:p w14:paraId="5C97D448" w14:textId="53FFF8A3" w:rsidR="00883962" w:rsidRDefault="00883962" w:rsidP="00883962">
      <w:pPr>
        <w:spacing w:after="0" w:line="240" w:lineRule="auto"/>
        <w:rPr>
          <w:sz w:val="24"/>
          <w:szCs w:val="24"/>
        </w:rPr>
      </w:pPr>
      <w:r w:rsidRPr="00883962">
        <w:rPr>
          <w:b/>
          <w:bCs/>
          <w:sz w:val="24"/>
          <w:szCs w:val="24"/>
        </w:rPr>
        <w:t>Introduction</w:t>
      </w:r>
      <w:r>
        <w:rPr>
          <w:sz w:val="24"/>
          <w:szCs w:val="24"/>
        </w:rPr>
        <w:t xml:space="preserve">: </w:t>
      </w:r>
      <w:r w:rsidR="00C9310C">
        <w:rPr>
          <w:sz w:val="24"/>
          <w:szCs w:val="24"/>
        </w:rPr>
        <w:t xml:space="preserve">Embedded within today’s text is the introduction to </w:t>
      </w:r>
      <w:r w:rsidR="00C9310C" w:rsidRPr="001161B0">
        <w:rPr>
          <w:b/>
          <w:bCs/>
          <w:sz w:val="24"/>
          <w:szCs w:val="24"/>
        </w:rPr>
        <w:t>Peter’s first sermon</w:t>
      </w:r>
      <w:r w:rsidR="00C9310C">
        <w:rPr>
          <w:sz w:val="24"/>
          <w:szCs w:val="24"/>
        </w:rPr>
        <w:t xml:space="preserve"> </w:t>
      </w:r>
      <w:r w:rsidR="00D02E52">
        <w:rPr>
          <w:sz w:val="24"/>
          <w:szCs w:val="24"/>
        </w:rPr>
        <w:t xml:space="preserve">immediately </w:t>
      </w:r>
      <w:r w:rsidR="00C9310C">
        <w:rPr>
          <w:sz w:val="24"/>
          <w:szCs w:val="24"/>
        </w:rPr>
        <w:t xml:space="preserve">after Pentecost. Technically, it is an </w:t>
      </w:r>
      <w:r w:rsidR="00C9310C" w:rsidRPr="00C9310C">
        <w:rPr>
          <w:i/>
          <w:iCs/>
          <w:sz w:val="24"/>
          <w:szCs w:val="24"/>
        </w:rPr>
        <w:t>apologia</w:t>
      </w:r>
      <w:r w:rsidR="00C9310C">
        <w:rPr>
          <w:sz w:val="24"/>
          <w:szCs w:val="24"/>
        </w:rPr>
        <w:t xml:space="preserve"> (defense) of the phenomenon known as the </w:t>
      </w:r>
      <w:r w:rsidR="00C9310C" w:rsidRPr="001F0A7A">
        <w:rPr>
          <w:b/>
          <w:bCs/>
          <w:sz w:val="24"/>
          <w:szCs w:val="24"/>
        </w:rPr>
        <w:t>coming of the Holy Spirit</w:t>
      </w:r>
      <w:r w:rsidR="00C9310C">
        <w:rPr>
          <w:sz w:val="24"/>
          <w:szCs w:val="24"/>
        </w:rPr>
        <w:t xml:space="preserve">. What is remarkable is that Joel, </w:t>
      </w:r>
      <w:r w:rsidR="00D02E52">
        <w:rPr>
          <w:sz w:val="24"/>
          <w:szCs w:val="24"/>
        </w:rPr>
        <w:t xml:space="preserve">a prophet </w:t>
      </w:r>
      <w:r w:rsidR="00C9310C">
        <w:rPr>
          <w:sz w:val="24"/>
          <w:szCs w:val="24"/>
        </w:rPr>
        <w:t>of the Old Testament, prophesied this occurrence during his prophetic ministry to Judah (835 to 796 B.C.).</w:t>
      </w:r>
    </w:p>
    <w:p w14:paraId="7934EB39" w14:textId="77777777" w:rsidR="00D02E52" w:rsidRDefault="00D02E52" w:rsidP="00883962">
      <w:pPr>
        <w:spacing w:after="0" w:line="240" w:lineRule="auto"/>
        <w:rPr>
          <w:sz w:val="24"/>
          <w:szCs w:val="24"/>
        </w:rPr>
      </w:pPr>
    </w:p>
    <w:p w14:paraId="374DAD03" w14:textId="680E4BFC" w:rsidR="00D02E52" w:rsidRDefault="00D02E52" w:rsidP="008839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Let us take a moment and </w:t>
      </w:r>
      <w:r w:rsidRPr="001F0A7A">
        <w:rPr>
          <w:b/>
          <w:bCs/>
          <w:sz w:val="24"/>
          <w:szCs w:val="24"/>
        </w:rPr>
        <w:t>follow the flow</w:t>
      </w:r>
      <w:r>
        <w:rPr>
          <w:sz w:val="24"/>
          <w:szCs w:val="24"/>
        </w:rPr>
        <w:t xml:space="preserve"> of this text:</w:t>
      </w:r>
    </w:p>
    <w:p w14:paraId="397AE490" w14:textId="77777777" w:rsidR="00D02E52" w:rsidRDefault="00D02E52" w:rsidP="00883962">
      <w:pPr>
        <w:spacing w:after="0" w:line="240" w:lineRule="auto"/>
        <w:rPr>
          <w:sz w:val="24"/>
          <w:szCs w:val="24"/>
        </w:rPr>
      </w:pPr>
    </w:p>
    <w:p w14:paraId="0A12EB58" w14:textId="3EB7FAB3" w:rsidR="00D02E52" w:rsidRPr="00105FA3" w:rsidRDefault="00D02E52" w:rsidP="001161B0">
      <w:pPr>
        <w:pStyle w:val="ListParagraph"/>
        <w:numPr>
          <w:ilvl w:val="0"/>
          <w:numId w:val="1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105FA3">
        <w:rPr>
          <w:b/>
          <w:bCs/>
          <w:sz w:val="24"/>
          <w:szCs w:val="24"/>
        </w:rPr>
        <w:t>Some in the Crowd (v. 13).</w:t>
      </w:r>
    </w:p>
    <w:p w14:paraId="71DD5692" w14:textId="77777777" w:rsidR="00D02E52" w:rsidRDefault="00D02E52" w:rsidP="00D02E52">
      <w:pPr>
        <w:spacing w:after="0" w:line="240" w:lineRule="auto"/>
        <w:rPr>
          <w:sz w:val="24"/>
          <w:szCs w:val="24"/>
        </w:rPr>
      </w:pPr>
    </w:p>
    <w:p w14:paraId="7826C04C" w14:textId="566806AC" w:rsidR="00F12546" w:rsidRDefault="00F12546" w:rsidP="00D02E52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People </w:t>
      </w:r>
      <w:r w:rsidRPr="00F12546">
        <w:rPr>
          <w:b/>
          <w:bCs/>
          <w:sz w:val="24"/>
          <w:szCs w:val="24"/>
        </w:rPr>
        <w:t>respond</w:t>
      </w:r>
      <w:r>
        <w:rPr>
          <w:sz w:val="24"/>
          <w:szCs w:val="24"/>
        </w:rPr>
        <w:t xml:space="preserve"> in varying ways to what they had witnessed.</w:t>
      </w:r>
    </w:p>
    <w:p w14:paraId="2F683992" w14:textId="1CAEC776" w:rsidR="00D02E52" w:rsidRDefault="00D02E52" w:rsidP="00D02E52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Ridiculed, “Saying, ‘</w:t>
      </w:r>
      <w:r w:rsidRPr="00F12546">
        <w:rPr>
          <w:b/>
          <w:bCs/>
          <w:sz w:val="24"/>
          <w:szCs w:val="24"/>
        </w:rPr>
        <w:t>They’re just drunk</w:t>
      </w:r>
      <w:r>
        <w:rPr>
          <w:sz w:val="24"/>
          <w:szCs w:val="24"/>
        </w:rPr>
        <w:t>, that’s all!’”</w:t>
      </w:r>
    </w:p>
    <w:p w14:paraId="6D82C367" w14:textId="77777777" w:rsidR="00105FA3" w:rsidRDefault="00105FA3" w:rsidP="00105FA3">
      <w:pPr>
        <w:spacing w:after="0" w:line="240" w:lineRule="auto"/>
        <w:rPr>
          <w:sz w:val="24"/>
          <w:szCs w:val="24"/>
        </w:rPr>
      </w:pPr>
    </w:p>
    <w:p w14:paraId="2E3C2307" w14:textId="107B63DE" w:rsidR="00105FA3" w:rsidRPr="00105FA3" w:rsidRDefault="00105FA3" w:rsidP="001161B0">
      <w:pPr>
        <w:pStyle w:val="ListParagraph"/>
        <w:numPr>
          <w:ilvl w:val="0"/>
          <w:numId w:val="1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105FA3">
        <w:rPr>
          <w:b/>
          <w:bCs/>
          <w:sz w:val="24"/>
          <w:szCs w:val="24"/>
        </w:rPr>
        <w:t xml:space="preserve">Significance of What Had Happened </w:t>
      </w:r>
      <w:r w:rsidR="002C372D">
        <w:rPr>
          <w:b/>
          <w:bCs/>
          <w:sz w:val="24"/>
          <w:szCs w:val="24"/>
        </w:rPr>
        <w:t xml:space="preserve">Explained </w:t>
      </w:r>
      <w:r w:rsidRPr="00105FA3">
        <w:rPr>
          <w:b/>
          <w:bCs/>
          <w:sz w:val="24"/>
          <w:szCs w:val="24"/>
        </w:rPr>
        <w:t>(v. 14-16).</w:t>
      </w:r>
    </w:p>
    <w:p w14:paraId="75CB1C73" w14:textId="77777777" w:rsidR="00105FA3" w:rsidRDefault="00105FA3" w:rsidP="00105FA3">
      <w:pPr>
        <w:spacing w:after="0" w:line="240" w:lineRule="auto"/>
        <w:rPr>
          <w:sz w:val="24"/>
          <w:szCs w:val="24"/>
        </w:rPr>
      </w:pPr>
    </w:p>
    <w:p w14:paraId="7CC4C188" w14:textId="518EDCBD" w:rsidR="00105FA3" w:rsidRDefault="00105FA3" w:rsidP="00105FA3">
      <w:pPr>
        <w:spacing w:after="0" w:line="240" w:lineRule="auto"/>
        <w:ind w:left="1440"/>
        <w:rPr>
          <w:sz w:val="24"/>
          <w:szCs w:val="24"/>
        </w:rPr>
      </w:pPr>
      <w:r w:rsidRPr="00F12546">
        <w:rPr>
          <w:b/>
          <w:bCs/>
          <w:sz w:val="24"/>
          <w:szCs w:val="24"/>
        </w:rPr>
        <w:t>Peter steps forward</w:t>
      </w:r>
      <w:r>
        <w:rPr>
          <w:sz w:val="24"/>
          <w:szCs w:val="24"/>
        </w:rPr>
        <w:t xml:space="preserve"> and shouts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the crowd</w:t>
      </w:r>
      <w:r w:rsidR="00F12546">
        <w:rPr>
          <w:sz w:val="24"/>
          <w:szCs w:val="24"/>
        </w:rPr>
        <w:t>:</w:t>
      </w:r>
    </w:p>
    <w:p w14:paraId="397E378D" w14:textId="221C8BE6" w:rsidR="00105FA3" w:rsidRDefault="00105FA3" w:rsidP="00105FA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  <w:t>A different Peter.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transformed Peter.</w:t>
      </w:r>
      <w:r w:rsidR="00F00231">
        <w:rPr>
          <w:sz w:val="24"/>
          <w:szCs w:val="24"/>
        </w:rPr>
        <w:tab/>
        <w:t>A Spirit-filled Peter.</w:t>
      </w:r>
    </w:p>
    <w:p w14:paraId="7878D8A5" w14:textId="6CD5891B" w:rsidR="00105FA3" w:rsidRDefault="00105FA3" w:rsidP="00105FA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  <w:t>An emboldened Peter.</w:t>
      </w:r>
      <w:r>
        <w:rPr>
          <w:sz w:val="24"/>
          <w:szCs w:val="24"/>
        </w:rPr>
        <w:tab/>
        <w:t>A restored Peter.</w:t>
      </w:r>
      <w:r w:rsidR="002C372D">
        <w:rPr>
          <w:sz w:val="24"/>
          <w:szCs w:val="24"/>
        </w:rPr>
        <w:tab/>
        <w:t>This is Peter 2.0</w:t>
      </w:r>
    </w:p>
    <w:p w14:paraId="5BB82F44" w14:textId="77777777" w:rsidR="00105FA3" w:rsidRDefault="00105FA3" w:rsidP="00105FA3">
      <w:pPr>
        <w:spacing w:after="0" w:line="240" w:lineRule="auto"/>
        <w:ind w:left="1440"/>
        <w:rPr>
          <w:sz w:val="24"/>
          <w:szCs w:val="24"/>
        </w:rPr>
      </w:pPr>
    </w:p>
    <w:p w14:paraId="7A519063" w14:textId="5352DF55" w:rsidR="00105FA3" w:rsidRDefault="00105FA3" w:rsidP="00105FA3">
      <w:pPr>
        <w:spacing w:after="0" w:line="240" w:lineRule="auto"/>
        <w:ind w:left="1440"/>
        <w:rPr>
          <w:sz w:val="24"/>
          <w:szCs w:val="24"/>
        </w:rPr>
      </w:pPr>
      <w:r w:rsidRPr="00F12546">
        <w:rPr>
          <w:b/>
          <w:bCs/>
          <w:sz w:val="24"/>
          <w:szCs w:val="24"/>
        </w:rPr>
        <w:t>Make no mistake</w:t>
      </w:r>
      <w:r>
        <w:rPr>
          <w:sz w:val="24"/>
          <w:szCs w:val="24"/>
        </w:rPr>
        <w:t xml:space="preserve"> about </w:t>
      </w:r>
      <w:r w:rsidRPr="00F12546">
        <w:rPr>
          <w:sz w:val="24"/>
          <w:szCs w:val="24"/>
          <w:u w:val="single"/>
        </w:rPr>
        <w:t>THIS</w:t>
      </w:r>
      <w:r>
        <w:rPr>
          <w:sz w:val="24"/>
          <w:szCs w:val="24"/>
        </w:rPr>
        <w:t xml:space="preserve">. These people are </w:t>
      </w:r>
      <w:r w:rsidRPr="004C77C0">
        <w:rPr>
          <w:b/>
          <w:bCs/>
          <w:sz w:val="24"/>
          <w:szCs w:val="24"/>
        </w:rPr>
        <w:t>not drunk</w:t>
      </w:r>
      <w:r w:rsidR="00F00231">
        <w:rPr>
          <w:sz w:val="24"/>
          <w:szCs w:val="24"/>
        </w:rPr>
        <w:t>.</w:t>
      </w:r>
    </w:p>
    <w:p w14:paraId="6D9000BA" w14:textId="0D7FDE10" w:rsidR="00105FA3" w:rsidRDefault="00105FA3" w:rsidP="00105FA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You assume incorrectly. One obvious argument: “Nine o’clock in the morning is much too early for that</w:t>
      </w:r>
      <w:r w:rsidR="002C372D">
        <w:rPr>
          <w:sz w:val="24"/>
          <w:szCs w:val="24"/>
        </w:rPr>
        <w:t>”</w:t>
      </w:r>
      <w:r>
        <w:rPr>
          <w:sz w:val="24"/>
          <w:szCs w:val="24"/>
        </w:rPr>
        <w:t xml:space="preserve"> (v. 15).</w:t>
      </w:r>
      <w:r w:rsidR="00F00231">
        <w:rPr>
          <w:sz w:val="24"/>
          <w:szCs w:val="24"/>
        </w:rPr>
        <w:t xml:space="preserve"> An </w:t>
      </w:r>
      <w:r w:rsidR="00F00231" w:rsidRPr="004C77C0">
        <w:rPr>
          <w:b/>
          <w:bCs/>
          <w:sz w:val="24"/>
          <w:szCs w:val="24"/>
        </w:rPr>
        <w:t>absurd</w:t>
      </w:r>
      <w:r w:rsidR="00F00231">
        <w:rPr>
          <w:sz w:val="24"/>
          <w:szCs w:val="24"/>
        </w:rPr>
        <w:t xml:space="preserve"> conclusion.</w:t>
      </w:r>
    </w:p>
    <w:p w14:paraId="1D19457F" w14:textId="35D4581F" w:rsidR="00105FA3" w:rsidRDefault="00105FA3" w:rsidP="00105FA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NO! THIS A </w:t>
      </w:r>
      <w:r w:rsidRPr="004C77C0">
        <w:rPr>
          <w:b/>
          <w:bCs/>
          <w:sz w:val="24"/>
          <w:szCs w:val="24"/>
        </w:rPr>
        <w:t>FULFILLMENT</w:t>
      </w:r>
      <w:r>
        <w:rPr>
          <w:sz w:val="24"/>
          <w:szCs w:val="24"/>
        </w:rPr>
        <w:t xml:space="preserve"> OF PROPHECY (Joel 2:28-32).</w:t>
      </w:r>
    </w:p>
    <w:p w14:paraId="15AA6733" w14:textId="77777777" w:rsidR="00F00231" w:rsidRDefault="00F00231" w:rsidP="00F00231">
      <w:pPr>
        <w:spacing w:after="0" w:line="240" w:lineRule="auto"/>
        <w:rPr>
          <w:sz w:val="24"/>
          <w:szCs w:val="24"/>
        </w:rPr>
      </w:pPr>
    </w:p>
    <w:p w14:paraId="21090705" w14:textId="5116E2AE" w:rsidR="00F00231" w:rsidRPr="00947FEC" w:rsidRDefault="00F00231" w:rsidP="001161B0">
      <w:pPr>
        <w:pStyle w:val="ListParagraph"/>
        <w:numPr>
          <w:ilvl w:val="0"/>
          <w:numId w:val="1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947FEC">
        <w:rPr>
          <w:b/>
          <w:bCs/>
          <w:sz w:val="24"/>
          <w:szCs w:val="24"/>
        </w:rPr>
        <w:t>Sermon Begins from Peter (v. 17-21).</w:t>
      </w:r>
    </w:p>
    <w:p w14:paraId="133BA330" w14:textId="77777777" w:rsidR="00947FEC" w:rsidRDefault="00947FEC" w:rsidP="00947FEC">
      <w:pPr>
        <w:spacing w:after="0" w:line="240" w:lineRule="auto"/>
        <w:rPr>
          <w:sz w:val="24"/>
          <w:szCs w:val="24"/>
        </w:rPr>
      </w:pPr>
    </w:p>
    <w:p w14:paraId="6D61BFE3" w14:textId="5615625D" w:rsidR="00947FEC" w:rsidRDefault="00947FEC" w:rsidP="00947FEC">
      <w:pPr>
        <w:spacing w:after="0" w:line="240" w:lineRule="auto"/>
        <w:ind w:left="1440"/>
        <w:rPr>
          <w:sz w:val="24"/>
          <w:szCs w:val="24"/>
        </w:rPr>
      </w:pPr>
      <w:r w:rsidRPr="002C372D">
        <w:rPr>
          <w:b/>
          <w:bCs/>
          <w:sz w:val="24"/>
          <w:szCs w:val="24"/>
        </w:rPr>
        <w:t>Text</w:t>
      </w:r>
      <w:r>
        <w:rPr>
          <w:sz w:val="24"/>
          <w:szCs w:val="24"/>
        </w:rPr>
        <w:t>: Joel 2:28-32</w:t>
      </w:r>
      <w:r w:rsidR="00F63F0C">
        <w:rPr>
          <w:sz w:val="24"/>
          <w:szCs w:val="24"/>
        </w:rPr>
        <w:t xml:space="preserve"> [written to Israel in context] (Peter applies this text to the infant church!)</w:t>
      </w:r>
    </w:p>
    <w:p w14:paraId="4F788CD9" w14:textId="30D2EACF" w:rsidR="002C372D" w:rsidRDefault="002C372D" w:rsidP="002C372D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The Lord’s</w:t>
      </w:r>
      <w:proofErr w:type="gramEnd"/>
      <w:r>
        <w:rPr>
          <w:sz w:val="24"/>
          <w:szCs w:val="24"/>
        </w:rPr>
        <w:t xml:space="preserve"> Day will be accompanied by an </w:t>
      </w:r>
      <w:r w:rsidRPr="004C77C0">
        <w:rPr>
          <w:b/>
          <w:bCs/>
          <w:sz w:val="24"/>
          <w:szCs w:val="24"/>
        </w:rPr>
        <w:t>outpouring</w:t>
      </w:r>
      <w:r>
        <w:rPr>
          <w:sz w:val="24"/>
          <w:szCs w:val="24"/>
        </w:rPr>
        <w:t xml:space="preserve"> of His Spirit.</w:t>
      </w:r>
    </w:p>
    <w:p w14:paraId="1F09B318" w14:textId="25303B09" w:rsidR="002C372D" w:rsidRDefault="002C372D" w:rsidP="002C372D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Spirit, people will exercise </w:t>
      </w:r>
      <w:r w:rsidRPr="004C77C0">
        <w:rPr>
          <w:b/>
          <w:bCs/>
          <w:sz w:val="24"/>
          <w:szCs w:val="24"/>
        </w:rPr>
        <w:t>divine</w:t>
      </w:r>
      <w:r>
        <w:rPr>
          <w:sz w:val="24"/>
          <w:szCs w:val="24"/>
        </w:rPr>
        <w:t xml:space="preserve"> gifts (v. 17).</w:t>
      </w:r>
    </w:p>
    <w:p w14:paraId="5AE32441" w14:textId="46A2F31B" w:rsidR="002C372D" w:rsidRDefault="002C372D" w:rsidP="002C372D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C77C0">
        <w:rPr>
          <w:b/>
          <w:bCs/>
          <w:sz w:val="24"/>
          <w:szCs w:val="24"/>
        </w:rPr>
        <w:t>Not limited</w:t>
      </w:r>
      <w:r>
        <w:rPr>
          <w:sz w:val="24"/>
          <w:szCs w:val="24"/>
        </w:rPr>
        <w:t xml:space="preserve"> by gender, age, or social class.</w:t>
      </w:r>
    </w:p>
    <w:p w14:paraId="01BE7811" w14:textId="77D288B8" w:rsidR="002C372D" w:rsidRDefault="002C372D" w:rsidP="002C372D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Pr="004C77C0">
        <w:rPr>
          <w:b/>
          <w:bCs/>
          <w:sz w:val="24"/>
          <w:szCs w:val="24"/>
        </w:rPr>
        <w:t>outpouring of the Spirit</w:t>
      </w:r>
      <w:r>
        <w:rPr>
          <w:sz w:val="24"/>
          <w:szCs w:val="24"/>
        </w:rPr>
        <w:t xml:space="preserve"> will signal the advent of divine blessing (v. 18).</w:t>
      </w:r>
    </w:p>
    <w:p w14:paraId="788F55E6" w14:textId="2B9DFE0A" w:rsidR="002C372D" w:rsidRDefault="002C372D" w:rsidP="002C372D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C77C0">
        <w:rPr>
          <w:b/>
          <w:bCs/>
          <w:sz w:val="24"/>
          <w:szCs w:val="24"/>
        </w:rPr>
        <w:t>Unique natural phenomena</w:t>
      </w:r>
      <w:r>
        <w:rPr>
          <w:sz w:val="24"/>
          <w:szCs w:val="24"/>
        </w:rPr>
        <w:t xml:space="preserve"> will accompany the Day of the Lord before that day the Lord gloriously returns (v. 19-20).</w:t>
      </w:r>
    </w:p>
    <w:p w14:paraId="72E1DBDF" w14:textId="6EA079FF" w:rsidR="002C372D" w:rsidRPr="002C372D" w:rsidRDefault="00F63F0C" w:rsidP="002C372D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Glorious </w:t>
      </w:r>
      <w:r w:rsidRPr="001F0A7A">
        <w:rPr>
          <w:b/>
          <w:bCs/>
          <w:sz w:val="24"/>
          <w:szCs w:val="24"/>
        </w:rPr>
        <w:t>invitation</w:t>
      </w:r>
      <w:r>
        <w:rPr>
          <w:sz w:val="24"/>
          <w:szCs w:val="24"/>
        </w:rPr>
        <w:t>… “everyone who calls on the name of the Lord will be saved.”</w:t>
      </w:r>
    </w:p>
    <w:p w14:paraId="326E1518" w14:textId="77777777" w:rsidR="00B55281" w:rsidRPr="00B55281" w:rsidRDefault="00B55281" w:rsidP="00B55281">
      <w:pPr>
        <w:spacing w:after="0" w:line="240" w:lineRule="auto"/>
        <w:rPr>
          <w:rFonts w:cstheme="minorHAnsi"/>
          <w:sz w:val="24"/>
          <w:szCs w:val="24"/>
        </w:rPr>
      </w:pPr>
    </w:p>
    <w:p w14:paraId="0D17D3D7" w14:textId="7FA0E15F" w:rsidR="00AF636B" w:rsidRDefault="00E5712B" w:rsidP="00E5712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4DCD">
        <w:rPr>
          <w:rFonts w:cstheme="minorHAnsi"/>
          <w:b/>
          <w:bCs/>
          <w:sz w:val="24"/>
          <w:szCs w:val="24"/>
          <w:u w:val="single"/>
        </w:rPr>
        <w:t>Key Takeaways</w:t>
      </w:r>
      <w:r w:rsidRPr="00654DCD">
        <w:rPr>
          <w:rFonts w:cstheme="minorHAnsi"/>
          <w:b/>
          <w:bCs/>
          <w:sz w:val="24"/>
          <w:szCs w:val="24"/>
        </w:rPr>
        <w:t>:</w:t>
      </w:r>
    </w:p>
    <w:p w14:paraId="2BCC15E7" w14:textId="7C52E1CC" w:rsidR="004C77C0" w:rsidRDefault="004C77C0" w:rsidP="00F1254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Has the Spirit </w:t>
      </w:r>
      <w:r>
        <w:rPr>
          <w:rFonts w:cstheme="minorHAnsi"/>
          <w:sz w:val="24"/>
          <w:szCs w:val="24"/>
        </w:rPr>
        <w:t>of God left the church today?!? Absolutely not! May it never be.</w:t>
      </w:r>
      <w:r w:rsidR="009E0513">
        <w:rPr>
          <w:rFonts w:cstheme="minorHAnsi"/>
          <w:sz w:val="24"/>
          <w:szCs w:val="24"/>
        </w:rPr>
        <w:t xml:space="preserve"> Salvation is the work of the Spirit. Regeneration is the ministry of the Spirit. Distribution of </w:t>
      </w:r>
      <w:proofErr w:type="gramStart"/>
      <w:r w:rsidR="009E0513">
        <w:rPr>
          <w:rFonts w:cstheme="minorHAnsi"/>
          <w:sz w:val="24"/>
          <w:szCs w:val="24"/>
        </w:rPr>
        <w:t>the gifts</w:t>
      </w:r>
      <w:proofErr w:type="gramEnd"/>
      <w:r w:rsidR="009E0513">
        <w:rPr>
          <w:rFonts w:cstheme="minorHAnsi"/>
          <w:sz w:val="24"/>
          <w:szCs w:val="24"/>
        </w:rPr>
        <w:t xml:space="preserve"> is the responsibility of the Spirit. Comfort is the ministry of the Spirit. Understanding and obeying the Scripture is a ministry of the Holy Spirit. </w:t>
      </w:r>
    </w:p>
    <w:p w14:paraId="54730795" w14:textId="77777777" w:rsidR="004C77C0" w:rsidRDefault="004C77C0" w:rsidP="00F1254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The church </w:t>
      </w:r>
      <w:r>
        <w:rPr>
          <w:rFonts w:cstheme="minorHAnsi"/>
          <w:sz w:val="24"/>
          <w:szCs w:val="24"/>
        </w:rPr>
        <w:t>cannot accomplish her mission without the person and work of the Holy Spirit.</w:t>
      </w:r>
    </w:p>
    <w:p w14:paraId="6ED99536" w14:textId="1FB6ABF6" w:rsidR="00E5712B" w:rsidRPr="00E271E1" w:rsidRDefault="004C77C0" w:rsidP="00F1254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9E0513">
        <w:rPr>
          <w:rFonts w:cstheme="minorHAnsi"/>
          <w:sz w:val="24"/>
          <w:szCs w:val="24"/>
        </w:rPr>
        <w:t xml:space="preserve">May the Lord be pleased once again </w:t>
      </w:r>
      <w:r w:rsidR="00A53BD0">
        <w:rPr>
          <w:rFonts w:cstheme="minorHAnsi"/>
          <w:sz w:val="24"/>
          <w:szCs w:val="24"/>
        </w:rPr>
        <w:t xml:space="preserve">to </w:t>
      </w:r>
      <w:r w:rsidR="009E0513" w:rsidRPr="00A53BD0">
        <w:rPr>
          <w:rFonts w:cstheme="minorHAnsi"/>
          <w:b/>
          <w:bCs/>
          <w:sz w:val="24"/>
          <w:szCs w:val="24"/>
        </w:rPr>
        <w:t>move across His church</w:t>
      </w:r>
      <w:r w:rsidR="009E0513">
        <w:rPr>
          <w:rFonts w:cstheme="minorHAnsi"/>
          <w:sz w:val="24"/>
          <w:szCs w:val="24"/>
        </w:rPr>
        <w:t xml:space="preserve"> in a fresh, powerful way!</w:t>
      </w:r>
    </w:p>
    <w:sectPr w:rsidR="00E5712B" w:rsidRPr="00E271E1" w:rsidSect="008839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7C55"/>
    <w:multiLevelType w:val="hybridMultilevel"/>
    <w:tmpl w:val="4F527F8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E46BF"/>
    <w:multiLevelType w:val="hybridMultilevel"/>
    <w:tmpl w:val="7ACE9990"/>
    <w:lvl w:ilvl="0" w:tplc="B176AA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FF77E48"/>
    <w:multiLevelType w:val="hybridMultilevel"/>
    <w:tmpl w:val="EA80AD2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FD25F0"/>
    <w:multiLevelType w:val="hybridMultilevel"/>
    <w:tmpl w:val="5636BF4E"/>
    <w:lvl w:ilvl="0" w:tplc="0414B2D0">
      <w:start w:val="1"/>
      <w:numFmt w:val="bullet"/>
      <w:lvlText w:val="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E912A97"/>
    <w:multiLevelType w:val="hybridMultilevel"/>
    <w:tmpl w:val="86F4AECA"/>
    <w:lvl w:ilvl="0" w:tplc="233E6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E0E4B"/>
    <w:multiLevelType w:val="hybridMultilevel"/>
    <w:tmpl w:val="0994D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D1ABE"/>
    <w:multiLevelType w:val="hybridMultilevel"/>
    <w:tmpl w:val="2290734E"/>
    <w:lvl w:ilvl="0" w:tplc="0414B2D0">
      <w:start w:val="1"/>
      <w:numFmt w:val="bullet"/>
      <w:lvlText w:val="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7D515F"/>
    <w:multiLevelType w:val="hybridMultilevel"/>
    <w:tmpl w:val="3E76A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C0FFA"/>
    <w:multiLevelType w:val="hybridMultilevel"/>
    <w:tmpl w:val="133E6FC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F85674"/>
    <w:multiLevelType w:val="hybridMultilevel"/>
    <w:tmpl w:val="E8B4ED04"/>
    <w:lvl w:ilvl="0" w:tplc="0414B2D0">
      <w:start w:val="1"/>
      <w:numFmt w:val="bullet"/>
      <w:lvlText w:val="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6293D83"/>
    <w:multiLevelType w:val="hybridMultilevel"/>
    <w:tmpl w:val="BD563648"/>
    <w:lvl w:ilvl="0" w:tplc="583A3CB8">
      <w:start w:val="5"/>
      <w:numFmt w:val="bullet"/>
      <w:lvlText w:val="-"/>
      <w:lvlJc w:val="left"/>
      <w:pPr>
        <w:ind w:left="180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C025F3"/>
    <w:multiLevelType w:val="hybridMultilevel"/>
    <w:tmpl w:val="573C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C7E6D"/>
    <w:multiLevelType w:val="hybridMultilevel"/>
    <w:tmpl w:val="7CB46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85724">
    <w:abstractNumId w:val="4"/>
  </w:num>
  <w:num w:numId="2" w16cid:durableId="1582178770">
    <w:abstractNumId w:val="12"/>
  </w:num>
  <w:num w:numId="3" w16cid:durableId="284892502">
    <w:abstractNumId w:val="10"/>
  </w:num>
  <w:num w:numId="4" w16cid:durableId="332874811">
    <w:abstractNumId w:val="9"/>
  </w:num>
  <w:num w:numId="5" w16cid:durableId="1203251584">
    <w:abstractNumId w:val="6"/>
  </w:num>
  <w:num w:numId="6" w16cid:durableId="1586259548">
    <w:abstractNumId w:val="3"/>
  </w:num>
  <w:num w:numId="7" w16cid:durableId="2040203581">
    <w:abstractNumId w:val="11"/>
  </w:num>
  <w:num w:numId="8" w16cid:durableId="1421295978">
    <w:abstractNumId w:val="8"/>
  </w:num>
  <w:num w:numId="9" w16cid:durableId="665287267">
    <w:abstractNumId w:val="0"/>
  </w:num>
  <w:num w:numId="10" w16cid:durableId="1028532387">
    <w:abstractNumId w:val="2"/>
  </w:num>
  <w:num w:numId="11" w16cid:durableId="1193423825">
    <w:abstractNumId w:val="5"/>
  </w:num>
  <w:num w:numId="12" w16cid:durableId="1196038199">
    <w:abstractNumId w:val="7"/>
  </w:num>
  <w:num w:numId="13" w16cid:durableId="717240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62"/>
    <w:rsid w:val="00026AA9"/>
    <w:rsid w:val="000B0B3D"/>
    <w:rsid w:val="000C25EC"/>
    <w:rsid w:val="000C5B3E"/>
    <w:rsid w:val="000D7190"/>
    <w:rsid w:val="00104FFA"/>
    <w:rsid w:val="00105FA3"/>
    <w:rsid w:val="001161B0"/>
    <w:rsid w:val="00194AC4"/>
    <w:rsid w:val="001A4EFA"/>
    <w:rsid w:val="001B337E"/>
    <w:rsid w:val="001E45E0"/>
    <w:rsid w:val="001E61E6"/>
    <w:rsid w:val="001F0A7A"/>
    <w:rsid w:val="00246016"/>
    <w:rsid w:val="002C372D"/>
    <w:rsid w:val="00304F3F"/>
    <w:rsid w:val="0032751F"/>
    <w:rsid w:val="003B78F4"/>
    <w:rsid w:val="004C77C0"/>
    <w:rsid w:val="004D5A2C"/>
    <w:rsid w:val="0052141C"/>
    <w:rsid w:val="00521758"/>
    <w:rsid w:val="006337F7"/>
    <w:rsid w:val="00654DCD"/>
    <w:rsid w:val="006B2AA3"/>
    <w:rsid w:val="006C154F"/>
    <w:rsid w:val="006E65C3"/>
    <w:rsid w:val="00723959"/>
    <w:rsid w:val="007F55D1"/>
    <w:rsid w:val="0080480F"/>
    <w:rsid w:val="00842E0A"/>
    <w:rsid w:val="00883962"/>
    <w:rsid w:val="0089628E"/>
    <w:rsid w:val="008A18EC"/>
    <w:rsid w:val="008B32C7"/>
    <w:rsid w:val="008D2709"/>
    <w:rsid w:val="008D4C6E"/>
    <w:rsid w:val="009260C8"/>
    <w:rsid w:val="00947FEC"/>
    <w:rsid w:val="009E0513"/>
    <w:rsid w:val="00A44E67"/>
    <w:rsid w:val="00A5056C"/>
    <w:rsid w:val="00A53BD0"/>
    <w:rsid w:val="00AF636B"/>
    <w:rsid w:val="00B55281"/>
    <w:rsid w:val="00B74185"/>
    <w:rsid w:val="00C07FC7"/>
    <w:rsid w:val="00C112E4"/>
    <w:rsid w:val="00C37464"/>
    <w:rsid w:val="00C70D62"/>
    <w:rsid w:val="00C9310C"/>
    <w:rsid w:val="00D02E52"/>
    <w:rsid w:val="00D656DA"/>
    <w:rsid w:val="00DA1968"/>
    <w:rsid w:val="00DF103B"/>
    <w:rsid w:val="00E271E1"/>
    <w:rsid w:val="00E5712B"/>
    <w:rsid w:val="00E63758"/>
    <w:rsid w:val="00E7275B"/>
    <w:rsid w:val="00F00231"/>
    <w:rsid w:val="00F12546"/>
    <w:rsid w:val="00F63F0C"/>
    <w:rsid w:val="00F6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3E0B"/>
  <w15:chartTrackingRefBased/>
  <w15:docId w15:val="{46C0C339-C908-4915-A5D7-EAE4717D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9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9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9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9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9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9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9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9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9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9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9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9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0914-E379-4AEB-BCCC-857ED4F6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Hall</dc:creator>
  <cp:keywords/>
  <dc:description/>
  <cp:lastModifiedBy>JoNelle Short</cp:lastModifiedBy>
  <cp:revision>2</cp:revision>
  <cp:lastPrinted>2024-12-11T21:43:00Z</cp:lastPrinted>
  <dcterms:created xsi:type="dcterms:W3CDTF">2025-02-03T15:19:00Z</dcterms:created>
  <dcterms:modified xsi:type="dcterms:W3CDTF">2025-02-03T15:19:00Z</dcterms:modified>
</cp:coreProperties>
</file>