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96FE7E" w14:textId="73526071" w:rsidR="00B05BBF" w:rsidRDefault="007C1D48" w:rsidP="007C1D48">
      <w:pPr>
        <w:spacing w:line="240" w:lineRule="auto"/>
        <w:jc w:val="center"/>
      </w:pPr>
      <w:r>
        <w:br/>
      </w:r>
      <w:r>
        <w:br/>
      </w:r>
      <w:r w:rsidR="00233C7D" w:rsidRPr="00040EA9">
        <w:rPr>
          <w:rFonts w:ascii="Aptos" w:hAnsi="Aptos" w:cs="Helvetica Neue"/>
          <w:b/>
          <w:bCs/>
          <w:color w:val="000000" w:themeColor="text1"/>
          <w:kern w:val="0"/>
          <w:sz w:val="17"/>
          <w:szCs w:val="17"/>
          <w:vertAlign w:val="superscript"/>
        </w:rPr>
        <w:t xml:space="preserve">17 </w:t>
      </w:r>
      <w:r w:rsidR="00233C7D" w:rsidRPr="00040EA9">
        <w:rPr>
          <w:rFonts w:ascii="Aptos" w:hAnsi="Aptos" w:cs="Helvetica Neue"/>
          <w:color w:val="000000" w:themeColor="text1"/>
          <w:kern w:val="0"/>
          <w:sz w:val="17"/>
          <w:szCs w:val="17"/>
        </w:rPr>
        <w:t>but you shall devote them to complete destruction,</w:t>
      </w:r>
      <w:r w:rsidR="00233C7D" w:rsidRPr="00040EA9">
        <w:rPr>
          <w:rFonts w:ascii="Aptos" w:hAnsi="Aptos" w:cs="Helvetica Neue"/>
          <w:i/>
          <w:iCs/>
          <w:color w:val="000000" w:themeColor="text1"/>
          <w:kern w:val="0"/>
          <w:sz w:val="17"/>
          <w:szCs w:val="17"/>
          <w:vertAlign w:val="superscript"/>
        </w:rPr>
        <w:t xml:space="preserve"> </w:t>
      </w:r>
      <w:r w:rsidR="00233C7D" w:rsidRPr="00040EA9">
        <w:rPr>
          <w:rFonts w:ascii="Aptos" w:hAnsi="Aptos" w:cs="Helvetica Neue"/>
          <w:color w:val="000000" w:themeColor="text1"/>
          <w:kern w:val="0"/>
          <w:sz w:val="17"/>
          <w:szCs w:val="17"/>
        </w:rPr>
        <w:t xml:space="preserve">the Hittites and the Amorites, the Canaanites and the Perizzites, the Hivites and the Jebusites, as the LORD your God has commanded, </w:t>
      </w:r>
      <w:r w:rsidR="00233C7D" w:rsidRPr="00040EA9">
        <w:rPr>
          <w:rFonts w:ascii="Aptos" w:hAnsi="Aptos" w:cs="Helvetica Neue"/>
          <w:b/>
          <w:bCs/>
          <w:color w:val="000000" w:themeColor="text1"/>
          <w:kern w:val="0"/>
          <w:sz w:val="17"/>
          <w:szCs w:val="17"/>
          <w:vertAlign w:val="superscript"/>
        </w:rPr>
        <w:t>18</w:t>
      </w:r>
      <w:r w:rsidR="00233C7D" w:rsidRPr="00040EA9">
        <w:rPr>
          <w:rFonts w:ascii="Aptos" w:hAnsi="Aptos" w:cs="Helvetica Neue"/>
          <w:color w:val="000000" w:themeColor="text1"/>
          <w:kern w:val="0"/>
          <w:sz w:val="17"/>
          <w:szCs w:val="17"/>
        </w:rPr>
        <w:t xml:space="preserve"> that they may not </w:t>
      </w:r>
      <w:r w:rsidR="00233C7D" w:rsidRPr="00056E5E">
        <w:rPr>
          <w:rFonts w:ascii="Aptos" w:hAnsi="Aptos" w:cs="Helvetica Neue"/>
          <w:color w:val="000000" w:themeColor="text1"/>
          <w:kern w:val="0"/>
          <w:sz w:val="17"/>
          <w:szCs w:val="17"/>
        </w:rPr>
        <w:t xml:space="preserve">teach </w:t>
      </w:r>
      <w:r w:rsidR="00233C7D" w:rsidRPr="00040EA9">
        <w:rPr>
          <w:rFonts w:ascii="Aptos" w:hAnsi="Aptos" w:cs="Helvetica Neue"/>
          <w:color w:val="000000" w:themeColor="text1"/>
          <w:kern w:val="0"/>
          <w:sz w:val="17"/>
          <w:szCs w:val="17"/>
        </w:rPr>
        <w:t>you to do according to all their abominable practices that they have done for their gods, and so you sin against the LORD your God. (Deut. 20</w:t>
      </w:r>
      <w:r w:rsidR="00233C7D">
        <w:rPr>
          <w:rFonts w:ascii="Aptos" w:hAnsi="Aptos" w:cs="Helvetica Neue"/>
          <w:color w:val="000000" w:themeColor="text1"/>
          <w:kern w:val="0"/>
          <w:sz w:val="17"/>
          <w:szCs w:val="17"/>
        </w:rPr>
        <w:t>:17-18)</w:t>
      </w:r>
      <w:r w:rsidR="00233C7D">
        <w:rPr>
          <w:rFonts w:ascii="Aptos" w:hAnsi="Aptos" w:cs="Helvetica Neue"/>
          <w:color w:val="000000" w:themeColor="text1"/>
          <w:kern w:val="0"/>
          <w:sz w:val="17"/>
          <w:szCs w:val="17"/>
        </w:rPr>
        <w:br/>
      </w:r>
    </w:p>
    <w:p w14:paraId="73FBB938" w14:textId="0203D6BE" w:rsidR="00B05BBF" w:rsidRPr="00B05BBF" w:rsidRDefault="00B05BBF" w:rsidP="00B05BBF">
      <w:pPr>
        <w:spacing w:line="240" w:lineRule="auto"/>
        <w:rPr>
          <w:b/>
          <w:bCs/>
          <w:sz w:val="22"/>
          <w:szCs w:val="22"/>
        </w:rPr>
      </w:pPr>
      <w:r w:rsidRPr="00B05BBF">
        <w:rPr>
          <w:b/>
          <w:bCs/>
          <w:sz w:val="22"/>
          <w:szCs w:val="22"/>
        </w:rPr>
        <w:t xml:space="preserve">I. </w:t>
      </w:r>
      <w:r w:rsidR="00B649A4">
        <w:rPr>
          <w:b/>
          <w:bCs/>
          <w:sz w:val="22"/>
          <w:szCs w:val="22"/>
        </w:rPr>
        <w:t>The</w:t>
      </w:r>
      <w:r w:rsidRPr="00B05BBF">
        <w:rPr>
          <w:b/>
          <w:bCs/>
          <w:sz w:val="22"/>
          <w:szCs w:val="22"/>
        </w:rPr>
        <w:t xml:space="preserve"> Failure </w:t>
      </w:r>
      <w:r>
        <w:rPr>
          <w:b/>
          <w:bCs/>
          <w:sz w:val="22"/>
          <w:szCs w:val="22"/>
        </w:rPr>
        <w:t>to Obey</w:t>
      </w:r>
      <w:r w:rsidRPr="00B05BBF">
        <w:rPr>
          <w:b/>
          <w:bCs/>
          <w:sz w:val="22"/>
          <w:szCs w:val="22"/>
        </w:rPr>
        <w:t xml:space="preserve"> </w:t>
      </w:r>
    </w:p>
    <w:p w14:paraId="72F48D61" w14:textId="252259F8" w:rsidR="00040EA9" w:rsidRPr="00102026" w:rsidRDefault="00B05BBF" w:rsidP="00B05BBF">
      <w:pPr>
        <w:spacing w:line="240" w:lineRule="auto"/>
        <w:jc w:val="center"/>
        <w:rPr>
          <w:rFonts w:ascii="Aptos" w:hAnsi="Aptos" w:cs="Helvetica Neue"/>
          <w:color w:val="000000" w:themeColor="text1"/>
          <w:kern w:val="0"/>
          <w:sz w:val="14"/>
          <w:szCs w:val="14"/>
        </w:rPr>
      </w:pPr>
      <w:r w:rsidRPr="00102026">
        <w:rPr>
          <w:rFonts w:ascii="Aptos" w:hAnsi="Aptos" w:cs="Helvetica Neue"/>
          <w:b/>
          <w:bCs/>
          <w:color w:val="000000" w:themeColor="text1"/>
          <w:kern w:val="0"/>
          <w:sz w:val="14"/>
          <w:szCs w:val="14"/>
          <w:vertAlign w:val="superscript"/>
        </w:rPr>
        <w:t xml:space="preserve">1 </w:t>
      </w:r>
      <w:r w:rsidRPr="00102026">
        <w:rPr>
          <w:rFonts w:ascii="Aptos" w:hAnsi="Aptos" w:cs="Helvetica Neue"/>
          <w:color w:val="000000" w:themeColor="text1"/>
          <w:kern w:val="0"/>
          <w:sz w:val="14"/>
          <w:szCs w:val="14"/>
        </w:rPr>
        <w:t xml:space="preserve">Now the angel of the LORD went up from Gilgal to Bochim. And he said, “I brought you up from Egypt and brought you into the land that I swore to give to your fathers. I said, ‘I will never break my covenant with you, </w:t>
      </w:r>
      <w:r w:rsidRPr="00102026">
        <w:rPr>
          <w:rFonts w:ascii="Aptos" w:hAnsi="Aptos" w:cs="Helvetica Neue"/>
          <w:b/>
          <w:bCs/>
          <w:color w:val="000000" w:themeColor="text1"/>
          <w:kern w:val="0"/>
          <w:sz w:val="14"/>
          <w:szCs w:val="14"/>
          <w:vertAlign w:val="superscript"/>
        </w:rPr>
        <w:t>2</w:t>
      </w:r>
      <w:r w:rsidRPr="00102026">
        <w:rPr>
          <w:rFonts w:ascii="Aptos" w:hAnsi="Aptos" w:cs="Helvetica Neue"/>
          <w:color w:val="000000" w:themeColor="text1"/>
          <w:kern w:val="0"/>
          <w:sz w:val="14"/>
          <w:szCs w:val="14"/>
        </w:rPr>
        <w:t xml:space="preserve"> and you shall make no covenant with the inhabitants of this land; you shall break down their altars.’ But you have not obeyed my voice. What is this you have done? </w:t>
      </w:r>
      <w:r w:rsidRPr="00102026">
        <w:rPr>
          <w:rFonts w:ascii="Aptos" w:hAnsi="Aptos" w:cs="Helvetica Neue"/>
          <w:b/>
          <w:bCs/>
          <w:color w:val="000000" w:themeColor="text1"/>
          <w:kern w:val="0"/>
          <w:sz w:val="14"/>
          <w:szCs w:val="14"/>
          <w:vertAlign w:val="superscript"/>
        </w:rPr>
        <w:t>3</w:t>
      </w:r>
      <w:r w:rsidRPr="00102026">
        <w:rPr>
          <w:rFonts w:ascii="Aptos" w:hAnsi="Aptos" w:cs="Helvetica Neue"/>
          <w:color w:val="000000" w:themeColor="text1"/>
          <w:kern w:val="0"/>
          <w:sz w:val="14"/>
          <w:szCs w:val="14"/>
        </w:rPr>
        <w:t xml:space="preserve"> So now I say, I will not drive them out before you, but they shall become thorns in your sides, and their gods shall be a snare to you.” </w:t>
      </w:r>
      <w:r w:rsidRPr="00102026">
        <w:rPr>
          <w:rFonts w:ascii="Aptos" w:hAnsi="Aptos" w:cs="Helvetica Neue"/>
          <w:b/>
          <w:bCs/>
          <w:color w:val="000000" w:themeColor="text1"/>
          <w:kern w:val="0"/>
          <w:sz w:val="14"/>
          <w:szCs w:val="14"/>
          <w:vertAlign w:val="superscript"/>
        </w:rPr>
        <w:t>4</w:t>
      </w:r>
      <w:r w:rsidRPr="00102026">
        <w:rPr>
          <w:rFonts w:ascii="Aptos" w:hAnsi="Aptos" w:cs="Helvetica Neue"/>
          <w:color w:val="000000" w:themeColor="text1"/>
          <w:kern w:val="0"/>
          <w:sz w:val="14"/>
          <w:szCs w:val="14"/>
        </w:rPr>
        <w:t xml:space="preserve"> As soon as the angel of the LORD spoke these words to all the people of Israel, the people lifted up their voices and wept. </w:t>
      </w:r>
      <w:r w:rsidRPr="00102026">
        <w:rPr>
          <w:rFonts w:ascii="Aptos" w:hAnsi="Aptos" w:cs="Helvetica Neue"/>
          <w:b/>
          <w:bCs/>
          <w:color w:val="000000" w:themeColor="text1"/>
          <w:kern w:val="0"/>
          <w:sz w:val="14"/>
          <w:szCs w:val="14"/>
          <w:vertAlign w:val="superscript"/>
        </w:rPr>
        <w:t>5</w:t>
      </w:r>
      <w:r w:rsidRPr="00102026">
        <w:rPr>
          <w:rFonts w:ascii="Aptos" w:hAnsi="Aptos" w:cs="Helvetica Neue"/>
          <w:color w:val="000000" w:themeColor="text1"/>
          <w:kern w:val="0"/>
          <w:sz w:val="14"/>
          <w:szCs w:val="14"/>
        </w:rPr>
        <w:t xml:space="preserve"> And they called the name of that place Bochim. And they sacrificed there to the LORD.</w:t>
      </w:r>
      <w:r w:rsidRPr="00102026">
        <w:rPr>
          <w:rFonts w:ascii="Aptos" w:hAnsi="Aptos" w:cs="Helvetica Neue"/>
          <w:color w:val="000000" w:themeColor="text1"/>
          <w:kern w:val="0"/>
          <w:sz w:val="14"/>
          <w:szCs w:val="14"/>
        </w:rPr>
        <w:t xml:space="preserve"> (Judges 2:1-5)</w:t>
      </w:r>
    </w:p>
    <w:p w14:paraId="7734B056" w14:textId="087D2721" w:rsidR="00E42A82" w:rsidRDefault="00E42A82" w:rsidP="00E42A82">
      <w:pPr>
        <w:spacing w:line="240" w:lineRule="auto"/>
        <w:rPr>
          <w:b/>
          <w:bCs/>
          <w:sz w:val="22"/>
          <w:szCs w:val="22"/>
        </w:rPr>
      </w:pPr>
      <w:r w:rsidRPr="00B05BBF">
        <w:rPr>
          <w:b/>
          <w:bCs/>
          <w:sz w:val="22"/>
          <w:szCs w:val="22"/>
        </w:rPr>
        <w:t>I</w:t>
      </w:r>
      <w:r>
        <w:rPr>
          <w:b/>
          <w:bCs/>
          <w:sz w:val="22"/>
          <w:szCs w:val="22"/>
        </w:rPr>
        <w:t>I</w:t>
      </w:r>
      <w:r w:rsidRPr="00B05BBF">
        <w:rPr>
          <w:b/>
          <w:bCs/>
          <w:sz w:val="22"/>
          <w:szCs w:val="22"/>
        </w:rPr>
        <w:t xml:space="preserve">. </w:t>
      </w:r>
      <w:r w:rsidR="00B649A4">
        <w:rPr>
          <w:b/>
          <w:bCs/>
          <w:sz w:val="22"/>
          <w:szCs w:val="22"/>
        </w:rPr>
        <w:t>The</w:t>
      </w:r>
      <w:r w:rsidRPr="00B05BBF">
        <w:rPr>
          <w:b/>
          <w:bCs/>
          <w:sz w:val="22"/>
          <w:szCs w:val="22"/>
        </w:rPr>
        <w:t xml:space="preserve"> Failure </w:t>
      </w:r>
      <w:r>
        <w:rPr>
          <w:b/>
          <w:bCs/>
          <w:sz w:val="22"/>
          <w:szCs w:val="22"/>
        </w:rPr>
        <w:t xml:space="preserve">to Disciple </w:t>
      </w:r>
    </w:p>
    <w:p w14:paraId="19C7AB1D" w14:textId="279CA225" w:rsidR="00E42A82" w:rsidRPr="00056E5E" w:rsidRDefault="00E42A82" w:rsidP="00056E5E">
      <w:pPr>
        <w:spacing w:line="240" w:lineRule="auto"/>
        <w:jc w:val="center"/>
        <w:rPr>
          <w:rFonts w:ascii="Aptos" w:hAnsi="Aptos" w:cs="Helvetica Neue"/>
          <w:color w:val="000000" w:themeColor="text1"/>
          <w:kern w:val="0"/>
          <w:sz w:val="17"/>
          <w:szCs w:val="17"/>
        </w:rPr>
      </w:pPr>
      <w:r>
        <w:rPr>
          <w:rFonts w:ascii="Aptos" w:hAnsi="Aptos" w:cs="Helvetica Neue"/>
          <w:b/>
          <w:bCs/>
          <w:color w:val="000000" w:themeColor="text1"/>
          <w:kern w:val="0"/>
          <w:sz w:val="17"/>
          <w:szCs w:val="17"/>
          <w:vertAlign w:val="superscript"/>
        </w:rPr>
        <w:t xml:space="preserve">6 </w:t>
      </w:r>
      <w:r w:rsidRPr="00691367">
        <w:rPr>
          <w:rFonts w:ascii="Aptos" w:hAnsi="Aptos" w:cs="Helvetica Neue"/>
          <w:color w:val="000000" w:themeColor="text1"/>
          <w:kern w:val="0"/>
          <w:sz w:val="17"/>
          <w:szCs w:val="17"/>
        </w:rPr>
        <w:t xml:space="preserve">When Joshua dismissed the people, the people of Israel went each to his inheritance to take possession of the land. </w:t>
      </w:r>
      <w:r w:rsidRPr="00691367">
        <w:rPr>
          <w:rFonts w:ascii="Aptos" w:hAnsi="Aptos" w:cs="Helvetica Neue"/>
          <w:b/>
          <w:bCs/>
          <w:color w:val="000000" w:themeColor="text1"/>
          <w:kern w:val="0"/>
          <w:sz w:val="17"/>
          <w:szCs w:val="17"/>
          <w:vertAlign w:val="superscript"/>
        </w:rPr>
        <w:t>7</w:t>
      </w:r>
      <w:r w:rsidRPr="00691367">
        <w:rPr>
          <w:rFonts w:ascii="Aptos" w:hAnsi="Aptos" w:cs="Helvetica Neue"/>
          <w:color w:val="000000" w:themeColor="text1"/>
          <w:kern w:val="0"/>
          <w:sz w:val="17"/>
          <w:szCs w:val="17"/>
        </w:rPr>
        <w:t xml:space="preserve"> And the people served the LORD all the days of Joshua, and all the days of the elders who outlived Joshua, who had seen all the great work that the LORD had done for Israel. </w:t>
      </w:r>
      <w:r w:rsidRPr="00691367">
        <w:rPr>
          <w:rFonts w:ascii="Aptos" w:hAnsi="Aptos" w:cs="Helvetica Neue"/>
          <w:b/>
          <w:bCs/>
          <w:color w:val="000000" w:themeColor="text1"/>
          <w:kern w:val="0"/>
          <w:sz w:val="17"/>
          <w:szCs w:val="17"/>
          <w:vertAlign w:val="superscript"/>
        </w:rPr>
        <w:t>8</w:t>
      </w:r>
      <w:r w:rsidRPr="00691367">
        <w:rPr>
          <w:rFonts w:ascii="Aptos" w:hAnsi="Aptos" w:cs="Helvetica Neue"/>
          <w:color w:val="000000" w:themeColor="text1"/>
          <w:kern w:val="0"/>
          <w:sz w:val="17"/>
          <w:szCs w:val="17"/>
        </w:rPr>
        <w:t xml:space="preserve"> And Joshua the son of Nun, the servant of the LORD, died at the age of 110 years. </w:t>
      </w:r>
      <w:r w:rsidRPr="00691367">
        <w:rPr>
          <w:rFonts w:ascii="Aptos" w:hAnsi="Aptos" w:cs="Helvetica Neue"/>
          <w:b/>
          <w:bCs/>
          <w:color w:val="000000" w:themeColor="text1"/>
          <w:kern w:val="0"/>
          <w:sz w:val="17"/>
          <w:szCs w:val="17"/>
          <w:vertAlign w:val="superscript"/>
        </w:rPr>
        <w:t>9</w:t>
      </w:r>
      <w:r w:rsidRPr="00691367">
        <w:rPr>
          <w:rFonts w:ascii="Aptos" w:hAnsi="Aptos" w:cs="Helvetica Neue"/>
          <w:color w:val="000000" w:themeColor="text1"/>
          <w:kern w:val="0"/>
          <w:sz w:val="17"/>
          <w:szCs w:val="17"/>
        </w:rPr>
        <w:t xml:space="preserve"> And they buried him within the boundaries of his inheritance in Timnath-</w:t>
      </w:r>
      <w:proofErr w:type="spellStart"/>
      <w:r w:rsidRPr="00691367">
        <w:rPr>
          <w:rFonts w:ascii="Aptos" w:hAnsi="Aptos" w:cs="Helvetica Neue"/>
          <w:color w:val="000000" w:themeColor="text1"/>
          <w:kern w:val="0"/>
          <w:sz w:val="17"/>
          <w:szCs w:val="17"/>
        </w:rPr>
        <w:t>heres</w:t>
      </w:r>
      <w:proofErr w:type="spellEnd"/>
      <w:r w:rsidRPr="00691367">
        <w:rPr>
          <w:rFonts w:ascii="Aptos" w:hAnsi="Aptos" w:cs="Helvetica Neue"/>
          <w:color w:val="000000" w:themeColor="text1"/>
          <w:kern w:val="0"/>
          <w:sz w:val="17"/>
          <w:szCs w:val="17"/>
        </w:rPr>
        <w:t xml:space="preserve">, in the hill country of Ephraim, north of the mountain of </w:t>
      </w:r>
      <w:proofErr w:type="spellStart"/>
      <w:r w:rsidRPr="00691367">
        <w:rPr>
          <w:rFonts w:ascii="Aptos" w:hAnsi="Aptos" w:cs="Helvetica Neue"/>
          <w:color w:val="000000" w:themeColor="text1"/>
          <w:kern w:val="0"/>
          <w:sz w:val="17"/>
          <w:szCs w:val="17"/>
        </w:rPr>
        <w:t>Gaash</w:t>
      </w:r>
      <w:proofErr w:type="spellEnd"/>
      <w:r w:rsidRPr="00691367">
        <w:rPr>
          <w:rFonts w:ascii="Aptos" w:hAnsi="Aptos" w:cs="Helvetica Neue"/>
          <w:color w:val="000000" w:themeColor="text1"/>
          <w:kern w:val="0"/>
          <w:sz w:val="17"/>
          <w:szCs w:val="17"/>
        </w:rPr>
        <w:t xml:space="preserve">. </w:t>
      </w:r>
      <w:r w:rsidRPr="00691367">
        <w:rPr>
          <w:rFonts w:ascii="Aptos" w:hAnsi="Aptos" w:cs="Helvetica Neue"/>
          <w:b/>
          <w:bCs/>
          <w:color w:val="000000" w:themeColor="text1"/>
          <w:kern w:val="0"/>
          <w:sz w:val="17"/>
          <w:szCs w:val="17"/>
          <w:vertAlign w:val="superscript"/>
        </w:rPr>
        <w:t>10</w:t>
      </w:r>
      <w:r w:rsidRPr="00691367">
        <w:rPr>
          <w:rFonts w:ascii="Aptos" w:hAnsi="Aptos" w:cs="Helvetica Neue"/>
          <w:color w:val="000000" w:themeColor="text1"/>
          <w:kern w:val="0"/>
          <w:sz w:val="17"/>
          <w:szCs w:val="17"/>
        </w:rPr>
        <w:t xml:space="preserve"> And all that generation also were gathered to their fathers. And there arose another generation after them who did not know the LORD or the work that he had done for Israel.</w:t>
      </w:r>
    </w:p>
    <w:p w14:paraId="45E34FDE" w14:textId="47312ACF" w:rsidR="000E278A" w:rsidRDefault="000E278A" w:rsidP="000E278A">
      <w:pPr>
        <w:spacing w:line="240" w:lineRule="auto"/>
        <w:rPr>
          <w:b/>
          <w:bCs/>
          <w:sz w:val="22"/>
          <w:szCs w:val="22"/>
        </w:rPr>
      </w:pPr>
      <w:r w:rsidRPr="00B05BBF">
        <w:rPr>
          <w:b/>
          <w:bCs/>
          <w:sz w:val="22"/>
          <w:szCs w:val="22"/>
        </w:rPr>
        <w:t>I</w:t>
      </w:r>
      <w:r>
        <w:rPr>
          <w:b/>
          <w:bCs/>
          <w:sz w:val="22"/>
          <w:szCs w:val="22"/>
        </w:rPr>
        <w:t>I</w:t>
      </w:r>
      <w:r>
        <w:rPr>
          <w:b/>
          <w:bCs/>
          <w:sz w:val="22"/>
          <w:szCs w:val="22"/>
        </w:rPr>
        <w:t>I</w:t>
      </w:r>
      <w:r w:rsidRPr="00B05BBF">
        <w:rPr>
          <w:b/>
          <w:bCs/>
          <w:sz w:val="22"/>
          <w:szCs w:val="22"/>
        </w:rPr>
        <w:t xml:space="preserve">. </w:t>
      </w:r>
      <w:r w:rsidR="00CB4367">
        <w:rPr>
          <w:b/>
          <w:bCs/>
          <w:sz w:val="22"/>
          <w:szCs w:val="22"/>
        </w:rPr>
        <w:t>The</w:t>
      </w:r>
      <w:r w:rsidRPr="00B05BBF">
        <w:rPr>
          <w:b/>
          <w:bCs/>
          <w:sz w:val="22"/>
          <w:szCs w:val="22"/>
        </w:rPr>
        <w:t xml:space="preserve"> Failure </w:t>
      </w:r>
      <w:r w:rsidR="0019345E">
        <w:rPr>
          <w:b/>
          <w:bCs/>
          <w:sz w:val="22"/>
          <w:szCs w:val="22"/>
        </w:rPr>
        <w:t xml:space="preserve">to </w:t>
      </w:r>
      <w:r w:rsidR="000737F6">
        <w:rPr>
          <w:b/>
          <w:bCs/>
          <w:sz w:val="22"/>
          <w:szCs w:val="22"/>
        </w:rPr>
        <w:t>be</w:t>
      </w:r>
      <w:r w:rsidR="0019345E">
        <w:rPr>
          <w:b/>
          <w:bCs/>
          <w:sz w:val="22"/>
          <w:szCs w:val="22"/>
        </w:rPr>
        <w:t xml:space="preserve"> Faithful</w:t>
      </w:r>
      <w:r w:rsidR="00E4224A">
        <w:rPr>
          <w:b/>
          <w:bCs/>
          <w:sz w:val="22"/>
          <w:szCs w:val="22"/>
        </w:rPr>
        <w:t xml:space="preserve"> </w:t>
      </w:r>
      <w:r>
        <w:rPr>
          <w:b/>
          <w:bCs/>
          <w:sz w:val="22"/>
          <w:szCs w:val="22"/>
        </w:rPr>
        <w:t xml:space="preserve"> </w:t>
      </w:r>
    </w:p>
    <w:p w14:paraId="52D3E82E" w14:textId="10B42DC3" w:rsidR="003B0A81" w:rsidRDefault="00BD7927" w:rsidP="008431A6">
      <w:pPr>
        <w:spacing w:line="240" w:lineRule="auto"/>
        <w:jc w:val="center"/>
      </w:pPr>
      <w:r w:rsidRPr="00BD7927">
        <w:rPr>
          <w:rFonts w:ascii="Aptos" w:hAnsi="Aptos" w:cs="Helvetica Neue"/>
          <w:b/>
          <w:bCs/>
          <w:color w:val="000000" w:themeColor="text1"/>
          <w:kern w:val="0"/>
          <w:sz w:val="17"/>
          <w:szCs w:val="17"/>
          <w:vertAlign w:val="superscript"/>
        </w:rPr>
        <w:t>1</w:t>
      </w:r>
      <w:r>
        <w:rPr>
          <w:rFonts w:ascii="Aptos" w:hAnsi="Aptos" w:cs="Helvetica Neue"/>
          <w:b/>
          <w:bCs/>
          <w:color w:val="000000" w:themeColor="text1"/>
          <w:kern w:val="0"/>
          <w:sz w:val="17"/>
          <w:szCs w:val="17"/>
          <w:vertAlign w:val="superscript"/>
        </w:rPr>
        <w:t xml:space="preserve">1 </w:t>
      </w:r>
      <w:r w:rsidRPr="00BD7927">
        <w:rPr>
          <w:rFonts w:ascii="Aptos" w:hAnsi="Aptos" w:cs="Helvetica Neue"/>
          <w:color w:val="000000" w:themeColor="text1"/>
          <w:kern w:val="0"/>
          <w:sz w:val="17"/>
          <w:szCs w:val="17"/>
        </w:rPr>
        <w:t xml:space="preserve">And the people of Israel did what was evil in the sight of the LORD and served the Baals. </w:t>
      </w:r>
      <w:r w:rsidRPr="00BD7927">
        <w:rPr>
          <w:rFonts w:ascii="Aptos" w:hAnsi="Aptos" w:cs="Helvetica Neue"/>
          <w:b/>
          <w:bCs/>
          <w:color w:val="000000" w:themeColor="text1"/>
          <w:kern w:val="0"/>
          <w:sz w:val="17"/>
          <w:szCs w:val="17"/>
          <w:vertAlign w:val="superscript"/>
        </w:rPr>
        <w:t>12</w:t>
      </w:r>
      <w:r w:rsidRPr="00BD7927">
        <w:rPr>
          <w:rFonts w:ascii="Aptos" w:hAnsi="Aptos" w:cs="Helvetica Neue"/>
          <w:color w:val="000000" w:themeColor="text1"/>
          <w:kern w:val="0"/>
          <w:sz w:val="17"/>
          <w:szCs w:val="17"/>
        </w:rPr>
        <w:t xml:space="preserve"> And they abandoned the LORD, the God of their fathers, who had brought them out of the land of Egypt. They went after other gods, from among the gods of the peoples who were around </w:t>
      </w:r>
      <w:proofErr w:type="gramStart"/>
      <w:r w:rsidRPr="00BD7927">
        <w:rPr>
          <w:rFonts w:ascii="Aptos" w:hAnsi="Aptos" w:cs="Helvetica Neue"/>
          <w:color w:val="000000" w:themeColor="text1"/>
          <w:kern w:val="0"/>
          <w:sz w:val="17"/>
          <w:szCs w:val="17"/>
        </w:rPr>
        <w:t>them, and</w:t>
      </w:r>
      <w:proofErr w:type="gramEnd"/>
      <w:r w:rsidRPr="00BD7927">
        <w:rPr>
          <w:rFonts w:ascii="Aptos" w:hAnsi="Aptos" w:cs="Helvetica Neue"/>
          <w:color w:val="000000" w:themeColor="text1"/>
          <w:kern w:val="0"/>
          <w:sz w:val="17"/>
          <w:szCs w:val="17"/>
        </w:rPr>
        <w:t xml:space="preserve"> bowed down to them. And they provoked the LORD to anger. </w:t>
      </w:r>
      <w:r w:rsidRPr="00BD7927">
        <w:rPr>
          <w:rFonts w:ascii="Aptos" w:hAnsi="Aptos" w:cs="Helvetica Neue"/>
          <w:b/>
          <w:bCs/>
          <w:color w:val="000000" w:themeColor="text1"/>
          <w:kern w:val="0"/>
          <w:sz w:val="17"/>
          <w:szCs w:val="17"/>
          <w:vertAlign w:val="superscript"/>
        </w:rPr>
        <w:t>13</w:t>
      </w:r>
      <w:r w:rsidRPr="00BD7927">
        <w:rPr>
          <w:rFonts w:ascii="Aptos" w:hAnsi="Aptos" w:cs="Helvetica Neue"/>
          <w:color w:val="000000" w:themeColor="text1"/>
          <w:kern w:val="0"/>
          <w:sz w:val="17"/>
          <w:szCs w:val="17"/>
        </w:rPr>
        <w:t xml:space="preserve"> They abandoned the LORD and served the Baals and the Ashtaroth. </w:t>
      </w:r>
      <w:r w:rsidRPr="00BD7927">
        <w:rPr>
          <w:rFonts w:ascii="Aptos" w:hAnsi="Aptos" w:cs="Helvetica Neue"/>
          <w:b/>
          <w:bCs/>
          <w:color w:val="000000" w:themeColor="text1"/>
          <w:kern w:val="0"/>
          <w:sz w:val="17"/>
          <w:szCs w:val="17"/>
          <w:vertAlign w:val="superscript"/>
        </w:rPr>
        <w:t>14</w:t>
      </w:r>
      <w:r w:rsidRPr="00BD7927">
        <w:rPr>
          <w:rFonts w:ascii="Aptos" w:hAnsi="Aptos" w:cs="Helvetica Neue"/>
          <w:color w:val="000000" w:themeColor="text1"/>
          <w:kern w:val="0"/>
          <w:sz w:val="17"/>
          <w:szCs w:val="17"/>
        </w:rPr>
        <w:t xml:space="preserve"> So the anger of the LORD was kindled against Israel, and he gave them over to plunderers, who plundered them. And he sold them into the hand of their surrounding enemies, so that they could no longer withstand their enemies. </w:t>
      </w:r>
      <w:r w:rsidRPr="00BD7927">
        <w:rPr>
          <w:rFonts w:ascii="Aptos" w:hAnsi="Aptos" w:cs="Helvetica Neue"/>
          <w:b/>
          <w:bCs/>
          <w:color w:val="000000" w:themeColor="text1"/>
          <w:kern w:val="0"/>
          <w:sz w:val="17"/>
          <w:szCs w:val="17"/>
          <w:vertAlign w:val="superscript"/>
        </w:rPr>
        <w:t>15</w:t>
      </w:r>
      <w:r w:rsidRPr="00BD7927">
        <w:rPr>
          <w:rFonts w:ascii="Aptos" w:hAnsi="Aptos" w:cs="Helvetica Neue"/>
          <w:color w:val="000000" w:themeColor="text1"/>
          <w:kern w:val="0"/>
          <w:sz w:val="17"/>
          <w:szCs w:val="17"/>
        </w:rPr>
        <w:t xml:space="preserve"> Whenever they marched out, the hand of the LORD was against them for harm, as the LORD had warned, and as the LORD had sworn to them. And they were in terrible distress.</w:t>
      </w:r>
      <w:r w:rsidR="009D2902">
        <w:rPr>
          <w:rFonts w:ascii="Aptos" w:hAnsi="Aptos" w:cs="Helvetica Neue"/>
          <w:color w:val="000000" w:themeColor="text1"/>
          <w:kern w:val="0"/>
          <w:sz w:val="17"/>
          <w:szCs w:val="17"/>
        </w:rPr>
        <w:br/>
      </w:r>
      <w:r w:rsidR="009D2902">
        <w:rPr>
          <w:rFonts w:ascii="Aptos" w:hAnsi="Aptos" w:cs="Helvetica Neue"/>
          <w:color w:val="000000" w:themeColor="text1"/>
          <w:kern w:val="0"/>
          <w:sz w:val="17"/>
          <w:szCs w:val="17"/>
        </w:rPr>
        <w:br/>
      </w:r>
    </w:p>
    <w:p w14:paraId="03C481CB" w14:textId="67F7FAB4" w:rsidR="00A429F9" w:rsidRPr="009E77AB" w:rsidRDefault="003B0A81" w:rsidP="009E77AB">
      <w:pPr>
        <w:spacing w:line="240" w:lineRule="auto"/>
        <w:jc w:val="center"/>
        <w:rPr>
          <w:rFonts w:ascii="Aptos" w:hAnsi="Aptos" w:cs="Helvetica Neue"/>
          <w:color w:val="000000" w:themeColor="text1"/>
          <w:kern w:val="0"/>
          <w:sz w:val="17"/>
          <w:szCs w:val="17"/>
        </w:rPr>
      </w:pPr>
      <w:r w:rsidRPr="00675C78">
        <w:rPr>
          <w:rFonts w:ascii="Aptos" w:hAnsi="Aptos" w:cs="Helvetica Neue"/>
          <w:b/>
          <w:bCs/>
          <w:color w:val="000000" w:themeColor="text1"/>
          <w:kern w:val="0"/>
          <w:sz w:val="17"/>
          <w:szCs w:val="17"/>
          <w:vertAlign w:val="superscript"/>
        </w:rPr>
        <w:t>1</w:t>
      </w:r>
      <w:r>
        <w:rPr>
          <w:rFonts w:ascii="Aptos" w:hAnsi="Aptos" w:cs="Helvetica Neue"/>
          <w:b/>
          <w:bCs/>
          <w:color w:val="000000" w:themeColor="text1"/>
          <w:kern w:val="0"/>
          <w:sz w:val="17"/>
          <w:szCs w:val="17"/>
          <w:vertAlign w:val="superscript"/>
        </w:rPr>
        <w:t xml:space="preserve">6 </w:t>
      </w:r>
      <w:r w:rsidRPr="00675C78">
        <w:rPr>
          <w:rFonts w:ascii="Aptos" w:hAnsi="Aptos" w:cs="Helvetica Neue"/>
          <w:color w:val="000000" w:themeColor="text1"/>
          <w:kern w:val="0"/>
          <w:sz w:val="17"/>
          <w:szCs w:val="17"/>
        </w:rPr>
        <w:t xml:space="preserve">Then the LORD raised up judges, who saved them out of the hand of those who plundered them. </w:t>
      </w:r>
      <w:r w:rsidRPr="00675C78">
        <w:rPr>
          <w:rFonts w:ascii="Aptos" w:hAnsi="Aptos" w:cs="Helvetica Neue"/>
          <w:b/>
          <w:bCs/>
          <w:color w:val="000000" w:themeColor="text1"/>
          <w:kern w:val="0"/>
          <w:sz w:val="17"/>
          <w:szCs w:val="17"/>
          <w:vertAlign w:val="superscript"/>
        </w:rPr>
        <w:t>17</w:t>
      </w:r>
      <w:r w:rsidRPr="00675C78">
        <w:rPr>
          <w:rFonts w:ascii="Aptos" w:hAnsi="Aptos" w:cs="Helvetica Neue"/>
          <w:color w:val="000000" w:themeColor="text1"/>
          <w:kern w:val="0"/>
          <w:sz w:val="17"/>
          <w:szCs w:val="17"/>
        </w:rPr>
        <w:t xml:space="preserve"> Yet they did not listen to their judges, for they whored after other gods and bowed down to them. They soon turned aside from the way in which their fathers had walked, who had obeyed the commandments of the LORD, and they did not do so. </w:t>
      </w:r>
      <w:r w:rsidRPr="00675C78">
        <w:rPr>
          <w:rFonts w:ascii="Aptos" w:hAnsi="Aptos" w:cs="Helvetica Neue"/>
          <w:b/>
          <w:bCs/>
          <w:color w:val="000000" w:themeColor="text1"/>
          <w:kern w:val="0"/>
          <w:sz w:val="17"/>
          <w:szCs w:val="17"/>
          <w:vertAlign w:val="superscript"/>
        </w:rPr>
        <w:t>18</w:t>
      </w:r>
      <w:r w:rsidRPr="00675C78">
        <w:rPr>
          <w:rFonts w:ascii="Aptos" w:hAnsi="Aptos" w:cs="Helvetica Neue"/>
          <w:color w:val="000000" w:themeColor="text1"/>
          <w:kern w:val="0"/>
          <w:sz w:val="17"/>
          <w:szCs w:val="17"/>
        </w:rPr>
        <w:t xml:space="preserve"> Whenever the LORD raised up judges for them, the LORD was with the judge, and he saved them from the hand of their enemies all the days of the judge. </w:t>
      </w:r>
      <w:r w:rsidR="000A1414">
        <w:rPr>
          <w:rFonts w:ascii="Aptos" w:hAnsi="Aptos" w:cs="Helvetica Neue"/>
          <w:color w:val="000000" w:themeColor="text1"/>
          <w:kern w:val="0"/>
          <w:sz w:val="17"/>
          <w:szCs w:val="17"/>
        </w:rPr>
        <w:br/>
      </w:r>
      <w:r w:rsidRPr="00675C78">
        <w:rPr>
          <w:rFonts w:ascii="Aptos" w:hAnsi="Aptos" w:cs="Helvetica Neue"/>
          <w:color w:val="000000" w:themeColor="text1"/>
          <w:kern w:val="0"/>
          <w:sz w:val="17"/>
          <w:szCs w:val="17"/>
        </w:rPr>
        <w:t xml:space="preserve">For the LORD was moved to pity by their groaning because of those who afflicted and oppressed them. </w:t>
      </w:r>
      <w:r w:rsidRPr="00675C78">
        <w:rPr>
          <w:rFonts w:ascii="Aptos" w:hAnsi="Aptos" w:cs="Helvetica Neue"/>
          <w:b/>
          <w:bCs/>
          <w:color w:val="000000" w:themeColor="text1"/>
          <w:kern w:val="0"/>
          <w:sz w:val="17"/>
          <w:szCs w:val="17"/>
          <w:vertAlign w:val="superscript"/>
        </w:rPr>
        <w:t>19</w:t>
      </w:r>
      <w:r w:rsidRPr="00675C78">
        <w:rPr>
          <w:rFonts w:ascii="Aptos" w:hAnsi="Aptos" w:cs="Helvetica Neue"/>
          <w:color w:val="000000" w:themeColor="text1"/>
          <w:kern w:val="0"/>
          <w:sz w:val="17"/>
          <w:szCs w:val="17"/>
        </w:rPr>
        <w:t xml:space="preserve"> But whenever the judge died, they turned back and were</w:t>
      </w:r>
      <w:r w:rsidR="00056E5E">
        <w:rPr>
          <w:rFonts w:ascii="Aptos" w:hAnsi="Aptos" w:cs="Helvetica Neue"/>
          <w:color w:val="000000" w:themeColor="text1"/>
          <w:kern w:val="0"/>
          <w:sz w:val="17"/>
          <w:szCs w:val="17"/>
        </w:rPr>
        <w:t xml:space="preserve"> </w:t>
      </w:r>
      <w:r w:rsidRPr="00675C78">
        <w:rPr>
          <w:rFonts w:ascii="Aptos" w:hAnsi="Aptos" w:cs="Helvetica Neue"/>
          <w:color w:val="000000" w:themeColor="text1"/>
          <w:kern w:val="0"/>
          <w:sz w:val="17"/>
          <w:szCs w:val="17"/>
        </w:rPr>
        <w:t>more corrupt than their fathers, going after other gods, serving them and bowing down to them. They did not drop any of their practices or their stubborn ways.</w:t>
      </w:r>
      <w:r w:rsidR="00BC5E6F">
        <w:rPr>
          <w:rFonts w:ascii="Aptos" w:hAnsi="Aptos" w:cs="Helvetica Neue"/>
          <w:color w:val="000000" w:themeColor="text1"/>
          <w:kern w:val="0"/>
          <w:sz w:val="17"/>
          <w:szCs w:val="17"/>
        </w:rPr>
        <w:br/>
      </w:r>
      <w:r w:rsidR="00BC5E6F">
        <w:rPr>
          <w:rFonts w:ascii="Aptos" w:hAnsi="Aptos" w:cs="Helvetica Neue"/>
          <w:color w:val="000000" w:themeColor="text1"/>
          <w:kern w:val="0"/>
          <w:sz w:val="17"/>
          <w:szCs w:val="17"/>
        </w:rPr>
        <w:br/>
      </w:r>
      <w:r w:rsidR="00A8254E">
        <w:rPr>
          <w:rFonts w:ascii="Aptos" w:hAnsi="Aptos" w:cs="Helvetica Neue"/>
          <w:color w:val="000000" w:themeColor="text1"/>
          <w:kern w:val="0"/>
          <w:sz w:val="17"/>
          <w:szCs w:val="17"/>
        </w:rPr>
        <w:br/>
      </w:r>
      <w:r w:rsidR="00A8254E">
        <w:rPr>
          <w:rFonts w:ascii="Aptos" w:hAnsi="Aptos" w:cs="Helvetica Neue"/>
          <w:color w:val="000000" w:themeColor="text1"/>
          <w:kern w:val="0"/>
          <w:sz w:val="17"/>
          <w:szCs w:val="17"/>
        </w:rPr>
        <w:br/>
      </w:r>
      <w:r w:rsidR="00145BA1" w:rsidRPr="00675C78">
        <w:rPr>
          <w:rFonts w:ascii="Aptos" w:hAnsi="Aptos" w:cs="Helvetica Neue"/>
          <w:color w:val="000000" w:themeColor="text1"/>
          <w:kern w:val="0"/>
          <w:sz w:val="17"/>
          <w:szCs w:val="17"/>
        </w:rPr>
        <w:t xml:space="preserve"> </w:t>
      </w:r>
      <w:r w:rsidR="00145BA1" w:rsidRPr="00675C78">
        <w:rPr>
          <w:rFonts w:ascii="Aptos" w:hAnsi="Aptos" w:cs="Helvetica Neue"/>
          <w:b/>
          <w:bCs/>
          <w:color w:val="000000" w:themeColor="text1"/>
          <w:kern w:val="0"/>
          <w:sz w:val="17"/>
          <w:szCs w:val="17"/>
          <w:vertAlign w:val="superscript"/>
        </w:rPr>
        <w:t>20</w:t>
      </w:r>
      <w:r w:rsidR="00145BA1" w:rsidRPr="00675C78">
        <w:rPr>
          <w:rFonts w:ascii="Aptos" w:hAnsi="Aptos" w:cs="Helvetica Neue"/>
          <w:color w:val="000000" w:themeColor="text1"/>
          <w:kern w:val="0"/>
          <w:sz w:val="17"/>
          <w:szCs w:val="17"/>
        </w:rPr>
        <w:t xml:space="preserve"> So the anger of the LORD was kindled against Israel, and he said, “Because this people have transgressed my covenant that I commanded their fathers and have not obeyed my voice, </w:t>
      </w:r>
      <w:r w:rsidR="00145BA1" w:rsidRPr="00675C78">
        <w:rPr>
          <w:rFonts w:ascii="Aptos" w:hAnsi="Aptos" w:cs="Helvetica Neue"/>
          <w:b/>
          <w:bCs/>
          <w:color w:val="000000" w:themeColor="text1"/>
          <w:kern w:val="0"/>
          <w:sz w:val="17"/>
          <w:szCs w:val="17"/>
          <w:vertAlign w:val="superscript"/>
        </w:rPr>
        <w:t>21</w:t>
      </w:r>
      <w:r w:rsidR="00145BA1" w:rsidRPr="00675C78">
        <w:rPr>
          <w:rFonts w:ascii="Aptos" w:hAnsi="Aptos" w:cs="Helvetica Neue"/>
          <w:color w:val="000000" w:themeColor="text1"/>
          <w:kern w:val="0"/>
          <w:sz w:val="17"/>
          <w:szCs w:val="17"/>
        </w:rPr>
        <w:t xml:space="preserve"> I will no longer drive out before them any of the nations that Joshua left when he died, </w:t>
      </w:r>
      <w:r w:rsidR="00145BA1" w:rsidRPr="00675C78">
        <w:rPr>
          <w:rFonts w:ascii="Aptos" w:hAnsi="Aptos" w:cs="Helvetica Neue"/>
          <w:b/>
          <w:bCs/>
          <w:color w:val="000000" w:themeColor="text1"/>
          <w:kern w:val="0"/>
          <w:sz w:val="17"/>
          <w:szCs w:val="17"/>
          <w:vertAlign w:val="superscript"/>
        </w:rPr>
        <w:t>22</w:t>
      </w:r>
      <w:r w:rsidR="00145BA1" w:rsidRPr="00675C78">
        <w:rPr>
          <w:rFonts w:ascii="Aptos" w:hAnsi="Aptos" w:cs="Helvetica Neue"/>
          <w:color w:val="000000" w:themeColor="text1"/>
          <w:kern w:val="0"/>
          <w:sz w:val="17"/>
          <w:szCs w:val="17"/>
        </w:rPr>
        <w:t xml:space="preserve"> in order to test Israel by them, whether they will take care to walk in the way of the LORD as their fathers did, or not.” </w:t>
      </w:r>
      <w:r w:rsidR="00145BA1" w:rsidRPr="00675C78">
        <w:rPr>
          <w:rFonts w:ascii="Aptos" w:hAnsi="Aptos" w:cs="Helvetica Neue"/>
          <w:b/>
          <w:bCs/>
          <w:color w:val="000000" w:themeColor="text1"/>
          <w:kern w:val="0"/>
          <w:sz w:val="17"/>
          <w:szCs w:val="17"/>
          <w:vertAlign w:val="superscript"/>
        </w:rPr>
        <w:t>23</w:t>
      </w:r>
      <w:r w:rsidR="00145BA1" w:rsidRPr="00675C78">
        <w:rPr>
          <w:rFonts w:ascii="Aptos" w:hAnsi="Aptos" w:cs="Helvetica Neue"/>
          <w:color w:val="000000" w:themeColor="text1"/>
          <w:kern w:val="0"/>
          <w:sz w:val="17"/>
          <w:szCs w:val="17"/>
        </w:rPr>
        <w:t xml:space="preserve"> So the LORD left those nations, not driving them out quickly, and he did not give them into the hand of Joshua.</w:t>
      </w:r>
      <w:r w:rsidR="00925D26">
        <w:rPr>
          <w:rFonts w:ascii="Aptos" w:hAnsi="Aptos" w:cs="Helvetica Neue"/>
          <w:color w:val="000000" w:themeColor="text1"/>
          <w:kern w:val="0"/>
          <w:sz w:val="17"/>
          <w:szCs w:val="17"/>
        </w:rPr>
        <w:br/>
      </w:r>
      <w:r w:rsidR="00925D26">
        <w:rPr>
          <w:rFonts w:ascii="Aptos" w:hAnsi="Aptos" w:cs="Helvetica Neue"/>
          <w:color w:val="000000" w:themeColor="text1"/>
          <w:kern w:val="0"/>
          <w:sz w:val="17"/>
          <w:szCs w:val="17"/>
        </w:rPr>
        <w:br/>
      </w:r>
    </w:p>
    <w:p w14:paraId="24B40883" w14:textId="5950B17D" w:rsidR="00A429F9" w:rsidRPr="00C8245A" w:rsidRDefault="00A429F9" w:rsidP="00A429F9">
      <w:pPr>
        <w:spacing w:after="0" w:line="240" w:lineRule="auto"/>
        <w:jc w:val="center"/>
        <w:rPr>
          <w:rFonts w:ascii="Aptos" w:eastAsia="Times New Roman" w:hAnsi="Aptos" w:cs="Times New Roman"/>
          <w:color w:val="000000"/>
          <w:kern w:val="0"/>
          <w:sz w:val="15"/>
          <w:szCs w:val="15"/>
          <w14:ligatures w14:val="none"/>
        </w:rPr>
      </w:pPr>
      <w:r w:rsidRPr="00C8245A">
        <w:rPr>
          <w:rFonts w:ascii="Aptos" w:eastAsia="Times New Roman" w:hAnsi="Aptos" w:cs="Times New Roman"/>
          <w:b/>
          <w:bCs/>
          <w:color w:val="000000"/>
          <w:kern w:val="0"/>
          <w:sz w:val="15"/>
          <w:szCs w:val="15"/>
          <w14:ligatures w14:val="none"/>
        </w:rPr>
        <w:t>5 </w:t>
      </w:r>
      <w:r w:rsidRPr="00C8245A">
        <w:rPr>
          <w:rFonts w:ascii="Aptos" w:eastAsia="Times New Roman" w:hAnsi="Aptos" w:cs="Times New Roman"/>
          <w:color w:val="000000"/>
          <w:kern w:val="0"/>
          <w:sz w:val="15"/>
          <w:szCs w:val="15"/>
          <w14:ligatures w14:val="none"/>
        </w:rPr>
        <w:t>So the people of Israel lived among the Canaanites the Hittites, the Amorites, the Perizzites, the Hivites, and the Jebusites. </w:t>
      </w:r>
      <w:r w:rsidRPr="00C8245A">
        <w:rPr>
          <w:rFonts w:ascii="Aptos" w:eastAsia="Times New Roman" w:hAnsi="Aptos" w:cs="Times New Roman"/>
          <w:b/>
          <w:bCs/>
          <w:color w:val="000000"/>
          <w:kern w:val="0"/>
          <w:sz w:val="15"/>
          <w:szCs w:val="15"/>
          <w14:ligatures w14:val="none"/>
        </w:rPr>
        <w:t>6 </w:t>
      </w:r>
      <w:r w:rsidRPr="00C8245A">
        <w:rPr>
          <w:rFonts w:ascii="Aptos" w:eastAsia="Times New Roman" w:hAnsi="Aptos" w:cs="Times New Roman"/>
          <w:color w:val="000000"/>
          <w:kern w:val="0"/>
          <w:sz w:val="15"/>
          <w:szCs w:val="15"/>
          <w14:ligatures w14:val="none"/>
        </w:rPr>
        <w:t>And their daughters they took to themselves for wives, and their own daughters they gave to their sons, and they served their gods.</w:t>
      </w:r>
      <w:r w:rsidR="00056E5E">
        <w:rPr>
          <w:rFonts w:ascii="Aptos" w:eastAsia="Times New Roman" w:hAnsi="Aptos" w:cs="Times New Roman"/>
          <w:color w:val="000000"/>
          <w:kern w:val="0"/>
          <w:sz w:val="15"/>
          <w:szCs w:val="15"/>
          <w14:ligatures w14:val="none"/>
        </w:rPr>
        <w:t xml:space="preserve"> (Judges 3:5-6)</w:t>
      </w:r>
    </w:p>
    <w:p w14:paraId="29B7532C" w14:textId="77777777" w:rsidR="00A429F9" w:rsidRPr="00C8245A" w:rsidRDefault="00A429F9" w:rsidP="00A429F9">
      <w:pPr>
        <w:spacing w:after="0" w:line="240" w:lineRule="auto"/>
        <w:jc w:val="center"/>
        <w:rPr>
          <w:rFonts w:ascii="Aptos" w:eastAsia="Times New Roman" w:hAnsi="Aptos" w:cs="Times New Roman"/>
          <w:color w:val="000000"/>
          <w:kern w:val="0"/>
          <w:sz w:val="18"/>
          <w:szCs w:val="18"/>
          <w14:ligatures w14:val="none"/>
        </w:rPr>
      </w:pPr>
    </w:p>
    <w:p w14:paraId="52C236E6" w14:textId="77777777" w:rsidR="000439B1" w:rsidRDefault="000439B1" w:rsidP="00925D26">
      <w:pPr>
        <w:spacing w:line="240" w:lineRule="auto"/>
        <w:jc w:val="center"/>
      </w:pPr>
    </w:p>
    <w:sectPr w:rsidR="000439B1" w:rsidSect="00FE0DB1">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5F2FDD" w14:textId="77777777" w:rsidR="00721E1F" w:rsidRDefault="00721E1F" w:rsidP="00A0599E">
      <w:pPr>
        <w:spacing w:after="0" w:line="240" w:lineRule="auto"/>
      </w:pPr>
      <w:r>
        <w:separator/>
      </w:r>
    </w:p>
  </w:endnote>
  <w:endnote w:type="continuationSeparator" w:id="0">
    <w:p w14:paraId="6948C4B3" w14:textId="77777777" w:rsidR="00721E1F" w:rsidRDefault="00721E1F" w:rsidP="00A05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0683098"/>
      <w:docPartObj>
        <w:docPartGallery w:val="Page Numbers (Bottom of Page)"/>
        <w:docPartUnique/>
      </w:docPartObj>
    </w:sdtPr>
    <w:sdtContent>
      <w:p w14:paraId="2CF8E08F" w14:textId="35CC11C7" w:rsidR="00A0599E" w:rsidRDefault="00A0599E" w:rsidP="009A66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1CE9362" w14:textId="77777777" w:rsidR="00A0599E" w:rsidRDefault="00A0599E" w:rsidP="00A059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24967561"/>
      <w:docPartObj>
        <w:docPartGallery w:val="Page Numbers (Bottom of Page)"/>
        <w:docPartUnique/>
      </w:docPartObj>
    </w:sdtPr>
    <w:sdtContent>
      <w:p w14:paraId="5032040E" w14:textId="189978D9" w:rsidR="00A0599E" w:rsidRDefault="00A0599E" w:rsidP="009A66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FB4925" w14:textId="77777777" w:rsidR="00A0599E" w:rsidRDefault="00A0599E" w:rsidP="00A0599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0E2A12" w14:textId="77777777" w:rsidR="00721E1F" w:rsidRDefault="00721E1F" w:rsidP="00A0599E">
      <w:pPr>
        <w:spacing w:after="0" w:line="240" w:lineRule="auto"/>
      </w:pPr>
      <w:r>
        <w:separator/>
      </w:r>
    </w:p>
  </w:footnote>
  <w:footnote w:type="continuationSeparator" w:id="0">
    <w:p w14:paraId="407A0126" w14:textId="77777777" w:rsidR="00721E1F" w:rsidRDefault="00721E1F" w:rsidP="00A059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FFF7C93"/>
    <w:multiLevelType w:val="hybridMultilevel"/>
    <w:tmpl w:val="BA527C0C"/>
    <w:lvl w:ilvl="0" w:tplc="5DD06374">
      <w:start w:val="1"/>
      <w:numFmt w:val="upperRoman"/>
      <w:lvlText w:val="%1."/>
      <w:lvlJc w:val="left"/>
      <w:pPr>
        <w:ind w:left="1080" w:hanging="720"/>
      </w:pPr>
      <w:rPr>
        <w:rFonts w:asciiTheme="minorHAnsi" w:hAnsiTheme="minorHAnsi" w:cstheme="minorBid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78869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417"/>
    <w:rsid w:val="000015BE"/>
    <w:rsid w:val="00001BDB"/>
    <w:rsid w:val="00003DE8"/>
    <w:rsid w:val="000068AC"/>
    <w:rsid w:val="00010AE2"/>
    <w:rsid w:val="00012901"/>
    <w:rsid w:val="00026C1B"/>
    <w:rsid w:val="00030612"/>
    <w:rsid w:val="0003106A"/>
    <w:rsid w:val="0003343B"/>
    <w:rsid w:val="00040EA9"/>
    <w:rsid w:val="00042B4B"/>
    <w:rsid w:val="000439B1"/>
    <w:rsid w:val="0004696F"/>
    <w:rsid w:val="00054581"/>
    <w:rsid w:val="00056E5E"/>
    <w:rsid w:val="00062753"/>
    <w:rsid w:val="00064BD0"/>
    <w:rsid w:val="00072705"/>
    <w:rsid w:val="000737F6"/>
    <w:rsid w:val="00076EC5"/>
    <w:rsid w:val="00077379"/>
    <w:rsid w:val="000905F3"/>
    <w:rsid w:val="000922B7"/>
    <w:rsid w:val="00094072"/>
    <w:rsid w:val="000A0C12"/>
    <w:rsid w:val="000A1414"/>
    <w:rsid w:val="000A38F5"/>
    <w:rsid w:val="000A73A9"/>
    <w:rsid w:val="000B07D7"/>
    <w:rsid w:val="000B3507"/>
    <w:rsid w:val="000B7A71"/>
    <w:rsid w:val="000C2226"/>
    <w:rsid w:val="000C6B2B"/>
    <w:rsid w:val="000D064A"/>
    <w:rsid w:val="000D12D2"/>
    <w:rsid w:val="000D4615"/>
    <w:rsid w:val="000E1960"/>
    <w:rsid w:val="000E2677"/>
    <w:rsid w:val="000E278A"/>
    <w:rsid w:val="000F3EB7"/>
    <w:rsid w:val="000F52E0"/>
    <w:rsid w:val="0010129C"/>
    <w:rsid w:val="00102026"/>
    <w:rsid w:val="00105A22"/>
    <w:rsid w:val="00105F69"/>
    <w:rsid w:val="00110E95"/>
    <w:rsid w:val="00114306"/>
    <w:rsid w:val="00126134"/>
    <w:rsid w:val="00130B6D"/>
    <w:rsid w:val="00131BDC"/>
    <w:rsid w:val="00133FD8"/>
    <w:rsid w:val="0013622B"/>
    <w:rsid w:val="00137256"/>
    <w:rsid w:val="00140F94"/>
    <w:rsid w:val="00145BA1"/>
    <w:rsid w:val="00154A75"/>
    <w:rsid w:val="00164231"/>
    <w:rsid w:val="00167056"/>
    <w:rsid w:val="0016755E"/>
    <w:rsid w:val="001805CA"/>
    <w:rsid w:val="00181BE4"/>
    <w:rsid w:val="00182C5D"/>
    <w:rsid w:val="00190A1D"/>
    <w:rsid w:val="0019232B"/>
    <w:rsid w:val="00192EB2"/>
    <w:rsid w:val="0019345E"/>
    <w:rsid w:val="00194450"/>
    <w:rsid w:val="00196F92"/>
    <w:rsid w:val="001A0B44"/>
    <w:rsid w:val="001A145A"/>
    <w:rsid w:val="001B3F24"/>
    <w:rsid w:val="001B3FB9"/>
    <w:rsid w:val="001C299D"/>
    <w:rsid w:val="001D4586"/>
    <w:rsid w:val="001D464B"/>
    <w:rsid w:val="001E6880"/>
    <w:rsid w:val="001F7BD1"/>
    <w:rsid w:val="00202E57"/>
    <w:rsid w:val="00202F0F"/>
    <w:rsid w:val="002078B2"/>
    <w:rsid w:val="00210BFF"/>
    <w:rsid w:val="002127EF"/>
    <w:rsid w:val="00215E09"/>
    <w:rsid w:val="00217F6A"/>
    <w:rsid w:val="002248A4"/>
    <w:rsid w:val="00225635"/>
    <w:rsid w:val="002273F5"/>
    <w:rsid w:val="00233C7D"/>
    <w:rsid w:val="00233C87"/>
    <w:rsid w:val="00235366"/>
    <w:rsid w:val="0023681F"/>
    <w:rsid w:val="0023698E"/>
    <w:rsid w:val="002373AA"/>
    <w:rsid w:val="00240B39"/>
    <w:rsid w:val="00251286"/>
    <w:rsid w:val="00253396"/>
    <w:rsid w:val="002549F8"/>
    <w:rsid w:val="00254B30"/>
    <w:rsid w:val="00256500"/>
    <w:rsid w:val="002569FF"/>
    <w:rsid w:val="00261759"/>
    <w:rsid w:val="00264B2A"/>
    <w:rsid w:val="002661DE"/>
    <w:rsid w:val="00271034"/>
    <w:rsid w:val="00290C44"/>
    <w:rsid w:val="0029769D"/>
    <w:rsid w:val="002B4B21"/>
    <w:rsid w:val="002B5948"/>
    <w:rsid w:val="002B5A7D"/>
    <w:rsid w:val="002B6520"/>
    <w:rsid w:val="002B6F04"/>
    <w:rsid w:val="002B7C61"/>
    <w:rsid w:val="002D1407"/>
    <w:rsid w:val="002E09E0"/>
    <w:rsid w:val="002E6CDC"/>
    <w:rsid w:val="002F5E1F"/>
    <w:rsid w:val="00302900"/>
    <w:rsid w:val="00304400"/>
    <w:rsid w:val="00306D7F"/>
    <w:rsid w:val="00310B5D"/>
    <w:rsid w:val="00312164"/>
    <w:rsid w:val="003167F6"/>
    <w:rsid w:val="003211AB"/>
    <w:rsid w:val="0032199B"/>
    <w:rsid w:val="00326D23"/>
    <w:rsid w:val="00333115"/>
    <w:rsid w:val="00333F72"/>
    <w:rsid w:val="00354E12"/>
    <w:rsid w:val="0035689B"/>
    <w:rsid w:val="0036629E"/>
    <w:rsid w:val="00373EB1"/>
    <w:rsid w:val="00380A7A"/>
    <w:rsid w:val="00385A59"/>
    <w:rsid w:val="00386682"/>
    <w:rsid w:val="00390431"/>
    <w:rsid w:val="00395032"/>
    <w:rsid w:val="0039574C"/>
    <w:rsid w:val="003B0A81"/>
    <w:rsid w:val="003B4871"/>
    <w:rsid w:val="003B4E45"/>
    <w:rsid w:val="003B67AA"/>
    <w:rsid w:val="003B7E6A"/>
    <w:rsid w:val="003C2932"/>
    <w:rsid w:val="003C441E"/>
    <w:rsid w:val="003C4872"/>
    <w:rsid w:val="003D7893"/>
    <w:rsid w:val="003D7D96"/>
    <w:rsid w:val="003E428B"/>
    <w:rsid w:val="003F054F"/>
    <w:rsid w:val="003F2044"/>
    <w:rsid w:val="003F7610"/>
    <w:rsid w:val="00405685"/>
    <w:rsid w:val="00413321"/>
    <w:rsid w:val="004172A6"/>
    <w:rsid w:val="004221B5"/>
    <w:rsid w:val="00435287"/>
    <w:rsid w:val="004445F8"/>
    <w:rsid w:val="00444904"/>
    <w:rsid w:val="00446C29"/>
    <w:rsid w:val="004471CE"/>
    <w:rsid w:val="00460C77"/>
    <w:rsid w:val="004632C5"/>
    <w:rsid w:val="00465060"/>
    <w:rsid w:val="004651C2"/>
    <w:rsid w:val="0046609D"/>
    <w:rsid w:val="00476DD8"/>
    <w:rsid w:val="004808EA"/>
    <w:rsid w:val="00491BB9"/>
    <w:rsid w:val="004938B6"/>
    <w:rsid w:val="0049453D"/>
    <w:rsid w:val="0049659A"/>
    <w:rsid w:val="004B1B86"/>
    <w:rsid w:val="004D0588"/>
    <w:rsid w:val="004D4D5E"/>
    <w:rsid w:val="004E47FE"/>
    <w:rsid w:val="004F19C7"/>
    <w:rsid w:val="004F489A"/>
    <w:rsid w:val="00502888"/>
    <w:rsid w:val="00507D9D"/>
    <w:rsid w:val="00510AA1"/>
    <w:rsid w:val="0052310F"/>
    <w:rsid w:val="00525A34"/>
    <w:rsid w:val="00526260"/>
    <w:rsid w:val="00526298"/>
    <w:rsid w:val="00526FEF"/>
    <w:rsid w:val="00533D2B"/>
    <w:rsid w:val="0053464E"/>
    <w:rsid w:val="005426D2"/>
    <w:rsid w:val="00544918"/>
    <w:rsid w:val="00546BC0"/>
    <w:rsid w:val="00557D1E"/>
    <w:rsid w:val="005612F9"/>
    <w:rsid w:val="005617FB"/>
    <w:rsid w:val="00565B51"/>
    <w:rsid w:val="005776A7"/>
    <w:rsid w:val="00583866"/>
    <w:rsid w:val="00584E75"/>
    <w:rsid w:val="0058572C"/>
    <w:rsid w:val="0058745E"/>
    <w:rsid w:val="00591C1A"/>
    <w:rsid w:val="00595217"/>
    <w:rsid w:val="00595DF3"/>
    <w:rsid w:val="0059644B"/>
    <w:rsid w:val="00597B4B"/>
    <w:rsid w:val="005A023B"/>
    <w:rsid w:val="005A6FDD"/>
    <w:rsid w:val="005B3535"/>
    <w:rsid w:val="005B5B20"/>
    <w:rsid w:val="005D4FAD"/>
    <w:rsid w:val="005E0389"/>
    <w:rsid w:val="005E24DD"/>
    <w:rsid w:val="005E6179"/>
    <w:rsid w:val="005E7022"/>
    <w:rsid w:val="005F1BD1"/>
    <w:rsid w:val="00602DE2"/>
    <w:rsid w:val="00607F58"/>
    <w:rsid w:val="0061052B"/>
    <w:rsid w:val="006169D1"/>
    <w:rsid w:val="00622BB2"/>
    <w:rsid w:val="00624842"/>
    <w:rsid w:val="00626317"/>
    <w:rsid w:val="00626980"/>
    <w:rsid w:val="00634363"/>
    <w:rsid w:val="00636FAD"/>
    <w:rsid w:val="00640D23"/>
    <w:rsid w:val="00667562"/>
    <w:rsid w:val="00674D02"/>
    <w:rsid w:val="00683439"/>
    <w:rsid w:val="006852A9"/>
    <w:rsid w:val="00691367"/>
    <w:rsid w:val="006930FA"/>
    <w:rsid w:val="00694FAC"/>
    <w:rsid w:val="00695BE5"/>
    <w:rsid w:val="00697BBB"/>
    <w:rsid w:val="006A2292"/>
    <w:rsid w:val="006A4186"/>
    <w:rsid w:val="006A6F6A"/>
    <w:rsid w:val="006B1CF6"/>
    <w:rsid w:val="006B539A"/>
    <w:rsid w:val="006B77EC"/>
    <w:rsid w:val="006C45C1"/>
    <w:rsid w:val="006D107B"/>
    <w:rsid w:val="006D7446"/>
    <w:rsid w:val="006E3C60"/>
    <w:rsid w:val="006E5B82"/>
    <w:rsid w:val="006E73D8"/>
    <w:rsid w:val="006F097F"/>
    <w:rsid w:val="006F3104"/>
    <w:rsid w:val="00704B92"/>
    <w:rsid w:val="00706FC4"/>
    <w:rsid w:val="00707897"/>
    <w:rsid w:val="00707D8B"/>
    <w:rsid w:val="00714A3E"/>
    <w:rsid w:val="00721E1F"/>
    <w:rsid w:val="00722EDF"/>
    <w:rsid w:val="0072303A"/>
    <w:rsid w:val="007268EB"/>
    <w:rsid w:val="007319FE"/>
    <w:rsid w:val="00735648"/>
    <w:rsid w:val="00746FC8"/>
    <w:rsid w:val="0074736E"/>
    <w:rsid w:val="00752937"/>
    <w:rsid w:val="007576A7"/>
    <w:rsid w:val="00762DC7"/>
    <w:rsid w:val="00776658"/>
    <w:rsid w:val="007766DD"/>
    <w:rsid w:val="00781E96"/>
    <w:rsid w:val="007926D0"/>
    <w:rsid w:val="007948FB"/>
    <w:rsid w:val="0079742E"/>
    <w:rsid w:val="007A0F03"/>
    <w:rsid w:val="007A4CD9"/>
    <w:rsid w:val="007B1249"/>
    <w:rsid w:val="007B2E81"/>
    <w:rsid w:val="007C1D48"/>
    <w:rsid w:val="007C3A2A"/>
    <w:rsid w:val="007C4A93"/>
    <w:rsid w:val="007C7489"/>
    <w:rsid w:val="007D29C0"/>
    <w:rsid w:val="007D47C6"/>
    <w:rsid w:val="007E5F00"/>
    <w:rsid w:val="007F2D31"/>
    <w:rsid w:val="007F7FC9"/>
    <w:rsid w:val="008041F7"/>
    <w:rsid w:val="00804635"/>
    <w:rsid w:val="0080636E"/>
    <w:rsid w:val="0080677A"/>
    <w:rsid w:val="008071AD"/>
    <w:rsid w:val="00817F68"/>
    <w:rsid w:val="00822AD4"/>
    <w:rsid w:val="0084008B"/>
    <w:rsid w:val="00842673"/>
    <w:rsid w:val="008431A6"/>
    <w:rsid w:val="0084325E"/>
    <w:rsid w:val="008437D3"/>
    <w:rsid w:val="00845A75"/>
    <w:rsid w:val="0084716B"/>
    <w:rsid w:val="00850EE7"/>
    <w:rsid w:val="00852691"/>
    <w:rsid w:val="0086794F"/>
    <w:rsid w:val="00873B16"/>
    <w:rsid w:val="008748FF"/>
    <w:rsid w:val="00874CED"/>
    <w:rsid w:val="0088220F"/>
    <w:rsid w:val="00893117"/>
    <w:rsid w:val="00894CF7"/>
    <w:rsid w:val="008A00A8"/>
    <w:rsid w:val="008A0417"/>
    <w:rsid w:val="008C61DF"/>
    <w:rsid w:val="008C66A2"/>
    <w:rsid w:val="008D2D68"/>
    <w:rsid w:val="008D5B60"/>
    <w:rsid w:val="008D5D65"/>
    <w:rsid w:val="008E3629"/>
    <w:rsid w:val="008E6164"/>
    <w:rsid w:val="008F132B"/>
    <w:rsid w:val="008F2840"/>
    <w:rsid w:val="008F67D2"/>
    <w:rsid w:val="009028EF"/>
    <w:rsid w:val="00903F6C"/>
    <w:rsid w:val="00915BD3"/>
    <w:rsid w:val="00922815"/>
    <w:rsid w:val="00923DCB"/>
    <w:rsid w:val="009241DB"/>
    <w:rsid w:val="00924A44"/>
    <w:rsid w:val="0092506C"/>
    <w:rsid w:val="00925D26"/>
    <w:rsid w:val="00925FBB"/>
    <w:rsid w:val="00931361"/>
    <w:rsid w:val="00944156"/>
    <w:rsid w:val="009450C9"/>
    <w:rsid w:val="00963FD6"/>
    <w:rsid w:val="0096728A"/>
    <w:rsid w:val="00971216"/>
    <w:rsid w:val="00972E29"/>
    <w:rsid w:val="009800CA"/>
    <w:rsid w:val="009A1075"/>
    <w:rsid w:val="009A74AD"/>
    <w:rsid w:val="009B3C5E"/>
    <w:rsid w:val="009D2902"/>
    <w:rsid w:val="009D3176"/>
    <w:rsid w:val="009D7A3A"/>
    <w:rsid w:val="009E0AEE"/>
    <w:rsid w:val="009E0CED"/>
    <w:rsid w:val="009E1C43"/>
    <w:rsid w:val="009E385D"/>
    <w:rsid w:val="009E77AB"/>
    <w:rsid w:val="009F18CE"/>
    <w:rsid w:val="00A01652"/>
    <w:rsid w:val="00A023A2"/>
    <w:rsid w:val="00A04930"/>
    <w:rsid w:val="00A0599E"/>
    <w:rsid w:val="00A1694F"/>
    <w:rsid w:val="00A16C8D"/>
    <w:rsid w:val="00A17FE0"/>
    <w:rsid w:val="00A20C9E"/>
    <w:rsid w:val="00A2304B"/>
    <w:rsid w:val="00A31C5F"/>
    <w:rsid w:val="00A3257A"/>
    <w:rsid w:val="00A33E0E"/>
    <w:rsid w:val="00A429F9"/>
    <w:rsid w:val="00A45619"/>
    <w:rsid w:val="00A4635B"/>
    <w:rsid w:val="00A652A8"/>
    <w:rsid w:val="00A76B81"/>
    <w:rsid w:val="00A811C8"/>
    <w:rsid w:val="00A8254E"/>
    <w:rsid w:val="00A862C7"/>
    <w:rsid w:val="00A869A5"/>
    <w:rsid w:val="00A86C1F"/>
    <w:rsid w:val="00A9232E"/>
    <w:rsid w:val="00A92C7A"/>
    <w:rsid w:val="00A977E6"/>
    <w:rsid w:val="00AA5F53"/>
    <w:rsid w:val="00AA7856"/>
    <w:rsid w:val="00AB0638"/>
    <w:rsid w:val="00AC3025"/>
    <w:rsid w:val="00AC4023"/>
    <w:rsid w:val="00AD034F"/>
    <w:rsid w:val="00AD2122"/>
    <w:rsid w:val="00AE0EFA"/>
    <w:rsid w:val="00AE36DB"/>
    <w:rsid w:val="00AE70C7"/>
    <w:rsid w:val="00AE749C"/>
    <w:rsid w:val="00AF7110"/>
    <w:rsid w:val="00B05BBF"/>
    <w:rsid w:val="00B104E7"/>
    <w:rsid w:val="00B12D6C"/>
    <w:rsid w:val="00B14E91"/>
    <w:rsid w:val="00B248E1"/>
    <w:rsid w:val="00B31BDC"/>
    <w:rsid w:val="00B335CD"/>
    <w:rsid w:val="00B33C5F"/>
    <w:rsid w:val="00B35AA2"/>
    <w:rsid w:val="00B4078C"/>
    <w:rsid w:val="00B47FEB"/>
    <w:rsid w:val="00B649A4"/>
    <w:rsid w:val="00B71510"/>
    <w:rsid w:val="00B71FCF"/>
    <w:rsid w:val="00B74FA7"/>
    <w:rsid w:val="00B8418A"/>
    <w:rsid w:val="00B85A7A"/>
    <w:rsid w:val="00BB29B1"/>
    <w:rsid w:val="00BB49D0"/>
    <w:rsid w:val="00BC5E6F"/>
    <w:rsid w:val="00BD7927"/>
    <w:rsid w:val="00BD799A"/>
    <w:rsid w:val="00BE0974"/>
    <w:rsid w:val="00BE12F8"/>
    <w:rsid w:val="00BE2006"/>
    <w:rsid w:val="00BE2634"/>
    <w:rsid w:val="00BE2AD7"/>
    <w:rsid w:val="00BE4DDF"/>
    <w:rsid w:val="00BE51F7"/>
    <w:rsid w:val="00BE6AF8"/>
    <w:rsid w:val="00BF315B"/>
    <w:rsid w:val="00BF4280"/>
    <w:rsid w:val="00BF794A"/>
    <w:rsid w:val="00C03E21"/>
    <w:rsid w:val="00C062FF"/>
    <w:rsid w:val="00C1495F"/>
    <w:rsid w:val="00C15F73"/>
    <w:rsid w:val="00C222C5"/>
    <w:rsid w:val="00C34DB4"/>
    <w:rsid w:val="00C36A58"/>
    <w:rsid w:val="00C37498"/>
    <w:rsid w:val="00C52953"/>
    <w:rsid w:val="00C6381E"/>
    <w:rsid w:val="00C678E9"/>
    <w:rsid w:val="00C73AC4"/>
    <w:rsid w:val="00C76B69"/>
    <w:rsid w:val="00C76E1C"/>
    <w:rsid w:val="00C918FA"/>
    <w:rsid w:val="00C9332C"/>
    <w:rsid w:val="00C9419F"/>
    <w:rsid w:val="00CA2FE6"/>
    <w:rsid w:val="00CA4D43"/>
    <w:rsid w:val="00CA5BC1"/>
    <w:rsid w:val="00CB4367"/>
    <w:rsid w:val="00CB4659"/>
    <w:rsid w:val="00CB5703"/>
    <w:rsid w:val="00CC00FA"/>
    <w:rsid w:val="00CC2F39"/>
    <w:rsid w:val="00CC62B6"/>
    <w:rsid w:val="00CC6BF9"/>
    <w:rsid w:val="00CD60F3"/>
    <w:rsid w:val="00CF1C19"/>
    <w:rsid w:val="00D030FB"/>
    <w:rsid w:val="00D04EF8"/>
    <w:rsid w:val="00D11887"/>
    <w:rsid w:val="00D20D3A"/>
    <w:rsid w:val="00D2146E"/>
    <w:rsid w:val="00D3206B"/>
    <w:rsid w:val="00D327C7"/>
    <w:rsid w:val="00D4378D"/>
    <w:rsid w:val="00D475FD"/>
    <w:rsid w:val="00D47970"/>
    <w:rsid w:val="00D549C7"/>
    <w:rsid w:val="00D573B9"/>
    <w:rsid w:val="00D67D1F"/>
    <w:rsid w:val="00D70FD4"/>
    <w:rsid w:val="00D73629"/>
    <w:rsid w:val="00D77372"/>
    <w:rsid w:val="00D8046B"/>
    <w:rsid w:val="00D835EE"/>
    <w:rsid w:val="00D8514B"/>
    <w:rsid w:val="00D8753B"/>
    <w:rsid w:val="00D87F84"/>
    <w:rsid w:val="00D91469"/>
    <w:rsid w:val="00D94F7A"/>
    <w:rsid w:val="00D968F5"/>
    <w:rsid w:val="00DA091B"/>
    <w:rsid w:val="00DA56B8"/>
    <w:rsid w:val="00DA5DE7"/>
    <w:rsid w:val="00DB067E"/>
    <w:rsid w:val="00DB11D7"/>
    <w:rsid w:val="00DB505E"/>
    <w:rsid w:val="00DB589A"/>
    <w:rsid w:val="00DC23ED"/>
    <w:rsid w:val="00DC451A"/>
    <w:rsid w:val="00DC5D0E"/>
    <w:rsid w:val="00DC701F"/>
    <w:rsid w:val="00DE28F6"/>
    <w:rsid w:val="00DE2A9C"/>
    <w:rsid w:val="00DF0371"/>
    <w:rsid w:val="00DF1DA1"/>
    <w:rsid w:val="00DF6B8F"/>
    <w:rsid w:val="00E06D6E"/>
    <w:rsid w:val="00E154B2"/>
    <w:rsid w:val="00E34EC5"/>
    <w:rsid w:val="00E37443"/>
    <w:rsid w:val="00E4224A"/>
    <w:rsid w:val="00E42A82"/>
    <w:rsid w:val="00E4318E"/>
    <w:rsid w:val="00E556AB"/>
    <w:rsid w:val="00E62B3F"/>
    <w:rsid w:val="00E62DD4"/>
    <w:rsid w:val="00E65A19"/>
    <w:rsid w:val="00E76DE4"/>
    <w:rsid w:val="00E81122"/>
    <w:rsid w:val="00E9071E"/>
    <w:rsid w:val="00EA64DA"/>
    <w:rsid w:val="00EB1AE4"/>
    <w:rsid w:val="00EB794B"/>
    <w:rsid w:val="00EC1B00"/>
    <w:rsid w:val="00EC4CA3"/>
    <w:rsid w:val="00EC5DA8"/>
    <w:rsid w:val="00ED031D"/>
    <w:rsid w:val="00ED185E"/>
    <w:rsid w:val="00EE08A5"/>
    <w:rsid w:val="00EE11F9"/>
    <w:rsid w:val="00EE522D"/>
    <w:rsid w:val="00EE542A"/>
    <w:rsid w:val="00EF2B3B"/>
    <w:rsid w:val="00F03482"/>
    <w:rsid w:val="00F04891"/>
    <w:rsid w:val="00F05ED7"/>
    <w:rsid w:val="00F113D3"/>
    <w:rsid w:val="00F22BDF"/>
    <w:rsid w:val="00F2388D"/>
    <w:rsid w:val="00F312C7"/>
    <w:rsid w:val="00F524AB"/>
    <w:rsid w:val="00F52888"/>
    <w:rsid w:val="00F52E85"/>
    <w:rsid w:val="00F56269"/>
    <w:rsid w:val="00F60049"/>
    <w:rsid w:val="00F65A27"/>
    <w:rsid w:val="00F66F06"/>
    <w:rsid w:val="00F70EA4"/>
    <w:rsid w:val="00F76D4F"/>
    <w:rsid w:val="00F7785E"/>
    <w:rsid w:val="00F821C8"/>
    <w:rsid w:val="00F9071F"/>
    <w:rsid w:val="00FB338F"/>
    <w:rsid w:val="00FC1583"/>
    <w:rsid w:val="00FC45C5"/>
    <w:rsid w:val="00FD3930"/>
    <w:rsid w:val="00FD732E"/>
    <w:rsid w:val="00FE0DB1"/>
    <w:rsid w:val="00FE1B88"/>
    <w:rsid w:val="00FF4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3EFE43"/>
  <w15:chartTrackingRefBased/>
  <w15:docId w15:val="{FBB9BEAA-7435-8048-9C7F-A72E68E25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04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04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04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04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04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04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4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4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4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4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04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04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04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04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04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04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04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0417"/>
    <w:rPr>
      <w:rFonts w:eastAsiaTheme="majorEastAsia" w:cstheme="majorBidi"/>
      <w:color w:val="272727" w:themeColor="text1" w:themeTint="D8"/>
    </w:rPr>
  </w:style>
  <w:style w:type="paragraph" w:styleId="Title">
    <w:name w:val="Title"/>
    <w:basedOn w:val="Normal"/>
    <w:next w:val="Normal"/>
    <w:link w:val="TitleChar"/>
    <w:uiPriority w:val="10"/>
    <w:qFormat/>
    <w:rsid w:val="008A04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4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4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4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417"/>
    <w:pPr>
      <w:spacing w:before="160"/>
      <w:jc w:val="center"/>
    </w:pPr>
    <w:rPr>
      <w:i/>
      <w:iCs/>
      <w:color w:val="404040" w:themeColor="text1" w:themeTint="BF"/>
    </w:rPr>
  </w:style>
  <w:style w:type="character" w:customStyle="1" w:styleId="QuoteChar">
    <w:name w:val="Quote Char"/>
    <w:basedOn w:val="DefaultParagraphFont"/>
    <w:link w:val="Quote"/>
    <w:uiPriority w:val="29"/>
    <w:rsid w:val="008A0417"/>
    <w:rPr>
      <w:i/>
      <w:iCs/>
      <w:color w:val="404040" w:themeColor="text1" w:themeTint="BF"/>
    </w:rPr>
  </w:style>
  <w:style w:type="paragraph" w:styleId="ListParagraph">
    <w:name w:val="List Paragraph"/>
    <w:basedOn w:val="Normal"/>
    <w:uiPriority w:val="34"/>
    <w:qFormat/>
    <w:rsid w:val="008A0417"/>
    <w:pPr>
      <w:ind w:left="720"/>
      <w:contextualSpacing/>
    </w:pPr>
  </w:style>
  <w:style w:type="character" w:styleId="IntenseEmphasis">
    <w:name w:val="Intense Emphasis"/>
    <w:basedOn w:val="DefaultParagraphFont"/>
    <w:uiPriority w:val="21"/>
    <w:qFormat/>
    <w:rsid w:val="008A0417"/>
    <w:rPr>
      <w:i/>
      <w:iCs/>
      <w:color w:val="0F4761" w:themeColor="accent1" w:themeShade="BF"/>
    </w:rPr>
  </w:style>
  <w:style w:type="paragraph" w:styleId="IntenseQuote">
    <w:name w:val="Intense Quote"/>
    <w:basedOn w:val="Normal"/>
    <w:next w:val="Normal"/>
    <w:link w:val="IntenseQuoteChar"/>
    <w:uiPriority w:val="30"/>
    <w:qFormat/>
    <w:rsid w:val="008A04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417"/>
    <w:rPr>
      <w:i/>
      <w:iCs/>
      <w:color w:val="0F4761" w:themeColor="accent1" w:themeShade="BF"/>
    </w:rPr>
  </w:style>
  <w:style w:type="character" w:styleId="IntenseReference">
    <w:name w:val="Intense Reference"/>
    <w:basedOn w:val="DefaultParagraphFont"/>
    <w:uiPriority w:val="32"/>
    <w:qFormat/>
    <w:rsid w:val="008A0417"/>
    <w:rPr>
      <w:b/>
      <w:bCs/>
      <w:smallCaps/>
      <w:color w:val="0F4761" w:themeColor="accent1" w:themeShade="BF"/>
      <w:spacing w:val="5"/>
    </w:rPr>
  </w:style>
  <w:style w:type="paragraph" w:styleId="Footer">
    <w:name w:val="footer"/>
    <w:basedOn w:val="Normal"/>
    <w:link w:val="FooterChar"/>
    <w:uiPriority w:val="99"/>
    <w:unhideWhenUsed/>
    <w:rsid w:val="00A059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99E"/>
  </w:style>
  <w:style w:type="character" w:styleId="PageNumber">
    <w:name w:val="page number"/>
    <w:basedOn w:val="DefaultParagraphFont"/>
    <w:uiPriority w:val="99"/>
    <w:semiHidden/>
    <w:unhideWhenUsed/>
    <w:rsid w:val="00A0599E"/>
  </w:style>
  <w:style w:type="character" w:customStyle="1" w:styleId="text">
    <w:name w:val="text"/>
    <w:basedOn w:val="DefaultParagraphFont"/>
    <w:rsid w:val="006930FA"/>
  </w:style>
  <w:style w:type="character" w:customStyle="1" w:styleId="indent-1-breaks">
    <w:name w:val="indent-1-breaks"/>
    <w:basedOn w:val="DefaultParagraphFont"/>
    <w:rsid w:val="006930FA"/>
  </w:style>
  <w:style w:type="character" w:customStyle="1" w:styleId="apple-converted-space">
    <w:name w:val="apple-converted-space"/>
    <w:basedOn w:val="DefaultParagraphFont"/>
    <w:rsid w:val="00693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Pavone</dc:creator>
  <cp:keywords/>
  <dc:description/>
  <cp:lastModifiedBy>Will Pavone</cp:lastModifiedBy>
  <cp:revision>3</cp:revision>
  <dcterms:created xsi:type="dcterms:W3CDTF">2026-10-31T22:45:00Z</dcterms:created>
  <dcterms:modified xsi:type="dcterms:W3CDTF">2026-10-31T22:47:00Z</dcterms:modified>
</cp:coreProperties>
</file>