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FF04AE" w14:textId="77777777" w:rsidR="003C73DF" w:rsidRDefault="003C73DF"/>
    <w:p w14:paraId="5163476D" w14:textId="77777777" w:rsidR="003C73DF" w:rsidRDefault="003C73DF"/>
    <w:p w14:paraId="68B7F920" w14:textId="77777777" w:rsidR="003C73DF" w:rsidRDefault="00000000">
      <w:pPr>
        <w:pStyle w:val="Heading1"/>
      </w:pPr>
      <w:bookmarkStart w:id="0" w:name="_gjdgxs" w:colFirst="0" w:colLast="0"/>
      <w:bookmarkEnd w:id="0"/>
      <w:r>
        <w:t>Licensure</w:t>
      </w:r>
    </w:p>
    <w:p w14:paraId="74DD1EA8" w14:textId="77777777" w:rsidR="003C73DF" w:rsidRDefault="003C73DF"/>
    <w:p w14:paraId="61EE11A9" w14:textId="77777777" w:rsidR="003C73DF" w:rsidRDefault="003C73DF">
      <w:pPr>
        <w:jc w:val="left"/>
      </w:pPr>
    </w:p>
    <w:p w14:paraId="05285930" w14:textId="77777777" w:rsidR="003C73DF" w:rsidRDefault="00000000">
      <w:pPr>
        <w:jc w:val="left"/>
      </w:pPr>
      <w:r>
        <w:t>The Bishop of the Diocese of Christ Our Hope (DCOH) may license clergy for specific ministry within the diocese if they are duly ordained clergy in good standing from another ACNA diocese, or another Anglican jurisdiction, or who were demonstrably ordained in historic succession.</w:t>
      </w:r>
    </w:p>
    <w:p w14:paraId="77F24347" w14:textId="77777777" w:rsidR="003C73DF" w:rsidRDefault="00000000">
      <w:pPr>
        <w:jc w:val="left"/>
      </w:pPr>
      <w:r>
        <w:t xml:space="preserve"> </w:t>
      </w:r>
    </w:p>
    <w:p w14:paraId="240BE784" w14:textId="77777777" w:rsidR="003C73DF" w:rsidRDefault="00000000">
      <w:pPr>
        <w:jc w:val="left"/>
      </w:pPr>
      <w:r>
        <w:t xml:space="preserve">It is the policy of the Diocese that, in keeping with Article X of the Diocesan Constitution, called and gifted women who serve as either a Presbyter or Deacon in the originating Diocese may serve as a Deacon in this Diocese. Called and gifted men who serve as either a Presbyter or Deacon in the originating Diocese may serve in the corresponding role in this Diocese. </w:t>
      </w:r>
    </w:p>
    <w:p w14:paraId="77BD7C01" w14:textId="77777777" w:rsidR="003C73DF" w:rsidRDefault="00000000">
      <w:pPr>
        <w:jc w:val="left"/>
      </w:pPr>
      <w:r>
        <w:t xml:space="preserve"> </w:t>
      </w:r>
    </w:p>
    <w:p w14:paraId="3B4B3663" w14:textId="77777777" w:rsidR="003C73DF" w:rsidRDefault="00000000">
      <w:pPr>
        <w:jc w:val="left"/>
      </w:pPr>
      <w:r>
        <w:t xml:space="preserve">This policy shall not affect clergy initially licensed by the Bishop Ordinary prior to the year 2022 provided such licensed individuals continue to serve in the cure for which the license was issued.  </w:t>
      </w:r>
    </w:p>
    <w:p w14:paraId="4F724FC0" w14:textId="77777777" w:rsidR="003C73DF" w:rsidRDefault="00000000">
      <w:pPr>
        <w:jc w:val="left"/>
      </w:pPr>
      <w:r>
        <w:t xml:space="preserve"> </w:t>
      </w:r>
    </w:p>
    <w:p w14:paraId="6F6A6625" w14:textId="77777777" w:rsidR="003C73DF" w:rsidRDefault="00000000">
      <w:pPr>
        <w:jc w:val="left"/>
      </w:pPr>
      <w:r>
        <w:t>Further, it is the policy of DCOH that any woman licensed to serve in this Diocese under the above provision may not serve (even temporarily) as the Rector or any other role functioning as the overseeing clergy of any congregation of this Diocese.</w:t>
      </w:r>
    </w:p>
    <w:p w14:paraId="5FDD7AC6" w14:textId="77777777" w:rsidR="003C73DF" w:rsidRDefault="00000000">
      <w:pPr>
        <w:jc w:val="left"/>
      </w:pPr>
      <w:r>
        <w:t xml:space="preserve"> </w:t>
      </w:r>
    </w:p>
    <w:p w14:paraId="4EBBD5F8" w14:textId="77777777" w:rsidR="003C73DF" w:rsidRDefault="00000000">
      <w:pPr>
        <w:jc w:val="left"/>
      </w:pPr>
      <w:r>
        <w:t xml:space="preserve">Licenses are issued or renewed for a one-year period and are specific to a place and type of ministry. A report for the previous calendar year is due to the </w:t>
      </w:r>
      <w:proofErr w:type="gramStart"/>
      <w:r>
        <w:t>Bishop</w:t>
      </w:r>
      <w:proofErr w:type="gramEnd"/>
      <w:r>
        <w:t xml:space="preserve"> by the end of January. The form for this report can be obtained from the Diocesan Office of Leadership Development (</w:t>
      </w:r>
      <w:hyperlink r:id="rId7">
        <w:r w:rsidR="003C73DF">
          <w:rPr>
            <w:color w:val="1155CC"/>
            <w:u w:val="single"/>
          </w:rPr>
          <w:t>bbowman@adhope.org</w:t>
        </w:r>
      </w:hyperlink>
      <w:r>
        <w:t>).</w:t>
      </w:r>
      <w:r>
        <w:br w:type="page"/>
      </w:r>
    </w:p>
    <w:p w14:paraId="779C716C" w14:textId="77777777" w:rsidR="00F87826" w:rsidRDefault="00F87826">
      <w:pPr>
        <w:pStyle w:val="Heading2"/>
        <w:spacing w:before="200"/>
        <w:ind w:right="920"/>
        <w:jc w:val="left"/>
      </w:pPr>
      <w:bookmarkStart w:id="1" w:name="_smsnovtvu2rw" w:colFirst="0" w:colLast="0"/>
      <w:bookmarkEnd w:id="1"/>
    </w:p>
    <w:p w14:paraId="01FEE5EC" w14:textId="77777777" w:rsidR="00F87826" w:rsidRDefault="00F87826">
      <w:pPr>
        <w:pStyle w:val="Heading2"/>
        <w:spacing w:before="200"/>
        <w:ind w:right="920"/>
        <w:jc w:val="left"/>
      </w:pPr>
    </w:p>
    <w:p w14:paraId="170C7558" w14:textId="47B83CBC" w:rsidR="003C73DF" w:rsidRDefault="00000000">
      <w:pPr>
        <w:pStyle w:val="Heading2"/>
        <w:spacing w:before="200"/>
        <w:ind w:right="920"/>
        <w:jc w:val="left"/>
      </w:pPr>
      <w:r>
        <w:t>Checklist for Licensure</w:t>
      </w:r>
    </w:p>
    <w:p w14:paraId="53FE7A2C" w14:textId="77777777" w:rsidR="003C73DF" w:rsidRDefault="003C73DF"/>
    <w:p w14:paraId="64A1D594" w14:textId="77777777" w:rsidR="003C73DF" w:rsidRDefault="00000000">
      <w:pPr>
        <w:numPr>
          <w:ilvl w:val="0"/>
          <w:numId w:val="3"/>
        </w:numPr>
        <w:jc w:val="left"/>
      </w:pPr>
      <w:r>
        <w:t>Receipt of a letter from your bishop: of reference and permission to be licensed</w:t>
      </w:r>
    </w:p>
    <w:p w14:paraId="2F8B88AD" w14:textId="77777777" w:rsidR="003C73DF" w:rsidRDefault="00000000">
      <w:pPr>
        <w:numPr>
          <w:ilvl w:val="0"/>
          <w:numId w:val="3"/>
        </w:numPr>
        <w:jc w:val="left"/>
      </w:pPr>
      <w:r>
        <w:t>Receipt of written approval of the rector or ministry leader at the place of ministry to which you will be licensed</w:t>
      </w:r>
    </w:p>
    <w:p w14:paraId="17071CA2" w14:textId="77777777" w:rsidR="003C73DF" w:rsidRDefault="00000000">
      <w:pPr>
        <w:numPr>
          <w:ilvl w:val="0"/>
          <w:numId w:val="3"/>
        </w:numPr>
        <w:jc w:val="left"/>
      </w:pPr>
      <w:r>
        <w:t>Receipt of Ministry Application, Part I (attached below)</w:t>
      </w:r>
    </w:p>
    <w:p w14:paraId="06E226C8" w14:textId="77777777" w:rsidR="003C73DF" w:rsidRDefault="00000000">
      <w:pPr>
        <w:numPr>
          <w:ilvl w:val="0"/>
          <w:numId w:val="3"/>
        </w:numPr>
        <w:jc w:val="left"/>
      </w:pPr>
      <w:r>
        <w:t>Completion and receipt of DCH background check, or provision of evidence of the same completed within the past five years</w:t>
      </w:r>
    </w:p>
    <w:p w14:paraId="2CF6756A" w14:textId="5155AD9E" w:rsidR="003C73DF" w:rsidRDefault="00F87826">
      <w:pPr>
        <w:numPr>
          <w:ilvl w:val="0"/>
          <w:numId w:val="3"/>
        </w:numPr>
        <w:jc w:val="left"/>
      </w:pPr>
      <w:r>
        <w:t>Completion of DCOH Safeguarding Courses.</w:t>
      </w:r>
    </w:p>
    <w:p w14:paraId="645CB235" w14:textId="5EF26BC6" w:rsidR="003C73DF" w:rsidRDefault="003C73DF">
      <w:pPr>
        <w:spacing w:line="278" w:lineRule="auto"/>
        <w:ind w:right="920"/>
        <w:jc w:val="left"/>
      </w:pPr>
    </w:p>
    <w:p w14:paraId="37C5947E" w14:textId="77777777" w:rsidR="00F87826" w:rsidRDefault="00F87826">
      <w:pPr>
        <w:spacing w:line="278" w:lineRule="auto"/>
        <w:ind w:right="920"/>
        <w:jc w:val="left"/>
      </w:pPr>
    </w:p>
    <w:p w14:paraId="3F1A83FC" w14:textId="77777777" w:rsidR="00F87826" w:rsidRDefault="00F87826">
      <w:pPr>
        <w:spacing w:line="278" w:lineRule="auto"/>
        <w:ind w:right="920"/>
        <w:jc w:val="left"/>
      </w:pPr>
    </w:p>
    <w:p w14:paraId="532D8760" w14:textId="77777777" w:rsidR="003C73DF" w:rsidRDefault="00000000">
      <w:pPr>
        <w:pStyle w:val="Heading2"/>
        <w:jc w:val="left"/>
      </w:pPr>
      <w:bookmarkStart w:id="2" w:name="_6qqy90pd93me" w:colFirst="0" w:colLast="0"/>
      <w:bookmarkEnd w:id="2"/>
      <w:r>
        <w:t xml:space="preserve"> Checklist for License Renewal</w:t>
      </w:r>
    </w:p>
    <w:p w14:paraId="14AF4BD7" w14:textId="77777777" w:rsidR="003C73DF" w:rsidRDefault="00000000">
      <w:pPr>
        <w:numPr>
          <w:ilvl w:val="0"/>
          <w:numId w:val="4"/>
        </w:numPr>
      </w:pPr>
      <w:r>
        <w:t>Receipt of a letter from your bishop: of reference and permission to be licensed</w:t>
      </w:r>
    </w:p>
    <w:p w14:paraId="23FD220B" w14:textId="77777777" w:rsidR="003C73DF" w:rsidRDefault="00000000">
      <w:pPr>
        <w:numPr>
          <w:ilvl w:val="0"/>
          <w:numId w:val="4"/>
        </w:numPr>
      </w:pPr>
      <w:r>
        <w:t>Receipt of license renewal request and ministry report (form attached below)</w:t>
      </w:r>
    </w:p>
    <w:p w14:paraId="410FB68B" w14:textId="77777777" w:rsidR="003C73DF" w:rsidRDefault="00000000">
      <w:pPr>
        <w:numPr>
          <w:ilvl w:val="0"/>
          <w:numId w:val="4"/>
        </w:numPr>
      </w:pPr>
      <w:r>
        <w:t>Receipt of annual report from Rector or his delegate (form attached below)</w:t>
      </w:r>
    </w:p>
    <w:p w14:paraId="12DAD554" w14:textId="77777777" w:rsidR="003C73DF" w:rsidRDefault="00000000">
      <w:pPr>
        <w:spacing w:line="278" w:lineRule="auto"/>
        <w:ind w:left="1360"/>
        <w:jc w:val="left"/>
      </w:pPr>
      <w:r>
        <w:t xml:space="preserve"> </w:t>
      </w:r>
    </w:p>
    <w:p w14:paraId="7036C164" w14:textId="47D1FF8E" w:rsidR="003C73DF" w:rsidRDefault="00000000">
      <w:pPr>
        <w:spacing w:line="278" w:lineRule="auto"/>
        <w:jc w:val="center"/>
        <w:rPr>
          <w:i/>
        </w:rPr>
      </w:pPr>
      <w:r>
        <w:rPr>
          <w:i/>
        </w:rPr>
        <w:t>*</w:t>
      </w:r>
      <w:r w:rsidR="00F87826">
        <w:rPr>
          <w:i/>
        </w:rPr>
        <w:t>Safeguarding courses</w:t>
      </w:r>
      <w:r>
        <w:rPr>
          <w:i/>
        </w:rPr>
        <w:t xml:space="preserve"> and background checks are required to be renewed periodically, including for those licensed.</w:t>
      </w:r>
    </w:p>
    <w:p w14:paraId="7B505042" w14:textId="77777777" w:rsidR="00F87826" w:rsidRDefault="00F87826">
      <w:pPr>
        <w:spacing w:line="278" w:lineRule="auto"/>
        <w:jc w:val="left"/>
      </w:pPr>
    </w:p>
    <w:p w14:paraId="3BF975FC" w14:textId="77777777" w:rsidR="005D2EAF" w:rsidRDefault="005D2EAF">
      <w:pPr>
        <w:spacing w:line="278" w:lineRule="auto"/>
        <w:jc w:val="left"/>
      </w:pPr>
    </w:p>
    <w:p w14:paraId="237E2FEE" w14:textId="77777777" w:rsidR="00F87826" w:rsidRDefault="00F87826">
      <w:pPr>
        <w:spacing w:line="278" w:lineRule="auto"/>
        <w:jc w:val="left"/>
      </w:pPr>
    </w:p>
    <w:p w14:paraId="49A9DE9A" w14:textId="77777777" w:rsidR="007722AA" w:rsidRDefault="007722AA">
      <w:pPr>
        <w:spacing w:line="278" w:lineRule="auto"/>
        <w:jc w:val="left"/>
      </w:pPr>
    </w:p>
    <w:p w14:paraId="6739FAD6" w14:textId="77777777" w:rsidR="007722AA" w:rsidRDefault="007722AA">
      <w:pPr>
        <w:spacing w:line="278" w:lineRule="auto"/>
        <w:jc w:val="left"/>
      </w:pPr>
    </w:p>
    <w:p w14:paraId="515B67A4" w14:textId="6C300E59" w:rsidR="005D2EAF" w:rsidRPr="00283D7F" w:rsidRDefault="005D2EAF" w:rsidP="00283D7F">
      <w:pPr>
        <w:spacing w:line="278" w:lineRule="auto"/>
        <w:jc w:val="center"/>
        <w:rPr>
          <w:i/>
          <w:iCs/>
        </w:rPr>
      </w:pPr>
      <w:r w:rsidRPr="00283D7F">
        <w:rPr>
          <w:i/>
          <w:iCs/>
        </w:rPr>
        <w:t>*All forms and applications for licensure and licensure renewal are processed online.  Please contact Canon Ben Bowman (</w:t>
      </w:r>
      <w:hyperlink r:id="rId8" w:history="1">
        <w:r w:rsidRPr="00283D7F">
          <w:rPr>
            <w:rStyle w:val="Hyperlink"/>
            <w:i/>
            <w:iCs/>
          </w:rPr>
          <w:t>bbowman@adhope.org</w:t>
        </w:r>
      </w:hyperlink>
      <w:r w:rsidRPr="00283D7F">
        <w:rPr>
          <w:i/>
          <w:iCs/>
        </w:rPr>
        <w:t>).</w:t>
      </w:r>
    </w:p>
    <w:p w14:paraId="3B22F134" w14:textId="77777777" w:rsidR="005D2EAF" w:rsidRDefault="005D2EAF">
      <w:pPr>
        <w:spacing w:line="278" w:lineRule="auto"/>
        <w:jc w:val="left"/>
      </w:pPr>
    </w:p>
    <w:p w14:paraId="5A12423B" w14:textId="77462F23" w:rsidR="003C73DF" w:rsidRDefault="003C73DF">
      <w:pPr>
        <w:spacing w:line="301" w:lineRule="auto"/>
        <w:jc w:val="left"/>
      </w:pPr>
      <w:bookmarkStart w:id="3" w:name="_35rlnp7xo8du" w:colFirst="0" w:colLast="0"/>
      <w:bookmarkEnd w:id="3"/>
    </w:p>
    <w:sectPr w:rsidR="003C73DF">
      <w:head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361738" w14:textId="77777777" w:rsidR="00542000" w:rsidRDefault="00542000">
      <w:r>
        <w:separator/>
      </w:r>
    </w:p>
  </w:endnote>
  <w:endnote w:type="continuationSeparator" w:id="0">
    <w:p w14:paraId="55AF518F" w14:textId="77777777" w:rsidR="00542000" w:rsidRDefault="00542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49CCD8" w14:textId="77777777" w:rsidR="003C73DF" w:rsidRDefault="003C73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95F646" w14:textId="77777777" w:rsidR="00542000" w:rsidRDefault="00542000">
      <w:r>
        <w:separator/>
      </w:r>
    </w:p>
  </w:footnote>
  <w:footnote w:type="continuationSeparator" w:id="0">
    <w:p w14:paraId="6EA2BC2A" w14:textId="77777777" w:rsidR="00542000" w:rsidRDefault="00542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DD39FD" w14:textId="77777777" w:rsidR="003C73DF" w:rsidRDefault="003C73DF">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F78A94" w14:textId="77777777" w:rsidR="003C73DF" w:rsidRDefault="00000000">
    <w:pPr>
      <w:jc w:val="center"/>
    </w:pPr>
    <w:r>
      <w:rPr>
        <w:noProof/>
      </w:rPr>
      <w:drawing>
        <wp:inline distT="114300" distB="114300" distL="114300" distR="114300" wp14:anchorId="249782C4" wp14:editId="638052AC">
          <wp:extent cx="5943600" cy="1905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43600" cy="19050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244CB"/>
    <w:multiLevelType w:val="multilevel"/>
    <w:tmpl w:val="B4E07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2076A3"/>
    <w:multiLevelType w:val="multilevel"/>
    <w:tmpl w:val="4F524E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1E7D09"/>
    <w:multiLevelType w:val="multilevel"/>
    <w:tmpl w:val="35F2CC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D820BE"/>
    <w:multiLevelType w:val="multilevel"/>
    <w:tmpl w:val="B63CD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7A2D9B"/>
    <w:multiLevelType w:val="multilevel"/>
    <w:tmpl w:val="BF7EC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19F39A6"/>
    <w:multiLevelType w:val="multilevel"/>
    <w:tmpl w:val="A7CE1E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B955CF"/>
    <w:multiLevelType w:val="multilevel"/>
    <w:tmpl w:val="7640FD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3897403"/>
    <w:multiLevelType w:val="multilevel"/>
    <w:tmpl w:val="E4484B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DF34F4E"/>
    <w:multiLevelType w:val="multilevel"/>
    <w:tmpl w:val="6396F0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3153189"/>
    <w:multiLevelType w:val="multilevel"/>
    <w:tmpl w:val="1B5CF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B484F04"/>
    <w:multiLevelType w:val="multilevel"/>
    <w:tmpl w:val="2C366CE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CF52551"/>
    <w:multiLevelType w:val="multilevel"/>
    <w:tmpl w:val="7C94BF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43405D7"/>
    <w:multiLevelType w:val="multilevel"/>
    <w:tmpl w:val="8F68EB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E662695"/>
    <w:multiLevelType w:val="multilevel"/>
    <w:tmpl w:val="D71A84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F866796"/>
    <w:multiLevelType w:val="multilevel"/>
    <w:tmpl w:val="6C02E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7AB62A6"/>
    <w:multiLevelType w:val="multilevel"/>
    <w:tmpl w:val="7AFEC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CE00F0B"/>
    <w:multiLevelType w:val="multilevel"/>
    <w:tmpl w:val="9FAE6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58528182">
    <w:abstractNumId w:val="7"/>
  </w:num>
  <w:num w:numId="2" w16cid:durableId="1563756732">
    <w:abstractNumId w:val="0"/>
  </w:num>
  <w:num w:numId="3" w16cid:durableId="1423139506">
    <w:abstractNumId w:val="9"/>
  </w:num>
  <w:num w:numId="4" w16cid:durableId="256136671">
    <w:abstractNumId w:val="16"/>
  </w:num>
  <w:num w:numId="5" w16cid:durableId="1480418192">
    <w:abstractNumId w:val="15"/>
  </w:num>
  <w:num w:numId="6" w16cid:durableId="2051342779">
    <w:abstractNumId w:val="4"/>
  </w:num>
  <w:num w:numId="7" w16cid:durableId="1381435293">
    <w:abstractNumId w:val="10"/>
  </w:num>
  <w:num w:numId="8" w16cid:durableId="1345012193">
    <w:abstractNumId w:val="5"/>
  </w:num>
  <w:num w:numId="9" w16cid:durableId="1678344126">
    <w:abstractNumId w:val="12"/>
  </w:num>
  <w:num w:numId="10" w16cid:durableId="804811658">
    <w:abstractNumId w:val="11"/>
  </w:num>
  <w:num w:numId="11" w16cid:durableId="826553982">
    <w:abstractNumId w:val="13"/>
  </w:num>
  <w:num w:numId="12" w16cid:durableId="1746300975">
    <w:abstractNumId w:val="1"/>
  </w:num>
  <w:num w:numId="13" w16cid:durableId="2137095331">
    <w:abstractNumId w:val="3"/>
  </w:num>
  <w:num w:numId="14" w16cid:durableId="1738895521">
    <w:abstractNumId w:val="2"/>
  </w:num>
  <w:num w:numId="15" w16cid:durableId="2141724104">
    <w:abstractNumId w:val="6"/>
  </w:num>
  <w:num w:numId="16" w16cid:durableId="1293365131">
    <w:abstractNumId w:val="8"/>
  </w:num>
  <w:num w:numId="17" w16cid:durableId="1785733211">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3DF"/>
    <w:rsid w:val="00283D7F"/>
    <w:rsid w:val="003C73DF"/>
    <w:rsid w:val="004B55FF"/>
    <w:rsid w:val="00542000"/>
    <w:rsid w:val="005D2EAF"/>
    <w:rsid w:val="007722AA"/>
    <w:rsid w:val="00B070C3"/>
    <w:rsid w:val="00F87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F03846"/>
  <w15:docId w15:val="{702348E2-A211-9E43-B5F8-4D04B78E1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Verdana" w:eastAsia="Verdana" w:hAnsi="Verdana" w:cs="Verdana"/>
        <w:sz w:val="24"/>
        <w:szCs w:val="24"/>
        <w:lang w:val="en"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rFonts w:ascii="Georgia" w:eastAsia="Georgia" w:hAnsi="Georgia" w:cs="Georgia"/>
      <w:b/>
      <w:color w:val="F53945"/>
      <w:sz w:val="32"/>
      <w:szCs w:val="32"/>
    </w:rPr>
  </w:style>
  <w:style w:type="paragraph" w:styleId="Heading2">
    <w:name w:val="heading 2"/>
    <w:basedOn w:val="Normal"/>
    <w:next w:val="Normal"/>
    <w:uiPriority w:val="9"/>
    <w:unhideWhenUsed/>
    <w:qFormat/>
    <w:pPr>
      <w:keepNext/>
      <w:keepLines/>
      <w:jc w:val="center"/>
      <w:outlineLvl w:val="1"/>
    </w:pPr>
    <w:rPr>
      <w:b/>
    </w:rPr>
  </w:style>
  <w:style w:type="paragraph" w:styleId="Heading3">
    <w:name w:val="heading 3"/>
    <w:basedOn w:val="Normal"/>
    <w:next w:val="Normal"/>
    <w:uiPriority w:val="9"/>
    <w:unhideWhenUsed/>
    <w:qFormat/>
    <w:pPr>
      <w:keepNext/>
      <w:keepLines/>
      <w:ind w:right="704"/>
      <w:outlineLvl w:val="2"/>
    </w:pPr>
    <w:rPr>
      <w:b/>
      <w:i/>
    </w:rPr>
  </w:style>
  <w:style w:type="paragraph" w:styleId="Heading4">
    <w:name w:val="heading 4"/>
    <w:basedOn w:val="Normal"/>
    <w:next w:val="Normal"/>
    <w:uiPriority w:val="9"/>
    <w:unhideWhenUsed/>
    <w:qFormat/>
    <w:pPr>
      <w:keepNext/>
      <w:keepLines/>
      <w:spacing w:before="40"/>
      <w:outlineLvl w:val="3"/>
    </w:pPr>
    <w:rPr>
      <w:rFonts w:ascii="Calibri" w:eastAsia="Calibri" w:hAnsi="Calibri" w:cs="Calibri"/>
      <w:i/>
      <w:color w:val="366091"/>
    </w:rPr>
  </w:style>
  <w:style w:type="paragraph" w:styleId="Heading5">
    <w:name w:val="heading 5"/>
    <w:basedOn w:val="Normal"/>
    <w:next w:val="Normal"/>
    <w:uiPriority w:val="9"/>
    <w:semiHidden/>
    <w:unhideWhenUsed/>
    <w:qFormat/>
    <w:pPr>
      <w:widowControl w:val="0"/>
      <w:ind w:left="2040" w:right="2026"/>
      <w:outlineLvl w:val="4"/>
    </w:pPr>
    <w:rPr>
      <w:rFonts w:ascii="Georgia" w:eastAsia="Georgia" w:hAnsi="Georgia" w:cs="Georgia"/>
      <w:i/>
    </w:rPr>
  </w:style>
  <w:style w:type="paragraph" w:styleId="Heading6">
    <w:name w:val="heading 6"/>
    <w:basedOn w:val="Normal"/>
    <w:next w:val="Normal"/>
    <w:uiPriority w:val="9"/>
    <w:semiHidden/>
    <w:unhideWhenUsed/>
    <w:qFormat/>
    <w:pPr>
      <w:widowControl w:val="0"/>
      <w:spacing w:before="105"/>
      <w:ind w:left="2040"/>
      <w:outlineLvl w:val="5"/>
    </w:pPr>
    <w:rPr>
      <w:rFonts w:ascii="Georgia" w:eastAsia="Georgia" w:hAnsi="Georgia" w:cs="Georgia"/>
      <w:b/>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color w:val="4F81BD"/>
    </w:rPr>
  </w:style>
  <w:style w:type="character" w:styleId="Hyperlink">
    <w:name w:val="Hyperlink"/>
    <w:basedOn w:val="DefaultParagraphFont"/>
    <w:uiPriority w:val="99"/>
    <w:unhideWhenUsed/>
    <w:rsid w:val="005D2EAF"/>
    <w:rPr>
      <w:color w:val="0000FF" w:themeColor="hyperlink"/>
      <w:u w:val="single"/>
    </w:rPr>
  </w:style>
  <w:style w:type="character" w:styleId="UnresolvedMention">
    <w:name w:val="Unresolved Mention"/>
    <w:basedOn w:val="DefaultParagraphFont"/>
    <w:uiPriority w:val="99"/>
    <w:semiHidden/>
    <w:unhideWhenUsed/>
    <w:rsid w:val="005D2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bowman@adhope.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bowman@adhope.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371</Words>
  <Characters>2115</Characters>
  <Application>Microsoft Office Word</Application>
  <DocSecurity>0</DocSecurity>
  <Lines>17</Lines>
  <Paragraphs>4</Paragraphs>
  <ScaleCrop>false</ScaleCrop>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Ben Bowman</cp:lastModifiedBy>
  <cp:revision>5</cp:revision>
  <dcterms:created xsi:type="dcterms:W3CDTF">2026-09-14T14:10:00Z</dcterms:created>
  <dcterms:modified xsi:type="dcterms:W3CDTF">2026-09-14T14:35:00Z</dcterms:modified>
</cp:coreProperties>
</file>