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89E56" w14:textId="77777777" w:rsidR="00C75904" w:rsidRDefault="00C75904">
      <w:pPr>
        <w:rPr>
          <w:rFonts w:ascii="Verdana" w:eastAsia="Verdana" w:hAnsi="Verdana" w:cs="Verdana"/>
          <w:highlight w:val="white"/>
        </w:rPr>
      </w:pPr>
    </w:p>
    <w:p w14:paraId="623EF6F2" w14:textId="77777777" w:rsidR="00C75904" w:rsidRDefault="00C75904">
      <w:pPr>
        <w:rPr>
          <w:rFonts w:ascii="Verdana" w:eastAsia="Verdana" w:hAnsi="Verdana" w:cs="Verdana"/>
          <w:highlight w:val="white"/>
        </w:rPr>
      </w:pPr>
    </w:p>
    <w:p w14:paraId="24949A7A" w14:textId="77777777" w:rsidR="00C75904" w:rsidRDefault="00C75904">
      <w:pPr>
        <w:rPr>
          <w:rFonts w:ascii="Verdana" w:eastAsia="Verdana" w:hAnsi="Verdana" w:cs="Verdana"/>
          <w:highlight w:val="white"/>
        </w:rPr>
      </w:pPr>
    </w:p>
    <w:p w14:paraId="73F6F7C2" w14:textId="77777777" w:rsidR="00C75904" w:rsidRDefault="00C75904">
      <w:pPr>
        <w:ind w:left="2880" w:firstLine="720"/>
        <w:rPr>
          <w:rFonts w:ascii="Verdana" w:eastAsia="Verdana" w:hAnsi="Verdana" w:cs="Verdana"/>
          <w:b/>
          <w:highlight w:val="white"/>
        </w:rPr>
      </w:pPr>
    </w:p>
    <w:p w14:paraId="648BCB94" w14:textId="77777777" w:rsidR="00C75904" w:rsidRDefault="00000000">
      <w:pPr>
        <w:widowControl w:val="0"/>
        <w:spacing w:after="0" w:line="276" w:lineRule="auto"/>
        <w:rPr>
          <w:rFonts w:ascii="Verdana" w:eastAsia="Verdana" w:hAnsi="Verdana" w:cs="Verdana"/>
          <w:highlight w:val="white"/>
        </w:rPr>
      </w:pPr>
      <w:r>
        <w:rPr>
          <w:noProof/>
          <w:highlight w:val="white"/>
        </w:rPr>
        <w:drawing>
          <wp:inline distT="19050" distB="19050" distL="19050" distR="19050" wp14:anchorId="37BD99D4" wp14:editId="7FC33294">
            <wp:extent cx="5918200" cy="190337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18200" cy="1903371"/>
                    </a:xfrm>
                    <a:prstGeom prst="rect">
                      <a:avLst/>
                    </a:prstGeom>
                    <a:ln/>
                  </pic:spPr>
                </pic:pic>
              </a:graphicData>
            </a:graphic>
          </wp:inline>
        </w:drawing>
      </w:r>
    </w:p>
    <w:p w14:paraId="620DE194" w14:textId="77777777" w:rsidR="00C75904" w:rsidRDefault="00000000">
      <w:pPr>
        <w:pStyle w:val="Title"/>
        <w:jc w:val="center"/>
        <w:rPr>
          <w:rFonts w:ascii="Verdana" w:eastAsia="Verdana" w:hAnsi="Verdana" w:cs="Verdana"/>
          <w:b/>
          <w:color w:val="930102"/>
          <w:highlight w:val="white"/>
        </w:rPr>
      </w:pPr>
      <w:r>
        <w:rPr>
          <w:rFonts w:ascii="Verdana" w:eastAsia="Verdana" w:hAnsi="Verdana" w:cs="Verdana"/>
          <w:b/>
          <w:color w:val="930102"/>
          <w:highlight w:val="white"/>
        </w:rPr>
        <w:t xml:space="preserve"> </w:t>
      </w:r>
    </w:p>
    <w:p w14:paraId="4993CB6C" w14:textId="77777777" w:rsidR="00C75904" w:rsidRDefault="00000000">
      <w:pPr>
        <w:pStyle w:val="Title"/>
        <w:jc w:val="center"/>
        <w:rPr>
          <w:rFonts w:ascii="Georgia" w:eastAsia="Georgia" w:hAnsi="Georgia" w:cs="Georgia"/>
          <w:b/>
          <w:color w:val="F53945"/>
          <w:highlight w:val="white"/>
        </w:rPr>
      </w:pPr>
      <w:r>
        <w:rPr>
          <w:rFonts w:ascii="Georgia" w:eastAsia="Georgia" w:hAnsi="Georgia" w:cs="Georgia"/>
          <w:b/>
          <w:color w:val="F53945"/>
          <w:highlight w:val="white"/>
        </w:rPr>
        <w:t xml:space="preserve">Ministry Grants: </w:t>
      </w:r>
    </w:p>
    <w:p w14:paraId="45EFD436" w14:textId="77777777" w:rsidR="00C75904" w:rsidRDefault="00000000">
      <w:pPr>
        <w:pStyle w:val="Title"/>
        <w:jc w:val="center"/>
        <w:rPr>
          <w:rFonts w:ascii="Georgia" w:eastAsia="Georgia" w:hAnsi="Georgia" w:cs="Georgia"/>
          <w:color w:val="F53945"/>
          <w:highlight w:val="white"/>
        </w:rPr>
      </w:pPr>
      <w:r>
        <w:rPr>
          <w:rFonts w:ascii="Georgia" w:eastAsia="Georgia" w:hAnsi="Georgia" w:cs="Georgia"/>
          <w:b/>
          <w:color w:val="F53945"/>
          <w:highlight w:val="white"/>
        </w:rPr>
        <w:t>Summary and Process</w:t>
      </w:r>
    </w:p>
    <w:p w14:paraId="1CACFDA0" w14:textId="77777777" w:rsidR="00C75904" w:rsidRDefault="00C75904">
      <w:pPr>
        <w:pStyle w:val="Title"/>
        <w:jc w:val="center"/>
        <w:rPr>
          <w:rFonts w:ascii="Verdana" w:eastAsia="Verdana" w:hAnsi="Verdana" w:cs="Verdana"/>
          <w:b/>
          <w:highlight w:val="white"/>
        </w:rPr>
      </w:pPr>
    </w:p>
    <w:p w14:paraId="338AAD15" w14:textId="77777777" w:rsidR="00C75904" w:rsidRDefault="00C75904">
      <w:pPr>
        <w:jc w:val="center"/>
        <w:rPr>
          <w:rFonts w:ascii="Verdana" w:eastAsia="Verdana" w:hAnsi="Verdana" w:cs="Verdana"/>
          <w:b/>
          <w:highlight w:val="white"/>
        </w:rPr>
      </w:pPr>
    </w:p>
    <w:p w14:paraId="6A1EBCD1" w14:textId="77777777" w:rsidR="00C75904" w:rsidRDefault="00C75904">
      <w:pPr>
        <w:jc w:val="center"/>
        <w:rPr>
          <w:rFonts w:ascii="Verdana" w:eastAsia="Verdana" w:hAnsi="Verdana" w:cs="Verdana"/>
          <w:b/>
          <w:highlight w:val="white"/>
        </w:rPr>
      </w:pPr>
    </w:p>
    <w:p w14:paraId="383E94FD" w14:textId="77777777" w:rsidR="00C75904" w:rsidRDefault="00C75904">
      <w:pPr>
        <w:jc w:val="center"/>
        <w:rPr>
          <w:rFonts w:ascii="Verdana" w:eastAsia="Verdana" w:hAnsi="Verdana" w:cs="Verdana"/>
          <w:b/>
          <w:highlight w:val="white"/>
        </w:rPr>
      </w:pPr>
    </w:p>
    <w:p w14:paraId="53E67970" w14:textId="77777777" w:rsidR="00C75904" w:rsidRDefault="00000000">
      <w:pPr>
        <w:jc w:val="center"/>
        <w:rPr>
          <w:rFonts w:ascii="Verdana" w:eastAsia="Verdana" w:hAnsi="Verdana" w:cs="Verdana"/>
          <w:b/>
          <w:highlight w:val="white"/>
        </w:rPr>
      </w:pPr>
      <w:r>
        <w:rPr>
          <w:rFonts w:ascii="Verdana" w:eastAsia="Verdana" w:hAnsi="Verdana" w:cs="Verdana"/>
          <w:b/>
          <w:highlight w:val="white"/>
        </w:rPr>
        <w:t>Last update 1.13.2025</w:t>
      </w:r>
      <w:r>
        <w:br w:type="page"/>
      </w:r>
    </w:p>
    <w:p w14:paraId="4BCD9B1F" w14:textId="77777777" w:rsidR="00C75904" w:rsidRDefault="00000000">
      <w:pPr>
        <w:tabs>
          <w:tab w:val="left" w:pos="450"/>
        </w:tabs>
        <w:spacing w:after="0"/>
        <w:rPr>
          <w:rFonts w:ascii="Verdana" w:eastAsia="Verdana" w:hAnsi="Verdana" w:cs="Verdana"/>
          <w:sz w:val="24"/>
          <w:szCs w:val="24"/>
          <w:highlight w:val="white"/>
        </w:rPr>
      </w:pPr>
      <w:r>
        <w:rPr>
          <w:rFonts w:ascii="Verdana" w:eastAsia="Verdana" w:hAnsi="Verdana" w:cs="Verdana"/>
          <w:sz w:val="24"/>
          <w:szCs w:val="24"/>
          <w:highlight w:val="white"/>
        </w:rPr>
        <w:lastRenderedPageBreak/>
        <w:t xml:space="preserve">Over the years, the Diocese of Christ Our Hope (DCOH) has grown through church planting, church growth, and ministry expansion. We are deeply committed to sacrificial investment of our diocesan resources in Gospel expansion and church planting. Our clergy, diocesan staff, and Diocesan Council collaborate through an ordered process to seek the mind of the Lord together concerning where and how we invest funds for the sake of the Gospel. Our discernment process requires a well-constructed Ministry Grant Application, and this summary is meant to guide your preparation.  If you eventually submit a grant request, keep in mind that we consistently receive more requests than we can fund. In the end, the Diocesan Council </w:t>
      </w:r>
      <w:proofErr w:type="gramStart"/>
      <w:r>
        <w:rPr>
          <w:rFonts w:ascii="Verdana" w:eastAsia="Verdana" w:hAnsi="Verdana" w:cs="Verdana"/>
          <w:sz w:val="24"/>
          <w:szCs w:val="24"/>
          <w:highlight w:val="white"/>
        </w:rPr>
        <w:t>has to</w:t>
      </w:r>
      <w:proofErr w:type="gramEnd"/>
      <w:r>
        <w:rPr>
          <w:rFonts w:ascii="Verdana" w:eastAsia="Verdana" w:hAnsi="Verdana" w:cs="Verdana"/>
          <w:sz w:val="24"/>
          <w:szCs w:val="24"/>
          <w:highlight w:val="white"/>
        </w:rPr>
        <w:t xml:space="preserve"> make choices, and we take this charge seriously and prayerfully. We ask you to pray with us as we work together for the Gospel in support of all the churches in the Diocese of Christ our Hope.</w:t>
      </w:r>
    </w:p>
    <w:p w14:paraId="29C4E182" w14:textId="77777777" w:rsidR="00C75904" w:rsidRDefault="00C75904">
      <w:pPr>
        <w:tabs>
          <w:tab w:val="left" w:pos="450"/>
        </w:tabs>
        <w:spacing w:after="0"/>
        <w:rPr>
          <w:rFonts w:ascii="Verdana" w:eastAsia="Verdana" w:hAnsi="Verdana" w:cs="Verdana"/>
          <w:sz w:val="24"/>
          <w:szCs w:val="24"/>
          <w:highlight w:val="white"/>
        </w:rPr>
      </w:pPr>
    </w:p>
    <w:p w14:paraId="010C0BA0" w14:textId="77777777" w:rsidR="00C75904" w:rsidRDefault="00000000">
      <w:pPr>
        <w:tabs>
          <w:tab w:val="left" w:pos="450"/>
        </w:tabs>
        <w:spacing w:after="0"/>
        <w:rPr>
          <w:rFonts w:ascii="Verdana" w:eastAsia="Verdana" w:hAnsi="Verdana" w:cs="Verdana"/>
          <w:sz w:val="24"/>
          <w:szCs w:val="24"/>
          <w:highlight w:val="white"/>
        </w:rPr>
      </w:pPr>
      <w:r>
        <w:rPr>
          <w:rFonts w:ascii="Verdana" w:eastAsia="Verdana" w:hAnsi="Verdana" w:cs="Verdana"/>
          <w:sz w:val="24"/>
          <w:szCs w:val="24"/>
          <w:highlight w:val="white"/>
        </w:rPr>
        <w:t>The DCOH Ministry Grants (“Grants”) are overseen by the Diocesan Council Ministry Grant Working Group (“Working Group”). The Working Group consists of two members of the Diocesan Council plus 3-5 church members within the diocese with experience in granting processes. Members of the working group will recuse themselves from grant applications for the church they attend. The Working Group is assisted by the Chief Operating Officer. The Working Group can be contacted by email at ministrygrants@adhope.org</w:t>
      </w:r>
    </w:p>
    <w:p w14:paraId="4626B2F8" w14:textId="77777777" w:rsidR="00C75904" w:rsidRDefault="00C75904">
      <w:pPr>
        <w:tabs>
          <w:tab w:val="left" w:pos="450"/>
        </w:tabs>
        <w:spacing w:after="0"/>
        <w:rPr>
          <w:rFonts w:ascii="Verdana" w:eastAsia="Verdana" w:hAnsi="Verdana" w:cs="Verdana"/>
          <w:sz w:val="24"/>
          <w:szCs w:val="24"/>
          <w:highlight w:val="white"/>
        </w:rPr>
      </w:pPr>
    </w:p>
    <w:p w14:paraId="55ACB6A0" w14:textId="77777777" w:rsidR="00C75904" w:rsidRDefault="00C75904">
      <w:pPr>
        <w:rPr>
          <w:rFonts w:ascii="Verdana" w:eastAsia="Verdana" w:hAnsi="Verdana" w:cs="Verdana"/>
          <w:sz w:val="24"/>
          <w:szCs w:val="24"/>
          <w:highlight w:val="white"/>
        </w:rPr>
      </w:pPr>
    </w:p>
    <w:p w14:paraId="5DE6F7F5" w14:textId="77777777" w:rsidR="00C75904" w:rsidRDefault="00000000">
      <w:pPr>
        <w:pStyle w:val="Heading1"/>
        <w:rPr>
          <w:highlight w:val="white"/>
        </w:rPr>
      </w:pPr>
      <w:bookmarkStart w:id="0" w:name="_u55nymtfw9ms" w:colFirst="0" w:colLast="0"/>
      <w:bookmarkEnd w:id="0"/>
      <w:r>
        <w:br w:type="page"/>
      </w:r>
    </w:p>
    <w:p w14:paraId="00C3580F" w14:textId="77777777" w:rsidR="00C75904" w:rsidRDefault="00000000">
      <w:pPr>
        <w:pStyle w:val="Heading1"/>
        <w:rPr>
          <w:rFonts w:ascii="Georgia" w:eastAsia="Georgia" w:hAnsi="Georgia" w:cs="Georgia"/>
          <w:color w:val="F53945"/>
          <w:sz w:val="32"/>
          <w:szCs w:val="32"/>
          <w:highlight w:val="white"/>
        </w:rPr>
      </w:pPr>
      <w:bookmarkStart w:id="1" w:name="_nouaqflozwi4" w:colFirst="0" w:colLast="0"/>
      <w:bookmarkEnd w:id="1"/>
      <w:r>
        <w:rPr>
          <w:rFonts w:ascii="Georgia" w:eastAsia="Georgia" w:hAnsi="Georgia" w:cs="Georgia"/>
          <w:color w:val="F53945"/>
          <w:sz w:val="32"/>
          <w:szCs w:val="32"/>
          <w:highlight w:val="white"/>
        </w:rPr>
        <w:lastRenderedPageBreak/>
        <w:t>Ministry Grant Prerequisites &amp; Standards</w:t>
      </w:r>
    </w:p>
    <w:p w14:paraId="6115FA0F" w14:textId="77777777" w:rsidR="00C75904" w:rsidRDefault="00C75904">
      <w:pPr>
        <w:tabs>
          <w:tab w:val="left" w:pos="450"/>
        </w:tabs>
        <w:spacing w:after="0"/>
        <w:rPr>
          <w:rFonts w:ascii="Verdana" w:eastAsia="Verdana" w:hAnsi="Verdana" w:cs="Verdana"/>
          <w:sz w:val="24"/>
          <w:szCs w:val="24"/>
          <w:highlight w:val="white"/>
        </w:rPr>
      </w:pPr>
    </w:p>
    <w:p w14:paraId="2326FDA6" w14:textId="77777777" w:rsidR="00C75904" w:rsidRDefault="00000000">
      <w:pPr>
        <w:spacing w:after="0"/>
        <w:rPr>
          <w:rFonts w:ascii="Verdana" w:eastAsia="Verdana" w:hAnsi="Verdana" w:cs="Verdana"/>
          <w:sz w:val="24"/>
          <w:szCs w:val="24"/>
          <w:highlight w:val="white"/>
        </w:rPr>
      </w:pPr>
      <w:r>
        <w:rPr>
          <w:rFonts w:ascii="Verdana" w:eastAsia="Verdana" w:hAnsi="Verdana" w:cs="Verdana"/>
          <w:sz w:val="24"/>
          <w:szCs w:val="24"/>
          <w:highlight w:val="white"/>
        </w:rPr>
        <w:t>Eligibility for funding is contingent on churches contributing faithfully to the diocese.</w:t>
      </w:r>
    </w:p>
    <w:p w14:paraId="29DD9356" w14:textId="77777777" w:rsidR="00C75904" w:rsidRDefault="00C75904">
      <w:pPr>
        <w:spacing w:after="0"/>
        <w:rPr>
          <w:rFonts w:ascii="Verdana" w:eastAsia="Verdana" w:hAnsi="Verdana" w:cs="Verdana"/>
          <w:sz w:val="24"/>
          <w:szCs w:val="24"/>
          <w:highlight w:val="white"/>
        </w:rPr>
      </w:pPr>
    </w:p>
    <w:p w14:paraId="346A0F67" w14:textId="77777777" w:rsidR="00C75904" w:rsidRDefault="00000000">
      <w:pPr>
        <w:numPr>
          <w:ilvl w:val="0"/>
          <w:numId w:val="4"/>
        </w:numPr>
        <w:spacing w:after="0"/>
        <w:rPr>
          <w:rFonts w:ascii="Verdana" w:eastAsia="Verdana" w:hAnsi="Verdana" w:cs="Verdana"/>
          <w:sz w:val="24"/>
          <w:szCs w:val="24"/>
          <w:highlight w:val="white"/>
        </w:rPr>
      </w:pPr>
      <w:r>
        <w:rPr>
          <w:rFonts w:ascii="Verdana" w:eastAsia="Verdana" w:hAnsi="Verdana" w:cs="Verdana"/>
          <w:sz w:val="24"/>
          <w:szCs w:val="24"/>
          <w:highlight w:val="white"/>
        </w:rPr>
        <w:t xml:space="preserve">Before considering the application, the Diocesan Council will verify with the Diocesan COO that </w:t>
      </w:r>
      <w:proofErr w:type="gramStart"/>
      <w:r>
        <w:rPr>
          <w:rFonts w:ascii="Verdana" w:eastAsia="Verdana" w:hAnsi="Verdana" w:cs="Verdana"/>
          <w:sz w:val="24"/>
          <w:szCs w:val="24"/>
          <w:highlight w:val="white"/>
        </w:rPr>
        <w:t>applicants</w:t>
      </w:r>
      <w:proofErr w:type="gramEnd"/>
      <w:r>
        <w:rPr>
          <w:rFonts w:ascii="Verdana" w:eastAsia="Verdana" w:hAnsi="Verdana" w:cs="Verdana"/>
          <w:sz w:val="24"/>
          <w:szCs w:val="24"/>
          <w:highlight w:val="white"/>
        </w:rPr>
        <w:t xml:space="preserve"> parishes (if applicable) are consistently supporting the diocese with at least 10% of their undesignated offerings, or have an active plan to this level of support. If your parish is not currently meeting these standards but still would like to apply, please contact Lee Hilts (</w:t>
      </w:r>
      <w:hyperlink r:id="rId8">
        <w:r>
          <w:rPr>
            <w:rFonts w:ascii="Verdana" w:eastAsia="Verdana" w:hAnsi="Verdana" w:cs="Verdana"/>
            <w:color w:val="1155CC"/>
            <w:sz w:val="24"/>
            <w:szCs w:val="24"/>
            <w:highlight w:val="white"/>
            <w:u w:val="single"/>
          </w:rPr>
          <w:t>lhilts@adhope.org</w:t>
        </w:r>
      </w:hyperlink>
      <w:r>
        <w:rPr>
          <w:rFonts w:ascii="Verdana" w:eastAsia="Verdana" w:hAnsi="Verdana" w:cs="Verdana"/>
          <w:sz w:val="24"/>
          <w:szCs w:val="24"/>
          <w:highlight w:val="white"/>
        </w:rPr>
        <w:t>) to create a plan for reaching the support requirement.</w:t>
      </w:r>
    </w:p>
    <w:p w14:paraId="63DDAEFE" w14:textId="77777777" w:rsidR="00C75904" w:rsidRDefault="00000000">
      <w:pPr>
        <w:numPr>
          <w:ilvl w:val="0"/>
          <w:numId w:val="4"/>
        </w:numPr>
        <w:spacing w:after="0"/>
        <w:rPr>
          <w:rFonts w:ascii="Verdana" w:eastAsia="Verdana" w:hAnsi="Verdana" w:cs="Verdana"/>
          <w:sz w:val="24"/>
          <w:szCs w:val="24"/>
          <w:highlight w:val="white"/>
        </w:rPr>
      </w:pPr>
      <w:r>
        <w:rPr>
          <w:rFonts w:ascii="Verdana" w:eastAsia="Verdana" w:hAnsi="Verdana" w:cs="Verdana"/>
          <w:sz w:val="24"/>
          <w:szCs w:val="24"/>
          <w:highlight w:val="white"/>
        </w:rPr>
        <w:t xml:space="preserve">Church Plants are recommended to set their budgets to include diocesan support with 10% of their undesignated offerings. The diocese support will be transferred monthly into a parish level designated fund (can be named Diocesan Support). At the end of the year, the diocese will authorize the plant (vicar and </w:t>
      </w:r>
      <w:proofErr w:type="gramStart"/>
      <w:r>
        <w:rPr>
          <w:rFonts w:ascii="Verdana" w:eastAsia="Verdana" w:hAnsi="Verdana" w:cs="Verdana"/>
          <w:sz w:val="24"/>
          <w:szCs w:val="24"/>
          <w:highlight w:val="white"/>
        </w:rPr>
        <w:t>proto-vestry</w:t>
      </w:r>
      <w:proofErr w:type="gramEnd"/>
      <w:r>
        <w:rPr>
          <w:rFonts w:ascii="Verdana" w:eastAsia="Verdana" w:hAnsi="Verdana" w:cs="Verdana"/>
          <w:sz w:val="24"/>
          <w:szCs w:val="24"/>
          <w:highlight w:val="white"/>
        </w:rPr>
        <w:t xml:space="preserve">) to use the funds for development of the church. The funds would be to use it to shore up operational reserves, make capital purchases needed by the church, or fund an expansion ministry in the coming year. If the plant desires to send some of the support to the diocese at year </w:t>
      </w:r>
      <w:proofErr w:type="gramStart"/>
      <w:r>
        <w:rPr>
          <w:rFonts w:ascii="Verdana" w:eastAsia="Verdana" w:hAnsi="Verdana" w:cs="Verdana"/>
          <w:sz w:val="24"/>
          <w:szCs w:val="24"/>
          <w:highlight w:val="white"/>
        </w:rPr>
        <w:t>end</w:t>
      </w:r>
      <w:proofErr w:type="gramEnd"/>
      <w:r>
        <w:rPr>
          <w:rFonts w:ascii="Verdana" w:eastAsia="Verdana" w:hAnsi="Verdana" w:cs="Verdana"/>
          <w:sz w:val="24"/>
          <w:szCs w:val="24"/>
          <w:highlight w:val="white"/>
        </w:rPr>
        <w:t xml:space="preserve"> they could make that decision as a gift. </w:t>
      </w:r>
    </w:p>
    <w:p w14:paraId="4A8F388A" w14:textId="77777777" w:rsidR="00C75904" w:rsidRDefault="00000000">
      <w:pPr>
        <w:numPr>
          <w:ilvl w:val="0"/>
          <w:numId w:val="4"/>
        </w:numPr>
        <w:spacing w:after="0"/>
        <w:rPr>
          <w:rFonts w:ascii="Verdana" w:eastAsia="Verdana" w:hAnsi="Verdana" w:cs="Verdana"/>
          <w:sz w:val="24"/>
          <w:szCs w:val="24"/>
          <w:highlight w:val="white"/>
        </w:rPr>
      </w:pPr>
      <w:r>
        <w:rPr>
          <w:rFonts w:ascii="Verdana" w:eastAsia="Verdana" w:hAnsi="Verdana" w:cs="Verdana"/>
          <w:sz w:val="24"/>
          <w:szCs w:val="24"/>
          <w:highlight w:val="white"/>
        </w:rPr>
        <w:t xml:space="preserve">When the parish enters the Mission status, they are considered able to support the "vicar" and would begin sending their diocesan support as normal. </w:t>
      </w:r>
    </w:p>
    <w:p w14:paraId="7378E00B" w14:textId="77777777" w:rsidR="00C75904" w:rsidRDefault="00C75904">
      <w:pPr>
        <w:widowControl w:val="0"/>
        <w:spacing w:after="0"/>
        <w:rPr>
          <w:rFonts w:ascii="Verdana" w:eastAsia="Verdana" w:hAnsi="Verdana" w:cs="Verdana"/>
          <w:sz w:val="24"/>
          <w:szCs w:val="24"/>
          <w:highlight w:val="white"/>
        </w:rPr>
      </w:pPr>
    </w:p>
    <w:p w14:paraId="7F3804FF" w14:textId="77777777" w:rsidR="00C75904" w:rsidRDefault="00000000">
      <w:pPr>
        <w:widowControl w:val="0"/>
        <w:spacing w:after="0"/>
        <w:rPr>
          <w:rFonts w:ascii="Verdana" w:eastAsia="Verdana" w:hAnsi="Verdana" w:cs="Verdana"/>
          <w:sz w:val="24"/>
          <w:szCs w:val="24"/>
          <w:highlight w:val="white"/>
        </w:rPr>
      </w:pPr>
      <w:r>
        <w:rPr>
          <w:rFonts w:ascii="Verdana" w:eastAsia="Verdana" w:hAnsi="Verdana" w:cs="Verdana"/>
          <w:sz w:val="24"/>
          <w:szCs w:val="24"/>
          <w:highlight w:val="white"/>
        </w:rPr>
        <w:t>Funding must be used only for the purpose for which it was requested and granted. Changes to the purpose of the funding must be requested in advance in writing to the Working Group (</w:t>
      </w:r>
      <w:hyperlink r:id="rId9">
        <w:r>
          <w:rPr>
            <w:rFonts w:ascii="Verdana" w:eastAsia="Verdana" w:hAnsi="Verdana" w:cs="Verdana"/>
            <w:color w:val="1155CC"/>
            <w:sz w:val="24"/>
            <w:szCs w:val="24"/>
            <w:highlight w:val="white"/>
            <w:u w:val="single"/>
          </w:rPr>
          <w:t>ministrygrants@adhope.org</w:t>
        </w:r>
      </w:hyperlink>
      <w:r>
        <w:rPr>
          <w:rFonts w:ascii="Verdana" w:eastAsia="Verdana" w:hAnsi="Verdana" w:cs="Verdana"/>
          <w:sz w:val="24"/>
          <w:szCs w:val="24"/>
          <w:highlight w:val="white"/>
        </w:rPr>
        <w:t>). Redirection of funding without permission from the Diocesan council will result in withdrawal of the grant.</w:t>
      </w:r>
    </w:p>
    <w:p w14:paraId="2324A658" w14:textId="77777777" w:rsidR="00C75904" w:rsidRDefault="00C75904">
      <w:pPr>
        <w:widowControl w:val="0"/>
        <w:spacing w:after="0"/>
        <w:rPr>
          <w:rFonts w:ascii="Verdana" w:eastAsia="Verdana" w:hAnsi="Verdana" w:cs="Verdana"/>
          <w:sz w:val="24"/>
          <w:szCs w:val="24"/>
          <w:highlight w:val="white"/>
        </w:rPr>
      </w:pPr>
    </w:p>
    <w:p w14:paraId="500E539C" w14:textId="77777777" w:rsidR="00C75904" w:rsidRDefault="00000000">
      <w:pPr>
        <w:widowControl w:val="0"/>
        <w:rPr>
          <w:rFonts w:ascii="Verdana" w:eastAsia="Verdana" w:hAnsi="Verdana" w:cs="Verdana"/>
          <w:sz w:val="24"/>
          <w:szCs w:val="24"/>
          <w:highlight w:val="white"/>
        </w:rPr>
      </w:pPr>
      <w:r>
        <w:rPr>
          <w:rFonts w:ascii="Verdana" w:eastAsia="Verdana" w:hAnsi="Verdana" w:cs="Verdana"/>
          <w:sz w:val="24"/>
          <w:szCs w:val="24"/>
          <w:highlight w:val="white"/>
        </w:rPr>
        <w:t xml:space="preserve">Grant Recipients are required to submit semi-annual reports to the Working Group regarding the status of the project funded by the grant. Reports are due on January 31 and July 31 every year for the duration of the grant. Failure to submit a report in a timely manner may result in withdrawal of the grant. </w:t>
      </w:r>
    </w:p>
    <w:p w14:paraId="50AA791D" w14:textId="77777777" w:rsidR="00C75904" w:rsidRDefault="00C75904">
      <w:pPr>
        <w:rPr>
          <w:rFonts w:ascii="Verdana" w:eastAsia="Verdana" w:hAnsi="Verdana" w:cs="Verdana"/>
          <w:sz w:val="24"/>
          <w:szCs w:val="24"/>
          <w:highlight w:val="white"/>
        </w:rPr>
      </w:pPr>
    </w:p>
    <w:p w14:paraId="36F52786" w14:textId="77777777" w:rsidR="00C75904" w:rsidRDefault="00000000">
      <w:pPr>
        <w:rPr>
          <w:rFonts w:ascii="Verdana" w:eastAsia="Verdana" w:hAnsi="Verdana" w:cs="Verdana"/>
          <w:b/>
          <w:sz w:val="24"/>
          <w:szCs w:val="24"/>
          <w:highlight w:val="white"/>
        </w:rPr>
      </w:pPr>
      <w:r>
        <w:rPr>
          <w:rFonts w:ascii="Verdana" w:eastAsia="Verdana" w:hAnsi="Verdana" w:cs="Verdana"/>
          <w:sz w:val="24"/>
          <w:szCs w:val="24"/>
          <w:highlight w:val="white"/>
        </w:rPr>
        <w:tab/>
      </w:r>
      <w:r>
        <w:rPr>
          <w:rFonts w:ascii="Verdana" w:eastAsia="Verdana" w:hAnsi="Verdana" w:cs="Verdana"/>
          <w:sz w:val="24"/>
          <w:szCs w:val="24"/>
          <w:highlight w:val="white"/>
        </w:rPr>
        <w:tab/>
      </w:r>
      <w:r>
        <w:rPr>
          <w:rFonts w:ascii="Verdana" w:eastAsia="Verdana" w:hAnsi="Verdana" w:cs="Verdana"/>
          <w:sz w:val="24"/>
          <w:szCs w:val="24"/>
          <w:highlight w:val="white"/>
        </w:rPr>
        <w:tab/>
      </w:r>
      <w:r>
        <w:rPr>
          <w:rFonts w:ascii="Verdana" w:eastAsia="Verdana" w:hAnsi="Verdana" w:cs="Verdana"/>
          <w:sz w:val="24"/>
          <w:szCs w:val="24"/>
          <w:highlight w:val="white"/>
        </w:rPr>
        <w:tab/>
        <w:t xml:space="preserve"> </w:t>
      </w:r>
    </w:p>
    <w:p w14:paraId="75FA1F49" w14:textId="77777777" w:rsidR="00C75904" w:rsidRDefault="00000000">
      <w:pPr>
        <w:pStyle w:val="Heading1"/>
        <w:tabs>
          <w:tab w:val="left" w:pos="450"/>
        </w:tabs>
        <w:spacing w:before="0"/>
        <w:rPr>
          <w:sz w:val="36"/>
          <w:szCs w:val="36"/>
          <w:highlight w:val="white"/>
        </w:rPr>
      </w:pPr>
      <w:bookmarkStart w:id="2" w:name="_u3gnu6wk2o0k" w:colFirst="0" w:colLast="0"/>
      <w:bookmarkEnd w:id="2"/>
      <w:r>
        <w:br w:type="page"/>
      </w:r>
    </w:p>
    <w:p w14:paraId="178F2B08" w14:textId="77777777" w:rsidR="00C75904" w:rsidRDefault="00000000">
      <w:pPr>
        <w:pStyle w:val="Heading1"/>
        <w:tabs>
          <w:tab w:val="left" w:pos="450"/>
        </w:tabs>
        <w:spacing w:before="0"/>
        <w:rPr>
          <w:rFonts w:ascii="Georgia" w:eastAsia="Georgia" w:hAnsi="Georgia" w:cs="Georgia"/>
          <w:color w:val="F53945"/>
          <w:sz w:val="32"/>
          <w:szCs w:val="32"/>
          <w:highlight w:val="white"/>
        </w:rPr>
      </w:pPr>
      <w:bookmarkStart w:id="3" w:name="_gjdgxs" w:colFirst="0" w:colLast="0"/>
      <w:bookmarkEnd w:id="3"/>
      <w:r>
        <w:rPr>
          <w:rFonts w:ascii="Georgia" w:eastAsia="Georgia" w:hAnsi="Georgia" w:cs="Georgia"/>
          <w:color w:val="F53945"/>
          <w:sz w:val="32"/>
          <w:szCs w:val="32"/>
          <w:highlight w:val="white"/>
        </w:rPr>
        <w:lastRenderedPageBreak/>
        <w:t>Ministry Grant Categories</w:t>
      </w:r>
    </w:p>
    <w:p w14:paraId="6A72A0F4" w14:textId="77777777" w:rsidR="00C75904" w:rsidRDefault="00C75904">
      <w:pPr>
        <w:tabs>
          <w:tab w:val="left" w:pos="450"/>
        </w:tabs>
        <w:spacing w:after="0"/>
        <w:rPr>
          <w:rFonts w:ascii="Verdana" w:eastAsia="Verdana" w:hAnsi="Verdana" w:cs="Verdana"/>
          <w:sz w:val="24"/>
          <w:szCs w:val="24"/>
          <w:highlight w:val="white"/>
        </w:rPr>
      </w:pPr>
    </w:p>
    <w:p w14:paraId="4A95A2AE" w14:textId="77777777" w:rsidR="00C75904" w:rsidRDefault="00000000">
      <w:pPr>
        <w:tabs>
          <w:tab w:val="left" w:pos="450"/>
        </w:tabs>
        <w:spacing w:after="0"/>
        <w:rPr>
          <w:rFonts w:ascii="Verdana" w:eastAsia="Verdana" w:hAnsi="Verdana" w:cs="Verdana"/>
          <w:b/>
          <w:sz w:val="24"/>
          <w:szCs w:val="24"/>
          <w:highlight w:val="white"/>
        </w:rPr>
      </w:pPr>
      <w:r>
        <w:rPr>
          <w:rFonts w:ascii="Verdana" w:eastAsia="Verdana" w:hAnsi="Verdana" w:cs="Verdana"/>
          <w:sz w:val="24"/>
          <w:szCs w:val="24"/>
          <w:highlight w:val="white"/>
        </w:rPr>
        <w:t xml:space="preserve">There are three funding categories for Ministry Grants (“Grant”), described briefly below. The percentage beside each title notes the target percentage of overall Grant funding that will be allocated to each category. These percentages are set by the Diocesan Council each year.  </w:t>
      </w:r>
    </w:p>
    <w:p w14:paraId="698ED895" w14:textId="77777777" w:rsidR="00C75904" w:rsidRDefault="00C75904">
      <w:pPr>
        <w:tabs>
          <w:tab w:val="left" w:pos="450"/>
        </w:tabs>
        <w:spacing w:after="0"/>
        <w:rPr>
          <w:rFonts w:ascii="Verdana" w:eastAsia="Verdana" w:hAnsi="Verdana" w:cs="Verdana"/>
          <w:b/>
          <w:sz w:val="24"/>
          <w:szCs w:val="24"/>
          <w:highlight w:val="white"/>
        </w:rPr>
      </w:pPr>
    </w:p>
    <w:p w14:paraId="2817B122" w14:textId="77777777" w:rsidR="00C75904" w:rsidRDefault="00000000">
      <w:pPr>
        <w:pStyle w:val="Heading2"/>
        <w:rPr>
          <w:rFonts w:ascii="Georgia" w:eastAsia="Georgia" w:hAnsi="Georgia" w:cs="Georgia"/>
          <w:color w:val="F53945"/>
          <w:sz w:val="24"/>
          <w:szCs w:val="24"/>
          <w:highlight w:val="white"/>
        </w:rPr>
      </w:pPr>
      <w:bookmarkStart w:id="4" w:name="_30j0zll" w:colFirst="0" w:colLast="0"/>
      <w:bookmarkEnd w:id="4"/>
      <w:r>
        <w:rPr>
          <w:rFonts w:ascii="Georgia" w:eastAsia="Georgia" w:hAnsi="Georgia" w:cs="Georgia"/>
          <w:color w:val="F53945"/>
          <w:highlight w:val="white"/>
        </w:rPr>
        <w:t>Church Planting (40%)</w:t>
      </w:r>
    </w:p>
    <w:p w14:paraId="2FF3397F" w14:textId="77777777" w:rsidR="00C75904" w:rsidRDefault="00C75904">
      <w:pPr>
        <w:spacing w:after="0"/>
        <w:rPr>
          <w:rFonts w:ascii="Verdana" w:eastAsia="Verdana" w:hAnsi="Verdana" w:cs="Verdana"/>
          <w:sz w:val="24"/>
          <w:szCs w:val="24"/>
          <w:highlight w:val="white"/>
        </w:rPr>
      </w:pPr>
    </w:p>
    <w:p w14:paraId="20F1964E" w14:textId="77777777" w:rsidR="00C75904" w:rsidRDefault="00000000">
      <w:pPr>
        <w:tabs>
          <w:tab w:val="left" w:pos="450"/>
        </w:tabs>
        <w:spacing w:after="0"/>
        <w:rPr>
          <w:rFonts w:ascii="Verdana" w:eastAsia="Verdana" w:hAnsi="Verdana" w:cs="Verdana"/>
          <w:sz w:val="24"/>
          <w:szCs w:val="24"/>
          <w:highlight w:val="white"/>
        </w:rPr>
      </w:pPr>
      <w:r>
        <w:rPr>
          <w:rFonts w:ascii="Verdana" w:eastAsia="Verdana" w:hAnsi="Verdana" w:cs="Verdana"/>
          <w:sz w:val="24"/>
          <w:szCs w:val="24"/>
          <w:highlight w:val="white"/>
        </w:rPr>
        <w:t xml:space="preserve">The standard Church plant grant is a </w:t>
      </w:r>
      <w:proofErr w:type="gramStart"/>
      <w:r>
        <w:rPr>
          <w:rFonts w:ascii="Verdana" w:eastAsia="Verdana" w:hAnsi="Verdana" w:cs="Verdana"/>
          <w:sz w:val="24"/>
          <w:szCs w:val="24"/>
          <w:highlight w:val="white"/>
        </w:rPr>
        <w:t>6 year</w:t>
      </w:r>
      <w:proofErr w:type="gramEnd"/>
      <w:r>
        <w:rPr>
          <w:rFonts w:ascii="Verdana" w:eastAsia="Verdana" w:hAnsi="Verdana" w:cs="Verdana"/>
          <w:sz w:val="24"/>
          <w:szCs w:val="24"/>
          <w:highlight w:val="white"/>
        </w:rPr>
        <w:t xml:space="preserve"> grant </w:t>
      </w:r>
      <w:proofErr w:type="spellStart"/>
      <w:r>
        <w:rPr>
          <w:rFonts w:ascii="Verdana" w:eastAsia="Verdana" w:hAnsi="Verdana" w:cs="Verdana"/>
          <w:sz w:val="24"/>
          <w:szCs w:val="24"/>
          <w:highlight w:val="white"/>
        </w:rPr>
        <w:t>totalling</w:t>
      </w:r>
      <w:proofErr w:type="spellEnd"/>
      <w:r>
        <w:rPr>
          <w:rFonts w:ascii="Verdana" w:eastAsia="Verdana" w:hAnsi="Verdana" w:cs="Verdana"/>
          <w:sz w:val="24"/>
          <w:szCs w:val="24"/>
          <w:highlight w:val="white"/>
        </w:rPr>
        <w:t xml:space="preserve"> $210,000. The amount given per year is recommended as 20k-40k-60k-50k-30k-10k. The final amount, length, and allocation can vary from recommendations. Any variance is explained in the application. It is understood that some rural or regional plants may require additional funding. </w:t>
      </w:r>
    </w:p>
    <w:p w14:paraId="6F1FE7A7" w14:textId="77777777" w:rsidR="00C75904" w:rsidRDefault="00C75904">
      <w:pPr>
        <w:tabs>
          <w:tab w:val="left" w:pos="450"/>
        </w:tabs>
        <w:spacing w:after="0"/>
        <w:rPr>
          <w:rFonts w:ascii="Verdana" w:eastAsia="Verdana" w:hAnsi="Verdana" w:cs="Verdana"/>
          <w:sz w:val="24"/>
          <w:szCs w:val="24"/>
          <w:highlight w:val="white"/>
        </w:rPr>
      </w:pPr>
    </w:p>
    <w:p w14:paraId="3606F026" w14:textId="77777777" w:rsidR="00C75904" w:rsidRDefault="00000000">
      <w:pPr>
        <w:tabs>
          <w:tab w:val="left" w:pos="450"/>
        </w:tabs>
        <w:spacing w:after="0"/>
        <w:rPr>
          <w:rFonts w:ascii="Verdana" w:eastAsia="Verdana" w:hAnsi="Verdana" w:cs="Verdana"/>
          <w:sz w:val="24"/>
          <w:szCs w:val="24"/>
          <w:highlight w:val="white"/>
        </w:rPr>
      </w:pPr>
      <w:r>
        <w:rPr>
          <w:rFonts w:ascii="Verdana" w:eastAsia="Verdana" w:hAnsi="Verdana" w:cs="Verdana"/>
          <w:sz w:val="24"/>
          <w:szCs w:val="24"/>
          <w:highlight w:val="white"/>
        </w:rPr>
        <w:t>Church Planting is the creation of a new DCOH congregation that has an eye towards these three long term goals.  Namely, that the church becomes:</w:t>
      </w:r>
    </w:p>
    <w:p w14:paraId="4337ACA8" w14:textId="77777777" w:rsidR="00C75904" w:rsidRDefault="00000000">
      <w:pPr>
        <w:pBdr>
          <w:top w:val="nil"/>
          <w:left w:val="nil"/>
          <w:bottom w:val="nil"/>
          <w:right w:val="nil"/>
          <w:between w:val="nil"/>
        </w:pBdr>
        <w:spacing w:after="0"/>
        <w:ind w:left="720" w:hanging="36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1.</w:t>
      </w:r>
      <w:r>
        <w:rPr>
          <w:rFonts w:ascii="Verdana" w:eastAsia="Verdana" w:hAnsi="Verdana" w:cs="Verdana"/>
          <w:color w:val="000000"/>
          <w:sz w:val="24"/>
          <w:szCs w:val="24"/>
          <w:highlight w:val="white"/>
        </w:rPr>
        <w:tab/>
        <w:t xml:space="preserve">Self-governing – the congregation is led internally with a properly selected and confirmed </w:t>
      </w:r>
      <w:r>
        <w:rPr>
          <w:rFonts w:ascii="Verdana" w:eastAsia="Verdana" w:hAnsi="Verdana" w:cs="Verdana"/>
          <w:sz w:val="24"/>
          <w:szCs w:val="24"/>
          <w:highlight w:val="white"/>
        </w:rPr>
        <w:t>r</w:t>
      </w:r>
      <w:r>
        <w:rPr>
          <w:rFonts w:ascii="Verdana" w:eastAsia="Verdana" w:hAnsi="Verdana" w:cs="Verdana"/>
          <w:color w:val="000000"/>
          <w:sz w:val="24"/>
          <w:szCs w:val="24"/>
          <w:highlight w:val="white"/>
        </w:rPr>
        <w:t>ector in conformity with our diocesan Constitution and Canons, and naturally develops an elected, rot</w:t>
      </w:r>
      <w:r>
        <w:rPr>
          <w:rFonts w:ascii="Verdana" w:eastAsia="Verdana" w:hAnsi="Verdana" w:cs="Verdana"/>
          <w:sz w:val="24"/>
          <w:szCs w:val="24"/>
          <w:highlight w:val="white"/>
        </w:rPr>
        <w:t>ating vestry (</w:t>
      </w:r>
      <w:r>
        <w:rPr>
          <w:rFonts w:ascii="Verdana" w:eastAsia="Verdana" w:hAnsi="Verdana" w:cs="Verdana"/>
          <w:color w:val="000000"/>
          <w:sz w:val="24"/>
          <w:szCs w:val="24"/>
          <w:highlight w:val="white"/>
        </w:rPr>
        <w:t xml:space="preserve">leadership council) in conformity with our Constitution and Canons. </w:t>
      </w:r>
    </w:p>
    <w:p w14:paraId="49E7947A" w14:textId="77777777" w:rsidR="00C75904" w:rsidRDefault="00000000">
      <w:pPr>
        <w:pBdr>
          <w:top w:val="nil"/>
          <w:left w:val="nil"/>
          <w:bottom w:val="nil"/>
          <w:right w:val="nil"/>
          <w:between w:val="nil"/>
        </w:pBdr>
        <w:spacing w:after="0"/>
        <w:ind w:left="720" w:hanging="36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2.</w:t>
      </w:r>
      <w:r>
        <w:rPr>
          <w:rFonts w:ascii="Verdana" w:eastAsia="Verdana" w:hAnsi="Verdana" w:cs="Verdana"/>
          <w:color w:val="000000"/>
          <w:sz w:val="24"/>
          <w:szCs w:val="24"/>
          <w:highlight w:val="white"/>
        </w:rPr>
        <w:tab/>
        <w:t xml:space="preserve">Self-replicating – the congregation grows toward the capacity and vision to be able to participate actively in planting new Anglican churches in the Diocese </w:t>
      </w:r>
      <w:r>
        <w:rPr>
          <w:rFonts w:ascii="Verdana" w:eastAsia="Verdana" w:hAnsi="Verdana" w:cs="Verdana"/>
          <w:sz w:val="24"/>
          <w:szCs w:val="24"/>
          <w:highlight w:val="white"/>
        </w:rPr>
        <w:t>through</w:t>
      </w:r>
      <w:r>
        <w:rPr>
          <w:rFonts w:ascii="Verdana" w:eastAsia="Verdana" w:hAnsi="Verdana" w:cs="Verdana"/>
          <w:color w:val="000000"/>
          <w:sz w:val="24"/>
          <w:szCs w:val="24"/>
          <w:highlight w:val="white"/>
        </w:rPr>
        <w:t xml:space="preserve"> the normal deanery mission st</w:t>
      </w:r>
      <w:r>
        <w:rPr>
          <w:rFonts w:ascii="Verdana" w:eastAsia="Verdana" w:hAnsi="Verdana" w:cs="Verdana"/>
          <w:sz w:val="24"/>
          <w:szCs w:val="24"/>
          <w:highlight w:val="white"/>
        </w:rPr>
        <w:t>rategies and faithful 10% support of the diocese. Additionally, a self-replicating church will, by definition,</w:t>
      </w:r>
      <w:r>
        <w:rPr>
          <w:rFonts w:ascii="Verdana" w:eastAsia="Verdana" w:hAnsi="Verdana" w:cs="Verdana"/>
          <w:color w:val="000000"/>
          <w:sz w:val="24"/>
          <w:szCs w:val="24"/>
          <w:highlight w:val="white"/>
        </w:rPr>
        <w:t xml:space="preserve"> expand its own</w:t>
      </w:r>
      <w:r>
        <w:rPr>
          <w:rFonts w:ascii="Verdana" w:eastAsia="Verdana" w:hAnsi="Verdana" w:cs="Verdana"/>
          <w:sz w:val="24"/>
          <w:szCs w:val="24"/>
          <w:highlight w:val="white"/>
        </w:rPr>
        <w:t xml:space="preserve"> </w:t>
      </w:r>
      <w:r>
        <w:rPr>
          <w:rFonts w:ascii="Verdana" w:eastAsia="Verdana" w:hAnsi="Verdana" w:cs="Verdana"/>
          <w:color w:val="000000"/>
          <w:sz w:val="24"/>
          <w:szCs w:val="24"/>
          <w:highlight w:val="white"/>
        </w:rPr>
        <w:t>Gospel mission</w:t>
      </w:r>
      <w:r>
        <w:rPr>
          <w:rFonts w:ascii="Verdana" w:eastAsia="Verdana" w:hAnsi="Verdana" w:cs="Verdana"/>
          <w:sz w:val="24"/>
          <w:szCs w:val="24"/>
          <w:highlight w:val="white"/>
        </w:rPr>
        <w:t xml:space="preserve"> </w:t>
      </w:r>
      <w:r>
        <w:rPr>
          <w:rFonts w:ascii="Verdana" w:eastAsia="Verdana" w:hAnsi="Verdana" w:cs="Verdana"/>
          <w:color w:val="000000"/>
          <w:sz w:val="24"/>
          <w:szCs w:val="24"/>
          <w:highlight w:val="white"/>
        </w:rPr>
        <w:t xml:space="preserve">in other strategic, creative, and prayerful ways in coordination with </w:t>
      </w:r>
      <w:r>
        <w:rPr>
          <w:rFonts w:ascii="Verdana" w:eastAsia="Verdana" w:hAnsi="Verdana" w:cs="Verdana"/>
          <w:sz w:val="24"/>
          <w:szCs w:val="24"/>
          <w:highlight w:val="white"/>
        </w:rPr>
        <w:t>DCOH</w:t>
      </w:r>
      <w:r>
        <w:rPr>
          <w:rFonts w:ascii="Verdana" w:eastAsia="Verdana" w:hAnsi="Verdana" w:cs="Verdana"/>
          <w:color w:val="000000"/>
          <w:sz w:val="24"/>
          <w:szCs w:val="24"/>
          <w:highlight w:val="white"/>
        </w:rPr>
        <w:t xml:space="preserve"> leaders and clergy, other Anglican entities, etc.</w:t>
      </w:r>
    </w:p>
    <w:p w14:paraId="5437F84B" w14:textId="77777777" w:rsidR="00C75904" w:rsidRDefault="00000000">
      <w:pPr>
        <w:pBdr>
          <w:top w:val="nil"/>
          <w:left w:val="nil"/>
          <w:bottom w:val="nil"/>
          <w:right w:val="nil"/>
          <w:between w:val="nil"/>
        </w:pBdr>
        <w:spacing w:after="0"/>
        <w:ind w:left="720" w:hanging="36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3.</w:t>
      </w:r>
      <w:r>
        <w:rPr>
          <w:rFonts w:ascii="Verdana" w:eastAsia="Verdana" w:hAnsi="Verdana" w:cs="Verdana"/>
          <w:color w:val="000000"/>
          <w:sz w:val="24"/>
          <w:szCs w:val="24"/>
          <w:highlight w:val="white"/>
        </w:rPr>
        <w:tab/>
        <w:t xml:space="preserve">Self-sustaining – the congregation </w:t>
      </w:r>
      <w:proofErr w:type="gramStart"/>
      <w:r>
        <w:rPr>
          <w:rFonts w:ascii="Verdana" w:eastAsia="Verdana" w:hAnsi="Verdana" w:cs="Verdana"/>
          <w:color w:val="000000"/>
          <w:sz w:val="24"/>
          <w:szCs w:val="24"/>
          <w:highlight w:val="white"/>
        </w:rPr>
        <w:t>is able to</w:t>
      </w:r>
      <w:proofErr w:type="gramEnd"/>
      <w:r>
        <w:rPr>
          <w:rFonts w:ascii="Verdana" w:eastAsia="Verdana" w:hAnsi="Verdana" w:cs="Verdana"/>
          <w:color w:val="000000"/>
          <w:sz w:val="24"/>
          <w:szCs w:val="24"/>
          <w:highlight w:val="white"/>
        </w:rPr>
        <w:t xml:space="preserve"> fund its basic ministry operations, diocesan </w:t>
      </w:r>
      <w:r>
        <w:rPr>
          <w:rFonts w:ascii="Verdana" w:eastAsia="Verdana" w:hAnsi="Verdana" w:cs="Verdana"/>
          <w:sz w:val="24"/>
          <w:szCs w:val="24"/>
          <w:highlight w:val="white"/>
        </w:rPr>
        <w:t>support</w:t>
      </w:r>
      <w:r>
        <w:rPr>
          <w:rFonts w:ascii="Verdana" w:eastAsia="Verdana" w:hAnsi="Verdana" w:cs="Verdana"/>
          <w:color w:val="000000"/>
          <w:sz w:val="24"/>
          <w:szCs w:val="24"/>
          <w:highlight w:val="white"/>
        </w:rPr>
        <w:t>, and the Rector’s full-time compensation from monies generated internally.</w:t>
      </w:r>
    </w:p>
    <w:p w14:paraId="023D2546" w14:textId="77777777" w:rsidR="00C75904" w:rsidRDefault="00C75904">
      <w:pPr>
        <w:pBdr>
          <w:top w:val="nil"/>
          <w:left w:val="nil"/>
          <w:bottom w:val="nil"/>
          <w:right w:val="nil"/>
          <w:between w:val="nil"/>
        </w:pBdr>
        <w:spacing w:after="0"/>
        <w:rPr>
          <w:rFonts w:ascii="Verdana" w:eastAsia="Verdana" w:hAnsi="Verdana" w:cs="Verdana"/>
          <w:sz w:val="24"/>
          <w:szCs w:val="24"/>
          <w:highlight w:val="white"/>
        </w:rPr>
      </w:pPr>
    </w:p>
    <w:p w14:paraId="7ECBA19A" w14:textId="77777777" w:rsidR="00C75904" w:rsidRDefault="00000000">
      <w:pPr>
        <w:pBdr>
          <w:top w:val="nil"/>
          <w:left w:val="nil"/>
          <w:bottom w:val="nil"/>
          <w:right w:val="nil"/>
          <w:between w:val="nil"/>
        </w:pBdr>
        <w:spacing w:after="0"/>
        <w:rPr>
          <w:rFonts w:ascii="Verdana" w:eastAsia="Verdana" w:hAnsi="Verdana" w:cs="Verdana"/>
          <w:sz w:val="24"/>
          <w:szCs w:val="24"/>
          <w:highlight w:val="white"/>
        </w:rPr>
      </w:pPr>
      <w:r>
        <w:rPr>
          <w:rFonts w:ascii="Verdana" w:eastAsia="Verdana" w:hAnsi="Verdana" w:cs="Verdana"/>
          <w:sz w:val="24"/>
          <w:szCs w:val="24"/>
          <w:highlight w:val="white"/>
        </w:rPr>
        <w:t>A Church Planting Grant is designed to contribute substantially to the creation of a new church plant by supporting one of the two pathways:</w:t>
      </w:r>
    </w:p>
    <w:p w14:paraId="65039379" w14:textId="77777777" w:rsidR="00C75904" w:rsidRDefault="00000000">
      <w:pPr>
        <w:numPr>
          <w:ilvl w:val="0"/>
          <w:numId w:val="3"/>
        </w:numPr>
        <w:pBdr>
          <w:top w:val="nil"/>
          <w:left w:val="nil"/>
          <w:bottom w:val="nil"/>
          <w:right w:val="nil"/>
          <w:between w:val="nil"/>
        </w:pBdr>
        <w:spacing w:after="0"/>
        <w:rPr>
          <w:rFonts w:ascii="Verdana" w:eastAsia="Verdana" w:hAnsi="Verdana" w:cs="Verdana"/>
          <w:sz w:val="24"/>
          <w:szCs w:val="24"/>
          <w:highlight w:val="white"/>
        </w:rPr>
      </w:pPr>
      <w:r>
        <w:rPr>
          <w:rFonts w:ascii="Verdana" w:eastAsia="Verdana" w:hAnsi="Verdana" w:cs="Verdana"/>
          <w:sz w:val="24"/>
          <w:szCs w:val="24"/>
          <w:highlight w:val="white"/>
        </w:rPr>
        <w:t xml:space="preserve">A new work that has a church planter in place with approximately 20 participating adults. </w:t>
      </w:r>
    </w:p>
    <w:p w14:paraId="553D6365" w14:textId="77777777" w:rsidR="00C75904" w:rsidRDefault="00C75904">
      <w:pPr>
        <w:pBdr>
          <w:top w:val="nil"/>
          <w:left w:val="nil"/>
          <w:bottom w:val="nil"/>
          <w:right w:val="nil"/>
          <w:between w:val="nil"/>
        </w:pBdr>
        <w:spacing w:after="0"/>
        <w:ind w:left="720"/>
        <w:rPr>
          <w:rFonts w:ascii="Verdana" w:eastAsia="Verdana" w:hAnsi="Verdana" w:cs="Verdana"/>
          <w:sz w:val="24"/>
          <w:szCs w:val="24"/>
          <w:highlight w:val="white"/>
        </w:rPr>
      </w:pPr>
    </w:p>
    <w:p w14:paraId="2F1AFCBF" w14:textId="77777777" w:rsidR="00C75904" w:rsidRDefault="00000000">
      <w:pPr>
        <w:numPr>
          <w:ilvl w:val="0"/>
          <w:numId w:val="3"/>
        </w:numPr>
        <w:pBdr>
          <w:top w:val="nil"/>
          <w:left w:val="nil"/>
          <w:bottom w:val="nil"/>
          <w:right w:val="nil"/>
          <w:between w:val="nil"/>
        </w:pBdr>
        <w:spacing w:after="0"/>
        <w:rPr>
          <w:rFonts w:ascii="Verdana" w:eastAsia="Verdana" w:hAnsi="Verdana" w:cs="Verdana"/>
          <w:sz w:val="24"/>
          <w:szCs w:val="24"/>
          <w:highlight w:val="white"/>
        </w:rPr>
      </w:pPr>
      <w:r>
        <w:rPr>
          <w:rFonts w:ascii="Verdana" w:eastAsia="Verdana" w:hAnsi="Verdana" w:cs="Verdana"/>
          <w:sz w:val="24"/>
          <w:szCs w:val="24"/>
          <w:highlight w:val="white"/>
        </w:rPr>
        <w:t xml:space="preserve">An existing congregation to support a church planter who is actively being trained and supported to plant a daughter church out of their existing congregation. The development of the daughter church includes the recruiting, training, empowering, and releasing of a church planter with a launch team. Such a process is assumed to be </w:t>
      </w:r>
      <w:r>
        <w:rPr>
          <w:rFonts w:ascii="Verdana" w:eastAsia="Verdana" w:hAnsi="Verdana" w:cs="Verdana"/>
          <w:sz w:val="24"/>
          <w:szCs w:val="24"/>
          <w:highlight w:val="white"/>
        </w:rPr>
        <w:lastRenderedPageBreak/>
        <w:t>completed and a new church well-launched in no more than 6 years.  In this case, the new plant would not be eligible for an additional church planting grant once the 6 years of funding for the grant are completed.</w:t>
      </w:r>
    </w:p>
    <w:p w14:paraId="395F0A2C" w14:textId="77777777" w:rsidR="00C75904" w:rsidRDefault="00C75904">
      <w:pPr>
        <w:pBdr>
          <w:top w:val="nil"/>
          <w:left w:val="nil"/>
          <w:bottom w:val="nil"/>
          <w:right w:val="nil"/>
          <w:between w:val="nil"/>
        </w:pBdr>
        <w:spacing w:after="0"/>
        <w:rPr>
          <w:rFonts w:ascii="Verdana" w:eastAsia="Verdana" w:hAnsi="Verdana" w:cs="Verdana"/>
          <w:sz w:val="24"/>
          <w:szCs w:val="24"/>
          <w:highlight w:val="white"/>
        </w:rPr>
      </w:pPr>
    </w:p>
    <w:p w14:paraId="0E160B36" w14:textId="77777777" w:rsidR="00C75904" w:rsidRDefault="00000000">
      <w:pPr>
        <w:pBdr>
          <w:top w:val="nil"/>
          <w:left w:val="nil"/>
          <w:bottom w:val="nil"/>
          <w:right w:val="nil"/>
          <w:between w:val="nil"/>
        </w:pBdr>
        <w:spacing w:after="0"/>
        <w:rPr>
          <w:rFonts w:ascii="Verdana" w:eastAsia="Verdana" w:hAnsi="Verdana" w:cs="Verdana"/>
          <w:sz w:val="24"/>
          <w:szCs w:val="24"/>
          <w:highlight w:val="white"/>
        </w:rPr>
      </w:pPr>
      <w:r>
        <w:rPr>
          <w:rFonts w:ascii="Verdana" w:eastAsia="Verdana" w:hAnsi="Verdana" w:cs="Verdana"/>
          <w:sz w:val="24"/>
          <w:szCs w:val="24"/>
          <w:highlight w:val="white"/>
        </w:rPr>
        <w:t xml:space="preserve">*All church planters within the diocese receiving grant funds must participate in the Diocesan church planter assessment, training, and coaching process of the diocese. </w:t>
      </w:r>
    </w:p>
    <w:p w14:paraId="7EB8C631" w14:textId="77777777" w:rsidR="00C75904" w:rsidRDefault="00C75904">
      <w:pPr>
        <w:pBdr>
          <w:top w:val="nil"/>
          <w:left w:val="nil"/>
          <w:bottom w:val="nil"/>
          <w:right w:val="nil"/>
          <w:between w:val="nil"/>
        </w:pBdr>
        <w:spacing w:after="0"/>
        <w:rPr>
          <w:rFonts w:ascii="Verdana" w:eastAsia="Verdana" w:hAnsi="Verdana" w:cs="Verdana"/>
          <w:sz w:val="24"/>
          <w:szCs w:val="24"/>
          <w:highlight w:val="white"/>
        </w:rPr>
      </w:pPr>
    </w:p>
    <w:p w14:paraId="1198531E" w14:textId="77777777" w:rsidR="00C75904" w:rsidRDefault="00000000">
      <w:pPr>
        <w:pStyle w:val="Heading2"/>
        <w:rPr>
          <w:rFonts w:ascii="Georgia" w:eastAsia="Georgia" w:hAnsi="Georgia" w:cs="Georgia"/>
          <w:color w:val="F53945"/>
          <w:sz w:val="24"/>
          <w:szCs w:val="24"/>
          <w:highlight w:val="white"/>
        </w:rPr>
      </w:pPr>
      <w:bookmarkStart w:id="5" w:name="_3znysh7" w:colFirst="0" w:colLast="0"/>
      <w:bookmarkEnd w:id="5"/>
      <w:r>
        <w:rPr>
          <w:rFonts w:ascii="Georgia" w:eastAsia="Georgia" w:hAnsi="Georgia" w:cs="Georgia"/>
          <w:color w:val="F53945"/>
          <w:highlight w:val="white"/>
        </w:rPr>
        <w:t>Curacy Accelerator Program (40%)</w:t>
      </w:r>
    </w:p>
    <w:p w14:paraId="1BB96F68" w14:textId="77777777" w:rsidR="00C75904" w:rsidRDefault="00C75904">
      <w:pPr>
        <w:spacing w:after="0"/>
        <w:rPr>
          <w:rFonts w:ascii="Verdana" w:eastAsia="Verdana" w:hAnsi="Verdana" w:cs="Verdana"/>
          <w:sz w:val="24"/>
          <w:szCs w:val="24"/>
          <w:highlight w:val="white"/>
        </w:rPr>
      </w:pPr>
    </w:p>
    <w:p w14:paraId="33F3A387" w14:textId="77777777" w:rsidR="00C75904" w:rsidRDefault="00000000">
      <w:pPr>
        <w:spacing w:after="0"/>
        <w:rPr>
          <w:rFonts w:ascii="Verdana" w:eastAsia="Verdana" w:hAnsi="Verdana" w:cs="Verdana"/>
          <w:sz w:val="24"/>
          <w:szCs w:val="24"/>
          <w:highlight w:val="white"/>
        </w:rPr>
      </w:pPr>
      <w:r>
        <w:rPr>
          <w:rFonts w:ascii="Verdana" w:eastAsia="Verdana" w:hAnsi="Verdana" w:cs="Verdana"/>
          <w:sz w:val="24"/>
          <w:szCs w:val="24"/>
          <w:highlight w:val="white"/>
        </w:rPr>
        <w:t xml:space="preserve">To provide consistent, quality training for newly (or soon-to-be) ordained deacons and priests, churches can apply for funds to support the creation of a </w:t>
      </w:r>
      <w:proofErr w:type="gramStart"/>
      <w:r>
        <w:rPr>
          <w:rFonts w:ascii="Verdana" w:eastAsia="Verdana" w:hAnsi="Verdana" w:cs="Verdana"/>
          <w:sz w:val="24"/>
          <w:szCs w:val="24"/>
          <w:highlight w:val="white"/>
        </w:rPr>
        <w:t>10 year</w:t>
      </w:r>
      <w:proofErr w:type="gramEnd"/>
      <w:r>
        <w:rPr>
          <w:rFonts w:ascii="Verdana" w:eastAsia="Verdana" w:hAnsi="Verdana" w:cs="Verdana"/>
          <w:sz w:val="24"/>
          <w:szCs w:val="24"/>
          <w:highlight w:val="white"/>
        </w:rPr>
        <w:t xml:space="preserve"> Curacy Accelerator Program (CAP). This program, built on the Made to Flourish Foundation model will offer a DCOH-designed curriculum for training curates and will be funded over the course of multiple years, tapering off year by year,  with the expectation that the local church will make up the balance of costs each year until they are able to fully support curacies from within their own budget for years ahead. We do encourage churches applying for a curacy incubator to also apply for funds through Made to Flourish. The diocese model for a curacy incubator is aimed at developing newly graduated seminary students who are beginning their formation as clergy. </w:t>
      </w:r>
    </w:p>
    <w:p w14:paraId="24D5351B" w14:textId="77777777" w:rsidR="00C75904" w:rsidRDefault="00C75904">
      <w:pPr>
        <w:spacing w:after="0"/>
        <w:rPr>
          <w:rFonts w:ascii="Verdana" w:eastAsia="Verdana" w:hAnsi="Verdana" w:cs="Verdana"/>
          <w:sz w:val="24"/>
          <w:szCs w:val="24"/>
          <w:highlight w:val="white"/>
        </w:rPr>
      </w:pPr>
    </w:p>
    <w:p w14:paraId="22631617" w14:textId="77777777" w:rsidR="00C75904" w:rsidRDefault="00000000">
      <w:pPr>
        <w:spacing w:after="0"/>
        <w:rPr>
          <w:rFonts w:ascii="Verdana" w:eastAsia="Verdana" w:hAnsi="Verdana" w:cs="Verdana"/>
          <w:sz w:val="24"/>
          <w:szCs w:val="24"/>
          <w:highlight w:val="white"/>
        </w:rPr>
      </w:pPr>
      <w:r>
        <w:rPr>
          <w:rFonts w:ascii="Verdana" w:eastAsia="Verdana" w:hAnsi="Verdana" w:cs="Verdana"/>
          <w:sz w:val="24"/>
          <w:szCs w:val="24"/>
          <w:highlight w:val="white"/>
        </w:rPr>
        <w:t xml:space="preserve">The standard CAP Grant is a </w:t>
      </w:r>
      <w:proofErr w:type="gramStart"/>
      <w:r>
        <w:rPr>
          <w:rFonts w:ascii="Verdana" w:eastAsia="Verdana" w:hAnsi="Verdana" w:cs="Verdana"/>
          <w:sz w:val="24"/>
          <w:szCs w:val="24"/>
          <w:highlight w:val="white"/>
        </w:rPr>
        <w:t>six year</w:t>
      </w:r>
      <w:proofErr w:type="gramEnd"/>
      <w:r>
        <w:rPr>
          <w:rFonts w:ascii="Verdana" w:eastAsia="Verdana" w:hAnsi="Verdana" w:cs="Verdana"/>
          <w:sz w:val="24"/>
          <w:szCs w:val="24"/>
          <w:highlight w:val="white"/>
        </w:rPr>
        <w:t xml:space="preserve"> grant for $210,000. The amount given per year as 60k-50k-40k-30k-20k-10k</w:t>
      </w:r>
    </w:p>
    <w:p w14:paraId="4E533C8F" w14:textId="77777777" w:rsidR="00C75904" w:rsidRDefault="00C75904">
      <w:pPr>
        <w:spacing w:after="0"/>
        <w:rPr>
          <w:rFonts w:ascii="Verdana" w:eastAsia="Verdana" w:hAnsi="Verdana" w:cs="Verdana"/>
          <w:sz w:val="24"/>
          <w:szCs w:val="24"/>
          <w:highlight w:val="white"/>
        </w:rPr>
      </w:pPr>
    </w:p>
    <w:p w14:paraId="6A47095F" w14:textId="77777777" w:rsidR="00C75904" w:rsidRDefault="00000000">
      <w:pPr>
        <w:pStyle w:val="Heading2"/>
        <w:rPr>
          <w:rFonts w:ascii="Georgia" w:eastAsia="Georgia" w:hAnsi="Georgia" w:cs="Georgia"/>
          <w:color w:val="F53945"/>
          <w:highlight w:val="white"/>
        </w:rPr>
      </w:pPr>
      <w:bookmarkStart w:id="6" w:name="_tyjcwt" w:colFirst="0" w:colLast="0"/>
      <w:bookmarkEnd w:id="6"/>
      <w:r>
        <w:rPr>
          <w:rFonts w:ascii="Georgia" w:eastAsia="Georgia" w:hAnsi="Georgia" w:cs="Georgia"/>
          <w:color w:val="F53945"/>
          <w:highlight w:val="white"/>
        </w:rPr>
        <w:t>Flexible Funding (20%)</w:t>
      </w:r>
    </w:p>
    <w:p w14:paraId="423F7008" w14:textId="77777777" w:rsidR="00C75904" w:rsidRDefault="00C75904">
      <w:pPr>
        <w:spacing w:after="0"/>
        <w:rPr>
          <w:rFonts w:ascii="Verdana" w:eastAsia="Verdana" w:hAnsi="Verdana" w:cs="Verdana"/>
          <w:sz w:val="24"/>
          <w:szCs w:val="24"/>
          <w:highlight w:val="white"/>
        </w:rPr>
      </w:pPr>
    </w:p>
    <w:p w14:paraId="16B9B9AD" w14:textId="77777777" w:rsidR="00C75904" w:rsidRDefault="00000000">
      <w:pPr>
        <w:tabs>
          <w:tab w:val="left" w:pos="450"/>
        </w:tabs>
        <w:spacing w:after="0"/>
        <w:rPr>
          <w:rFonts w:ascii="Verdana" w:eastAsia="Verdana" w:hAnsi="Verdana" w:cs="Verdana"/>
          <w:sz w:val="24"/>
          <w:szCs w:val="24"/>
          <w:highlight w:val="white"/>
        </w:rPr>
      </w:pPr>
      <w:r>
        <w:rPr>
          <w:rFonts w:ascii="Verdana" w:eastAsia="Verdana" w:hAnsi="Verdana" w:cs="Verdana"/>
          <w:sz w:val="24"/>
          <w:szCs w:val="24"/>
          <w:highlight w:val="white"/>
        </w:rPr>
        <w:t xml:space="preserve">The Diocese supports several ongoing programs listed below using Ministry grants. In addition, funds are allocated yearly to allow for one year grant requests for special projects. </w:t>
      </w:r>
    </w:p>
    <w:p w14:paraId="6E14E25C" w14:textId="77777777" w:rsidR="00C75904" w:rsidRDefault="00C75904">
      <w:pPr>
        <w:tabs>
          <w:tab w:val="left" w:pos="450"/>
        </w:tabs>
        <w:spacing w:after="0"/>
        <w:rPr>
          <w:rFonts w:ascii="Verdana" w:eastAsia="Verdana" w:hAnsi="Verdana" w:cs="Verdana"/>
          <w:sz w:val="24"/>
          <w:szCs w:val="24"/>
          <w:highlight w:val="white"/>
        </w:rPr>
      </w:pPr>
    </w:p>
    <w:p w14:paraId="323CCC53" w14:textId="77777777" w:rsidR="00C75904" w:rsidRDefault="00000000">
      <w:pPr>
        <w:numPr>
          <w:ilvl w:val="0"/>
          <w:numId w:val="2"/>
        </w:numPr>
        <w:tabs>
          <w:tab w:val="left" w:pos="450"/>
        </w:tabs>
        <w:spacing w:after="0"/>
        <w:rPr>
          <w:rFonts w:ascii="Verdana" w:eastAsia="Verdana" w:hAnsi="Verdana" w:cs="Verdana"/>
          <w:sz w:val="24"/>
          <w:szCs w:val="24"/>
          <w:highlight w:val="white"/>
        </w:rPr>
      </w:pPr>
      <w:r>
        <w:rPr>
          <w:rFonts w:ascii="Verdana" w:eastAsia="Verdana" w:hAnsi="Verdana" w:cs="Verdana"/>
          <w:sz w:val="24"/>
          <w:szCs w:val="24"/>
          <w:highlight w:val="white"/>
        </w:rPr>
        <w:t>Deanery Support: Each deanery receives $5,000+ yearly to support the development of the deaneries</w:t>
      </w:r>
    </w:p>
    <w:p w14:paraId="61774B04" w14:textId="77777777" w:rsidR="00C75904" w:rsidRDefault="00000000">
      <w:pPr>
        <w:numPr>
          <w:ilvl w:val="0"/>
          <w:numId w:val="2"/>
        </w:numPr>
        <w:tabs>
          <w:tab w:val="left" w:pos="450"/>
        </w:tabs>
        <w:spacing w:after="0"/>
        <w:rPr>
          <w:rFonts w:ascii="Verdana" w:eastAsia="Verdana" w:hAnsi="Verdana" w:cs="Verdana"/>
          <w:sz w:val="24"/>
          <w:szCs w:val="24"/>
          <w:highlight w:val="white"/>
        </w:rPr>
      </w:pPr>
      <w:r>
        <w:rPr>
          <w:rFonts w:ascii="Verdana" w:eastAsia="Verdana" w:hAnsi="Verdana" w:cs="Verdana"/>
          <w:sz w:val="24"/>
          <w:szCs w:val="24"/>
          <w:highlight w:val="white"/>
        </w:rPr>
        <w:t>Strategic Ministry Initiatives: The Canon for Leadership Development manages a $25,000 yearly grant to support the seven current diocesan initiatives</w:t>
      </w:r>
    </w:p>
    <w:p w14:paraId="3885C181" w14:textId="77777777" w:rsidR="00C75904" w:rsidRDefault="00000000">
      <w:pPr>
        <w:numPr>
          <w:ilvl w:val="0"/>
          <w:numId w:val="2"/>
        </w:numPr>
        <w:tabs>
          <w:tab w:val="left" w:pos="450"/>
        </w:tabs>
        <w:spacing w:after="0"/>
        <w:rPr>
          <w:rFonts w:ascii="Verdana" w:eastAsia="Verdana" w:hAnsi="Verdana" w:cs="Verdana"/>
          <w:sz w:val="24"/>
          <w:szCs w:val="24"/>
          <w:highlight w:val="white"/>
        </w:rPr>
      </w:pPr>
      <w:r>
        <w:rPr>
          <w:rFonts w:ascii="Verdana" w:eastAsia="Verdana" w:hAnsi="Verdana" w:cs="Verdana"/>
          <w:sz w:val="24"/>
          <w:szCs w:val="24"/>
          <w:highlight w:val="white"/>
        </w:rPr>
        <w:t>Anglican Youth Mission (AYM): The diocese issues a yearly $25,000 grant to contract AYM to run the diocesan youth camps Booyah and Booyah BRR</w:t>
      </w:r>
    </w:p>
    <w:p w14:paraId="7E5D3EA9" w14:textId="77777777" w:rsidR="00C75904" w:rsidRDefault="00000000">
      <w:pPr>
        <w:numPr>
          <w:ilvl w:val="0"/>
          <w:numId w:val="2"/>
        </w:numPr>
        <w:tabs>
          <w:tab w:val="left" w:pos="450"/>
        </w:tabs>
        <w:spacing w:after="0"/>
        <w:rPr>
          <w:rFonts w:ascii="Verdana" w:eastAsia="Verdana" w:hAnsi="Verdana" w:cs="Verdana"/>
          <w:sz w:val="24"/>
          <w:szCs w:val="24"/>
          <w:highlight w:val="white"/>
        </w:rPr>
      </w:pPr>
      <w:r>
        <w:rPr>
          <w:rFonts w:ascii="Verdana" w:eastAsia="Verdana" w:hAnsi="Verdana" w:cs="Verdana"/>
          <w:sz w:val="24"/>
          <w:szCs w:val="24"/>
          <w:highlight w:val="white"/>
        </w:rPr>
        <w:lastRenderedPageBreak/>
        <w:t xml:space="preserve">In Year Grants: Each year, 10% of total funding is allocated to respond to </w:t>
      </w:r>
      <w:proofErr w:type="gramStart"/>
      <w:r>
        <w:rPr>
          <w:rFonts w:ascii="Verdana" w:eastAsia="Verdana" w:hAnsi="Verdana" w:cs="Verdana"/>
          <w:sz w:val="24"/>
          <w:szCs w:val="24"/>
          <w:highlight w:val="white"/>
        </w:rPr>
        <w:t>one time</w:t>
      </w:r>
      <w:proofErr w:type="gramEnd"/>
      <w:r>
        <w:rPr>
          <w:rFonts w:ascii="Verdana" w:eastAsia="Verdana" w:hAnsi="Verdana" w:cs="Verdana"/>
          <w:sz w:val="24"/>
          <w:szCs w:val="24"/>
          <w:highlight w:val="white"/>
        </w:rPr>
        <w:t xml:space="preserve"> opportunities brought to the Diocese outside of the standard grant timeline. </w:t>
      </w:r>
    </w:p>
    <w:p w14:paraId="5A39E090" w14:textId="77777777" w:rsidR="00C75904" w:rsidRDefault="00C75904">
      <w:pPr>
        <w:tabs>
          <w:tab w:val="left" w:pos="450"/>
        </w:tabs>
        <w:spacing w:after="0"/>
        <w:rPr>
          <w:rFonts w:ascii="Verdana" w:eastAsia="Verdana" w:hAnsi="Verdana" w:cs="Verdana"/>
          <w:sz w:val="24"/>
          <w:szCs w:val="24"/>
          <w:highlight w:val="white"/>
        </w:rPr>
      </w:pPr>
    </w:p>
    <w:p w14:paraId="7968E839" w14:textId="77777777" w:rsidR="00C75904" w:rsidRDefault="00000000">
      <w:pPr>
        <w:tabs>
          <w:tab w:val="left" w:pos="450"/>
        </w:tabs>
        <w:spacing w:after="0"/>
        <w:rPr>
          <w:rFonts w:ascii="Verdana" w:eastAsia="Verdana" w:hAnsi="Verdana" w:cs="Verdana"/>
          <w:sz w:val="24"/>
          <w:szCs w:val="24"/>
          <w:highlight w:val="white"/>
        </w:rPr>
      </w:pPr>
      <w:r>
        <w:rPr>
          <w:rFonts w:ascii="Verdana" w:eastAsia="Verdana" w:hAnsi="Verdana" w:cs="Verdana"/>
          <w:sz w:val="24"/>
          <w:szCs w:val="24"/>
          <w:highlight w:val="white"/>
        </w:rPr>
        <w:t xml:space="preserve">Flexible Funding requests are made using the standard Grant application process and are sent to the Working Group for evaluation during the calendar year. </w:t>
      </w:r>
    </w:p>
    <w:p w14:paraId="48A1D2D6" w14:textId="77777777" w:rsidR="00C75904" w:rsidRDefault="00000000">
      <w:pPr>
        <w:pStyle w:val="Heading1"/>
        <w:rPr>
          <w:rFonts w:ascii="Georgia" w:eastAsia="Georgia" w:hAnsi="Georgia" w:cs="Georgia"/>
          <w:color w:val="F53945"/>
          <w:sz w:val="32"/>
          <w:szCs w:val="32"/>
          <w:highlight w:val="white"/>
        </w:rPr>
      </w:pPr>
      <w:bookmarkStart w:id="7" w:name="_mqf1rl2kqkks" w:colFirst="0" w:colLast="0"/>
      <w:bookmarkEnd w:id="7"/>
      <w:r>
        <w:rPr>
          <w:rFonts w:ascii="Georgia" w:eastAsia="Georgia" w:hAnsi="Georgia" w:cs="Georgia"/>
          <w:color w:val="F53945"/>
          <w:sz w:val="32"/>
          <w:szCs w:val="32"/>
          <w:highlight w:val="white"/>
        </w:rPr>
        <w:t>2026 Available Funds</w:t>
      </w:r>
    </w:p>
    <w:p w14:paraId="03222673" w14:textId="77777777" w:rsidR="00C75904" w:rsidRDefault="00C75904">
      <w:pPr>
        <w:rPr>
          <w:rFonts w:ascii="Verdana" w:eastAsia="Verdana" w:hAnsi="Verdana" w:cs="Verdana"/>
          <w:sz w:val="24"/>
          <w:szCs w:val="24"/>
          <w:highlight w:val="white"/>
        </w:rPr>
      </w:pPr>
    </w:p>
    <w:p w14:paraId="5029C0ED" w14:textId="77777777" w:rsidR="00C75904" w:rsidRDefault="00000000">
      <w:pPr>
        <w:rPr>
          <w:rFonts w:ascii="Verdana" w:eastAsia="Verdana" w:hAnsi="Verdana" w:cs="Verdana"/>
          <w:sz w:val="24"/>
          <w:szCs w:val="24"/>
          <w:highlight w:val="white"/>
        </w:rPr>
      </w:pPr>
      <w:r>
        <w:rPr>
          <w:rFonts w:ascii="Verdana" w:eastAsia="Verdana" w:hAnsi="Verdana" w:cs="Verdana"/>
          <w:sz w:val="24"/>
          <w:szCs w:val="24"/>
          <w:highlight w:val="white"/>
        </w:rPr>
        <w:t>Grant applications submitted in 2025 are for funding that will start in 2026. The majority of the available 2026 funding has already been allocated to existing grants. The Diocese estimates the following amounts will be available for new grants.</w:t>
      </w:r>
    </w:p>
    <w:p w14:paraId="6CDB11F3" w14:textId="77777777" w:rsidR="00C75904" w:rsidRDefault="00C75904">
      <w:pPr>
        <w:rPr>
          <w:rFonts w:ascii="Verdana" w:eastAsia="Verdana" w:hAnsi="Verdana" w:cs="Verdana"/>
          <w:sz w:val="24"/>
          <w:szCs w:val="24"/>
          <w:highlight w:val="white"/>
        </w:rPr>
      </w:pPr>
    </w:p>
    <w:p w14:paraId="2B4C7D8E" w14:textId="77777777" w:rsidR="00C75904" w:rsidRDefault="00000000">
      <w:pPr>
        <w:rPr>
          <w:rFonts w:ascii="Verdana" w:eastAsia="Verdana" w:hAnsi="Verdana" w:cs="Verdana"/>
          <w:sz w:val="24"/>
          <w:szCs w:val="24"/>
          <w:highlight w:val="white"/>
        </w:rPr>
      </w:pPr>
      <w:r>
        <w:rPr>
          <w:rFonts w:ascii="Verdana" w:eastAsia="Verdana" w:hAnsi="Verdana" w:cs="Verdana"/>
          <w:sz w:val="24"/>
          <w:szCs w:val="24"/>
          <w:highlight w:val="white"/>
        </w:rPr>
        <w:t>Estimated Total Diocesan Funds</w:t>
      </w:r>
      <w:r>
        <w:rPr>
          <w:rFonts w:ascii="Verdana" w:eastAsia="Verdana" w:hAnsi="Verdana" w:cs="Verdana"/>
          <w:sz w:val="24"/>
          <w:szCs w:val="24"/>
          <w:highlight w:val="white"/>
        </w:rPr>
        <w:tab/>
      </w:r>
      <w:r>
        <w:rPr>
          <w:rFonts w:ascii="Verdana" w:eastAsia="Verdana" w:hAnsi="Verdana" w:cs="Verdana"/>
          <w:sz w:val="24"/>
          <w:szCs w:val="24"/>
          <w:highlight w:val="white"/>
        </w:rPr>
        <w:tab/>
      </w:r>
      <w:r>
        <w:rPr>
          <w:rFonts w:ascii="Verdana" w:eastAsia="Verdana" w:hAnsi="Verdana" w:cs="Verdana"/>
          <w:sz w:val="24"/>
          <w:szCs w:val="24"/>
          <w:highlight w:val="white"/>
        </w:rPr>
        <w:tab/>
        <w:t>$794,000</w:t>
      </w:r>
    </w:p>
    <w:p w14:paraId="3079882E" w14:textId="77777777" w:rsidR="00C75904" w:rsidRDefault="00000000">
      <w:pPr>
        <w:rPr>
          <w:rFonts w:ascii="Verdana" w:eastAsia="Verdana" w:hAnsi="Verdana" w:cs="Verdana"/>
          <w:sz w:val="24"/>
          <w:szCs w:val="24"/>
          <w:highlight w:val="white"/>
        </w:rPr>
      </w:pPr>
      <w:r>
        <w:rPr>
          <w:rFonts w:ascii="Verdana" w:eastAsia="Verdana" w:hAnsi="Verdana" w:cs="Verdana"/>
          <w:sz w:val="24"/>
          <w:szCs w:val="24"/>
          <w:highlight w:val="white"/>
        </w:rPr>
        <w:t>Funds Allocated to existing Grants</w:t>
      </w:r>
      <w:r>
        <w:rPr>
          <w:rFonts w:ascii="Verdana" w:eastAsia="Verdana" w:hAnsi="Verdana" w:cs="Verdana"/>
          <w:sz w:val="24"/>
          <w:szCs w:val="24"/>
          <w:highlight w:val="white"/>
        </w:rPr>
        <w:tab/>
      </w:r>
      <w:r>
        <w:rPr>
          <w:rFonts w:ascii="Verdana" w:eastAsia="Verdana" w:hAnsi="Verdana" w:cs="Verdana"/>
          <w:sz w:val="24"/>
          <w:szCs w:val="24"/>
          <w:highlight w:val="white"/>
        </w:rPr>
        <w:tab/>
      </w:r>
      <w:r>
        <w:rPr>
          <w:rFonts w:ascii="Verdana" w:eastAsia="Verdana" w:hAnsi="Verdana" w:cs="Verdana"/>
          <w:sz w:val="24"/>
          <w:szCs w:val="24"/>
          <w:highlight w:val="white"/>
        </w:rPr>
        <w:tab/>
        <w:t>-605,000</w:t>
      </w:r>
    </w:p>
    <w:p w14:paraId="416A0D26" w14:textId="77777777" w:rsidR="00C75904" w:rsidRDefault="00000000">
      <w:pPr>
        <w:rPr>
          <w:rFonts w:ascii="Verdana" w:eastAsia="Verdana" w:hAnsi="Verdana" w:cs="Verdana"/>
          <w:sz w:val="24"/>
          <w:szCs w:val="24"/>
          <w:highlight w:val="white"/>
        </w:rPr>
      </w:pPr>
      <w:r>
        <w:rPr>
          <w:rFonts w:ascii="Verdana" w:eastAsia="Verdana" w:hAnsi="Verdana" w:cs="Verdana"/>
          <w:sz w:val="24"/>
          <w:szCs w:val="24"/>
          <w:highlight w:val="white"/>
          <w:u w:val="single"/>
        </w:rPr>
        <w:t>Remaining Flexible Fund Allocations</w:t>
      </w:r>
      <w:r>
        <w:rPr>
          <w:rFonts w:ascii="Verdana" w:eastAsia="Verdana" w:hAnsi="Verdana" w:cs="Verdana"/>
          <w:sz w:val="24"/>
          <w:szCs w:val="24"/>
          <w:highlight w:val="white"/>
          <w:u w:val="single"/>
        </w:rPr>
        <w:tab/>
      </w:r>
      <w:r>
        <w:rPr>
          <w:rFonts w:ascii="Verdana" w:eastAsia="Verdana" w:hAnsi="Verdana" w:cs="Verdana"/>
          <w:sz w:val="24"/>
          <w:szCs w:val="24"/>
          <w:highlight w:val="white"/>
          <w:u w:val="single"/>
        </w:rPr>
        <w:tab/>
        <w:t xml:space="preserve">        </w:t>
      </w:r>
      <w:r>
        <w:rPr>
          <w:rFonts w:ascii="Verdana" w:eastAsia="Verdana" w:hAnsi="Verdana" w:cs="Verdana"/>
          <w:sz w:val="24"/>
          <w:szCs w:val="24"/>
          <w:highlight w:val="white"/>
          <w:u w:val="single"/>
        </w:rPr>
        <w:tab/>
        <w:t xml:space="preserve"> -74,000</w:t>
      </w:r>
      <w:r>
        <w:rPr>
          <w:rFonts w:ascii="Verdana" w:eastAsia="Verdana" w:hAnsi="Verdana" w:cs="Verdana"/>
          <w:sz w:val="24"/>
          <w:szCs w:val="24"/>
          <w:highlight w:val="white"/>
        </w:rPr>
        <w:tab/>
      </w:r>
    </w:p>
    <w:p w14:paraId="1C874CBD" w14:textId="77777777" w:rsidR="00C75904" w:rsidRDefault="00000000">
      <w:pPr>
        <w:rPr>
          <w:rFonts w:ascii="Verdana" w:eastAsia="Verdana" w:hAnsi="Verdana" w:cs="Verdana"/>
          <w:sz w:val="24"/>
          <w:szCs w:val="24"/>
          <w:highlight w:val="white"/>
          <w:u w:val="single"/>
        </w:rPr>
      </w:pPr>
      <w:r>
        <w:rPr>
          <w:rFonts w:ascii="Verdana" w:eastAsia="Verdana" w:hAnsi="Verdana" w:cs="Verdana"/>
          <w:b/>
          <w:sz w:val="24"/>
          <w:szCs w:val="24"/>
          <w:highlight w:val="white"/>
        </w:rPr>
        <w:t>Funds available for new Grant requests    $115,000</w:t>
      </w:r>
      <w:r>
        <w:rPr>
          <w:rFonts w:ascii="Verdana" w:eastAsia="Verdana" w:hAnsi="Verdana" w:cs="Verdana"/>
          <w:sz w:val="24"/>
          <w:szCs w:val="24"/>
          <w:highlight w:val="white"/>
        </w:rPr>
        <w:tab/>
      </w:r>
    </w:p>
    <w:p w14:paraId="0D97B1A6" w14:textId="77777777" w:rsidR="00C75904" w:rsidRDefault="00C75904">
      <w:pPr>
        <w:spacing w:after="0"/>
        <w:rPr>
          <w:rFonts w:ascii="Verdana" w:eastAsia="Verdana" w:hAnsi="Verdana" w:cs="Verdana"/>
          <w:sz w:val="24"/>
          <w:szCs w:val="24"/>
          <w:highlight w:val="white"/>
        </w:rPr>
      </w:pPr>
    </w:p>
    <w:p w14:paraId="0F86EF9F" w14:textId="77777777" w:rsidR="00C75904" w:rsidRDefault="00000000">
      <w:pPr>
        <w:spacing w:after="0"/>
        <w:rPr>
          <w:rFonts w:ascii="Verdana" w:eastAsia="Verdana" w:hAnsi="Verdana" w:cs="Verdana"/>
          <w:sz w:val="24"/>
          <w:szCs w:val="24"/>
          <w:highlight w:val="white"/>
        </w:rPr>
      </w:pPr>
      <w:r>
        <w:rPr>
          <w:rFonts w:ascii="Verdana" w:eastAsia="Verdana" w:hAnsi="Verdana" w:cs="Verdana"/>
          <w:sz w:val="24"/>
          <w:szCs w:val="24"/>
          <w:highlight w:val="white"/>
        </w:rPr>
        <w:t>The available funds are estimated to be sufficient to support new grants for:</w:t>
      </w:r>
    </w:p>
    <w:p w14:paraId="46A350B9" w14:textId="77777777" w:rsidR="00C75904" w:rsidRDefault="00000000">
      <w:pPr>
        <w:numPr>
          <w:ilvl w:val="0"/>
          <w:numId w:val="1"/>
        </w:numPr>
        <w:spacing w:after="0"/>
        <w:rPr>
          <w:rFonts w:ascii="Verdana" w:eastAsia="Verdana" w:hAnsi="Verdana" w:cs="Verdana"/>
          <w:sz w:val="24"/>
          <w:szCs w:val="24"/>
          <w:highlight w:val="white"/>
        </w:rPr>
      </w:pPr>
      <w:r>
        <w:rPr>
          <w:rFonts w:ascii="Verdana" w:eastAsia="Verdana" w:hAnsi="Verdana" w:cs="Verdana"/>
          <w:sz w:val="24"/>
          <w:szCs w:val="24"/>
          <w:highlight w:val="white"/>
        </w:rPr>
        <w:t>One or two church plants</w:t>
      </w:r>
    </w:p>
    <w:p w14:paraId="025C9843" w14:textId="77777777" w:rsidR="00C75904" w:rsidRDefault="00000000">
      <w:pPr>
        <w:numPr>
          <w:ilvl w:val="0"/>
          <w:numId w:val="1"/>
        </w:numPr>
        <w:spacing w:after="0"/>
        <w:rPr>
          <w:rFonts w:ascii="Verdana" w:eastAsia="Verdana" w:hAnsi="Verdana" w:cs="Verdana"/>
          <w:sz w:val="24"/>
          <w:szCs w:val="24"/>
          <w:highlight w:val="white"/>
        </w:rPr>
      </w:pPr>
      <w:r>
        <w:rPr>
          <w:rFonts w:ascii="Verdana" w:eastAsia="Verdana" w:hAnsi="Verdana" w:cs="Verdana"/>
          <w:sz w:val="24"/>
          <w:szCs w:val="24"/>
          <w:highlight w:val="white"/>
        </w:rPr>
        <w:t>One curacy accelerator program.</w:t>
      </w:r>
    </w:p>
    <w:p w14:paraId="3549E7A8" w14:textId="77777777" w:rsidR="00C75904" w:rsidRDefault="00C75904">
      <w:pPr>
        <w:spacing w:after="0"/>
        <w:rPr>
          <w:rFonts w:ascii="Verdana" w:eastAsia="Verdana" w:hAnsi="Verdana" w:cs="Verdana"/>
          <w:sz w:val="24"/>
          <w:szCs w:val="24"/>
          <w:highlight w:val="white"/>
        </w:rPr>
      </w:pPr>
    </w:p>
    <w:p w14:paraId="6F48DD0A" w14:textId="77777777" w:rsidR="00C75904" w:rsidRDefault="00C75904">
      <w:pPr>
        <w:spacing w:after="0"/>
        <w:rPr>
          <w:rFonts w:ascii="Verdana" w:eastAsia="Verdana" w:hAnsi="Verdana" w:cs="Verdana"/>
          <w:sz w:val="24"/>
          <w:szCs w:val="24"/>
          <w:highlight w:val="white"/>
        </w:rPr>
      </w:pPr>
    </w:p>
    <w:p w14:paraId="5954C4A3" w14:textId="77777777" w:rsidR="00C75904" w:rsidRDefault="00000000">
      <w:pPr>
        <w:spacing w:after="0"/>
        <w:rPr>
          <w:rFonts w:ascii="Verdana" w:eastAsia="Verdana" w:hAnsi="Verdana" w:cs="Verdana"/>
          <w:sz w:val="24"/>
          <w:szCs w:val="24"/>
          <w:highlight w:val="white"/>
        </w:rPr>
      </w:pPr>
      <w:r>
        <w:rPr>
          <w:rFonts w:ascii="Verdana" w:eastAsia="Verdana" w:hAnsi="Verdana" w:cs="Verdana"/>
          <w:sz w:val="24"/>
          <w:szCs w:val="24"/>
          <w:highlight w:val="white"/>
        </w:rPr>
        <w:t xml:space="preserve">Churches seeking to start a curacy accelerator program are encouraged to connect with the Made to Flourish (MTF) organization as soon as possible. They host sessions early in the year (~March) and grant substantial amounts of support to curacy programs within the diocese. In 2024, four churches were granted funds through MTF. </w:t>
      </w:r>
    </w:p>
    <w:p w14:paraId="240892BC" w14:textId="77777777" w:rsidR="00C75904" w:rsidRDefault="00C75904">
      <w:pPr>
        <w:spacing w:after="0"/>
        <w:rPr>
          <w:rFonts w:ascii="Verdana" w:eastAsia="Verdana" w:hAnsi="Verdana" w:cs="Verdana"/>
          <w:sz w:val="24"/>
          <w:szCs w:val="24"/>
          <w:highlight w:val="white"/>
        </w:rPr>
      </w:pPr>
    </w:p>
    <w:p w14:paraId="77F1F0E3" w14:textId="77777777" w:rsidR="00C75904" w:rsidRDefault="00000000">
      <w:pPr>
        <w:spacing w:after="0"/>
        <w:rPr>
          <w:rFonts w:ascii="Verdana" w:eastAsia="Verdana" w:hAnsi="Verdana" w:cs="Verdana"/>
          <w:sz w:val="24"/>
          <w:szCs w:val="24"/>
          <w:highlight w:val="white"/>
        </w:rPr>
      </w:pPr>
      <w:r>
        <w:rPr>
          <w:rFonts w:ascii="Verdana" w:eastAsia="Verdana" w:hAnsi="Verdana" w:cs="Verdana"/>
          <w:sz w:val="24"/>
          <w:szCs w:val="24"/>
          <w:highlight w:val="white"/>
        </w:rPr>
        <w:t>Please contact Canon Jeff Bailey (</w:t>
      </w:r>
      <w:hyperlink r:id="rId10">
        <w:r>
          <w:rPr>
            <w:rFonts w:ascii="Verdana" w:eastAsia="Verdana" w:hAnsi="Verdana" w:cs="Verdana"/>
            <w:color w:val="1155CC"/>
            <w:sz w:val="24"/>
            <w:szCs w:val="24"/>
            <w:highlight w:val="white"/>
            <w:u w:val="single"/>
          </w:rPr>
          <w:t>jbailey@adhope.org</w:t>
        </w:r>
      </w:hyperlink>
      <w:r>
        <w:rPr>
          <w:rFonts w:ascii="Verdana" w:eastAsia="Verdana" w:hAnsi="Verdana" w:cs="Verdana"/>
          <w:sz w:val="24"/>
          <w:szCs w:val="24"/>
          <w:highlight w:val="white"/>
        </w:rPr>
        <w:t xml:space="preserve">) for more information on MTF.  </w:t>
      </w:r>
    </w:p>
    <w:p w14:paraId="17B33652" w14:textId="77777777" w:rsidR="00C75904" w:rsidRDefault="00C75904">
      <w:pPr>
        <w:spacing w:after="0"/>
        <w:rPr>
          <w:rFonts w:ascii="Verdana" w:eastAsia="Verdana" w:hAnsi="Verdana" w:cs="Verdana"/>
          <w:sz w:val="24"/>
          <w:szCs w:val="24"/>
          <w:highlight w:val="white"/>
        </w:rPr>
      </w:pPr>
    </w:p>
    <w:p w14:paraId="51379306" w14:textId="77777777" w:rsidR="00C75904" w:rsidRDefault="00C75904">
      <w:pPr>
        <w:spacing w:after="0"/>
        <w:rPr>
          <w:rFonts w:ascii="Verdana" w:eastAsia="Verdana" w:hAnsi="Verdana" w:cs="Verdana"/>
          <w:sz w:val="24"/>
          <w:szCs w:val="24"/>
          <w:highlight w:val="white"/>
        </w:rPr>
      </w:pPr>
    </w:p>
    <w:p w14:paraId="5C101F99" w14:textId="77777777" w:rsidR="00C75904" w:rsidRDefault="00C75904">
      <w:pPr>
        <w:spacing w:after="0"/>
        <w:rPr>
          <w:rFonts w:ascii="Verdana" w:eastAsia="Verdana" w:hAnsi="Verdana" w:cs="Verdana"/>
          <w:sz w:val="24"/>
          <w:szCs w:val="24"/>
          <w:highlight w:val="white"/>
        </w:rPr>
      </w:pPr>
    </w:p>
    <w:p w14:paraId="7199294A" w14:textId="77777777" w:rsidR="00C75904" w:rsidRDefault="00000000">
      <w:pPr>
        <w:pStyle w:val="Heading1"/>
        <w:rPr>
          <w:highlight w:val="white"/>
        </w:rPr>
      </w:pPr>
      <w:bookmarkStart w:id="8" w:name="_16o89j3ghq51" w:colFirst="0" w:colLast="0"/>
      <w:bookmarkEnd w:id="8"/>
      <w:r>
        <w:br w:type="page"/>
      </w:r>
    </w:p>
    <w:p w14:paraId="1BD1EDA0" w14:textId="77777777" w:rsidR="00C75904" w:rsidRDefault="00000000">
      <w:pPr>
        <w:pStyle w:val="Heading1"/>
        <w:rPr>
          <w:rFonts w:ascii="Georgia" w:eastAsia="Georgia" w:hAnsi="Georgia" w:cs="Georgia"/>
          <w:color w:val="F53945"/>
          <w:sz w:val="32"/>
          <w:szCs w:val="32"/>
          <w:highlight w:val="white"/>
        </w:rPr>
      </w:pPr>
      <w:bookmarkStart w:id="9" w:name="_doicmemwj94e" w:colFirst="0" w:colLast="0"/>
      <w:bookmarkEnd w:id="9"/>
      <w:r>
        <w:rPr>
          <w:rFonts w:ascii="Georgia" w:eastAsia="Georgia" w:hAnsi="Georgia" w:cs="Georgia"/>
          <w:color w:val="F53945"/>
          <w:sz w:val="32"/>
          <w:szCs w:val="32"/>
          <w:highlight w:val="white"/>
        </w:rPr>
        <w:lastRenderedPageBreak/>
        <w:t>Grant Application Timeline</w:t>
      </w:r>
    </w:p>
    <w:p w14:paraId="5F95E29F" w14:textId="77777777" w:rsidR="00C75904" w:rsidRDefault="00C75904">
      <w:pPr>
        <w:spacing w:after="0"/>
        <w:rPr>
          <w:rFonts w:ascii="Verdana" w:eastAsia="Verdana" w:hAnsi="Verdana" w:cs="Verdana"/>
          <w:b/>
          <w:color w:val="930102"/>
          <w:sz w:val="36"/>
          <w:szCs w:val="36"/>
          <w:highlight w:val="white"/>
        </w:rPr>
      </w:pPr>
    </w:p>
    <w:p w14:paraId="1423E341" w14:textId="77777777" w:rsidR="00C75904" w:rsidRDefault="00000000">
      <w:pPr>
        <w:spacing w:after="0"/>
        <w:rPr>
          <w:rFonts w:ascii="Verdana" w:eastAsia="Verdana" w:hAnsi="Verdana" w:cs="Verdana"/>
          <w:sz w:val="24"/>
          <w:szCs w:val="24"/>
          <w:highlight w:val="white"/>
        </w:rPr>
      </w:pPr>
      <w:proofErr w:type="gramStart"/>
      <w:r>
        <w:rPr>
          <w:rFonts w:ascii="Verdana" w:eastAsia="Verdana" w:hAnsi="Verdana" w:cs="Verdana"/>
          <w:sz w:val="24"/>
          <w:szCs w:val="24"/>
          <w:highlight w:val="white"/>
        </w:rPr>
        <w:t>In order to</w:t>
      </w:r>
      <w:proofErr w:type="gramEnd"/>
      <w:r>
        <w:rPr>
          <w:rFonts w:ascii="Verdana" w:eastAsia="Verdana" w:hAnsi="Verdana" w:cs="Verdana"/>
          <w:sz w:val="24"/>
          <w:szCs w:val="24"/>
          <w:highlight w:val="white"/>
        </w:rPr>
        <w:t xml:space="preserve"> properly evaluate and discern funding opportunities, Grant applications must adhere to the following timeline. For applications to the Flexible Funds (one time funding for opportunities occurring after the normal granting timeline), still use the application process below. </w:t>
      </w:r>
    </w:p>
    <w:p w14:paraId="3FD1E0E5" w14:textId="77777777" w:rsidR="00C75904" w:rsidRDefault="00C75904">
      <w:pPr>
        <w:spacing w:after="0"/>
        <w:rPr>
          <w:rFonts w:ascii="Verdana" w:eastAsia="Verdana" w:hAnsi="Verdana" w:cs="Verdana"/>
          <w:sz w:val="24"/>
          <w:szCs w:val="24"/>
          <w:highlight w:val="white"/>
        </w:rPr>
      </w:pPr>
    </w:p>
    <w:p w14:paraId="71AD9871" w14:textId="77777777" w:rsidR="00C75904" w:rsidRDefault="00000000">
      <w:pPr>
        <w:spacing w:after="0"/>
        <w:rPr>
          <w:rFonts w:ascii="Verdana" w:eastAsia="Verdana" w:hAnsi="Verdana" w:cs="Verdana"/>
          <w:sz w:val="24"/>
          <w:szCs w:val="24"/>
          <w:highlight w:val="white"/>
        </w:rPr>
      </w:pPr>
      <w:r>
        <w:rPr>
          <w:rFonts w:ascii="Verdana" w:eastAsia="Verdana" w:hAnsi="Verdana" w:cs="Verdana"/>
          <w:sz w:val="24"/>
          <w:szCs w:val="24"/>
          <w:highlight w:val="white"/>
        </w:rPr>
        <w:t xml:space="preserve">All Grant application steps are to be completed before the dates noted below. </w:t>
      </w:r>
    </w:p>
    <w:p w14:paraId="2BBE0C6E" w14:textId="77777777" w:rsidR="00C75904" w:rsidRDefault="00C75904">
      <w:pPr>
        <w:spacing w:after="0"/>
        <w:rPr>
          <w:rFonts w:ascii="Verdana" w:eastAsia="Verdana" w:hAnsi="Verdana" w:cs="Verdana"/>
          <w:sz w:val="24"/>
          <w:szCs w:val="24"/>
          <w:highlight w:val="white"/>
        </w:rPr>
      </w:pPr>
    </w:p>
    <w:p w14:paraId="34EFA8A9" w14:textId="77777777" w:rsidR="00C75904" w:rsidRDefault="00000000">
      <w:pPr>
        <w:spacing w:after="0"/>
        <w:rPr>
          <w:rFonts w:ascii="Verdana" w:eastAsia="Verdana" w:hAnsi="Verdana" w:cs="Verdana"/>
          <w:sz w:val="24"/>
          <w:szCs w:val="24"/>
          <w:highlight w:val="white"/>
        </w:rPr>
      </w:pPr>
      <w:r>
        <w:rPr>
          <w:rFonts w:ascii="Verdana" w:eastAsia="Verdana" w:hAnsi="Verdana" w:cs="Verdana"/>
          <w:b/>
          <w:sz w:val="24"/>
          <w:szCs w:val="24"/>
          <w:highlight w:val="white"/>
        </w:rPr>
        <w:t>February 1st:</w:t>
      </w:r>
      <w:r>
        <w:rPr>
          <w:rFonts w:ascii="Verdana" w:eastAsia="Verdana" w:hAnsi="Verdana" w:cs="Verdana"/>
          <w:sz w:val="24"/>
          <w:szCs w:val="24"/>
          <w:highlight w:val="white"/>
        </w:rPr>
        <w:t xml:space="preserve"> All Ministry Grant Applications are sent to their Dean and Deanery.  </w:t>
      </w:r>
    </w:p>
    <w:p w14:paraId="692626EC" w14:textId="77777777" w:rsidR="00C75904" w:rsidRDefault="00C75904">
      <w:pPr>
        <w:spacing w:after="0"/>
        <w:rPr>
          <w:rFonts w:ascii="Verdana" w:eastAsia="Verdana" w:hAnsi="Verdana" w:cs="Verdana"/>
          <w:sz w:val="24"/>
          <w:szCs w:val="24"/>
          <w:highlight w:val="white"/>
        </w:rPr>
      </w:pPr>
    </w:p>
    <w:p w14:paraId="77B0092B" w14:textId="77777777" w:rsidR="00C75904" w:rsidRDefault="00000000">
      <w:pPr>
        <w:spacing w:after="0"/>
        <w:rPr>
          <w:rFonts w:ascii="Verdana" w:eastAsia="Verdana" w:hAnsi="Verdana" w:cs="Verdana"/>
          <w:sz w:val="24"/>
          <w:szCs w:val="24"/>
          <w:highlight w:val="white"/>
        </w:rPr>
      </w:pPr>
      <w:r>
        <w:rPr>
          <w:rFonts w:ascii="Verdana" w:eastAsia="Verdana" w:hAnsi="Verdana" w:cs="Verdana"/>
          <w:b/>
          <w:sz w:val="24"/>
          <w:szCs w:val="24"/>
          <w:highlight w:val="white"/>
        </w:rPr>
        <w:t>before March 1st</w:t>
      </w:r>
      <w:r>
        <w:rPr>
          <w:rFonts w:ascii="Verdana" w:eastAsia="Verdana" w:hAnsi="Verdana" w:cs="Verdana"/>
          <w:sz w:val="24"/>
          <w:szCs w:val="24"/>
          <w:highlight w:val="white"/>
        </w:rPr>
        <w:t xml:space="preserve">: Deanery meeting held to give the applicant feedback, </w:t>
      </w:r>
      <w:r>
        <w:rPr>
          <w:rFonts w:ascii="Verdana" w:eastAsia="Verdana" w:hAnsi="Verdana" w:cs="Verdana"/>
          <w:sz w:val="24"/>
          <w:szCs w:val="24"/>
          <w:highlight w:val="white"/>
          <w:u w:val="single"/>
        </w:rPr>
        <w:t>not approval</w:t>
      </w:r>
      <w:r>
        <w:rPr>
          <w:rFonts w:ascii="Verdana" w:eastAsia="Verdana" w:hAnsi="Verdana" w:cs="Verdana"/>
          <w:sz w:val="24"/>
          <w:szCs w:val="24"/>
          <w:highlight w:val="white"/>
        </w:rPr>
        <w:t>.  This meeting is recommended to be separate from the Deanery Retreat. The Diocese requests it be done via a recorded virtual meeting process (Zoom, Google Meet…). The recording will be submitted as part of the application process.</w:t>
      </w:r>
    </w:p>
    <w:p w14:paraId="375CA3DE" w14:textId="77777777" w:rsidR="00C75904" w:rsidRDefault="00C75904">
      <w:pPr>
        <w:spacing w:after="0"/>
        <w:rPr>
          <w:rFonts w:ascii="Verdana" w:eastAsia="Verdana" w:hAnsi="Verdana" w:cs="Verdana"/>
          <w:sz w:val="24"/>
          <w:szCs w:val="24"/>
          <w:highlight w:val="white"/>
        </w:rPr>
      </w:pPr>
    </w:p>
    <w:p w14:paraId="78074F0A" w14:textId="77777777" w:rsidR="00C75904" w:rsidRDefault="00000000">
      <w:pPr>
        <w:spacing w:after="0"/>
        <w:rPr>
          <w:rFonts w:ascii="Verdana" w:eastAsia="Verdana" w:hAnsi="Verdana" w:cs="Verdana"/>
          <w:sz w:val="24"/>
          <w:szCs w:val="24"/>
          <w:highlight w:val="white"/>
        </w:rPr>
      </w:pPr>
      <w:r>
        <w:rPr>
          <w:rFonts w:ascii="Verdana" w:eastAsia="Verdana" w:hAnsi="Verdana" w:cs="Verdana"/>
          <w:b/>
          <w:sz w:val="24"/>
          <w:szCs w:val="24"/>
          <w:highlight w:val="white"/>
        </w:rPr>
        <w:t>April 1st</w:t>
      </w:r>
      <w:r>
        <w:rPr>
          <w:rFonts w:ascii="Verdana" w:eastAsia="Verdana" w:hAnsi="Verdana" w:cs="Verdana"/>
          <w:sz w:val="24"/>
          <w:szCs w:val="24"/>
          <w:highlight w:val="white"/>
        </w:rPr>
        <w:t>: Final Grant Application is submitted via the Diocesan website (</w:t>
      </w:r>
      <w:hyperlink r:id="rId11">
        <w:r>
          <w:rPr>
            <w:rFonts w:ascii="Verdana" w:eastAsia="Verdana" w:hAnsi="Verdana" w:cs="Verdana"/>
            <w:color w:val="1155CC"/>
            <w:sz w:val="24"/>
            <w:szCs w:val="24"/>
            <w:highlight w:val="white"/>
            <w:u w:val="single"/>
          </w:rPr>
          <w:t>https://adhope.org/mission-expansion/</w:t>
        </w:r>
      </w:hyperlink>
      <w:r>
        <w:rPr>
          <w:rFonts w:ascii="Verdana" w:eastAsia="Verdana" w:hAnsi="Verdana" w:cs="Verdana"/>
          <w:sz w:val="24"/>
          <w:szCs w:val="24"/>
          <w:highlight w:val="white"/>
        </w:rPr>
        <w:t>)</w:t>
      </w:r>
    </w:p>
    <w:p w14:paraId="4B703934" w14:textId="77777777" w:rsidR="00C75904" w:rsidRDefault="00C75904">
      <w:pPr>
        <w:spacing w:after="0"/>
        <w:rPr>
          <w:rFonts w:ascii="Verdana" w:eastAsia="Verdana" w:hAnsi="Verdana" w:cs="Verdana"/>
          <w:sz w:val="24"/>
          <w:szCs w:val="24"/>
          <w:highlight w:val="white"/>
        </w:rPr>
      </w:pPr>
    </w:p>
    <w:p w14:paraId="2B4F626C" w14:textId="77777777" w:rsidR="00C75904" w:rsidRDefault="00000000">
      <w:pPr>
        <w:spacing w:after="0"/>
        <w:rPr>
          <w:rFonts w:ascii="Verdana" w:eastAsia="Verdana" w:hAnsi="Verdana" w:cs="Verdana"/>
          <w:i/>
          <w:sz w:val="24"/>
          <w:szCs w:val="24"/>
          <w:highlight w:val="white"/>
        </w:rPr>
      </w:pPr>
      <w:r>
        <w:rPr>
          <w:rFonts w:ascii="Verdana" w:eastAsia="Verdana" w:hAnsi="Verdana" w:cs="Verdana"/>
          <w:b/>
          <w:sz w:val="24"/>
          <w:szCs w:val="24"/>
          <w:highlight w:val="white"/>
        </w:rPr>
        <w:t>May 15th</w:t>
      </w:r>
      <w:r>
        <w:rPr>
          <w:rFonts w:ascii="Verdana" w:eastAsia="Verdana" w:hAnsi="Verdana" w:cs="Verdana"/>
          <w:sz w:val="24"/>
          <w:szCs w:val="24"/>
          <w:highlight w:val="white"/>
        </w:rPr>
        <w:t xml:space="preserve">: The Working Group reviews applications, interviews applicants and produces a Report of Recommended Grants to the Diocesan Council.  </w:t>
      </w:r>
    </w:p>
    <w:p w14:paraId="1F7F9D9B" w14:textId="77777777" w:rsidR="00C75904" w:rsidRDefault="00C75904">
      <w:pPr>
        <w:spacing w:after="0"/>
        <w:rPr>
          <w:rFonts w:ascii="Verdana" w:eastAsia="Verdana" w:hAnsi="Verdana" w:cs="Verdana"/>
          <w:i/>
          <w:sz w:val="24"/>
          <w:szCs w:val="24"/>
          <w:highlight w:val="white"/>
        </w:rPr>
      </w:pPr>
    </w:p>
    <w:p w14:paraId="7DCE0B03" w14:textId="77777777" w:rsidR="00C75904" w:rsidRDefault="00000000">
      <w:pPr>
        <w:spacing w:after="0"/>
        <w:rPr>
          <w:rFonts w:ascii="Verdana" w:eastAsia="Verdana" w:hAnsi="Verdana" w:cs="Verdana"/>
          <w:sz w:val="24"/>
          <w:szCs w:val="24"/>
          <w:highlight w:val="white"/>
        </w:rPr>
      </w:pPr>
      <w:r>
        <w:rPr>
          <w:rFonts w:ascii="Verdana" w:eastAsia="Verdana" w:hAnsi="Verdana" w:cs="Verdana"/>
          <w:b/>
          <w:sz w:val="24"/>
          <w:szCs w:val="24"/>
          <w:highlight w:val="white"/>
        </w:rPr>
        <w:t>June 30th</w:t>
      </w:r>
      <w:r>
        <w:rPr>
          <w:rFonts w:ascii="Verdana" w:eastAsia="Verdana" w:hAnsi="Verdana" w:cs="Verdana"/>
          <w:sz w:val="24"/>
          <w:szCs w:val="24"/>
          <w:highlight w:val="white"/>
        </w:rPr>
        <w:t xml:space="preserve">: </w:t>
      </w:r>
      <w:proofErr w:type="gramStart"/>
      <w:r>
        <w:rPr>
          <w:rFonts w:ascii="Verdana" w:eastAsia="Verdana" w:hAnsi="Verdana" w:cs="Verdana"/>
          <w:sz w:val="24"/>
          <w:szCs w:val="24"/>
          <w:highlight w:val="white"/>
        </w:rPr>
        <w:t>The  Diocesan</w:t>
      </w:r>
      <w:proofErr w:type="gramEnd"/>
      <w:r>
        <w:rPr>
          <w:rFonts w:ascii="Verdana" w:eastAsia="Verdana" w:hAnsi="Verdana" w:cs="Verdana"/>
          <w:sz w:val="24"/>
          <w:szCs w:val="24"/>
          <w:highlight w:val="white"/>
        </w:rPr>
        <w:t xml:space="preserve"> Council votes on final grant decisions.</w:t>
      </w:r>
    </w:p>
    <w:p w14:paraId="64896BC5" w14:textId="77777777" w:rsidR="00C75904" w:rsidRDefault="00C75904">
      <w:pPr>
        <w:spacing w:after="0"/>
        <w:rPr>
          <w:rFonts w:ascii="Verdana" w:eastAsia="Verdana" w:hAnsi="Verdana" w:cs="Verdana"/>
          <w:sz w:val="24"/>
          <w:szCs w:val="24"/>
          <w:highlight w:val="white"/>
        </w:rPr>
      </w:pPr>
    </w:p>
    <w:p w14:paraId="06F8642C" w14:textId="77777777" w:rsidR="00C75904" w:rsidRDefault="00000000">
      <w:pPr>
        <w:spacing w:after="0"/>
        <w:rPr>
          <w:rFonts w:ascii="Verdana" w:eastAsia="Verdana" w:hAnsi="Verdana" w:cs="Verdana"/>
          <w:sz w:val="24"/>
          <w:szCs w:val="24"/>
        </w:rPr>
      </w:pPr>
      <w:r>
        <w:rPr>
          <w:rFonts w:ascii="Verdana" w:eastAsia="Verdana" w:hAnsi="Verdana" w:cs="Verdana"/>
          <w:b/>
          <w:sz w:val="24"/>
          <w:szCs w:val="24"/>
          <w:highlight w:val="white"/>
        </w:rPr>
        <w:t>Before July 30th</w:t>
      </w:r>
      <w:r>
        <w:rPr>
          <w:rFonts w:ascii="Verdana" w:eastAsia="Verdana" w:hAnsi="Verdana" w:cs="Verdana"/>
          <w:sz w:val="24"/>
          <w:szCs w:val="24"/>
          <w:highlight w:val="white"/>
        </w:rPr>
        <w:t xml:space="preserve">: All Grant applicants are notified if their application has been </w:t>
      </w:r>
      <w:r>
        <w:rPr>
          <w:rFonts w:ascii="Verdana" w:eastAsia="Verdana" w:hAnsi="Verdana" w:cs="Verdana"/>
          <w:sz w:val="24"/>
          <w:szCs w:val="24"/>
        </w:rPr>
        <w:t>funded.</w:t>
      </w:r>
    </w:p>
    <w:p w14:paraId="0227AC47" w14:textId="77777777" w:rsidR="00C75904" w:rsidRDefault="00C75904">
      <w:pPr>
        <w:tabs>
          <w:tab w:val="left" w:pos="450"/>
        </w:tabs>
        <w:spacing w:after="0"/>
        <w:rPr>
          <w:rFonts w:ascii="Verdana" w:eastAsia="Verdana" w:hAnsi="Verdana" w:cs="Verdana"/>
          <w:sz w:val="24"/>
          <w:szCs w:val="24"/>
        </w:rPr>
      </w:pPr>
    </w:p>
    <w:p w14:paraId="4708CD6D" w14:textId="77777777" w:rsidR="00C75904" w:rsidRDefault="00C75904">
      <w:pPr>
        <w:tabs>
          <w:tab w:val="left" w:pos="450"/>
        </w:tabs>
        <w:spacing w:after="0"/>
        <w:rPr>
          <w:rFonts w:ascii="Verdana" w:eastAsia="Verdana" w:hAnsi="Verdana" w:cs="Verdana"/>
          <w:sz w:val="24"/>
          <w:szCs w:val="24"/>
        </w:rPr>
      </w:pPr>
    </w:p>
    <w:sectPr w:rsidR="00C75904">
      <w:footerReference w:type="default" r:id="rId12"/>
      <w:foot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B2A39" w14:textId="77777777" w:rsidR="00622480" w:rsidRDefault="00622480">
      <w:pPr>
        <w:spacing w:after="0"/>
      </w:pPr>
      <w:r>
        <w:separator/>
      </w:r>
    </w:p>
  </w:endnote>
  <w:endnote w:type="continuationSeparator" w:id="0">
    <w:p w14:paraId="4851FE99" w14:textId="77777777" w:rsidR="00622480" w:rsidRDefault="006224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81A47" w14:textId="4AEC8D85" w:rsidR="00C75904" w:rsidRDefault="00000000">
    <w:pPr>
      <w:jc w:val="right"/>
    </w:pPr>
    <w:r>
      <w:fldChar w:fldCharType="begin"/>
    </w:r>
    <w:r>
      <w:instrText>PAGE</w:instrText>
    </w:r>
    <w:r>
      <w:fldChar w:fldCharType="separate"/>
    </w:r>
    <w:r w:rsidR="002F7FB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D2CD2" w14:textId="77777777" w:rsidR="00C75904" w:rsidRDefault="00C759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20213" w14:textId="77777777" w:rsidR="00622480" w:rsidRDefault="00622480">
      <w:pPr>
        <w:spacing w:after="0"/>
      </w:pPr>
      <w:r>
        <w:separator/>
      </w:r>
    </w:p>
  </w:footnote>
  <w:footnote w:type="continuationSeparator" w:id="0">
    <w:p w14:paraId="132ADFF5" w14:textId="77777777" w:rsidR="00622480" w:rsidRDefault="006224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7F41"/>
    <w:multiLevelType w:val="multilevel"/>
    <w:tmpl w:val="6636A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3715D8"/>
    <w:multiLevelType w:val="multilevel"/>
    <w:tmpl w:val="729C3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937977"/>
    <w:multiLevelType w:val="multilevel"/>
    <w:tmpl w:val="293ADE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BB639EF"/>
    <w:multiLevelType w:val="multilevel"/>
    <w:tmpl w:val="9F505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40268935">
    <w:abstractNumId w:val="3"/>
  </w:num>
  <w:num w:numId="2" w16cid:durableId="1967009586">
    <w:abstractNumId w:val="1"/>
  </w:num>
  <w:num w:numId="3" w16cid:durableId="47608550">
    <w:abstractNumId w:val="2"/>
  </w:num>
  <w:num w:numId="4" w16cid:durableId="54325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04"/>
    <w:rsid w:val="00054BB2"/>
    <w:rsid w:val="002F7FB3"/>
    <w:rsid w:val="00622480"/>
    <w:rsid w:val="00C7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D628EA"/>
  <w15:docId w15:val="{8FFBEF12-62BC-5A4E-8DEC-B81F6F98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0"/>
      <w:outlineLvl w:val="0"/>
    </w:pPr>
    <w:rPr>
      <w:rFonts w:ascii="Verdana" w:eastAsia="Verdana" w:hAnsi="Verdana" w:cs="Verdana"/>
      <w:b/>
      <w:color w:val="930102"/>
      <w:sz w:val="40"/>
      <w:szCs w:val="40"/>
    </w:rPr>
  </w:style>
  <w:style w:type="paragraph" w:styleId="Heading2">
    <w:name w:val="heading 2"/>
    <w:basedOn w:val="Normal"/>
    <w:next w:val="Normal"/>
    <w:uiPriority w:val="9"/>
    <w:unhideWhenUsed/>
    <w:qFormat/>
    <w:pPr>
      <w:keepNext/>
      <w:keepLines/>
      <w:tabs>
        <w:tab w:val="left" w:pos="450"/>
      </w:tabs>
      <w:spacing w:after="0"/>
      <w:outlineLvl w:val="1"/>
    </w:pPr>
    <w:rPr>
      <w:rFonts w:ascii="Verdana" w:eastAsia="Verdana" w:hAnsi="Verdana" w:cs="Verdana"/>
      <w:b/>
      <w:color w:val="930102"/>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hilts@adhop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hope.org/mission-expans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bailey@adhope.org" TargetMode="External"/><Relationship Id="rId4" Type="http://schemas.openxmlformats.org/officeDocument/2006/relationships/webSettings" Target="webSettings.xml"/><Relationship Id="rId9" Type="http://schemas.openxmlformats.org/officeDocument/2006/relationships/hyperlink" Target="mailto:ministrygrants@adhop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1574</Words>
  <Characters>8975</Characters>
  <Application>Microsoft Office Word</Application>
  <DocSecurity>0</DocSecurity>
  <Lines>74</Lines>
  <Paragraphs>21</Paragraphs>
  <ScaleCrop>false</ScaleCrop>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Bush</cp:lastModifiedBy>
  <cp:revision>2</cp:revision>
  <dcterms:created xsi:type="dcterms:W3CDTF">2025-01-14T18:17:00Z</dcterms:created>
  <dcterms:modified xsi:type="dcterms:W3CDTF">2025-01-14T18:17:00Z</dcterms:modified>
</cp:coreProperties>
</file>