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0"/>
        <w:gridCol w:w="4660"/>
      </w:tblGrid>
      <w:tr w:rsidR="00A50384" w:rsidRPr="00AD3CE2" w14:paraId="265F1F36" w14:textId="77777777" w:rsidTr="00C71729">
        <w:tc>
          <w:tcPr>
            <w:tcW w:w="4690" w:type="dxa"/>
          </w:tcPr>
          <w:p w14:paraId="5D93CF4E" w14:textId="7059FC98" w:rsidR="00A50384" w:rsidRPr="00417598" w:rsidRDefault="0024202F">
            <w:pPr>
              <w:rPr>
                <w:b/>
                <w:sz w:val="18"/>
                <w:szCs w:val="18"/>
              </w:rPr>
            </w:pPr>
            <w:r w:rsidRPr="00417598">
              <w:rPr>
                <w:b/>
                <w:sz w:val="18"/>
                <w:szCs w:val="18"/>
              </w:rPr>
              <w:t>GENERAL SUPPLIES</w:t>
            </w:r>
          </w:p>
        </w:tc>
        <w:tc>
          <w:tcPr>
            <w:tcW w:w="4660" w:type="dxa"/>
          </w:tcPr>
          <w:p w14:paraId="0A84DEAC" w14:textId="7FEFAC55" w:rsidR="00A50384" w:rsidRPr="00AD3CE2" w:rsidRDefault="00920F68">
            <w:pPr>
              <w:rPr>
                <w:bCs/>
                <w:color w:val="FF0000"/>
                <w:sz w:val="18"/>
                <w:szCs w:val="18"/>
              </w:rPr>
            </w:pPr>
            <w:r w:rsidRPr="00417598">
              <w:rPr>
                <w:b/>
                <w:color w:val="FF0000"/>
                <w:sz w:val="18"/>
                <w:szCs w:val="18"/>
              </w:rPr>
              <w:t>CRITICAL</w:t>
            </w:r>
            <w:r w:rsidRPr="00AD3CE2">
              <w:rPr>
                <w:bCs/>
                <w:color w:val="FF0000"/>
                <w:sz w:val="18"/>
                <w:szCs w:val="18"/>
              </w:rPr>
              <w:t xml:space="preserve"> </w:t>
            </w:r>
            <w:r w:rsidRPr="00C91E64">
              <w:rPr>
                <w:b/>
                <w:color w:val="FF0000"/>
                <w:sz w:val="18"/>
                <w:szCs w:val="18"/>
              </w:rPr>
              <w:t>NEEDS</w:t>
            </w:r>
          </w:p>
        </w:tc>
      </w:tr>
      <w:tr w:rsidR="00C71729" w:rsidRPr="00AD3CE2" w14:paraId="455EA74C" w14:textId="77777777" w:rsidTr="00C71729">
        <w:tc>
          <w:tcPr>
            <w:tcW w:w="4690" w:type="dxa"/>
          </w:tcPr>
          <w:p w14:paraId="150B2547" w14:textId="02DFB346" w:rsidR="00C71729" w:rsidRPr="00AD3CE2" w:rsidRDefault="00C71729">
            <w:pPr>
              <w:rPr>
                <w:bCs/>
                <w:sz w:val="18"/>
                <w:szCs w:val="18"/>
              </w:rPr>
            </w:pPr>
          </w:p>
        </w:tc>
        <w:tc>
          <w:tcPr>
            <w:tcW w:w="4660" w:type="dxa"/>
          </w:tcPr>
          <w:p w14:paraId="67A1CDBD" w14:textId="1F365821" w:rsidR="00C71729" w:rsidRPr="00AD3CE2" w:rsidRDefault="00C71729">
            <w:pPr>
              <w:rPr>
                <w:bCs/>
                <w:sz w:val="18"/>
                <w:szCs w:val="18"/>
              </w:rPr>
            </w:pPr>
          </w:p>
        </w:tc>
      </w:tr>
      <w:tr w:rsidR="00C71729" w:rsidRPr="00AD3CE2" w14:paraId="59F9FBF7" w14:textId="77777777" w:rsidTr="00C71729">
        <w:tc>
          <w:tcPr>
            <w:tcW w:w="4690" w:type="dxa"/>
          </w:tcPr>
          <w:p w14:paraId="5B44EE11" w14:textId="6CA4BE0A" w:rsidR="00C71729" w:rsidRPr="00AD3CE2" w:rsidRDefault="00461CE1">
            <w:pPr>
              <w:rPr>
                <w:bCs/>
                <w:sz w:val="18"/>
                <w:szCs w:val="18"/>
              </w:rPr>
            </w:pPr>
            <w:r w:rsidRPr="00AD3CE2">
              <w:rPr>
                <w:bCs/>
                <w:sz w:val="18"/>
                <w:szCs w:val="18"/>
              </w:rPr>
              <w:t>Antibiotic Spray or cream</w:t>
            </w:r>
            <w:r w:rsidR="00451C57" w:rsidRPr="00AD3CE2">
              <w:rPr>
                <w:bCs/>
                <w:sz w:val="18"/>
                <w:szCs w:val="18"/>
              </w:rPr>
              <w:t xml:space="preserve"> or ointment</w:t>
            </w:r>
          </w:p>
        </w:tc>
        <w:tc>
          <w:tcPr>
            <w:tcW w:w="4660" w:type="dxa"/>
          </w:tcPr>
          <w:p w14:paraId="7E6DEBBF" w14:textId="757400F1" w:rsidR="00C71729" w:rsidRPr="00AD3CE2" w:rsidRDefault="00B556ED">
            <w:pPr>
              <w:rPr>
                <w:bCs/>
                <w:sz w:val="18"/>
                <w:szCs w:val="18"/>
              </w:rPr>
            </w:pPr>
            <w:r w:rsidRPr="00AD3CE2">
              <w:rPr>
                <w:bCs/>
                <w:sz w:val="18"/>
                <w:szCs w:val="18"/>
              </w:rPr>
              <w:t>Anti</w:t>
            </w:r>
            <w:r w:rsidR="00F71EDC" w:rsidRPr="00AD3CE2">
              <w:rPr>
                <w:bCs/>
                <w:sz w:val="18"/>
                <w:szCs w:val="18"/>
              </w:rPr>
              <w:t>-Diarrhea Medication</w:t>
            </w:r>
            <w:r w:rsidR="0060601D" w:rsidRPr="00AD3CE2">
              <w:rPr>
                <w:bCs/>
                <w:sz w:val="18"/>
                <w:szCs w:val="18"/>
              </w:rPr>
              <w:t xml:space="preserve"> (Adult &amp; Children’s)</w:t>
            </w:r>
          </w:p>
        </w:tc>
      </w:tr>
      <w:tr w:rsidR="00C71729" w:rsidRPr="00AD3CE2" w14:paraId="5DFB3573" w14:textId="77777777" w:rsidTr="00C71729">
        <w:tc>
          <w:tcPr>
            <w:tcW w:w="4690" w:type="dxa"/>
          </w:tcPr>
          <w:p w14:paraId="66441D0D" w14:textId="65AA5EFB" w:rsidR="00C71729" w:rsidRPr="00AD3CE2" w:rsidRDefault="00F71EDC">
            <w:pPr>
              <w:rPr>
                <w:bCs/>
                <w:sz w:val="18"/>
                <w:szCs w:val="18"/>
              </w:rPr>
            </w:pPr>
            <w:r w:rsidRPr="00AD3CE2">
              <w:rPr>
                <w:bCs/>
                <w:sz w:val="18"/>
                <w:szCs w:val="18"/>
              </w:rPr>
              <w:t xml:space="preserve">Adult </w:t>
            </w:r>
            <w:r w:rsidR="009A2A8A" w:rsidRPr="00AD3CE2">
              <w:rPr>
                <w:bCs/>
                <w:sz w:val="18"/>
                <w:szCs w:val="18"/>
              </w:rPr>
              <w:t xml:space="preserve">antihistamines </w:t>
            </w:r>
          </w:p>
        </w:tc>
        <w:tc>
          <w:tcPr>
            <w:tcW w:w="4660" w:type="dxa"/>
          </w:tcPr>
          <w:p w14:paraId="5E1B7242" w14:textId="461235F7" w:rsidR="00C71729" w:rsidRPr="00AD3CE2" w:rsidRDefault="00A811C4">
            <w:pPr>
              <w:rPr>
                <w:bCs/>
                <w:sz w:val="18"/>
                <w:szCs w:val="18"/>
              </w:rPr>
            </w:pPr>
            <w:r w:rsidRPr="00AD3CE2">
              <w:rPr>
                <w:bCs/>
                <w:sz w:val="18"/>
                <w:szCs w:val="18"/>
              </w:rPr>
              <w:t>Aspirins (</w:t>
            </w:r>
            <w:r w:rsidR="00A03809" w:rsidRPr="00AD3CE2">
              <w:rPr>
                <w:bCs/>
                <w:sz w:val="18"/>
                <w:szCs w:val="18"/>
              </w:rPr>
              <w:t>Regular &amp; Low Dose)</w:t>
            </w:r>
          </w:p>
        </w:tc>
      </w:tr>
      <w:tr w:rsidR="00C71729" w:rsidRPr="00AD3CE2" w14:paraId="58B44F96" w14:textId="77777777" w:rsidTr="00C71729">
        <w:tc>
          <w:tcPr>
            <w:tcW w:w="4690" w:type="dxa"/>
          </w:tcPr>
          <w:p w14:paraId="093E7710" w14:textId="69E8A907" w:rsidR="00C71729" w:rsidRPr="00AD3CE2" w:rsidRDefault="005B5138">
            <w:pPr>
              <w:rPr>
                <w:bCs/>
                <w:sz w:val="18"/>
                <w:szCs w:val="18"/>
              </w:rPr>
            </w:pPr>
            <w:r w:rsidRPr="00AD3CE2">
              <w:rPr>
                <w:bCs/>
                <w:sz w:val="18"/>
                <w:szCs w:val="18"/>
              </w:rPr>
              <w:t>Betadine</w:t>
            </w:r>
          </w:p>
        </w:tc>
        <w:tc>
          <w:tcPr>
            <w:tcW w:w="4660" w:type="dxa"/>
          </w:tcPr>
          <w:p w14:paraId="3C6A6513" w14:textId="2D5496E9" w:rsidR="00C71729" w:rsidRPr="00AD3CE2" w:rsidRDefault="004B76A8">
            <w:pPr>
              <w:rPr>
                <w:bCs/>
                <w:sz w:val="18"/>
                <w:szCs w:val="18"/>
              </w:rPr>
            </w:pPr>
            <w:r w:rsidRPr="00AD3CE2">
              <w:rPr>
                <w:bCs/>
                <w:sz w:val="18"/>
                <w:szCs w:val="18"/>
              </w:rPr>
              <w:t xml:space="preserve">Tylenol </w:t>
            </w:r>
            <w:r w:rsidR="00473AFD" w:rsidRPr="00AD3CE2">
              <w:rPr>
                <w:bCs/>
                <w:sz w:val="18"/>
                <w:szCs w:val="18"/>
              </w:rPr>
              <w:t>(Adult &amp; Children)</w:t>
            </w:r>
          </w:p>
        </w:tc>
      </w:tr>
      <w:tr w:rsidR="00C71729" w:rsidRPr="00AD3CE2" w14:paraId="260957C5" w14:textId="77777777" w:rsidTr="00C71729">
        <w:tc>
          <w:tcPr>
            <w:tcW w:w="4690" w:type="dxa"/>
          </w:tcPr>
          <w:p w14:paraId="185E047D" w14:textId="0FA03C3E" w:rsidR="00C71729" w:rsidRPr="00AD3CE2" w:rsidRDefault="00FF30BD">
            <w:pPr>
              <w:rPr>
                <w:bCs/>
                <w:sz w:val="18"/>
                <w:szCs w:val="18"/>
              </w:rPr>
            </w:pPr>
            <w:r w:rsidRPr="00AD3CE2">
              <w:rPr>
                <w:bCs/>
                <w:sz w:val="18"/>
                <w:szCs w:val="18"/>
              </w:rPr>
              <w:t>Bengay</w:t>
            </w:r>
            <w:r w:rsidR="006251BF" w:rsidRPr="00AD3CE2">
              <w:rPr>
                <w:bCs/>
                <w:sz w:val="18"/>
                <w:szCs w:val="18"/>
              </w:rPr>
              <w:t xml:space="preserve">, </w:t>
            </w:r>
            <w:r w:rsidRPr="00AD3CE2">
              <w:rPr>
                <w:bCs/>
                <w:sz w:val="18"/>
                <w:szCs w:val="18"/>
              </w:rPr>
              <w:t>Icy Hot</w:t>
            </w:r>
            <w:r w:rsidR="006251BF" w:rsidRPr="00AD3CE2">
              <w:rPr>
                <w:bCs/>
                <w:sz w:val="18"/>
                <w:szCs w:val="18"/>
              </w:rPr>
              <w:t>,</w:t>
            </w:r>
            <w:r w:rsidRPr="00AD3CE2">
              <w:rPr>
                <w:bCs/>
                <w:sz w:val="18"/>
                <w:szCs w:val="18"/>
              </w:rPr>
              <w:t xml:space="preserve"> </w:t>
            </w:r>
            <w:r w:rsidR="0032085A" w:rsidRPr="00AD3CE2">
              <w:rPr>
                <w:bCs/>
                <w:sz w:val="18"/>
                <w:szCs w:val="18"/>
              </w:rPr>
              <w:t>Bio</w:t>
            </w:r>
            <w:r w:rsidR="002E51AA" w:rsidRPr="00AD3CE2">
              <w:rPr>
                <w:bCs/>
                <w:sz w:val="18"/>
                <w:szCs w:val="18"/>
              </w:rPr>
              <w:t>freeze</w:t>
            </w:r>
            <w:r w:rsidR="006251BF" w:rsidRPr="00AD3CE2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660" w:type="dxa"/>
          </w:tcPr>
          <w:p w14:paraId="69DEDE77" w14:textId="3A98B3EC" w:rsidR="00C71729" w:rsidRPr="00AD3CE2" w:rsidRDefault="004B76A8">
            <w:pPr>
              <w:rPr>
                <w:bCs/>
                <w:sz w:val="18"/>
                <w:szCs w:val="18"/>
              </w:rPr>
            </w:pPr>
            <w:r w:rsidRPr="00AD3CE2">
              <w:rPr>
                <w:bCs/>
                <w:sz w:val="18"/>
                <w:szCs w:val="18"/>
              </w:rPr>
              <w:t>A</w:t>
            </w:r>
            <w:r w:rsidR="002F448F" w:rsidRPr="00AD3CE2">
              <w:rPr>
                <w:bCs/>
                <w:sz w:val="18"/>
                <w:szCs w:val="18"/>
              </w:rPr>
              <w:t>dvil / Motrin</w:t>
            </w:r>
            <w:r w:rsidR="00473AFD" w:rsidRPr="00AD3CE2">
              <w:rPr>
                <w:bCs/>
                <w:sz w:val="18"/>
                <w:szCs w:val="18"/>
              </w:rPr>
              <w:t xml:space="preserve"> (Adult &amp; Children)</w:t>
            </w:r>
          </w:p>
        </w:tc>
      </w:tr>
      <w:tr w:rsidR="00C71729" w:rsidRPr="00AD3CE2" w14:paraId="4B633C40" w14:textId="77777777" w:rsidTr="00C71729">
        <w:tc>
          <w:tcPr>
            <w:tcW w:w="4690" w:type="dxa"/>
          </w:tcPr>
          <w:p w14:paraId="4F78E08E" w14:textId="66B5030A" w:rsidR="00C71729" w:rsidRPr="00AD3CE2" w:rsidRDefault="00725C2B">
            <w:pPr>
              <w:rPr>
                <w:bCs/>
                <w:sz w:val="18"/>
                <w:szCs w:val="18"/>
              </w:rPr>
            </w:pPr>
            <w:r w:rsidRPr="00AD3CE2">
              <w:rPr>
                <w:bCs/>
                <w:sz w:val="18"/>
                <w:szCs w:val="18"/>
              </w:rPr>
              <w:t>Eye drops (liquid tears)</w:t>
            </w:r>
          </w:p>
        </w:tc>
        <w:tc>
          <w:tcPr>
            <w:tcW w:w="4660" w:type="dxa"/>
          </w:tcPr>
          <w:p w14:paraId="6B4B8611" w14:textId="0967EF42" w:rsidR="00C71729" w:rsidRPr="00AD3CE2" w:rsidRDefault="00AB61CE" w:rsidP="00C71729">
            <w:pPr>
              <w:rPr>
                <w:bCs/>
                <w:sz w:val="18"/>
                <w:szCs w:val="18"/>
              </w:rPr>
            </w:pPr>
            <w:r w:rsidRPr="00AD3CE2">
              <w:rPr>
                <w:bCs/>
                <w:sz w:val="18"/>
                <w:szCs w:val="18"/>
              </w:rPr>
              <w:t>Adult Multi</w:t>
            </w:r>
            <w:r w:rsidR="00837EFC" w:rsidRPr="00AD3CE2">
              <w:rPr>
                <w:bCs/>
                <w:sz w:val="18"/>
                <w:szCs w:val="18"/>
              </w:rPr>
              <w:t>-vitamins</w:t>
            </w:r>
          </w:p>
        </w:tc>
      </w:tr>
      <w:tr w:rsidR="00C71729" w:rsidRPr="00AD3CE2" w14:paraId="511FFC90" w14:textId="77777777" w:rsidTr="00C71729">
        <w:tc>
          <w:tcPr>
            <w:tcW w:w="4690" w:type="dxa"/>
          </w:tcPr>
          <w:p w14:paraId="390B49AD" w14:textId="7495325C" w:rsidR="00C71729" w:rsidRPr="00AD3CE2" w:rsidRDefault="00143854">
            <w:pPr>
              <w:rPr>
                <w:bCs/>
                <w:sz w:val="18"/>
                <w:szCs w:val="18"/>
              </w:rPr>
            </w:pPr>
            <w:r w:rsidRPr="00AD3CE2">
              <w:rPr>
                <w:bCs/>
                <w:sz w:val="18"/>
                <w:szCs w:val="18"/>
              </w:rPr>
              <w:t>Campho Phen</w:t>
            </w:r>
            <w:r w:rsidR="00A54717" w:rsidRPr="00AD3CE2">
              <w:rPr>
                <w:bCs/>
                <w:sz w:val="18"/>
                <w:szCs w:val="18"/>
              </w:rPr>
              <w:t>ique</w:t>
            </w:r>
          </w:p>
        </w:tc>
        <w:tc>
          <w:tcPr>
            <w:tcW w:w="4660" w:type="dxa"/>
          </w:tcPr>
          <w:p w14:paraId="0116574E" w14:textId="7E551A7D" w:rsidR="00C71729" w:rsidRPr="00AD3CE2" w:rsidRDefault="00837EFC" w:rsidP="00C71729">
            <w:pPr>
              <w:rPr>
                <w:bCs/>
                <w:sz w:val="18"/>
                <w:szCs w:val="18"/>
              </w:rPr>
            </w:pPr>
            <w:r w:rsidRPr="00AD3CE2">
              <w:rPr>
                <w:bCs/>
                <w:sz w:val="18"/>
                <w:szCs w:val="18"/>
              </w:rPr>
              <w:t>Children’s Multi-vitamins</w:t>
            </w:r>
            <w:r w:rsidR="0060601D" w:rsidRPr="00AD3CE2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C71729" w:rsidRPr="00AD3CE2" w14:paraId="4F161BCB" w14:textId="77777777" w:rsidTr="00C71729">
        <w:tc>
          <w:tcPr>
            <w:tcW w:w="4690" w:type="dxa"/>
          </w:tcPr>
          <w:p w14:paraId="5329071D" w14:textId="644E3E68" w:rsidR="00C71729" w:rsidRPr="00AD3CE2" w:rsidRDefault="003118F2" w:rsidP="00595AAB">
            <w:pPr>
              <w:rPr>
                <w:bCs/>
                <w:sz w:val="18"/>
                <w:szCs w:val="18"/>
              </w:rPr>
            </w:pPr>
            <w:r w:rsidRPr="00AD3CE2">
              <w:rPr>
                <w:bCs/>
                <w:sz w:val="18"/>
                <w:szCs w:val="18"/>
              </w:rPr>
              <w:t>Insect re</w:t>
            </w:r>
            <w:r w:rsidR="00EB24DD" w:rsidRPr="00AD3CE2">
              <w:rPr>
                <w:bCs/>
                <w:sz w:val="18"/>
                <w:szCs w:val="18"/>
              </w:rPr>
              <w:t>pellant</w:t>
            </w:r>
          </w:p>
        </w:tc>
        <w:tc>
          <w:tcPr>
            <w:tcW w:w="4660" w:type="dxa"/>
          </w:tcPr>
          <w:p w14:paraId="6802D0EE" w14:textId="678B6AA7" w:rsidR="00C71729" w:rsidRPr="00AD3CE2" w:rsidRDefault="00AC3FE4" w:rsidP="00C71729">
            <w:pPr>
              <w:rPr>
                <w:bCs/>
                <w:sz w:val="18"/>
                <w:szCs w:val="18"/>
              </w:rPr>
            </w:pPr>
            <w:r w:rsidRPr="00AD3CE2">
              <w:rPr>
                <w:bCs/>
                <w:sz w:val="18"/>
                <w:szCs w:val="18"/>
              </w:rPr>
              <w:t>Infant vitamin drops</w:t>
            </w:r>
          </w:p>
        </w:tc>
      </w:tr>
      <w:tr w:rsidR="00C71729" w:rsidRPr="00AD3CE2" w14:paraId="5195A336" w14:textId="77777777" w:rsidTr="00C71729">
        <w:tc>
          <w:tcPr>
            <w:tcW w:w="4690" w:type="dxa"/>
          </w:tcPr>
          <w:p w14:paraId="1279FD77" w14:textId="45D84715" w:rsidR="00C71729" w:rsidRPr="00AD3CE2" w:rsidRDefault="008116EF" w:rsidP="00595AAB">
            <w:pPr>
              <w:rPr>
                <w:bCs/>
                <w:sz w:val="18"/>
                <w:szCs w:val="18"/>
              </w:rPr>
            </w:pPr>
            <w:r w:rsidRPr="00AD3CE2">
              <w:rPr>
                <w:bCs/>
                <w:sz w:val="18"/>
                <w:szCs w:val="18"/>
              </w:rPr>
              <w:t>Calciu</w:t>
            </w:r>
            <w:r w:rsidR="00572AF1" w:rsidRPr="00AD3CE2">
              <w:rPr>
                <w:bCs/>
                <w:sz w:val="18"/>
                <w:szCs w:val="18"/>
              </w:rPr>
              <w:t xml:space="preserve">m Supplement </w:t>
            </w:r>
          </w:p>
        </w:tc>
        <w:tc>
          <w:tcPr>
            <w:tcW w:w="4660" w:type="dxa"/>
          </w:tcPr>
          <w:p w14:paraId="6CFD6EEE" w14:textId="136C0B2A" w:rsidR="00C71729" w:rsidRPr="00AD3CE2" w:rsidRDefault="00EC57A1">
            <w:pPr>
              <w:rPr>
                <w:bCs/>
                <w:sz w:val="18"/>
                <w:szCs w:val="18"/>
              </w:rPr>
            </w:pPr>
            <w:r w:rsidRPr="00AD3CE2">
              <w:rPr>
                <w:bCs/>
                <w:sz w:val="18"/>
                <w:szCs w:val="18"/>
              </w:rPr>
              <w:t>Children’s Cold &amp; Fever medications</w:t>
            </w:r>
          </w:p>
        </w:tc>
      </w:tr>
      <w:tr w:rsidR="00C71729" w:rsidRPr="00AD3CE2" w14:paraId="16253FB5" w14:textId="77777777" w:rsidTr="00C71729">
        <w:tc>
          <w:tcPr>
            <w:tcW w:w="4690" w:type="dxa"/>
          </w:tcPr>
          <w:p w14:paraId="74A3271B" w14:textId="7799B1CF" w:rsidR="00C71729" w:rsidRPr="00AD3CE2" w:rsidRDefault="004B0058" w:rsidP="00595AAB">
            <w:pPr>
              <w:rPr>
                <w:bCs/>
                <w:sz w:val="18"/>
                <w:szCs w:val="18"/>
              </w:rPr>
            </w:pPr>
            <w:r w:rsidRPr="00AD3CE2">
              <w:rPr>
                <w:bCs/>
                <w:sz w:val="18"/>
                <w:szCs w:val="18"/>
              </w:rPr>
              <w:t>Diaper rash ointment</w:t>
            </w:r>
          </w:p>
        </w:tc>
        <w:tc>
          <w:tcPr>
            <w:tcW w:w="4660" w:type="dxa"/>
          </w:tcPr>
          <w:p w14:paraId="32202481" w14:textId="7DD72DE1" w:rsidR="00C71729" w:rsidRPr="00AD3CE2" w:rsidRDefault="00A967C9" w:rsidP="00595AAB">
            <w:pPr>
              <w:rPr>
                <w:bCs/>
                <w:sz w:val="18"/>
                <w:szCs w:val="18"/>
              </w:rPr>
            </w:pPr>
            <w:r w:rsidRPr="00AD3CE2">
              <w:rPr>
                <w:bCs/>
                <w:sz w:val="18"/>
                <w:szCs w:val="18"/>
              </w:rPr>
              <w:t>Children cough medications</w:t>
            </w:r>
          </w:p>
        </w:tc>
      </w:tr>
      <w:tr w:rsidR="00C71729" w:rsidRPr="00AD3CE2" w14:paraId="4773A101" w14:textId="77777777" w:rsidTr="00C71729">
        <w:tc>
          <w:tcPr>
            <w:tcW w:w="4690" w:type="dxa"/>
          </w:tcPr>
          <w:p w14:paraId="2E09CA3D" w14:textId="56743F1F" w:rsidR="00C71729" w:rsidRPr="00AD3CE2" w:rsidRDefault="009574E6" w:rsidP="00595AAB">
            <w:pPr>
              <w:rPr>
                <w:bCs/>
                <w:sz w:val="18"/>
                <w:szCs w:val="18"/>
              </w:rPr>
            </w:pPr>
            <w:r w:rsidRPr="00AD3CE2">
              <w:rPr>
                <w:bCs/>
                <w:sz w:val="18"/>
                <w:szCs w:val="18"/>
              </w:rPr>
              <w:t>Glucosamine Chondroitin</w:t>
            </w:r>
          </w:p>
        </w:tc>
        <w:tc>
          <w:tcPr>
            <w:tcW w:w="4660" w:type="dxa"/>
          </w:tcPr>
          <w:p w14:paraId="48A04493" w14:textId="016241C6" w:rsidR="00C71729" w:rsidRPr="00AD3CE2" w:rsidRDefault="00C71729" w:rsidP="00595AAB">
            <w:pPr>
              <w:rPr>
                <w:bCs/>
                <w:sz w:val="18"/>
                <w:szCs w:val="18"/>
              </w:rPr>
            </w:pPr>
          </w:p>
        </w:tc>
      </w:tr>
      <w:tr w:rsidR="00C71729" w:rsidRPr="00AD3CE2" w14:paraId="77EEC5A4" w14:textId="77777777" w:rsidTr="00C71729">
        <w:tc>
          <w:tcPr>
            <w:tcW w:w="4690" w:type="dxa"/>
          </w:tcPr>
          <w:p w14:paraId="39F488E4" w14:textId="1844F764" w:rsidR="00C71729" w:rsidRPr="00AD3CE2" w:rsidRDefault="00076065" w:rsidP="00595AAB">
            <w:pPr>
              <w:rPr>
                <w:bCs/>
                <w:sz w:val="18"/>
                <w:szCs w:val="18"/>
              </w:rPr>
            </w:pPr>
            <w:r w:rsidRPr="00AD3CE2">
              <w:rPr>
                <w:bCs/>
                <w:sz w:val="18"/>
                <w:szCs w:val="18"/>
              </w:rPr>
              <w:t>Bandages (all sizes)</w:t>
            </w:r>
          </w:p>
        </w:tc>
        <w:tc>
          <w:tcPr>
            <w:tcW w:w="4660" w:type="dxa"/>
          </w:tcPr>
          <w:p w14:paraId="75347162" w14:textId="3F6F772E" w:rsidR="00C71729" w:rsidRPr="00AD3CE2" w:rsidRDefault="00C71729" w:rsidP="00595AAB">
            <w:pPr>
              <w:rPr>
                <w:bCs/>
                <w:sz w:val="18"/>
                <w:szCs w:val="18"/>
              </w:rPr>
            </w:pPr>
          </w:p>
        </w:tc>
      </w:tr>
      <w:tr w:rsidR="00C71729" w:rsidRPr="00AD3CE2" w14:paraId="6A981D4F" w14:textId="77777777" w:rsidTr="00C71729">
        <w:tc>
          <w:tcPr>
            <w:tcW w:w="4690" w:type="dxa"/>
          </w:tcPr>
          <w:p w14:paraId="1E212D53" w14:textId="0C08A56C" w:rsidR="00C71729" w:rsidRPr="00AD3CE2" w:rsidRDefault="00C71729" w:rsidP="00595AAB">
            <w:pPr>
              <w:rPr>
                <w:bCs/>
                <w:sz w:val="18"/>
                <w:szCs w:val="18"/>
              </w:rPr>
            </w:pPr>
          </w:p>
        </w:tc>
        <w:tc>
          <w:tcPr>
            <w:tcW w:w="4660" w:type="dxa"/>
          </w:tcPr>
          <w:p w14:paraId="79D48FA8" w14:textId="5D511E6A" w:rsidR="00C71729" w:rsidRPr="00AD3CE2" w:rsidRDefault="00C71729" w:rsidP="00595AAB">
            <w:pPr>
              <w:rPr>
                <w:bCs/>
                <w:sz w:val="18"/>
                <w:szCs w:val="18"/>
              </w:rPr>
            </w:pPr>
          </w:p>
        </w:tc>
      </w:tr>
      <w:tr w:rsidR="00C71729" w:rsidRPr="00AD3CE2" w14:paraId="252884DE" w14:textId="77777777" w:rsidTr="00C71729">
        <w:tc>
          <w:tcPr>
            <w:tcW w:w="4690" w:type="dxa"/>
          </w:tcPr>
          <w:p w14:paraId="68A95483" w14:textId="2F25AF45" w:rsidR="00C71729" w:rsidRPr="00AD3CE2" w:rsidRDefault="00C71729" w:rsidP="00595AAB">
            <w:pPr>
              <w:rPr>
                <w:bCs/>
                <w:sz w:val="18"/>
                <w:szCs w:val="18"/>
              </w:rPr>
            </w:pPr>
          </w:p>
        </w:tc>
        <w:tc>
          <w:tcPr>
            <w:tcW w:w="4660" w:type="dxa"/>
          </w:tcPr>
          <w:p w14:paraId="431C063F" w14:textId="42BEDCB4" w:rsidR="00C71729" w:rsidRPr="00AD3CE2" w:rsidRDefault="00C71729" w:rsidP="00595AAB">
            <w:pPr>
              <w:rPr>
                <w:bCs/>
                <w:sz w:val="18"/>
                <w:szCs w:val="18"/>
              </w:rPr>
            </w:pPr>
          </w:p>
        </w:tc>
      </w:tr>
      <w:tr w:rsidR="00C71729" w:rsidRPr="00AD3CE2" w14:paraId="7DE1A814" w14:textId="77777777" w:rsidTr="00C71729">
        <w:tc>
          <w:tcPr>
            <w:tcW w:w="4690" w:type="dxa"/>
          </w:tcPr>
          <w:p w14:paraId="1E7DF44B" w14:textId="4C15267D" w:rsidR="00C71729" w:rsidRPr="00AD3CE2" w:rsidRDefault="00C71729" w:rsidP="00595AAB">
            <w:pPr>
              <w:rPr>
                <w:bCs/>
                <w:sz w:val="18"/>
                <w:szCs w:val="18"/>
              </w:rPr>
            </w:pPr>
          </w:p>
        </w:tc>
        <w:tc>
          <w:tcPr>
            <w:tcW w:w="4660" w:type="dxa"/>
          </w:tcPr>
          <w:p w14:paraId="6111AB33" w14:textId="53C1C7A7" w:rsidR="00C71729" w:rsidRPr="00AD3CE2" w:rsidRDefault="00C71729" w:rsidP="00595AAB">
            <w:pPr>
              <w:rPr>
                <w:bCs/>
                <w:sz w:val="18"/>
                <w:szCs w:val="18"/>
              </w:rPr>
            </w:pPr>
          </w:p>
        </w:tc>
      </w:tr>
      <w:tr w:rsidR="00C71729" w:rsidRPr="00AD3CE2" w14:paraId="02A46B4E" w14:textId="77777777" w:rsidTr="00C71729">
        <w:tc>
          <w:tcPr>
            <w:tcW w:w="4690" w:type="dxa"/>
          </w:tcPr>
          <w:p w14:paraId="54F9FE53" w14:textId="5722F945" w:rsidR="00C71729" w:rsidRPr="00AD3CE2" w:rsidRDefault="00C71729" w:rsidP="00C71729">
            <w:pPr>
              <w:rPr>
                <w:bCs/>
                <w:sz w:val="18"/>
                <w:szCs w:val="18"/>
              </w:rPr>
            </w:pPr>
          </w:p>
        </w:tc>
        <w:tc>
          <w:tcPr>
            <w:tcW w:w="4660" w:type="dxa"/>
          </w:tcPr>
          <w:p w14:paraId="159EA81F" w14:textId="62725490" w:rsidR="00C71729" w:rsidRPr="00AD3CE2" w:rsidRDefault="00C71729" w:rsidP="00595AAB">
            <w:pPr>
              <w:rPr>
                <w:bCs/>
                <w:sz w:val="18"/>
                <w:szCs w:val="18"/>
              </w:rPr>
            </w:pPr>
          </w:p>
        </w:tc>
      </w:tr>
      <w:tr w:rsidR="00C71729" w:rsidRPr="00AD3CE2" w14:paraId="37C60AF6" w14:textId="77777777" w:rsidTr="00C71729">
        <w:tc>
          <w:tcPr>
            <w:tcW w:w="4690" w:type="dxa"/>
          </w:tcPr>
          <w:p w14:paraId="78B55218" w14:textId="73C1A78D" w:rsidR="00C71729" w:rsidRPr="00AD3CE2" w:rsidRDefault="00C71729" w:rsidP="00C71729">
            <w:pPr>
              <w:rPr>
                <w:bCs/>
                <w:sz w:val="18"/>
                <w:szCs w:val="18"/>
              </w:rPr>
            </w:pPr>
          </w:p>
        </w:tc>
        <w:tc>
          <w:tcPr>
            <w:tcW w:w="4660" w:type="dxa"/>
          </w:tcPr>
          <w:p w14:paraId="5F1B5CDA" w14:textId="08B82FC2" w:rsidR="00C71729" w:rsidRPr="00AD3CE2" w:rsidRDefault="00C71729" w:rsidP="00595AAB">
            <w:pPr>
              <w:rPr>
                <w:bCs/>
                <w:sz w:val="18"/>
                <w:szCs w:val="18"/>
              </w:rPr>
            </w:pPr>
          </w:p>
        </w:tc>
      </w:tr>
      <w:tr w:rsidR="00C71729" w:rsidRPr="00AD3CE2" w14:paraId="1CE95EF0" w14:textId="77777777" w:rsidTr="00C71729">
        <w:tc>
          <w:tcPr>
            <w:tcW w:w="4690" w:type="dxa"/>
          </w:tcPr>
          <w:p w14:paraId="439F4B32" w14:textId="6745C41B" w:rsidR="00C71729" w:rsidRPr="00AD3CE2" w:rsidRDefault="00C71729" w:rsidP="00C71729">
            <w:pPr>
              <w:rPr>
                <w:bCs/>
                <w:sz w:val="18"/>
                <w:szCs w:val="18"/>
              </w:rPr>
            </w:pPr>
          </w:p>
        </w:tc>
        <w:tc>
          <w:tcPr>
            <w:tcW w:w="4660" w:type="dxa"/>
          </w:tcPr>
          <w:p w14:paraId="5114901C" w14:textId="3B666DDA" w:rsidR="00C71729" w:rsidRPr="00AD3CE2" w:rsidRDefault="00C71729" w:rsidP="00595AAB">
            <w:pPr>
              <w:rPr>
                <w:bCs/>
                <w:sz w:val="18"/>
                <w:szCs w:val="18"/>
              </w:rPr>
            </w:pPr>
          </w:p>
        </w:tc>
      </w:tr>
      <w:tr w:rsidR="00C71729" w:rsidRPr="00AD3CE2" w14:paraId="669AB1F8" w14:textId="77777777" w:rsidTr="00C71729">
        <w:tc>
          <w:tcPr>
            <w:tcW w:w="4690" w:type="dxa"/>
          </w:tcPr>
          <w:p w14:paraId="12BA9784" w14:textId="7939A573" w:rsidR="00C71729" w:rsidRPr="00AD3CE2" w:rsidRDefault="00C71729" w:rsidP="00C71729">
            <w:pPr>
              <w:rPr>
                <w:bCs/>
                <w:sz w:val="18"/>
                <w:szCs w:val="18"/>
              </w:rPr>
            </w:pPr>
          </w:p>
        </w:tc>
        <w:tc>
          <w:tcPr>
            <w:tcW w:w="4660" w:type="dxa"/>
          </w:tcPr>
          <w:p w14:paraId="1B5352C3" w14:textId="1C2A377F" w:rsidR="00C71729" w:rsidRPr="00AD3CE2" w:rsidRDefault="00C71729" w:rsidP="00C71729">
            <w:pPr>
              <w:rPr>
                <w:bCs/>
                <w:sz w:val="18"/>
                <w:szCs w:val="18"/>
              </w:rPr>
            </w:pPr>
          </w:p>
        </w:tc>
      </w:tr>
      <w:tr w:rsidR="00C71729" w:rsidRPr="00AD3CE2" w14:paraId="071AE76D" w14:textId="77777777" w:rsidTr="00C71729">
        <w:tc>
          <w:tcPr>
            <w:tcW w:w="4690" w:type="dxa"/>
          </w:tcPr>
          <w:p w14:paraId="57AA5A99" w14:textId="7A81319F" w:rsidR="00C71729" w:rsidRPr="00AD3CE2" w:rsidRDefault="00C71729" w:rsidP="00C71729">
            <w:pPr>
              <w:rPr>
                <w:bCs/>
                <w:sz w:val="18"/>
                <w:szCs w:val="18"/>
              </w:rPr>
            </w:pPr>
          </w:p>
        </w:tc>
        <w:tc>
          <w:tcPr>
            <w:tcW w:w="4660" w:type="dxa"/>
          </w:tcPr>
          <w:p w14:paraId="3D6281D0" w14:textId="22D6F383" w:rsidR="00C71729" w:rsidRPr="00AD3CE2" w:rsidRDefault="00C71729" w:rsidP="00C71729">
            <w:pPr>
              <w:rPr>
                <w:bCs/>
                <w:sz w:val="18"/>
                <w:szCs w:val="18"/>
              </w:rPr>
            </w:pPr>
          </w:p>
        </w:tc>
      </w:tr>
      <w:tr w:rsidR="00C71729" w:rsidRPr="00AD3CE2" w14:paraId="58E209D9" w14:textId="77777777" w:rsidTr="00C71729">
        <w:tc>
          <w:tcPr>
            <w:tcW w:w="4690" w:type="dxa"/>
          </w:tcPr>
          <w:p w14:paraId="41FB1307" w14:textId="77777777" w:rsidR="00C71729" w:rsidRPr="00AD3CE2" w:rsidRDefault="00C71729" w:rsidP="00C71729">
            <w:pPr>
              <w:rPr>
                <w:bCs/>
                <w:sz w:val="18"/>
                <w:szCs w:val="18"/>
              </w:rPr>
            </w:pPr>
          </w:p>
        </w:tc>
        <w:tc>
          <w:tcPr>
            <w:tcW w:w="4660" w:type="dxa"/>
          </w:tcPr>
          <w:p w14:paraId="5815D6E6" w14:textId="77777777" w:rsidR="00C71729" w:rsidRPr="00AD3CE2" w:rsidRDefault="00C71729" w:rsidP="00C71729">
            <w:pPr>
              <w:rPr>
                <w:bCs/>
                <w:sz w:val="18"/>
                <w:szCs w:val="18"/>
              </w:rPr>
            </w:pPr>
          </w:p>
        </w:tc>
      </w:tr>
      <w:tr w:rsidR="0003676B" w:rsidRPr="00AD3CE2" w14:paraId="4621E37E" w14:textId="77777777" w:rsidTr="00C71729">
        <w:tc>
          <w:tcPr>
            <w:tcW w:w="4690" w:type="dxa"/>
          </w:tcPr>
          <w:p w14:paraId="50D5F909" w14:textId="7C8B46CB" w:rsidR="0003676B" w:rsidRPr="00AD3CE2" w:rsidRDefault="00A82763" w:rsidP="00C7172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New </w:t>
            </w:r>
            <w:r w:rsidR="00F41CED" w:rsidRPr="00AD3CE2">
              <w:rPr>
                <w:bCs/>
                <w:sz w:val="18"/>
                <w:szCs w:val="18"/>
              </w:rPr>
              <w:t>Underwear for children and women</w:t>
            </w:r>
            <w:r w:rsidR="009C65E8" w:rsidRPr="00AD3CE2">
              <w:rPr>
                <w:bCs/>
                <w:sz w:val="18"/>
                <w:szCs w:val="18"/>
              </w:rPr>
              <w:t xml:space="preserve"> </w:t>
            </w:r>
            <w:r w:rsidR="00AE0E20" w:rsidRPr="00AD3CE2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660" w:type="dxa"/>
          </w:tcPr>
          <w:p w14:paraId="3BBFBF7D" w14:textId="0A9F4950" w:rsidR="0003676B" w:rsidRPr="00AD3CE2" w:rsidRDefault="0003676B" w:rsidP="00C71729">
            <w:pPr>
              <w:rPr>
                <w:bCs/>
                <w:sz w:val="18"/>
                <w:szCs w:val="18"/>
              </w:rPr>
            </w:pPr>
          </w:p>
        </w:tc>
      </w:tr>
      <w:tr w:rsidR="0003676B" w:rsidRPr="00AD3CE2" w14:paraId="49F64CAF" w14:textId="77777777" w:rsidTr="00C71729">
        <w:tc>
          <w:tcPr>
            <w:tcW w:w="4690" w:type="dxa"/>
          </w:tcPr>
          <w:p w14:paraId="1D2144BF" w14:textId="2B4401A2" w:rsidR="0003676B" w:rsidRPr="00AD3CE2" w:rsidRDefault="00A82763" w:rsidP="00C7172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New </w:t>
            </w:r>
            <w:r w:rsidR="009C65E8" w:rsidRPr="00AD3CE2">
              <w:rPr>
                <w:bCs/>
                <w:sz w:val="18"/>
                <w:szCs w:val="18"/>
              </w:rPr>
              <w:t>Boxer shorts for men</w:t>
            </w:r>
          </w:p>
        </w:tc>
        <w:tc>
          <w:tcPr>
            <w:tcW w:w="4660" w:type="dxa"/>
          </w:tcPr>
          <w:p w14:paraId="2057236A" w14:textId="0DFF9B60" w:rsidR="0003676B" w:rsidRPr="00AD3CE2" w:rsidRDefault="0003676B" w:rsidP="00C71729">
            <w:pPr>
              <w:rPr>
                <w:bCs/>
                <w:sz w:val="18"/>
                <w:szCs w:val="18"/>
              </w:rPr>
            </w:pPr>
          </w:p>
        </w:tc>
      </w:tr>
      <w:tr w:rsidR="0003676B" w:rsidRPr="00AD3CE2" w14:paraId="6AA45BB5" w14:textId="77777777" w:rsidTr="00C71729">
        <w:tc>
          <w:tcPr>
            <w:tcW w:w="4690" w:type="dxa"/>
          </w:tcPr>
          <w:p w14:paraId="08E8B1BD" w14:textId="68BDC19B" w:rsidR="0003676B" w:rsidRPr="00AD3CE2" w:rsidRDefault="00DC01BC" w:rsidP="0003676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New Socks</w:t>
            </w:r>
          </w:p>
        </w:tc>
        <w:tc>
          <w:tcPr>
            <w:tcW w:w="4660" w:type="dxa"/>
          </w:tcPr>
          <w:p w14:paraId="61F7632B" w14:textId="37548633" w:rsidR="0003676B" w:rsidRPr="00AD3CE2" w:rsidRDefault="0003676B" w:rsidP="0003676B">
            <w:pPr>
              <w:rPr>
                <w:bCs/>
                <w:sz w:val="18"/>
                <w:szCs w:val="18"/>
              </w:rPr>
            </w:pPr>
          </w:p>
        </w:tc>
      </w:tr>
      <w:tr w:rsidR="0003676B" w:rsidRPr="00AD3CE2" w14:paraId="66064C3C" w14:textId="77777777" w:rsidTr="00C71729">
        <w:tc>
          <w:tcPr>
            <w:tcW w:w="4690" w:type="dxa"/>
          </w:tcPr>
          <w:p w14:paraId="3E5F2EF5" w14:textId="7D6A3061" w:rsidR="0003676B" w:rsidRPr="00AD3CE2" w:rsidRDefault="0003676B" w:rsidP="0003676B">
            <w:pPr>
              <w:rPr>
                <w:bCs/>
                <w:sz w:val="18"/>
                <w:szCs w:val="18"/>
              </w:rPr>
            </w:pPr>
          </w:p>
        </w:tc>
        <w:tc>
          <w:tcPr>
            <w:tcW w:w="4660" w:type="dxa"/>
          </w:tcPr>
          <w:p w14:paraId="64993EAD" w14:textId="40AD32BC" w:rsidR="0003676B" w:rsidRPr="00AD3CE2" w:rsidRDefault="0003676B" w:rsidP="0003676B">
            <w:pPr>
              <w:rPr>
                <w:bCs/>
                <w:sz w:val="18"/>
                <w:szCs w:val="18"/>
              </w:rPr>
            </w:pPr>
          </w:p>
        </w:tc>
      </w:tr>
      <w:tr w:rsidR="0003676B" w:rsidRPr="00AD3CE2" w14:paraId="217C59D3" w14:textId="77777777" w:rsidTr="00C71729">
        <w:tc>
          <w:tcPr>
            <w:tcW w:w="4690" w:type="dxa"/>
          </w:tcPr>
          <w:p w14:paraId="1AA78E63" w14:textId="39FDCAF8" w:rsidR="0003676B" w:rsidRPr="00AD3CE2" w:rsidRDefault="00DC01BC" w:rsidP="0003676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Readers all strengths </w:t>
            </w:r>
          </w:p>
        </w:tc>
        <w:tc>
          <w:tcPr>
            <w:tcW w:w="4660" w:type="dxa"/>
          </w:tcPr>
          <w:p w14:paraId="290E37B8" w14:textId="186EB80E" w:rsidR="0003676B" w:rsidRPr="00AD3CE2" w:rsidRDefault="0003676B" w:rsidP="0003676B">
            <w:pPr>
              <w:rPr>
                <w:bCs/>
                <w:sz w:val="18"/>
                <w:szCs w:val="18"/>
              </w:rPr>
            </w:pPr>
          </w:p>
        </w:tc>
      </w:tr>
      <w:tr w:rsidR="0003676B" w:rsidRPr="00AD3CE2" w14:paraId="67885522" w14:textId="77777777" w:rsidTr="00C71729">
        <w:tc>
          <w:tcPr>
            <w:tcW w:w="4690" w:type="dxa"/>
          </w:tcPr>
          <w:p w14:paraId="18E55724" w14:textId="77777777" w:rsidR="0003676B" w:rsidRPr="00AD3CE2" w:rsidRDefault="0003676B" w:rsidP="0003676B">
            <w:pPr>
              <w:rPr>
                <w:bCs/>
                <w:sz w:val="18"/>
                <w:szCs w:val="18"/>
              </w:rPr>
            </w:pPr>
          </w:p>
        </w:tc>
        <w:tc>
          <w:tcPr>
            <w:tcW w:w="4660" w:type="dxa"/>
          </w:tcPr>
          <w:p w14:paraId="314CBA00" w14:textId="4C361E6B" w:rsidR="0003676B" w:rsidRPr="00AD3CE2" w:rsidRDefault="0003676B" w:rsidP="0003676B">
            <w:pPr>
              <w:rPr>
                <w:bCs/>
                <w:sz w:val="18"/>
                <w:szCs w:val="18"/>
              </w:rPr>
            </w:pPr>
          </w:p>
        </w:tc>
      </w:tr>
    </w:tbl>
    <w:p w14:paraId="248169CC" w14:textId="13641A95" w:rsidR="00FB68C6" w:rsidRPr="00AD3CE2" w:rsidRDefault="003F4AA0" w:rsidP="0019317F">
      <w:pPr>
        <w:jc w:val="both"/>
        <w:rPr>
          <w:bCs/>
          <w:sz w:val="18"/>
          <w:szCs w:val="18"/>
        </w:rPr>
      </w:pPr>
      <w:r w:rsidRPr="00AD3CE2">
        <w:rPr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C086C85" wp14:editId="6DB3ABB4">
            <wp:simplePos x="0" y="0"/>
            <wp:positionH relativeFrom="margin">
              <wp:posOffset>4867275</wp:posOffset>
            </wp:positionH>
            <wp:positionV relativeFrom="page">
              <wp:posOffset>409575</wp:posOffset>
            </wp:positionV>
            <wp:extent cx="828675" cy="659765"/>
            <wp:effectExtent l="0" t="0" r="9525" b="698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A33FB" w14:textId="14C4D517" w:rsidR="0092632C" w:rsidRPr="00AD3CE2" w:rsidRDefault="0003676B" w:rsidP="0019317F">
      <w:pPr>
        <w:jc w:val="both"/>
        <w:rPr>
          <w:bCs/>
          <w:sz w:val="18"/>
          <w:szCs w:val="18"/>
        </w:rPr>
      </w:pPr>
      <w:r w:rsidRPr="00AD3CE2">
        <w:rPr>
          <w:bCs/>
          <w:color w:val="C00000"/>
          <w:sz w:val="18"/>
          <w:szCs w:val="18"/>
        </w:rPr>
        <w:t xml:space="preserve">No prescription glasses accepted. No shampoo, conditioner or mouthwash accepted…they are too heavy to </w:t>
      </w:r>
      <w:r w:rsidR="00947FF1" w:rsidRPr="00AD3CE2">
        <w:rPr>
          <w:bCs/>
          <w:color w:val="C00000"/>
          <w:sz w:val="18"/>
          <w:szCs w:val="18"/>
        </w:rPr>
        <w:t>ship</w:t>
      </w:r>
      <w:r w:rsidRPr="00AD3CE2">
        <w:rPr>
          <w:bCs/>
          <w:color w:val="C00000"/>
          <w:sz w:val="18"/>
          <w:szCs w:val="18"/>
        </w:rPr>
        <w:t xml:space="preserve">. No clothing accepted…the </w:t>
      </w:r>
      <w:r w:rsidR="000975DD" w:rsidRPr="00AD3CE2">
        <w:rPr>
          <w:bCs/>
          <w:color w:val="C00000"/>
          <w:sz w:val="18"/>
          <w:szCs w:val="18"/>
        </w:rPr>
        <w:t>Pastors</w:t>
      </w:r>
      <w:r w:rsidRPr="00AD3CE2">
        <w:rPr>
          <w:bCs/>
          <w:color w:val="C00000"/>
          <w:sz w:val="18"/>
          <w:szCs w:val="18"/>
        </w:rPr>
        <w:t xml:space="preserve"> have requested underwear because they are able to bless more people. </w:t>
      </w:r>
      <w:r w:rsidR="00EB1406" w:rsidRPr="00AD3CE2">
        <w:rPr>
          <w:bCs/>
          <w:color w:val="C00000"/>
          <w:sz w:val="18"/>
          <w:szCs w:val="18"/>
        </w:rPr>
        <w:t xml:space="preserve">Check expiration dates </w:t>
      </w:r>
      <w:r w:rsidR="00A76536" w:rsidRPr="00AD3CE2">
        <w:rPr>
          <w:bCs/>
          <w:color w:val="C00000"/>
          <w:sz w:val="18"/>
          <w:szCs w:val="18"/>
        </w:rPr>
        <w:t xml:space="preserve">Cuba </w:t>
      </w:r>
      <w:r w:rsidR="00EB1406" w:rsidRPr="00AD3CE2">
        <w:rPr>
          <w:bCs/>
          <w:color w:val="C00000"/>
          <w:sz w:val="18"/>
          <w:szCs w:val="18"/>
        </w:rPr>
        <w:t>Customs</w:t>
      </w:r>
      <w:r w:rsidR="00A856D2">
        <w:rPr>
          <w:bCs/>
          <w:color w:val="C00000"/>
          <w:sz w:val="18"/>
          <w:szCs w:val="18"/>
        </w:rPr>
        <w:t xml:space="preserve"> </w:t>
      </w:r>
      <w:r w:rsidR="002A12F7">
        <w:rPr>
          <w:bCs/>
          <w:color w:val="C00000"/>
          <w:sz w:val="18"/>
          <w:szCs w:val="18"/>
        </w:rPr>
        <w:t>does not</w:t>
      </w:r>
      <w:r w:rsidR="00A856D2">
        <w:rPr>
          <w:bCs/>
          <w:color w:val="C00000"/>
          <w:sz w:val="18"/>
          <w:szCs w:val="18"/>
        </w:rPr>
        <w:t xml:space="preserve"> accept anything that expires within 6 months</w:t>
      </w:r>
      <w:r w:rsidR="00A725EF">
        <w:rPr>
          <w:bCs/>
          <w:color w:val="C00000"/>
          <w:sz w:val="18"/>
          <w:szCs w:val="18"/>
        </w:rPr>
        <w:t xml:space="preserve"> of date of entry </w:t>
      </w:r>
      <w:r w:rsidR="00774D27">
        <w:rPr>
          <w:bCs/>
          <w:color w:val="C00000"/>
          <w:sz w:val="18"/>
          <w:szCs w:val="18"/>
        </w:rPr>
        <w:t xml:space="preserve">into the country. </w:t>
      </w:r>
      <w:r w:rsidR="003B1B8A" w:rsidRPr="00AD3CE2">
        <w:rPr>
          <w:bCs/>
          <w:sz w:val="18"/>
          <w:szCs w:val="18"/>
        </w:rPr>
        <w:t xml:space="preserve"> </w:t>
      </w:r>
    </w:p>
    <w:p w14:paraId="13C47CDF" w14:textId="15620A52" w:rsidR="003B1B8A" w:rsidRPr="00AD3CE2" w:rsidRDefault="003B1B8A" w:rsidP="0019317F">
      <w:pPr>
        <w:jc w:val="both"/>
        <w:rPr>
          <w:bCs/>
          <w:sz w:val="18"/>
          <w:szCs w:val="18"/>
        </w:rPr>
      </w:pPr>
      <w:r w:rsidRPr="00AD3CE2">
        <w:rPr>
          <w:bCs/>
          <w:sz w:val="18"/>
          <w:szCs w:val="18"/>
        </w:rPr>
        <w:t>Please</w:t>
      </w:r>
      <w:r w:rsidR="007D6318">
        <w:rPr>
          <w:bCs/>
          <w:sz w:val="18"/>
          <w:szCs w:val="18"/>
        </w:rPr>
        <w:t xml:space="preserve"> drop your gifts </w:t>
      </w:r>
      <w:r w:rsidRPr="00AD3CE2">
        <w:rPr>
          <w:bCs/>
          <w:sz w:val="18"/>
          <w:szCs w:val="18"/>
        </w:rPr>
        <w:t>off at the church office</w:t>
      </w:r>
      <w:r w:rsidR="00983AD8" w:rsidRPr="00AD3CE2">
        <w:rPr>
          <w:bCs/>
          <w:sz w:val="18"/>
          <w:szCs w:val="18"/>
        </w:rPr>
        <w:t>.</w:t>
      </w:r>
      <w:r w:rsidRPr="00AD3CE2">
        <w:rPr>
          <w:bCs/>
          <w:sz w:val="18"/>
          <w:szCs w:val="18"/>
        </w:rPr>
        <w:t xml:space="preserve"> </w:t>
      </w:r>
      <w:r w:rsidR="001676F1" w:rsidRPr="00AD3CE2">
        <w:rPr>
          <w:bCs/>
          <w:sz w:val="18"/>
          <w:szCs w:val="18"/>
        </w:rPr>
        <w:t>W</w:t>
      </w:r>
      <w:r w:rsidRPr="00AD3CE2">
        <w:rPr>
          <w:bCs/>
          <w:sz w:val="18"/>
          <w:szCs w:val="18"/>
        </w:rPr>
        <w:t xml:space="preserve">e will pick them up. Thank you for your </w:t>
      </w:r>
      <w:r w:rsidR="001676F1" w:rsidRPr="00AD3CE2">
        <w:rPr>
          <w:bCs/>
          <w:sz w:val="18"/>
          <w:szCs w:val="18"/>
        </w:rPr>
        <w:t>generosity,</w:t>
      </w:r>
      <w:r w:rsidRPr="00AD3CE2">
        <w:rPr>
          <w:bCs/>
          <w:sz w:val="18"/>
          <w:szCs w:val="18"/>
        </w:rPr>
        <w:t xml:space="preserve"> this is truly a blessing to the congregation</w:t>
      </w:r>
      <w:r w:rsidR="0092632C" w:rsidRPr="00AD3CE2">
        <w:rPr>
          <w:bCs/>
          <w:sz w:val="18"/>
          <w:szCs w:val="18"/>
        </w:rPr>
        <w:t>s</w:t>
      </w:r>
      <w:r w:rsidRPr="00AD3CE2">
        <w:rPr>
          <w:bCs/>
          <w:sz w:val="18"/>
          <w:szCs w:val="18"/>
        </w:rPr>
        <w:t xml:space="preserve"> of </w:t>
      </w:r>
      <w:r w:rsidR="00E91051" w:rsidRPr="00AD3CE2">
        <w:rPr>
          <w:bCs/>
          <w:sz w:val="18"/>
          <w:szCs w:val="18"/>
        </w:rPr>
        <w:t xml:space="preserve">the churches we are supporting. </w:t>
      </w:r>
    </w:p>
    <w:p w14:paraId="3DF559F1" w14:textId="6EA72E27" w:rsidR="00AA60FF" w:rsidRPr="00AD3CE2" w:rsidRDefault="00BB1B52" w:rsidP="0019317F">
      <w:pPr>
        <w:jc w:val="both"/>
        <w:rPr>
          <w:bCs/>
          <w:color w:val="C00000"/>
          <w:sz w:val="18"/>
          <w:szCs w:val="18"/>
        </w:rPr>
      </w:pPr>
      <w:r w:rsidRPr="00AD3CE2">
        <w:rPr>
          <w:bCs/>
          <w:color w:val="C00000"/>
          <w:sz w:val="18"/>
          <w:szCs w:val="18"/>
        </w:rPr>
        <w:t xml:space="preserve">There is a critical need in Cuba for the Children’s Chewable Multi-vitamins as well as Infant vitamin drops. </w:t>
      </w:r>
      <w:r w:rsidR="00471DB1">
        <w:rPr>
          <w:bCs/>
          <w:color w:val="C00000"/>
          <w:sz w:val="18"/>
          <w:szCs w:val="18"/>
        </w:rPr>
        <w:t>Gummies tend to melt in the heat so chewable</w:t>
      </w:r>
      <w:r w:rsidR="003072C6">
        <w:rPr>
          <w:bCs/>
          <w:color w:val="C00000"/>
          <w:sz w:val="18"/>
          <w:szCs w:val="18"/>
        </w:rPr>
        <w:t xml:space="preserve"> is best. </w:t>
      </w:r>
    </w:p>
    <w:sectPr w:rsidR="00AA60FF" w:rsidRPr="00AD3CE2" w:rsidSect="00A54AF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BD67" w14:textId="77777777" w:rsidR="00D41A37" w:rsidRDefault="00D41A37" w:rsidP="00A50384">
      <w:pPr>
        <w:spacing w:after="0" w:line="240" w:lineRule="auto"/>
      </w:pPr>
      <w:r>
        <w:separator/>
      </w:r>
    </w:p>
  </w:endnote>
  <w:endnote w:type="continuationSeparator" w:id="0">
    <w:p w14:paraId="657E34DB" w14:textId="77777777" w:rsidR="00D41A37" w:rsidRDefault="00D41A37" w:rsidP="00A5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BC748" w14:textId="77777777" w:rsidR="00D41A37" w:rsidRDefault="00D41A37" w:rsidP="00A50384">
      <w:pPr>
        <w:spacing w:after="0" w:line="240" w:lineRule="auto"/>
      </w:pPr>
      <w:r>
        <w:separator/>
      </w:r>
    </w:p>
  </w:footnote>
  <w:footnote w:type="continuationSeparator" w:id="0">
    <w:p w14:paraId="25CA6AA7" w14:textId="77777777" w:rsidR="00D41A37" w:rsidRDefault="00D41A37" w:rsidP="00A50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60"/>
      <w:gridCol w:w="1800"/>
    </w:tblGrid>
    <w:tr w:rsidR="00A50384" w14:paraId="33BCA958" w14:textId="77777777" w:rsidTr="003F4AA0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sz w:val="36"/>
            <w:szCs w:val="36"/>
          </w:rPr>
          <w:alias w:val="Title"/>
          <w:id w:val="77761602"/>
          <w:placeholder>
            <w:docPart w:val="49B97597305B435C827A3A3B422B20D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560" w:type="dxa"/>
            </w:tcPr>
            <w:p w14:paraId="0F8786CF" w14:textId="2B55BE32" w:rsidR="00A50384" w:rsidRDefault="003F4AA0" w:rsidP="0014450D">
              <w:pPr>
                <w:pStyle w:val="Header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Needed Medication &amp; Supply List</w:t>
              </w:r>
              <w:r w:rsidR="0097391B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 xml:space="preserve">              </w:t>
              </w:r>
              <w:r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 xml:space="preserve"> </w:t>
              </w:r>
              <w:r w:rsidR="0029708E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Cuba Mission</w:t>
              </w:r>
              <w:r w:rsidR="004C74CD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 xml:space="preserve"> 2023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B1ADCF545E5F41F6BA417A71D10CE6BA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9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800" w:type="dxa"/>
            </w:tcPr>
            <w:p w14:paraId="5D4B7B0E" w14:textId="36C333F2" w:rsidR="00A50384" w:rsidRDefault="00FD5455" w:rsidP="00A50384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2019</w:t>
              </w:r>
            </w:p>
          </w:tc>
        </w:sdtContent>
      </w:sdt>
    </w:tr>
  </w:tbl>
  <w:p w14:paraId="67B965F7" w14:textId="77777777" w:rsidR="00A50384" w:rsidRDefault="00A503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84"/>
    <w:rsid w:val="000015C4"/>
    <w:rsid w:val="000016B1"/>
    <w:rsid w:val="0003676B"/>
    <w:rsid w:val="00055B42"/>
    <w:rsid w:val="00076065"/>
    <w:rsid w:val="000975DD"/>
    <w:rsid w:val="00126CBB"/>
    <w:rsid w:val="00143854"/>
    <w:rsid w:val="0014450D"/>
    <w:rsid w:val="001676F1"/>
    <w:rsid w:val="00176707"/>
    <w:rsid w:val="0019317F"/>
    <w:rsid w:val="001D5953"/>
    <w:rsid w:val="001E4EF0"/>
    <w:rsid w:val="00210CB8"/>
    <w:rsid w:val="0024202F"/>
    <w:rsid w:val="0029708E"/>
    <w:rsid w:val="002A12F7"/>
    <w:rsid w:val="002C31BE"/>
    <w:rsid w:val="002C38BB"/>
    <w:rsid w:val="002E04F6"/>
    <w:rsid w:val="002E51AA"/>
    <w:rsid w:val="002F448F"/>
    <w:rsid w:val="003072C6"/>
    <w:rsid w:val="003118F2"/>
    <w:rsid w:val="0032085A"/>
    <w:rsid w:val="00331E7F"/>
    <w:rsid w:val="003A28A7"/>
    <w:rsid w:val="003B1B8A"/>
    <w:rsid w:val="003E0EB9"/>
    <w:rsid w:val="003F4AA0"/>
    <w:rsid w:val="003F673E"/>
    <w:rsid w:val="003F7493"/>
    <w:rsid w:val="00417598"/>
    <w:rsid w:val="00451C57"/>
    <w:rsid w:val="00461CE1"/>
    <w:rsid w:val="00471DB1"/>
    <w:rsid w:val="00473AFD"/>
    <w:rsid w:val="004879B7"/>
    <w:rsid w:val="004940B8"/>
    <w:rsid w:val="00495EB9"/>
    <w:rsid w:val="004A2D34"/>
    <w:rsid w:val="004A2DFC"/>
    <w:rsid w:val="004B0058"/>
    <w:rsid w:val="004B76A8"/>
    <w:rsid w:val="004C74CD"/>
    <w:rsid w:val="004D72C9"/>
    <w:rsid w:val="004F70B5"/>
    <w:rsid w:val="00543267"/>
    <w:rsid w:val="00572AF1"/>
    <w:rsid w:val="00595AAB"/>
    <w:rsid w:val="005B5138"/>
    <w:rsid w:val="005B65FC"/>
    <w:rsid w:val="005C220E"/>
    <w:rsid w:val="00604CFB"/>
    <w:rsid w:val="0060601D"/>
    <w:rsid w:val="006251BF"/>
    <w:rsid w:val="00627658"/>
    <w:rsid w:val="00633787"/>
    <w:rsid w:val="00642605"/>
    <w:rsid w:val="006432AE"/>
    <w:rsid w:val="006A3262"/>
    <w:rsid w:val="006C0289"/>
    <w:rsid w:val="006D1E43"/>
    <w:rsid w:val="00703017"/>
    <w:rsid w:val="007128D7"/>
    <w:rsid w:val="00716A02"/>
    <w:rsid w:val="00723766"/>
    <w:rsid w:val="00725C2B"/>
    <w:rsid w:val="007329FD"/>
    <w:rsid w:val="007645E9"/>
    <w:rsid w:val="00774D27"/>
    <w:rsid w:val="007D2D19"/>
    <w:rsid w:val="007D6318"/>
    <w:rsid w:val="0080385C"/>
    <w:rsid w:val="008116EF"/>
    <w:rsid w:val="0082077D"/>
    <w:rsid w:val="008356D5"/>
    <w:rsid w:val="00837EFC"/>
    <w:rsid w:val="00856AA7"/>
    <w:rsid w:val="0086295A"/>
    <w:rsid w:val="008744FA"/>
    <w:rsid w:val="009021D6"/>
    <w:rsid w:val="009033D3"/>
    <w:rsid w:val="00903463"/>
    <w:rsid w:val="00904B66"/>
    <w:rsid w:val="009076D3"/>
    <w:rsid w:val="00920F68"/>
    <w:rsid w:val="0092632C"/>
    <w:rsid w:val="00937770"/>
    <w:rsid w:val="00947900"/>
    <w:rsid w:val="00947FF1"/>
    <w:rsid w:val="009574E6"/>
    <w:rsid w:val="0097391B"/>
    <w:rsid w:val="00983AD8"/>
    <w:rsid w:val="009A2A8A"/>
    <w:rsid w:val="009C3521"/>
    <w:rsid w:val="009C65E8"/>
    <w:rsid w:val="009D2B15"/>
    <w:rsid w:val="00A03809"/>
    <w:rsid w:val="00A1153D"/>
    <w:rsid w:val="00A115A3"/>
    <w:rsid w:val="00A461A1"/>
    <w:rsid w:val="00A50384"/>
    <w:rsid w:val="00A54717"/>
    <w:rsid w:val="00A54AFA"/>
    <w:rsid w:val="00A725EF"/>
    <w:rsid w:val="00A76536"/>
    <w:rsid w:val="00A811C4"/>
    <w:rsid w:val="00A82763"/>
    <w:rsid w:val="00A856D2"/>
    <w:rsid w:val="00A94234"/>
    <w:rsid w:val="00A967C9"/>
    <w:rsid w:val="00AA60FF"/>
    <w:rsid w:val="00AB4CB3"/>
    <w:rsid w:val="00AB61CE"/>
    <w:rsid w:val="00AC3FE4"/>
    <w:rsid w:val="00AD3CE2"/>
    <w:rsid w:val="00AE0E20"/>
    <w:rsid w:val="00B05E09"/>
    <w:rsid w:val="00B556ED"/>
    <w:rsid w:val="00BB18F7"/>
    <w:rsid w:val="00BB1B52"/>
    <w:rsid w:val="00BE02AB"/>
    <w:rsid w:val="00C06F3F"/>
    <w:rsid w:val="00C118FC"/>
    <w:rsid w:val="00C27927"/>
    <w:rsid w:val="00C30298"/>
    <w:rsid w:val="00C71729"/>
    <w:rsid w:val="00C91E64"/>
    <w:rsid w:val="00CA20C3"/>
    <w:rsid w:val="00CB0AAE"/>
    <w:rsid w:val="00CB54CF"/>
    <w:rsid w:val="00CB6B8D"/>
    <w:rsid w:val="00CD62E8"/>
    <w:rsid w:val="00CE2B6D"/>
    <w:rsid w:val="00CE2DCD"/>
    <w:rsid w:val="00CF4DF7"/>
    <w:rsid w:val="00D034D8"/>
    <w:rsid w:val="00D41A37"/>
    <w:rsid w:val="00D52B8E"/>
    <w:rsid w:val="00D55829"/>
    <w:rsid w:val="00D8082B"/>
    <w:rsid w:val="00DB2576"/>
    <w:rsid w:val="00DC01BC"/>
    <w:rsid w:val="00E062BA"/>
    <w:rsid w:val="00E74460"/>
    <w:rsid w:val="00E91051"/>
    <w:rsid w:val="00EB1406"/>
    <w:rsid w:val="00EB24DD"/>
    <w:rsid w:val="00EC3D5F"/>
    <w:rsid w:val="00EC57A1"/>
    <w:rsid w:val="00F02B32"/>
    <w:rsid w:val="00F2647E"/>
    <w:rsid w:val="00F369EF"/>
    <w:rsid w:val="00F41CED"/>
    <w:rsid w:val="00F661E6"/>
    <w:rsid w:val="00F71EDC"/>
    <w:rsid w:val="00F863EE"/>
    <w:rsid w:val="00FA5927"/>
    <w:rsid w:val="00FB68C6"/>
    <w:rsid w:val="00FD5455"/>
    <w:rsid w:val="00FF30BD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9C928"/>
  <w15:docId w15:val="{1B8A64C5-073D-41F2-BB36-4BDB52DF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329F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29FD"/>
    <w:pPr>
      <w:spacing w:after="0" w:line="240" w:lineRule="auto"/>
    </w:pPr>
    <w:rPr>
      <w:rFonts w:eastAsiaTheme="majorEastAsia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rsid w:val="00A50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384"/>
  </w:style>
  <w:style w:type="paragraph" w:styleId="Footer">
    <w:name w:val="footer"/>
    <w:basedOn w:val="Normal"/>
    <w:link w:val="FooterChar"/>
    <w:uiPriority w:val="99"/>
    <w:unhideWhenUsed/>
    <w:rsid w:val="00A50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384"/>
  </w:style>
  <w:style w:type="paragraph" w:styleId="BalloonText">
    <w:name w:val="Balloon Text"/>
    <w:basedOn w:val="Normal"/>
    <w:link w:val="BalloonTextChar"/>
    <w:uiPriority w:val="99"/>
    <w:semiHidden/>
    <w:unhideWhenUsed/>
    <w:rsid w:val="00A5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3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0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A5038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ListParagraph">
    <w:name w:val="List Paragraph"/>
    <w:basedOn w:val="Normal"/>
    <w:uiPriority w:val="34"/>
    <w:qFormat/>
    <w:rsid w:val="009C3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B97597305B435C827A3A3B422B2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C2F3E-75F7-4FDF-A81B-7C0C930ADEA5}"/>
      </w:docPartPr>
      <w:docPartBody>
        <w:p w:rsidR="000656BC" w:rsidRDefault="00997304" w:rsidP="00997304">
          <w:pPr>
            <w:pStyle w:val="49B97597305B435C827A3A3B422B20D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B1ADCF545E5F41F6BA417A71D10CE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DD83E-BC66-4928-A828-1F019E688D93}"/>
      </w:docPartPr>
      <w:docPartBody>
        <w:p w:rsidR="000656BC" w:rsidRDefault="00997304" w:rsidP="00997304">
          <w:pPr>
            <w:pStyle w:val="B1ADCF545E5F41F6BA417A71D10CE6BA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304"/>
    <w:rsid w:val="000656BC"/>
    <w:rsid w:val="00137DA0"/>
    <w:rsid w:val="002F1972"/>
    <w:rsid w:val="004737ED"/>
    <w:rsid w:val="004A12AE"/>
    <w:rsid w:val="004D3DE3"/>
    <w:rsid w:val="007039E5"/>
    <w:rsid w:val="007534E2"/>
    <w:rsid w:val="00851B25"/>
    <w:rsid w:val="0093098D"/>
    <w:rsid w:val="009404DD"/>
    <w:rsid w:val="009541A4"/>
    <w:rsid w:val="00954CF2"/>
    <w:rsid w:val="00997304"/>
    <w:rsid w:val="00B23B42"/>
    <w:rsid w:val="00BE6E10"/>
    <w:rsid w:val="00CB7719"/>
    <w:rsid w:val="00DE1842"/>
    <w:rsid w:val="00EB4150"/>
    <w:rsid w:val="00EC6F3B"/>
    <w:rsid w:val="00F41772"/>
    <w:rsid w:val="00F9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B97597305B435C827A3A3B422B20D9">
    <w:name w:val="49B97597305B435C827A3A3B422B20D9"/>
    <w:rsid w:val="00997304"/>
  </w:style>
  <w:style w:type="paragraph" w:customStyle="1" w:styleId="B1ADCF545E5F41F6BA417A71D10CE6BA">
    <w:name w:val="B1ADCF545E5F41F6BA417A71D10CE6BA"/>
    <w:rsid w:val="009973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42CCD0-D030-4540-9E06-BC2AC8D7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Needed Medication &amp; Supply List for El Redentor and Ojo de Agua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Needed Medication &amp; Supply List               Cuba Mission 2023</dc:title>
  <dc:creator>Marlene M Couch</dc:creator>
  <cp:lastModifiedBy>Tanner Smith</cp:lastModifiedBy>
  <cp:revision>3</cp:revision>
  <cp:lastPrinted>2023-08-31T15:51:00Z</cp:lastPrinted>
  <dcterms:created xsi:type="dcterms:W3CDTF">2023-08-31T15:15:00Z</dcterms:created>
  <dcterms:modified xsi:type="dcterms:W3CDTF">2023-08-31T18:41:00Z</dcterms:modified>
</cp:coreProperties>
</file>