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C93B" w14:textId="6E802DF1" w:rsidR="00D57412" w:rsidRPr="001E5EB2" w:rsidRDefault="002F3133" w:rsidP="002F313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40F2D" wp14:editId="08ED308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7400" cy="643128"/>
            <wp:effectExtent l="0" t="0" r="0" b="5080"/>
            <wp:wrapSquare wrapText="bothSides"/>
            <wp:docPr id="2209" name="Picture 2209" descr="A black and white 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2209" descr="A black and white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5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5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5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5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5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5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5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5EB2" w:rsidRPr="001E5EB2">
        <w:rPr>
          <w:rFonts w:ascii="Times New Roman" w:hAnsi="Times New Roman" w:cs="Times New Roman"/>
          <w:sz w:val="24"/>
          <w:szCs w:val="24"/>
        </w:rPr>
        <w:t xml:space="preserve">Annapolis, Maryland. </w:t>
      </w:r>
    </w:p>
    <w:p w14:paraId="26CD8B49" w14:textId="77777777" w:rsidR="008C4AFC" w:rsidRPr="001E5EB2" w:rsidRDefault="008C4AFC" w:rsidP="00C511B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8E15" w14:textId="77777777" w:rsidR="001E5EB2" w:rsidRPr="001E5EB2" w:rsidRDefault="001E5EB2" w:rsidP="00C511B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F7E91" w14:textId="77777777" w:rsidR="00F55098" w:rsidRPr="00F55098" w:rsidRDefault="00F55098" w:rsidP="00F55098">
      <w:pPr>
        <w:pStyle w:val="Heading1"/>
        <w:rPr>
          <w:rFonts w:asciiTheme="minorHAnsi" w:hAnsiTheme="minorHAnsi" w:cstheme="minorHAnsi"/>
          <w:sz w:val="40"/>
          <w:szCs w:val="40"/>
        </w:rPr>
      </w:pPr>
      <w:r w:rsidRPr="00F55098">
        <w:rPr>
          <w:rFonts w:asciiTheme="minorHAnsi" w:hAnsiTheme="minorHAnsi" w:cstheme="minorHAnsi"/>
          <w:sz w:val="40"/>
          <w:szCs w:val="40"/>
        </w:rPr>
        <w:t>Director of Children and Family Ministry</w:t>
      </w:r>
    </w:p>
    <w:p w14:paraId="2BA7708C" w14:textId="77777777" w:rsidR="00F55098" w:rsidRDefault="00F55098" w:rsidP="00F55098">
      <w:pPr>
        <w:pStyle w:val="Heading2"/>
      </w:pPr>
      <w:r>
        <w:t>Calvary United Methodist Church – Annapolis, Maryland</w:t>
      </w:r>
    </w:p>
    <w:p w14:paraId="519565AD" w14:textId="6CD21F2F" w:rsidR="00F55098" w:rsidRDefault="00F55098" w:rsidP="00F55098">
      <w:r>
        <w:t>Part-Time • 15 Hours Per Week including Sundays (9:00 AM- 11:30 AM), weekly staff meetings</w:t>
      </w:r>
      <w:r w:rsidR="00D22708">
        <w:t>, church council meetings every other month</w:t>
      </w:r>
      <w:r>
        <w:t xml:space="preserve"> plus quarterly events; remaining hours flexible to accommodate project and event planning.</w:t>
      </w:r>
    </w:p>
    <w:p w14:paraId="6B6A8E3D" w14:textId="77777777" w:rsidR="00F55098" w:rsidRDefault="00F55098" w:rsidP="00F55098">
      <w:pPr>
        <w:pStyle w:val="Heading3"/>
      </w:pPr>
      <w:r>
        <w:t>Position Summary</w:t>
      </w:r>
    </w:p>
    <w:p w14:paraId="71DFA5AE" w14:textId="77777777" w:rsidR="00F55098" w:rsidRDefault="00F55098" w:rsidP="00F55098">
      <w:r>
        <w:t xml:space="preserve">The Director of Children and Family Ministry </w:t>
      </w:r>
      <w:proofErr w:type="gramStart"/>
      <w:r>
        <w:t>provides</w:t>
      </w:r>
      <w:proofErr w:type="gramEnd"/>
      <w:r>
        <w:t xml:space="preserve"> visionary, relational, and administrative leadership for ministries serving children ages 4 through 5th grade and their families. This role helps children grow in the love, grace, and knowledge of Jesus Christ, while supporting parents and caregivers as spiritual </w:t>
      </w:r>
      <w:proofErr w:type="spellStart"/>
      <w:r>
        <w:t>disciplers</w:t>
      </w:r>
      <w:proofErr w:type="spellEnd"/>
      <w:r>
        <w:t xml:space="preserve"> in the home.</w:t>
      </w:r>
    </w:p>
    <w:p w14:paraId="2BE3F73A" w14:textId="77777777" w:rsidR="00F55098" w:rsidRDefault="00F55098" w:rsidP="00F55098">
      <w:pPr>
        <w:pStyle w:val="Heading3"/>
      </w:pPr>
      <w:r>
        <w:t>Primary Responsibilities</w:t>
      </w:r>
    </w:p>
    <w:p w14:paraId="63903F04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Design, implement, and evaluate programming for children and families.</w:t>
      </w:r>
    </w:p>
    <w:p w14:paraId="2FCE5937" w14:textId="7C15943E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Create and lead quarterly events including Easter Festival, Trunk or Treat, Advent/Winter Festival, and Vacation Bible School.</w:t>
      </w:r>
    </w:p>
    <w:p w14:paraId="1A4167E0" w14:textId="78B018E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Coordinate Children’s Sunday School scheduling, materials, and teaching (as lead teacher or</w:t>
      </w:r>
      <w:r w:rsidR="003D51A2">
        <w:t xml:space="preserve"> a</w:t>
      </w:r>
      <w:r>
        <w:t xml:space="preserve"> volunteer rotation).</w:t>
      </w:r>
    </w:p>
    <w:p w14:paraId="5A3ACE7F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Build relationships with families and develop outreach strategies.</w:t>
      </w:r>
    </w:p>
    <w:p w14:paraId="1D10BAFA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Recruit and support volunteers.</w:t>
      </w:r>
    </w:p>
    <w:p w14:paraId="25E1BE52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Work cooperatively with all staff and volunteers.</w:t>
      </w:r>
    </w:p>
    <w:p w14:paraId="604F1DCA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Maintain organized, up-to-date records, supplies and ministry spaces.</w:t>
      </w:r>
    </w:p>
    <w:p w14:paraId="5636AB98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Prayerfully develop pathways for welcoming new children and families into church life.</w:t>
      </w:r>
    </w:p>
    <w:p w14:paraId="0A61BE90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Communicate needs and progress regularly with the Pastor and attend weekly staff meetings.</w:t>
      </w:r>
    </w:p>
    <w:p w14:paraId="628BC8C0" w14:textId="2FD030B5" w:rsidR="00D22708" w:rsidRDefault="00D22708" w:rsidP="00F55098">
      <w:pPr>
        <w:pStyle w:val="ListBullet"/>
        <w:tabs>
          <w:tab w:val="num" w:pos="360"/>
        </w:tabs>
        <w:ind w:left="360" w:hanging="360"/>
      </w:pPr>
      <w:r>
        <w:t>Supplement and maintain children’s worship activity bags.</w:t>
      </w:r>
    </w:p>
    <w:p w14:paraId="62D853B5" w14:textId="77777777" w:rsidR="00F55098" w:rsidRDefault="00F55098" w:rsidP="00F55098">
      <w:pPr>
        <w:pStyle w:val="Heading3"/>
      </w:pPr>
      <w:r>
        <w:t>Qualifications</w:t>
      </w:r>
    </w:p>
    <w:p w14:paraId="201025D7" w14:textId="644179D9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Bachelor’s degree, knowledge in Biblical interpretation, child development, faith development and educational theory preferred.</w:t>
      </w:r>
    </w:p>
    <w:p w14:paraId="26886FD7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Experience in children/family ministry or education in a church, school or organizational setting.</w:t>
      </w:r>
    </w:p>
    <w:p w14:paraId="5B375090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Growing Christian faith and ability to express theology.</w:t>
      </w:r>
    </w:p>
    <w:p w14:paraId="741A8CC2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Strong interpersonal and organizational skills. Ability to work effectively in multi-generational, multicultural and diverse settings.</w:t>
      </w:r>
    </w:p>
    <w:p w14:paraId="3996F69F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Highly self-motivated; able to prioritize effectively and handle confidential information with discretion.</w:t>
      </w:r>
    </w:p>
    <w:p w14:paraId="6F800D3F" w14:textId="77777777" w:rsidR="00F55098" w:rsidRDefault="00F55098" w:rsidP="00F55098">
      <w:pPr>
        <w:pStyle w:val="ListBullet"/>
        <w:tabs>
          <w:tab w:val="num" w:pos="360"/>
        </w:tabs>
        <w:ind w:left="360" w:hanging="360"/>
      </w:pPr>
      <w:r>
        <w:t>Must meet Calvary’s Safe Sanctuary Policy requirements.</w:t>
      </w:r>
    </w:p>
    <w:p w14:paraId="1E8921C6" w14:textId="77777777" w:rsidR="00F55098" w:rsidRDefault="00F55098" w:rsidP="00F55098">
      <w:pPr>
        <w:pStyle w:val="Heading3"/>
      </w:pPr>
      <w:r>
        <w:t>Key Strengths &amp; Attributes</w:t>
      </w:r>
    </w:p>
    <w:p w14:paraId="0DE17463" w14:textId="77777777" w:rsidR="00F55098" w:rsidRDefault="00F55098" w:rsidP="00F55098">
      <w:r>
        <w:t>Strategic Thinker, Relationship Builder, Proactive Leader, Excellent Communicator, Warm &amp; Energetic Presence.</w:t>
      </w:r>
    </w:p>
    <w:p w14:paraId="1D3AAA12" w14:textId="77777777" w:rsidR="00F55098" w:rsidRPr="003D51A2" w:rsidRDefault="00F55098" w:rsidP="00F55098">
      <w:pPr>
        <w:pStyle w:val="Heading3"/>
        <w:rPr>
          <w:color w:val="0070C0"/>
        </w:rPr>
      </w:pPr>
      <w:r w:rsidRPr="003D51A2">
        <w:rPr>
          <w:color w:val="0070C0"/>
        </w:rPr>
        <w:t>Our Core Values</w:t>
      </w:r>
    </w:p>
    <w:p w14:paraId="6E9B3F8A" w14:textId="77777777" w:rsidR="00F55098" w:rsidRDefault="00F55098" w:rsidP="00F55098">
      <w:r>
        <w:t>Accountability, Character, Collaboration, Discovery, Excellence.</w:t>
      </w:r>
    </w:p>
    <w:p w14:paraId="13419C72" w14:textId="77777777" w:rsidR="00DE3436" w:rsidRDefault="003D51A2" w:rsidP="00DE3436">
      <w:pPr>
        <w:spacing w:after="60" w:line="240" w:lineRule="auto"/>
        <w:rPr>
          <w:rFonts w:asciiTheme="majorHAnsi" w:hAnsiTheme="majorHAnsi" w:cstheme="majorHAnsi"/>
          <w:b/>
          <w:bCs/>
        </w:rPr>
      </w:pPr>
      <w:r w:rsidRPr="003D51A2">
        <w:rPr>
          <w:rFonts w:asciiTheme="majorHAnsi" w:hAnsiTheme="majorHAnsi" w:cstheme="majorHAnsi"/>
          <w:b/>
          <w:bCs/>
          <w:color w:val="0070C0"/>
        </w:rPr>
        <w:t>Compensation</w:t>
      </w:r>
      <w:r w:rsidRPr="003D51A2">
        <w:rPr>
          <w:rFonts w:asciiTheme="majorHAnsi" w:hAnsiTheme="majorHAnsi" w:cstheme="majorHAnsi"/>
          <w:b/>
          <w:bCs/>
        </w:rPr>
        <w:t xml:space="preserve"> </w:t>
      </w:r>
    </w:p>
    <w:p w14:paraId="694CC860" w14:textId="738DD543" w:rsidR="001E5EB2" w:rsidRPr="001E5EB2" w:rsidRDefault="003D51A2" w:rsidP="00DE3436">
      <w:pPr>
        <w:spacing w:after="6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t>$21,000-$25,000 per year</w:t>
      </w:r>
    </w:p>
    <w:sectPr w:rsidR="001E5EB2" w:rsidRPr="001E5EB2" w:rsidSect="00C605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34B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C5C12"/>
    <w:multiLevelType w:val="hybridMultilevel"/>
    <w:tmpl w:val="1382A208"/>
    <w:lvl w:ilvl="0" w:tplc="8CAC0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90"/>
    <w:multiLevelType w:val="hybridMultilevel"/>
    <w:tmpl w:val="D4F67AD2"/>
    <w:lvl w:ilvl="0" w:tplc="1BC49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46284"/>
    <w:multiLevelType w:val="hybridMultilevel"/>
    <w:tmpl w:val="9A1E2176"/>
    <w:lvl w:ilvl="0" w:tplc="6F5A4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0B8C"/>
    <w:multiLevelType w:val="hybridMultilevel"/>
    <w:tmpl w:val="1834EAF2"/>
    <w:lvl w:ilvl="0" w:tplc="55EA5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C191A"/>
    <w:multiLevelType w:val="hybridMultilevel"/>
    <w:tmpl w:val="6DA257A0"/>
    <w:lvl w:ilvl="0" w:tplc="B95EEAD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54EFA"/>
    <w:multiLevelType w:val="hybridMultilevel"/>
    <w:tmpl w:val="CE10BF5E"/>
    <w:lvl w:ilvl="0" w:tplc="0F3237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C0B60"/>
    <w:multiLevelType w:val="hybridMultilevel"/>
    <w:tmpl w:val="2890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48919">
    <w:abstractNumId w:val="1"/>
  </w:num>
  <w:num w:numId="2" w16cid:durableId="438572884">
    <w:abstractNumId w:val="3"/>
  </w:num>
  <w:num w:numId="3" w16cid:durableId="2018120114">
    <w:abstractNumId w:val="2"/>
  </w:num>
  <w:num w:numId="4" w16cid:durableId="1658416108">
    <w:abstractNumId w:val="6"/>
  </w:num>
  <w:num w:numId="5" w16cid:durableId="554777994">
    <w:abstractNumId w:val="4"/>
  </w:num>
  <w:num w:numId="6" w16cid:durableId="1947153427">
    <w:abstractNumId w:val="7"/>
  </w:num>
  <w:num w:numId="7" w16cid:durableId="93284771">
    <w:abstractNumId w:val="5"/>
  </w:num>
  <w:num w:numId="8" w16cid:durableId="187573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FB"/>
    <w:rsid w:val="000045D5"/>
    <w:rsid w:val="00006CDD"/>
    <w:rsid w:val="00060E9D"/>
    <w:rsid w:val="00063959"/>
    <w:rsid w:val="000B6F6E"/>
    <w:rsid w:val="000C7AE2"/>
    <w:rsid w:val="00117D25"/>
    <w:rsid w:val="00130F9A"/>
    <w:rsid w:val="00135959"/>
    <w:rsid w:val="001362F4"/>
    <w:rsid w:val="001444C4"/>
    <w:rsid w:val="001530D3"/>
    <w:rsid w:val="001C0655"/>
    <w:rsid w:val="001C531A"/>
    <w:rsid w:val="001D74AC"/>
    <w:rsid w:val="001E5EB2"/>
    <w:rsid w:val="00204890"/>
    <w:rsid w:val="0021107F"/>
    <w:rsid w:val="002115FF"/>
    <w:rsid w:val="00230B2D"/>
    <w:rsid w:val="00261BB4"/>
    <w:rsid w:val="002753BA"/>
    <w:rsid w:val="00286720"/>
    <w:rsid w:val="00286BE0"/>
    <w:rsid w:val="00296C3D"/>
    <w:rsid w:val="002A22E5"/>
    <w:rsid w:val="002A2A4A"/>
    <w:rsid w:val="002C43FC"/>
    <w:rsid w:val="002F3133"/>
    <w:rsid w:val="00306DD7"/>
    <w:rsid w:val="0031540C"/>
    <w:rsid w:val="00322790"/>
    <w:rsid w:val="00346D93"/>
    <w:rsid w:val="00356937"/>
    <w:rsid w:val="00362E81"/>
    <w:rsid w:val="003723C3"/>
    <w:rsid w:val="003725F8"/>
    <w:rsid w:val="003A0832"/>
    <w:rsid w:val="003D51A2"/>
    <w:rsid w:val="003D73A1"/>
    <w:rsid w:val="00424B8B"/>
    <w:rsid w:val="00425862"/>
    <w:rsid w:val="00455A80"/>
    <w:rsid w:val="00467655"/>
    <w:rsid w:val="00484C81"/>
    <w:rsid w:val="00485275"/>
    <w:rsid w:val="004B1579"/>
    <w:rsid w:val="004D7748"/>
    <w:rsid w:val="004F48CB"/>
    <w:rsid w:val="00546B91"/>
    <w:rsid w:val="0057128F"/>
    <w:rsid w:val="005F0159"/>
    <w:rsid w:val="00611F43"/>
    <w:rsid w:val="00640F57"/>
    <w:rsid w:val="006904EE"/>
    <w:rsid w:val="00721EE5"/>
    <w:rsid w:val="00750C1F"/>
    <w:rsid w:val="00754343"/>
    <w:rsid w:val="00781EE3"/>
    <w:rsid w:val="007E139A"/>
    <w:rsid w:val="00823815"/>
    <w:rsid w:val="0082799C"/>
    <w:rsid w:val="00831B43"/>
    <w:rsid w:val="00832464"/>
    <w:rsid w:val="008333B6"/>
    <w:rsid w:val="00866A71"/>
    <w:rsid w:val="008844DF"/>
    <w:rsid w:val="0089678D"/>
    <w:rsid w:val="008976FD"/>
    <w:rsid w:val="008C4AFC"/>
    <w:rsid w:val="008F207D"/>
    <w:rsid w:val="008F6FDE"/>
    <w:rsid w:val="00907EB5"/>
    <w:rsid w:val="009277E1"/>
    <w:rsid w:val="0094057A"/>
    <w:rsid w:val="0094705A"/>
    <w:rsid w:val="00970A9A"/>
    <w:rsid w:val="00970D03"/>
    <w:rsid w:val="00971EF2"/>
    <w:rsid w:val="00983FD4"/>
    <w:rsid w:val="00984208"/>
    <w:rsid w:val="00992076"/>
    <w:rsid w:val="00992173"/>
    <w:rsid w:val="009E4D07"/>
    <w:rsid w:val="00A12141"/>
    <w:rsid w:val="00A20BBF"/>
    <w:rsid w:val="00AA33C5"/>
    <w:rsid w:val="00AB6C9D"/>
    <w:rsid w:val="00AE2E41"/>
    <w:rsid w:val="00B52FBA"/>
    <w:rsid w:val="00B679A7"/>
    <w:rsid w:val="00B7067B"/>
    <w:rsid w:val="00B84D65"/>
    <w:rsid w:val="00B93DDB"/>
    <w:rsid w:val="00BC3572"/>
    <w:rsid w:val="00BC6CBA"/>
    <w:rsid w:val="00C2337E"/>
    <w:rsid w:val="00C511B3"/>
    <w:rsid w:val="00C605B2"/>
    <w:rsid w:val="00C703FB"/>
    <w:rsid w:val="00C74C4B"/>
    <w:rsid w:val="00C84008"/>
    <w:rsid w:val="00C911E7"/>
    <w:rsid w:val="00CB0E71"/>
    <w:rsid w:val="00CB4236"/>
    <w:rsid w:val="00CE64C2"/>
    <w:rsid w:val="00D22708"/>
    <w:rsid w:val="00D268B8"/>
    <w:rsid w:val="00D57412"/>
    <w:rsid w:val="00D57C80"/>
    <w:rsid w:val="00DC73C7"/>
    <w:rsid w:val="00DD77BD"/>
    <w:rsid w:val="00DE3436"/>
    <w:rsid w:val="00E32746"/>
    <w:rsid w:val="00E45754"/>
    <w:rsid w:val="00E93845"/>
    <w:rsid w:val="00EB7C78"/>
    <w:rsid w:val="00EC2F58"/>
    <w:rsid w:val="00EC57EB"/>
    <w:rsid w:val="00ED539A"/>
    <w:rsid w:val="00EF4A26"/>
    <w:rsid w:val="00F55098"/>
    <w:rsid w:val="00F62FD9"/>
    <w:rsid w:val="00F8129C"/>
    <w:rsid w:val="00F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3E37"/>
  <w15:chartTrackingRefBased/>
  <w15:docId w15:val="{93272DBF-4C42-4A56-B8A9-2F1592C8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0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0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0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3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03FB"/>
    <w:pPr>
      <w:ind w:left="720"/>
      <w:contextualSpacing/>
    </w:pPr>
  </w:style>
  <w:style w:type="paragraph" w:styleId="Revision">
    <w:name w:val="Revision"/>
    <w:hidden/>
    <w:uiPriority w:val="99"/>
    <w:semiHidden/>
    <w:rsid w:val="001E5E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509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509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55098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55098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298</Words>
  <Characters>2062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Garzon</dc:creator>
  <cp:keywords/>
  <dc:description/>
  <cp:lastModifiedBy>Linda Motter</cp:lastModifiedBy>
  <cp:revision>4</cp:revision>
  <cp:lastPrinted>2026-03-03T18:40:00Z</cp:lastPrinted>
  <dcterms:created xsi:type="dcterms:W3CDTF">2026-03-03T19:28:00Z</dcterms:created>
  <dcterms:modified xsi:type="dcterms:W3CDTF">2026-03-18T13:52:00Z</dcterms:modified>
</cp:coreProperties>
</file>