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4BE6" w14:textId="77777777" w:rsidR="00707EBB" w:rsidRPr="00707EBB" w:rsidRDefault="00707EBB" w:rsidP="00707EBB">
      <w:pPr>
        <w:spacing w:after="242" w:line="240" w:lineRule="auto"/>
        <w:rPr>
          <w:rFonts w:ascii="Times New Roman" w:hAnsi="Times New Roman" w:cs="Times New Roman"/>
          <w:color w:val="000000"/>
          <w:kern w:val="0"/>
          <w:sz w:val="36"/>
          <w:szCs w:val="36"/>
          <w14:ligatures w14:val="none"/>
        </w:rPr>
      </w:pPr>
      <w:r w:rsidRPr="00707EBB">
        <w:rPr>
          <w:rFonts w:ascii="TimesNewRomanPS-BoldMT" w:hAnsi="TimesNewRomanPS-BoldMT" w:cs="Times New Roman"/>
          <w:b/>
          <w:bCs/>
          <w:color w:val="000000"/>
          <w:kern w:val="0"/>
          <w:sz w:val="36"/>
          <w:szCs w:val="36"/>
          <w14:ligatures w14:val="none"/>
        </w:rPr>
        <w:t>Executive Director</w:t>
      </w:r>
    </w:p>
    <w:p w14:paraId="58168095" w14:textId="77777777" w:rsidR="00707EBB" w:rsidRPr="00707EBB" w:rsidRDefault="00707EBB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Mid Atlantic Faith Foundation (MAFF)</w:t>
      </w:r>
    </w:p>
    <w:p w14:paraId="724FBFA6" w14:textId="77777777" w:rsidR="00707EBB" w:rsidRPr="00707EBB" w:rsidRDefault="00707EBB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The Mid Atlantic Faith Foundation (MAFF), a nonprofit, faith-based investment foundation serving United Methodist Annual Conferences and affiliated ministries, </w:t>
      </w:r>
      <w:bookmarkStart w:id="0" w:name="_Int_gkgrxnYE"/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seeks</w:t>
      </w:r>
      <w:bookmarkEnd w:id="0"/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an accomplished and visionary Executive Director to provide strategic and operational leadership.</w:t>
      </w:r>
    </w:p>
    <w:p w14:paraId="7878363E" w14:textId="346EB5CF" w:rsidR="00707EBB" w:rsidRPr="00707EBB" w:rsidRDefault="00707EBB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Reporting to the Board of Directors through the Board President, the Executive Director will </w:t>
      </w:r>
      <w:bookmarkStart w:id="1" w:name="_Int_Gn8a76Ko"/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be responsible for</w:t>
      </w:r>
      <w:bookmarkEnd w:id="1"/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the overall management of the Foundation, including fiduciary oversight, staff leadership, client relations, and </w:t>
      </w:r>
      <w:r w:rsidR="006127E9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the </w:t>
      </w: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advancement of the Foundation’s mission and strategic priorities.</w:t>
      </w:r>
      <w:r w:rsidR="009B72EE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The role requires someone of deep</w:t>
      </w:r>
      <w:r w:rsidR="00664B6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personal and professional </w:t>
      </w:r>
      <w:r w:rsidR="009B3B8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integrity </w:t>
      </w:r>
      <w:r w:rsidR="00481267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and a collaborative leadership style to foster a strong organizational culture</w:t>
      </w:r>
      <w:r w:rsidR="0071193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and </w:t>
      </w:r>
      <w:r w:rsidR="0057453C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to </w:t>
      </w:r>
      <w:r w:rsidR="0071193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execute MAFF’s ambitious goals and </w:t>
      </w:r>
      <w:bookmarkStart w:id="2" w:name="_Int_h8RGs2AT"/>
      <w:r w:rsidR="0071193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objectives</w:t>
      </w:r>
      <w:bookmarkEnd w:id="2"/>
      <w:r w:rsidR="0071193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. </w:t>
      </w:r>
    </w:p>
    <w:p w14:paraId="36C5DACA" w14:textId="77777777" w:rsidR="00707EBB" w:rsidRPr="00707EBB" w:rsidRDefault="00707EBB" w:rsidP="00707EBB">
      <w:pPr>
        <w:spacing w:after="21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07EBB">
        <w:rPr>
          <w:rFonts w:ascii="TimesNewRomanPS-BoldMT" w:hAnsi="TimesNewRomanPS-BoldMT" w:cs="Times New Roman"/>
          <w:b/>
          <w:bCs/>
          <w:color w:val="000000"/>
          <w:kern w:val="0"/>
          <w:sz w:val="21"/>
          <w:szCs w:val="21"/>
          <w14:ligatures w14:val="none"/>
        </w:rPr>
        <w:t>Key Responsibilities</w:t>
      </w:r>
    </w:p>
    <w:p w14:paraId="5F67515F" w14:textId="77777777" w:rsidR="00707EBB" w:rsidRPr="00707EBB" w:rsidRDefault="00707EBB" w:rsidP="00707EB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Fund Management – In collaboration with the Investment Committee and the Foundation’s Investment Advisor, provide oversight of all funds entrusted to the Foundation.</w:t>
      </w:r>
    </w:p>
    <w:p w14:paraId="19A9891F" w14:textId="77777777" w:rsidR="00707EBB" w:rsidRPr="00707EBB" w:rsidRDefault="00707EBB" w:rsidP="00707EB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Strategic Leadership – Actively </w:t>
      </w:r>
      <w:bookmarkStart w:id="3" w:name="_Int_I58BgAoi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participate</w:t>
      </w:r>
      <w:bookmarkEnd w:id="3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in strategic planning and ensure the successful execution of the Foundation’s approved Strategic Plan, with measurable outcomes.</w:t>
      </w:r>
    </w:p>
    <w:p w14:paraId="17FE3B69" w14:textId="7009A952" w:rsidR="00707EBB" w:rsidRPr="00707EBB" w:rsidRDefault="00707EBB" w:rsidP="00707EB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Staff Management – Supervise, evaluate, and support all staff, fostering a culture of teamwork, accountability, and professional growth</w:t>
      </w:r>
      <w:r w:rsidR="00CA078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of a </w:t>
      </w:r>
      <w:r w:rsidR="00F866C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high-performance</w:t>
      </w:r>
      <w:r w:rsidR="00CA078A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team. </w:t>
      </w:r>
    </w:p>
    <w:p w14:paraId="0F39FA1F" w14:textId="77777777" w:rsidR="00707EBB" w:rsidRPr="00707EBB" w:rsidRDefault="00707EBB" w:rsidP="00707EB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Program Oversight – Oversee educational initiatives, including the Financial Leadership Academy, and recommend opportunities for program enhancement and expansion.</w:t>
      </w:r>
    </w:p>
    <w:p w14:paraId="3E3D3BF9" w14:textId="77777777" w:rsidR="00707EBB" w:rsidRPr="00707EBB" w:rsidRDefault="00707EBB" w:rsidP="00707EB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Fiscal Management – Lead budget development, </w:t>
      </w:r>
      <w:bookmarkStart w:id="4" w:name="_Int_L7HwvZLV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monitor</w:t>
      </w:r>
      <w:bookmarkEnd w:id="4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income and expenditures, and direct fundraising programs as </w:t>
      </w:r>
      <w:bookmarkStart w:id="5" w:name="_Int_deRPhEz9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appropriate</w:t>
      </w:r>
      <w:bookmarkEnd w:id="5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</w:p>
    <w:p w14:paraId="4E328896" w14:textId="1A8344DD" w:rsidR="00707EBB" w:rsidRPr="00707EBB" w:rsidRDefault="00707EBB" w:rsidP="00707EB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Client &amp; Partner Relations – Build and sustain strong relationships with</w:t>
      </w:r>
      <w:r w:rsidR="00113A5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diverse stakeholders</w:t>
      </w:r>
      <w:r w:rsidR="000F41C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</w:t>
      </w:r>
      <w:r w:rsidR="00113A5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including</w:t>
      </w: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current and prospective clients</w:t>
      </w:r>
      <w:r w:rsidR="000904D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</w:t>
      </w: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bishops, cabinet</w:t>
      </w:r>
      <w:r w:rsidR="000904D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members</w:t>
      </w: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 treasurers, and conference staff to advance the Foundation’s mission.</w:t>
      </w:r>
    </w:p>
    <w:p w14:paraId="5CADEAF5" w14:textId="098DE1DE" w:rsidR="00A8722B" w:rsidRPr="00707EBB" w:rsidRDefault="00707EBB" w:rsidP="00A8722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Board Relations – Provide regular and substantive communication to the Board, ensuring informed decision-making and alignment with organizational goals.</w:t>
      </w:r>
      <w:r w:rsidR="008870E0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CB2A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Promote an inclusive and active</w:t>
      </w:r>
      <w:r w:rsidR="007C5F6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“working”</w:t>
      </w:r>
      <w:r w:rsidR="00CB2AE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Board culture</w:t>
      </w:r>
      <w:r w:rsidR="00A8722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 engaged in strategic planning, fiduciary compliance</w:t>
      </w:r>
      <w:r w:rsidR="000A6BE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="00AC2A6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education, </w:t>
      </w:r>
      <w:r w:rsidR="000A6BE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and financial oversight and direction. </w:t>
      </w:r>
    </w:p>
    <w:p w14:paraId="6319C7ED" w14:textId="77777777" w:rsidR="00707EBB" w:rsidRPr="00707EBB" w:rsidRDefault="00707EBB" w:rsidP="00707EBB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Community Engagement – Identify opportunities to strengthen relationships within United Methodist and Pan-Methodist communities and other growing faith-based constituencies.</w:t>
      </w:r>
    </w:p>
    <w:p w14:paraId="6F17BCDD" w14:textId="77777777" w:rsidR="00707EBB" w:rsidRPr="00707EBB" w:rsidRDefault="00707EBB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CB56E75" w14:textId="77777777" w:rsidR="00707EBB" w:rsidRPr="00707EBB" w:rsidRDefault="00707EBB" w:rsidP="00707EBB">
      <w:pPr>
        <w:spacing w:after="21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07EBB">
        <w:rPr>
          <w:rFonts w:ascii="TimesNewRomanPS-BoldMT" w:hAnsi="TimesNewRomanPS-BoldMT" w:cs="Times New Roman"/>
          <w:b/>
          <w:bCs/>
          <w:color w:val="000000"/>
          <w:kern w:val="0"/>
          <w:sz w:val="21"/>
          <w:szCs w:val="21"/>
          <w14:ligatures w14:val="none"/>
        </w:rPr>
        <w:t>Candidate Profile</w:t>
      </w:r>
    </w:p>
    <w:p w14:paraId="575B683A" w14:textId="77777777" w:rsidR="00707EBB" w:rsidRPr="00707EBB" w:rsidRDefault="00707EBB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The ideal candidate will </w:t>
      </w:r>
      <w:bookmarkStart w:id="6" w:name="_Int_Jip8OTqO"/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demonstrate</w:t>
      </w:r>
      <w:bookmarkEnd w:id="6"/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:</w:t>
      </w:r>
    </w:p>
    <w:p w14:paraId="68BA5E4C" w14:textId="77777777" w:rsidR="00707EBB" w:rsidRPr="00707EBB" w:rsidRDefault="00707EBB" w:rsidP="00707EBB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 deep respect for Methodist values and the ability to exemplify a Christian demeanor in professional interactions.</w:t>
      </w:r>
    </w:p>
    <w:p w14:paraId="50C072A8" w14:textId="77777777" w:rsidR="00707EBB" w:rsidRPr="00707EBB" w:rsidRDefault="00707EBB" w:rsidP="00707EBB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Strong executive presence and proven ability to lead a mission-driven organization.</w:t>
      </w:r>
    </w:p>
    <w:p w14:paraId="01FB8A33" w14:textId="77777777" w:rsidR="00707EBB" w:rsidRPr="00707EBB" w:rsidRDefault="00707EBB" w:rsidP="00707EBB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Exceptional communication skills, including written, oral, and listening abilities.</w:t>
      </w:r>
    </w:p>
    <w:p w14:paraId="29F180F9" w14:textId="77777777" w:rsidR="00707EBB" w:rsidRPr="00707EBB" w:rsidRDefault="00707EBB" w:rsidP="00707EBB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Demonstrated success in managing organizational finances with a solid understanding of fiduciary duties and investment strategies.</w:t>
      </w:r>
    </w:p>
    <w:p w14:paraId="30ED9E03" w14:textId="77777777" w:rsidR="00707EBB" w:rsidRPr="00707EBB" w:rsidRDefault="00707EBB" w:rsidP="00707EBB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Experience working collaboratively with nonprofit boards, professional advisors, and diverse stakeholders.</w:t>
      </w:r>
    </w:p>
    <w:p w14:paraId="26D3A37F" w14:textId="31924784" w:rsidR="00707EBB" w:rsidRPr="00707EBB" w:rsidRDefault="00707EBB" w:rsidP="00707EBB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Strategic vision with the ability to think futuristically and guide an organization through </w:t>
      </w:r>
      <w:r w:rsidR="003D50AD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change and rapid growth</w:t>
      </w: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</w:p>
    <w:p w14:paraId="203400C7" w14:textId="657793D9" w:rsidR="00707EBB" w:rsidRPr="00707EBB" w:rsidRDefault="00707EBB" w:rsidP="00707EBB">
      <w:pPr>
        <w:numPr>
          <w:ilvl w:val="0"/>
          <w:numId w:val="2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Proficiency in technology</w:t>
      </w:r>
      <w:r w:rsidR="00FA2B3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, </w:t>
      </w:r>
      <w:r w:rsidR="0058072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knowledge of</w:t>
      </w:r>
      <w:r w:rsidR="00FA2B3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cyber security</w:t>
      </w:r>
      <w:r w:rsidR="005054E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measures</w:t>
      </w:r>
      <w:r w:rsidR="00FA2B3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,</w:t>
      </w: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and willingness to travel as needed.</w:t>
      </w:r>
    </w:p>
    <w:p w14:paraId="060E8A45" w14:textId="77777777" w:rsidR="00707EBB" w:rsidRPr="00707EBB" w:rsidRDefault="00707EBB" w:rsidP="00707EBB">
      <w:pPr>
        <w:spacing w:after="21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07EBB">
        <w:rPr>
          <w:rFonts w:ascii="TimesNewRomanPS-BoldMT" w:hAnsi="TimesNewRomanPS-BoldMT" w:cs="Times New Roman"/>
          <w:b/>
          <w:bCs/>
          <w:color w:val="000000"/>
          <w:kern w:val="0"/>
          <w:sz w:val="21"/>
          <w:szCs w:val="21"/>
          <w14:ligatures w14:val="none"/>
        </w:rPr>
        <w:lastRenderedPageBreak/>
        <w:t>Qualifications</w:t>
      </w:r>
    </w:p>
    <w:p w14:paraId="76DB207A" w14:textId="77777777" w:rsidR="00707EBB" w:rsidRPr="00707EBB" w:rsidRDefault="00707EBB" w:rsidP="00707EBB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Senior-level leadership experience, preferably in a faith-based, nonprofit, or investment-related organization.</w:t>
      </w:r>
    </w:p>
    <w:p w14:paraId="4F79D6FD" w14:textId="4A318418" w:rsidR="00707EBB" w:rsidRPr="00707EBB" w:rsidRDefault="00707EBB" w:rsidP="00707EBB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Demonstrated </w:t>
      </w:r>
      <w:r w:rsidR="005314E5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record of accomplishment</w:t>
      </w: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of successful organizational management, fiscal oversight, and stakeholder engagement.</w:t>
      </w:r>
    </w:p>
    <w:p w14:paraId="10398CB1" w14:textId="77777777" w:rsidR="00707EBB" w:rsidRDefault="00707EBB" w:rsidP="00707EBB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Familiarity with United Methodist structures and values </w:t>
      </w:r>
      <w:bookmarkStart w:id="7" w:name="_Int_9khtQmUd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 strongly preferred</w:t>
      </w:r>
      <w:bookmarkEnd w:id="7"/>
      <w:r w:rsidRPr="00707EBB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</w:p>
    <w:p w14:paraId="0B277A46" w14:textId="35BCDD79" w:rsidR="002C354C" w:rsidRDefault="00FA2578" w:rsidP="00707EBB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Bachelor's degree</w:t>
      </w:r>
      <w:r w:rsidR="00AE19D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or e</w:t>
      </w:r>
      <w:r w:rsidR="00DE38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quivalent </w:t>
      </w:r>
      <w:r w:rsidR="0090424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wor</w:t>
      </w:r>
      <w:r w:rsidR="00634D41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k </w:t>
      </w:r>
      <w:r w:rsidR="00DE38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experience</w:t>
      </w:r>
      <w:r w:rsidR="00A10DA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; </w:t>
      </w:r>
      <w:r w:rsidR="00DE38E8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or </w:t>
      </w:r>
      <w:r w:rsidR="00E629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master's degree</w:t>
      </w:r>
      <w:r w:rsidR="00DB4B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B12CD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preferred but</w:t>
      </w:r>
      <w:r w:rsidR="00DB4B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not </w:t>
      </w:r>
      <w:bookmarkStart w:id="8" w:name="_Int_dvNt9FxJ"/>
      <w:r w:rsidR="00DB4B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required</w:t>
      </w:r>
      <w:bookmarkEnd w:id="8"/>
      <w:r w:rsidR="00DB4BAF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.</w:t>
      </w:r>
    </w:p>
    <w:p w14:paraId="309125EF" w14:textId="6987536E" w:rsidR="001718EE" w:rsidRPr="00707EBB" w:rsidRDefault="00943827" w:rsidP="00707EBB">
      <w:pPr>
        <w:numPr>
          <w:ilvl w:val="0"/>
          <w:numId w:val="3"/>
        </w:numPr>
        <w:spacing w:after="18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Three references</w:t>
      </w:r>
      <w:r w:rsidR="001718E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required once final candidates </w:t>
      </w:r>
      <w:bookmarkStart w:id="9" w:name="_Int_w69ad7gt"/>
      <w:r w:rsidR="001718E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are selecte</w:t>
      </w:r>
      <w:r w:rsidR="009A54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</w:t>
      </w:r>
      <w:bookmarkEnd w:id="9"/>
      <w:r w:rsidR="009A547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. </w:t>
      </w:r>
    </w:p>
    <w:p w14:paraId="7A2E90A8" w14:textId="5A83B450" w:rsidR="00707EBB" w:rsidRPr="00707EBB" w:rsidRDefault="00707EBB" w:rsidP="00943827">
      <w:pPr>
        <w:spacing w:after="210" w:line="240" w:lineRule="auto"/>
        <w:rPr>
          <w:rFonts w:ascii="Times New Roman" w:hAnsi="Times New Roman" w:cs="Times New Roman"/>
          <w:color w:val="000000"/>
          <w:kern w:val="0"/>
          <w:sz w:val="21"/>
          <w:szCs w:val="21"/>
          <w14:ligatures w14:val="none"/>
        </w:rPr>
      </w:pPr>
      <w:r w:rsidRPr="00707EBB">
        <w:rPr>
          <w:rFonts w:ascii="TimesNewRomanPS-BoldMT" w:hAnsi="TimesNewRomanPS-BoldMT" w:cs="Times New Roman"/>
          <w:b/>
          <w:bCs/>
          <w:color w:val="000000"/>
          <w:kern w:val="0"/>
          <w:sz w:val="21"/>
          <w:szCs w:val="21"/>
          <w14:ligatures w14:val="none"/>
        </w:rPr>
        <w:t>Application Proces</w:t>
      </w:r>
      <w:r w:rsidR="00943827">
        <w:rPr>
          <w:rFonts w:ascii="TimesNewRomanPS-BoldMT" w:hAnsi="TimesNewRomanPS-BoldMT" w:cs="Times New Roman"/>
          <w:b/>
          <w:bCs/>
          <w:color w:val="000000"/>
          <w:kern w:val="0"/>
          <w:sz w:val="21"/>
          <w:szCs w:val="21"/>
          <w14:ligatures w14:val="none"/>
        </w:rPr>
        <w:t>s</w:t>
      </w:r>
    </w:p>
    <w:p w14:paraId="677081F4" w14:textId="61574E05" w:rsidR="00707EBB" w:rsidRDefault="00707EBB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Confidential applications, including a cover letter and résumé, should be </w:t>
      </w:r>
      <w:r w:rsidR="00776B38"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sent</w:t>
      </w: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B942BD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by email</w:t>
      </w:r>
      <w:r w:rsidR="00C82E90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to:</w:t>
      </w:r>
    </w:p>
    <w:p w14:paraId="366ACD0C" w14:textId="344A48F5" w:rsidR="005F18CF" w:rsidRDefault="005F18CF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hyperlink r:id="rId5" w:history="1">
        <w:r w:rsidR="00FD797D" w:rsidRPr="008C32A8">
          <w:rPr>
            <w:rStyle w:val="Hyperlink"/>
            <w:rFonts w:ascii="Times New Roman" w:hAnsi="Times New Roman" w:cs="Times New Roman"/>
            <w:kern w:val="0"/>
            <w:sz w:val="18"/>
            <w:szCs w:val="18"/>
            <w14:ligatures w14:val="none"/>
          </w:rPr>
          <w:t>Jridge02@aol.com</w:t>
        </w:r>
      </w:hyperlink>
    </w:p>
    <w:p w14:paraId="5F75BFFB" w14:textId="77777777" w:rsidR="00FD797D" w:rsidRPr="00707EBB" w:rsidRDefault="00FD797D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58B43C18" w14:textId="5C1ECA98" w:rsidR="00707EBB" w:rsidRDefault="00F5515C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Mr. John Ridgeway</w:t>
      </w:r>
      <w:r w:rsidR="00AB287D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,</w:t>
      </w:r>
      <w:r w:rsidR="00FD797D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</w:t>
      </w:r>
      <w:r w:rsidR="00AB287D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Human Re</w:t>
      </w:r>
      <w:r w:rsidR="00A57E93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sources</w:t>
      </w:r>
      <w:r w:rsidR="00AB287D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 Committee, Mid-Atlantic Faith Foundation </w:t>
      </w:r>
    </w:p>
    <w:p w14:paraId="58749B83" w14:textId="774B411D" w:rsidR="00CB0856" w:rsidRDefault="00CB0856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Phone: 630-697-</w:t>
      </w:r>
      <w:r w:rsidR="005578EF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9283</w:t>
      </w:r>
    </w:p>
    <w:p w14:paraId="5CA2B0ED" w14:textId="41FF1BB6" w:rsidR="00707EBB" w:rsidRDefault="00707EBB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Applications </w:t>
      </w:r>
      <w:r w:rsidR="00643A13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will be accepted </w:t>
      </w:r>
      <w:r w:rsidRPr="00707EBB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 xml:space="preserve">until </w:t>
      </w:r>
      <w:r w:rsidR="00E6153A"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  <w:t>September 30, 2025.</w:t>
      </w:r>
    </w:p>
    <w:p w14:paraId="0C646434" w14:textId="77777777" w:rsidR="004D3CCD" w:rsidRPr="00707EBB" w:rsidRDefault="004D3CCD" w:rsidP="00707EBB">
      <w:pPr>
        <w:spacing w:after="18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1A461A17" w14:textId="77777777" w:rsidR="00707EBB" w:rsidRDefault="00707EBB" w:rsidP="004D3CCD"/>
    <w:sectPr w:rsidR="00707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vNt9FxJ" int2:invalidationBookmarkName="" int2:hashCode="GnfUFiJMu+d6Q5" int2:id="TSMgrqzx">
      <int2:state int2:value="Rejected" int2:type="style"/>
    </int2:bookmark>
    <int2:bookmark int2:bookmarkName="_Int_gkgrxnYE" int2:invalidationBookmarkName="" int2:hashCode="OFYXKXAfBAKJwz" int2:id="Jpcdh4sQ">
      <int2:state int2:value="Rejected" int2:type="style"/>
    </int2:bookmark>
    <int2:bookmark int2:bookmarkName="_Int_Gn8a76Ko" int2:invalidationBookmarkName="" int2:hashCode="MqctiDYKyRXSOa" int2:id="pnGdKAwX">
      <int2:state int2:value="Rejected" int2:type="style"/>
    </int2:bookmark>
    <int2:bookmark int2:bookmarkName="_Int_h8RGs2AT" int2:invalidationBookmarkName="" int2:hashCode="e3+TZqNgMaC5Vf" int2:id="sjS7MTFC">
      <int2:state int2:value="Rejected" int2:type="style"/>
    </int2:bookmark>
    <int2:bookmark int2:bookmarkName="_Int_I58BgAoi" int2:invalidationBookmarkName="" int2:hashCode="1oV0hlFN+4Gwi+" int2:id="qSY0Kkmb">
      <int2:state int2:value="Rejected" int2:type="style"/>
    </int2:bookmark>
    <int2:bookmark int2:bookmarkName="_Int_L7HwvZLV" int2:invalidationBookmarkName="" int2:hashCode="l5aAn32uSC0xI8" int2:id="znWpbSPg">
      <int2:state int2:value="Rejected" int2:type="style"/>
    </int2:bookmark>
    <int2:bookmark int2:bookmarkName="_Int_deRPhEz9" int2:invalidationBookmarkName="" int2:hashCode="8pD9mhRfnlRI6v" int2:id="3WiBLiC8">
      <int2:state int2:value="Rejected" int2:type="style"/>
    </int2:bookmark>
    <int2:bookmark int2:bookmarkName="_Int_Jip8OTqO" int2:invalidationBookmarkName="" int2:hashCode="SLGLFARhzcGrh6" int2:id="QCugJ46S">
      <int2:state int2:value="Rejected" int2:type="style"/>
    </int2:bookmark>
    <int2:bookmark int2:bookmarkName="_Int_9khtQmUd" int2:invalidationBookmarkName="" int2:hashCode="LVpYGNok4cE1XT" int2:id="qWkHo4Fw">
      <int2:state int2:value="Rejected" int2:type="style"/>
    </int2:bookmark>
    <int2:bookmark int2:bookmarkName="_Int_w69ad7gt" int2:invalidationBookmarkName="" int2:hashCode="CjFDJPPmWxSdGb" int2:id="cBsiCK2D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D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4129C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4870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783690">
    <w:abstractNumId w:val="0"/>
  </w:num>
  <w:num w:numId="2" w16cid:durableId="1889679385">
    <w:abstractNumId w:val="2"/>
  </w:num>
  <w:num w:numId="3" w16cid:durableId="189288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EBB"/>
    <w:rsid w:val="000007DF"/>
    <w:rsid w:val="00076E96"/>
    <w:rsid w:val="000904D1"/>
    <w:rsid w:val="000A6BEE"/>
    <w:rsid w:val="000F41C3"/>
    <w:rsid w:val="00113A58"/>
    <w:rsid w:val="001718EE"/>
    <w:rsid w:val="002821E8"/>
    <w:rsid w:val="002C354C"/>
    <w:rsid w:val="003D50AD"/>
    <w:rsid w:val="0045141F"/>
    <w:rsid w:val="00481267"/>
    <w:rsid w:val="004D3CCD"/>
    <w:rsid w:val="004F0DEE"/>
    <w:rsid w:val="005054EF"/>
    <w:rsid w:val="00514E63"/>
    <w:rsid w:val="005314E5"/>
    <w:rsid w:val="005578EF"/>
    <w:rsid w:val="0057453C"/>
    <w:rsid w:val="00580725"/>
    <w:rsid w:val="005E51D9"/>
    <w:rsid w:val="005F18CF"/>
    <w:rsid w:val="006127E9"/>
    <w:rsid w:val="00616BBD"/>
    <w:rsid w:val="00634D41"/>
    <w:rsid w:val="00643A13"/>
    <w:rsid w:val="00661527"/>
    <w:rsid w:val="00664B6B"/>
    <w:rsid w:val="00684810"/>
    <w:rsid w:val="006B1ACD"/>
    <w:rsid w:val="00707EBB"/>
    <w:rsid w:val="0071193B"/>
    <w:rsid w:val="00763E7E"/>
    <w:rsid w:val="00776269"/>
    <w:rsid w:val="00776B38"/>
    <w:rsid w:val="007C5F62"/>
    <w:rsid w:val="007D1871"/>
    <w:rsid w:val="008870E0"/>
    <w:rsid w:val="008C01F8"/>
    <w:rsid w:val="00904242"/>
    <w:rsid w:val="009162F5"/>
    <w:rsid w:val="00943827"/>
    <w:rsid w:val="009A5479"/>
    <w:rsid w:val="009B3B8B"/>
    <w:rsid w:val="009B72EE"/>
    <w:rsid w:val="00A10DA9"/>
    <w:rsid w:val="00A57E93"/>
    <w:rsid w:val="00A8722B"/>
    <w:rsid w:val="00AB287D"/>
    <w:rsid w:val="00AC2A65"/>
    <w:rsid w:val="00AE19D3"/>
    <w:rsid w:val="00B12CDF"/>
    <w:rsid w:val="00B942BD"/>
    <w:rsid w:val="00BD729A"/>
    <w:rsid w:val="00C02C1D"/>
    <w:rsid w:val="00C82E90"/>
    <w:rsid w:val="00CA078A"/>
    <w:rsid w:val="00CB0856"/>
    <w:rsid w:val="00CB2AE6"/>
    <w:rsid w:val="00D45709"/>
    <w:rsid w:val="00DB4BAF"/>
    <w:rsid w:val="00DD291D"/>
    <w:rsid w:val="00DE38E8"/>
    <w:rsid w:val="00DE7F1F"/>
    <w:rsid w:val="00E6153A"/>
    <w:rsid w:val="00E62953"/>
    <w:rsid w:val="00F5515C"/>
    <w:rsid w:val="00F866C8"/>
    <w:rsid w:val="00F965EF"/>
    <w:rsid w:val="00F97E55"/>
    <w:rsid w:val="00FA2578"/>
    <w:rsid w:val="00FA2B3B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82C9B"/>
  <w15:chartTrackingRefBased/>
  <w15:docId w15:val="{FD53CF23-E9EF-3348-9CF5-08ECA3D8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E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E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E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E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E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E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E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E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E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E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E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E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E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E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EB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07EB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D79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idge02@a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herrmann</dc:creator>
  <cp:keywords/>
  <dc:description/>
  <cp:lastModifiedBy>Sharon Herrmann</cp:lastModifiedBy>
  <cp:revision>2</cp:revision>
  <dcterms:created xsi:type="dcterms:W3CDTF">2025-09-09T15:46:00Z</dcterms:created>
  <dcterms:modified xsi:type="dcterms:W3CDTF">2025-09-09T15:46:00Z</dcterms:modified>
</cp:coreProperties>
</file>