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27EA" w14:textId="77777777" w:rsidR="0040166A" w:rsidRDefault="0040166A" w:rsidP="0040166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3591F" wp14:editId="0C5EDD05">
                <wp:simplePos x="0" y="0"/>
                <wp:positionH relativeFrom="column">
                  <wp:posOffset>4699001</wp:posOffset>
                </wp:positionH>
                <wp:positionV relativeFrom="paragraph">
                  <wp:posOffset>0</wp:posOffset>
                </wp:positionV>
                <wp:extent cx="1108922" cy="524933"/>
                <wp:effectExtent l="0" t="0" r="8890" b="8890"/>
                <wp:wrapNone/>
                <wp:docPr id="10122991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922" cy="524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D5E83" w14:textId="77777777" w:rsidR="0040166A" w:rsidRPr="004A5E09" w:rsidRDefault="0040166A" w:rsidP="004016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For class on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March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359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0pt;margin-top:0;width:87.3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" fillcolor="white [3201]" strokeweight=".5pt">
                <v:textbox>
                  <w:txbxContent>
                    <w:p w14:paraId="386D5E83" w14:textId="77777777" w:rsidR="0040166A" w:rsidRPr="004A5E09" w:rsidRDefault="0040166A" w:rsidP="004016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For class on</w:t>
                      </w:r>
                      <w:r>
                        <w:br/>
                      </w:r>
                      <w:r>
                        <w:rPr>
                          <w:b/>
                          <w:bCs/>
                        </w:rPr>
                        <w:t>March 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51CBBB" wp14:editId="13018048">
            <wp:extent cx="2641600" cy="823804"/>
            <wp:effectExtent l="0" t="0" r="0" b="0"/>
            <wp:docPr id="447245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21631" name="Picture 169282163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30"/>
                    <a:stretch/>
                  </pic:blipFill>
                  <pic:spPr bwMode="auto">
                    <a:xfrm>
                      <a:off x="0" y="0"/>
                      <a:ext cx="2730782" cy="851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E131F1" w14:textId="77777777" w:rsidR="0040166A" w:rsidRDefault="0040166A" w:rsidP="0040166A">
      <w:pPr>
        <w:jc w:val="center"/>
      </w:pPr>
    </w:p>
    <w:p w14:paraId="3945E702" w14:textId="77777777" w:rsidR="0040166A" w:rsidRDefault="0040166A" w:rsidP="0040166A">
      <w:pPr>
        <w:jc w:val="center"/>
      </w:pPr>
      <w:r>
        <w:t>The Law/Gospel Distinction</w:t>
      </w:r>
    </w:p>
    <w:p w14:paraId="49BC0653" w14:textId="77777777" w:rsidR="0040166A" w:rsidRDefault="0040166A" w:rsidP="0040166A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How God Uses Law and Gospel:</w:t>
      </w:r>
    </w:p>
    <w:p w14:paraId="4D4B8CBF" w14:textId="77777777" w:rsidR="0040166A" w:rsidRDefault="0040166A" w:rsidP="0040166A">
      <w:pPr>
        <w:jc w:val="center"/>
        <w:rPr>
          <w:i/>
          <w:iCs/>
        </w:rPr>
      </w:pPr>
      <w:r w:rsidRPr="002244F6">
        <w:rPr>
          <w:i/>
          <w:iCs/>
        </w:rPr>
        <w:t>Part 1, The Distinct Way He Uses Gospel</w:t>
      </w:r>
    </w:p>
    <w:p w14:paraId="44DB472E" w14:textId="77777777" w:rsidR="00C37296" w:rsidRDefault="00C37296"/>
    <w:p w14:paraId="2F2498C5" w14:textId="00EF817F" w:rsidR="0040166A" w:rsidRDefault="007A43B5" w:rsidP="0040166A">
      <w:pPr>
        <w:rPr>
          <w:color w:val="000000" w:themeColor="text1"/>
          <w:kern w:val="0"/>
          <w:szCs w:val="16"/>
        </w:rPr>
      </w:pPr>
      <w:r>
        <w:rPr>
          <w:color w:val="000000" w:themeColor="text1"/>
          <w:kern w:val="0"/>
          <w:szCs w:val="16"/>
        </w:rPr>
        <w:t xml:space="preserve">“Sanctification” is a work of God’s free grace. Sanctification is God growing those He has saved in holiness. It is called a </w:t>
      </w:r>
      <w:r w:rsidRPr="00FF371D">
        <w:rPr>
          <w:i/>
          <w:iCs/>
          <w:color w:val="000000" w:themeColor="text1"/>
          <w:kern w:val="0"/>
          <w:szCs w:val="16"/>
        </w:rPr>
        <w:t>work</w:t>
      </w:r>
      <w:r>
        <w:rPr>
          <w:color w:val="000000" w:themeColor="text1"/>
          <w:kern w:val="0"/>
          <w:szCs w:val="16"/>
        </w:rPr>
        <w:t xml:space="preserve"> because it is </w:t>
      </w:r>
      <w:r w:rsidR="00FF371D">
        <w:rPr>
          <w:color w:val="000000" w:themeColor="text1"/>
          <w:kern w:val="0"/>
          <w:szCs w:val="16"/>
        </w:rPr>
        <w:t xml:space="preserve">ongoing </w:t>
      </w:r>
      <w:r>
        <w:rPr>
          <w:color w:val="000000" w:themeColor="text1"/>
          <w:kern w:val="0"/>
          <w:szCs w:val="16"/>
        </w:rPr>
        <w:t xml:space="preserve">work God is doing for us throughout our lives. </w:t>
      </w:r>
      <w:r w:rsidR="00FF371D">
        <w:rPr>
          <w:color w:val="000000" w:themeColor="text1"/>
          <w:kern w:val="0"/>
          <w:szCs w:val="16"/>
        </w:rPr>
        <w:t xml:space="preserve">It is a work of </w:t>
      </w:r>
      <w:r w:rsidR="00FF371D" w:rsidRPr="00FF371D">
        <w:rPr>
          <w:i/>
          <w:iCs/>
          <w:color w:val="000000" w:themeColor="text1"/>
          <w:kern w:val="0"/>
          <w:szCs w:val="16"/>
        </w:rPr>
        <w:t>free grace</w:t>
      </w:r>
      <w:r w:rsidR="00FF371D">
        <w:rPr>
          <w:color w:val="000000" w:themeColor="text1"/>
          <w:kern w:val="0"/>
          <w:szCs w:val="16"/>
        </w:rPr>
        <w:t xml:space="preserve"> because this work is </w:t>
      </w:r>
      <w:proofErr w:type="gramStart"/>
      <w:r w:rsidR="00FF371D">
        <w:rPr>
          <w:color w:val="000000" w:themeColor="text1"/>
          <w:kern w:val="0"/>
          <w:szCs w:val="16"/>
        </w:rPr>
        <w:t>a free gift</w:t>
      </w:r>
      <w:proofErr w:type="gramEnd"/>
      <w:r w:rsidR="00FF371D">
        <w:rPr>
          <w:color w:val="000000" w:themeColor="text1"/>
          <w:kern w:val="0"/>
          <w:szCs w:val="16"/>
        </w:rPr>
        <w:t xml:space="preserve"> God does for us as part of our salvation. </w:t>
      </w:r>
      <w:r>
        <w:rPr>
          <w:color w:val="000000" w:themeColor="text1"/>
          <w:kern w:val="0"/>
          <w:szCs w:val="16"/>
        </w:rPr>
        <w:t xml:space="preserve">In doing this work God uses law and gospel to </w:t>
      </w:r>
      <w:r w:rsidR="00FF371D">
        <w:rPr>
          <w:color w:val="000000" w:themeColor="text1"/>
          <w:kern w:val="0"/>
          <w:szCs w:val="16"/>
        </w:rPr>
        <w:t xml:space="preserve">do different things. Last week we saw how Peter encourages us </w:t>
      </w:r>
      <w:proofErr w:type="spellStart"/>
      <w:r w:rsidR="00FF371D">
        <w:rPr>
          <w:color w:val="000000" w:themeColor="text1"/>
          <w:kern w:val="0"/>
          <w:szCs w:val="16"/>
        </w:rPr>
        <w:t>to</w:t>
      </w:r>
      <w:proofErr w:type="spellEnd"/>
      <w:r w:rsidR="00FF371D">
        <w:rPr>
          <w:color w:val="000000" w:themeColor="text1"/>
          <w:kern w:val="0"/>
          <w:szCs w:val="16"/>
        </w:rPr>
        <w:t xml:space="preserve"> long to hear the gospel because God uses it to grow us as part of our salvation (1 Peter 2:2-3). This week we study Paul’s prayer for the church in Ephesus in Ephesians 3. What does God use to fill us with all His fullness?</w:t>
      </w:r>
    </w:p>
    <w:p w14:paraId="2F71B226" w14:textId="77777777" w:rsidR="0040166A" w:rsidRDefault="0040166A"/>
    <w:p w14:paraId="4268398E" w14:textId="1C831447" w:rsidR="0040166A" w:rsidRPr="0040166A" w:rsidRDefault="0040166A">
      <w:pPr>
        <w:rPr>
          <w:b/>
          <w:bCs/>
        </w:rPr>
      </w:pPr>
      <w:r w:rsidRPr="0040166A">
        <w:rPr>
          <w:b/>
          <w:bCs/>
        </w:rPr>
        <w:t>Read Ephesian 3:14-21 and answer the questions below.</w:t>
      </w:r>
    </w:p>
    <w:p w14:paraId="7B5D6334" w14:textId="77777777" w:rsidR="0040166A" w:rsidRDefault="0040166A"/>
    <w:p w14:paraId="323E2F12" w14:textId="7ECDC590" w:rsidR="0040166A" w:rsidRDefault="0040166A" w:rsidP="0040166A">
      <w:pPr>
        <w:autoSpaceDE w:val="0"/>
        <w:autoSpaceDN w:val="0"/>
        <w:adjustRightInd w:val="0"/>
        <w:ind w:left="720"/>
        <w:rPr>
          <w:rFonts w:ascii="Accordance" w:hAnsi="Accordance" w:cs="Accordance"/>
          <w:color w:val="393939"/>
          <w:kern w:val="0"/>
        </w:rPr>
      </w:pPr>
      <w:r w:rsidRPr="0040166A">
        <w:rPr>
          <w:rFonts w:ascii="Accordance" w:hAnsi="Accordance" w:cs="Accordance" w:hint="cs"/>
          <w:color w:val="393939"/>
          <w:kern w:val="0"/>
        </w:rPr>
        <w:t xml:space="preserve">For this reason I bow my knees before the Father, </w:t>
      </w:r>
      <w:r w:rsidRPr="0040166A">
        <w:rPr>
          <w:rFonts w:ascii="Accordance" w:hAnsi="Accordance" w:cs="Accordance" w:hint="cs"/>
          <w:b/>
          <w:bCs/>
          <w:color w:val="006699"/>
          <w:kern w:val="0"/>
          <w:sz w:val="16"/>
          <w:szCs w:val="16"/>
          <w:vertAlign w:val="superscript"/>
        </w:rPr>
        <w:t>15</w:t>
      </w:r>
      <w:r w:rsidRPr="0040166A">
        <w:rPr>
          <w:rFonts w:ascii="Accordance" w:hAnsi="Accordance" w:cs="Accordance" w:hint="cs"/>
          <w:color w:val="393939"/>
          <w:kern w:val="0"/>
        </w:rPr>
        <w:t xml:space="preserve"> from whom every family in heaven and on earth derives its name, </w:t>
      </w:r>
      <w:r w:rsidRPr="0040166A">
        <w:rPr>
          <w:rFonts w:ascii="Accordance" w:hAnsi="Accordance" w:cs="Accordance" w:hint="cs"/>
          <w:b/>
          <w:bCs/>
          <w:color w:val="006699"/>
          <w:kern w:val="0"/>
          <w:sz w:val="16"/>
          <w:szCs w:val="16"/>
          <w:vertAlign w:val="superscript"/>
        </w:rPr>
        <w:t>16</w:t>
      </w:r>
      <w:r w:rsidRPr="0040166A">
        <w:rPr>
          <w:rFonts w:ascii="Accordance" w:hAnsi="Accordance" w:cs="Accordance" w:hint="cs"/>
          <w:color w:val="393939"/>
          <w:kern w:val="0"/>
        </w:rPr>
        <w:t xml:space="preserve"> that He would grant you, according to the riches of His glory, to be strengthened with power through His Spirit in the inner man, </w:t>
      </w:r>
      <w:r w:rsidRPr="0040166A">
        <w:rPr>
          <w:rFonts w:ascii="Accordance" w:hAnsi="Accordance" w:cs="Accordance" w:hint="cs"/>
          <w:b/>
          <w:bCs/>
          <w:color w:val="006699"/>
          <w:kern w:val="0"/>
          <w:sz w:val="16"/>
          <w:szCs w:val="16"/>
          <w:vertAlign w:val="superscript"/>
        </w:rPr>
        <w:t>17</w:t>
      </w:r>
      <w:r w:rsidRPr="0040166A">
        <w:rPr>
          <w:rFonts w:ascii="Accordance" w:hAnsi="Accordance" w:cs="Accordance" w:hint="cs"/>
          <w:color w:val="393939"/>
          <w:kern w:val="0"/>
        </w:rPr>
        <w:t xml:space="preserve"> so that Christ may dwell in your hearts through faith; and that you, being rooted and grounded in love, </w:t>
      </w:r>
      <w:r w:rsidRPr="0040166A">
        <w:rPr>
          <w:rFonts w:ascii="Accordance" w:hAnsi="Accordance" w:cs="Accordance" w:hint="cs"/>
          <w:b/>
          <w:bCs/>
          <w:color w:val="006699"/>
          <w:kern w:val="0"/>
          <w:sz w:val="16"/>
          <w:szCs w:val="16"/>
          <w:vertAlign w:val="superscript"/>
        </w:rPr>
        <w:t>18</w:t>
      </w:r>
      <w:r w:rsidRPr="0040166A">
        <w:rPr>
          <w:rFonts w:ascii="Accordance" w:hAnsi="Accordance" w:cs="Accordance" w:hint="cs"/>
          <w:color w:val="393939"/>
          <w:kern w:val="0"/>
        </w:rPr>
        <w:t xml:space="preserve"> may be able to comprehend with all the saints what is the breadth and length and height and depth, </w:t>
      </w:r>
      <w:r w:rsidRPr="0040166A">
        <w:rPr>
          <w:rFonts w:ascii="Accordance" w:hAnsi="Accordance" w:cs="Accordance" w:hint="cs"/>
          <w:b/>
          <w:bCs/>
          <w:color w:val="006699"/>
          <w:kern w:val="0"/>
          <w:sz w:val="16"/>
          <w:szCs w:val="16"/>
          <w:vertAlign w:val="superscript"/>
        </w:rPr>
        <w:t>19</w:t>
      </w:r>
      <w:r w:rsidRPr="0040166A">
        <w:rPr>
          <w:rFonts w:ascii="Accordance" w:hAnsi="Accordance" w:cs="Accordance" w:hint="cs"/>
          <w:color w:val="393939"/>
          <w:kern w:val="0"/>
        </w:rPr>
        <w:t xml:space="preserve"> and to know the love of Christ which surpasses knowledge, that you may be filled up to all the fullness of God.</w:t>
      </w:r>
      <w:r>
        <w:rPr>
          <w:rFonts w:ascii="Accordance" w:hAnsi="Accordance" w:cs="Accordance"/>
          <w:color w:val="393939"/>
          <w:kern w:val="0"/>
        </w:rPr>
        <w:t xml:space="preserve"> </w:t>
      </w:r>
      <w:proofErr w:type="gramStart"/>
      <w:r w:rsidRPr="0040166A">
        <w:rPr>
          <w:rFonts w:ascii="Accordance" w:hAnsi="Accordance" w:cs="Accordance" w:hint="cs"/>
          <w:b/>
          <w:bCs/>
          <w:color w:val="006699"/>
          <w:kern w:val="0"/>
          <w:sz w:val="16"/>
          <w:szCs w:val="16"/>
          <w:vertAlign w:val="superscript"/>
        </w:rPr>
        <w:t>20</w:t>
      </w:r>
      <w:r w:rsidRPr="0040166A">
        <w:rPr>
          <w:rFonts w:ascii="Accordance" w:hAnsi="Accordance" w:cs="Accordance" w:hint="cs"/>
          <w:color w:val="393939"/>
          <w:kern w:val="0"/>
        </w:rPr>
        <w:t xml:space="preserve">  Now</w:t>
      </w:r>
      <w:proofErr w:type="gramEnd"/>
      <w:r w:rsidRPr="0040166A">
        <w:rPr>
          <w:rFonts w:ascii="Accordance" w:hAnsi="Accordance" w:cs="Accordance" w:hint="cs"/>
          <w:color w:val="393939"/>
          <w:kern w:val="0"/>
        </w:rPr>
        <w:t xml:space="preserve"> to Him who is able to do far more abundantly beyond all that we ask or think, according to the power that works within us, </w:t>
      </w:r>
      <w:r w:rsidRPr="0040166A">
        <w:rPr>
          <w:rFonts w:ascii="Accordance" w:hAnsi="Accordance" w:cs="Accordance" w:hint="cs"/>
          <w:b/>
          <w:bCs/>
          <w:color w:val="006699"/>
          <w:kern w:val="0"/>
          <w:sz w:val="16"/>
          <w:szCs w:val="16"/>
          <w:vertAlign w:val="superscript"/>
        </w:rPr>
        <w:t>21</w:t>
      </w:r>
      <w:r w:rsidRPr="0040166A">
        <w:rPr>
          <w:rFonts w:ascii="Accordance" w:hAnsi="Accordance" w:cs="Accordance" w:hint="cs"/>
          <w:color w:val="393939"/>
          <w:kern w:val="0"/>
        </w:rPr>
        <w:t xml:space="preserve"> to Him be the glory in the church and in Christ Jesus to all generations forever and ever. Amen.</w:t>
      </w:r>
    </w:p>
    <w:p w14:paraId="7604407E" w14:textId="77777777" w:rsidR="003A6530" w:rsidRDefault="003A6530" w:rsidP="003A6530">
      <w:pPr>
        <w:autoSpaceDE w:val="0"/>
        <w:autoSpaceDN w:val="0"/>
        <w:adjustRightInd w:val="0"/>
        <w:rPr>
          <w:rFonts w:ascii="Accordance" w:hAnsi="Accordance" w:cs="Accordance"/>
          <w:color w:val="393939"/>
          <w:kern w:val="0"/>
        </w:rPr>
      </w:pPr>
    </w:p>
    <w:p w14:paraId="5D4E306B" w14:textId="14373B78" w:rsidR="0040166A" w:rsidRDefault="0040166A" w:rsidP="0040166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ccordance"/>
          <w:color w:val="000000" w:themeColor="text1"/>
          <w:kern w:val="0"/>
        </w:rPr>
      </w:pPr>
      <w:r>
        <w:rPr>
          <w:rFonts w:cs="Accordance"/>
          <w:color w:val="000000" w:themeColor="text1"/>
          <w:kern w:val="0"/>
        </w:rPr>
        <w:t>Who is the “you” for whom Paul is praying (cf. v16)?</w:t>
      </w:r>
    </w:p>
    <w:p w14:paraId="51137BC1" w14:textId="77777777" w:rsidR="0040166A" w:rsidRPr="007A43B5" w:rsidRDefault="0040166A" w:rsidP="007A43B5">
      <w:pPr>
        <w:autoSpaceDE w:val="0"/>
        <w:autoSpaceDN w:val="0"/>
        <w:adjustRightInd w:val="0"/>
        <w:rPr>
          <w:rFonts w:cs="Accordance"/>
          <w:color w:val="000000" w:themeColor="text1"/>
          <w:kern w:val="0"/>
        </w:rPr>
      </w:pPr>
    </w:p>
    <w:p w14:paraId="77224004" w14:textId="77C8616B" w:rsidR="0040166A" w:rsidRDefault="0040166A" w:rsidP="0040166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ccordance"/>
          <w:color w:val="000000" w:themeColor="text1"/>
          <w:kern w:val="0"/>
        </w:rPr>
      </w:pPr>
      <w:r>
        <w:rPr>
          <w:rFonts w:cs="Accordance"/>
          <w:color w:val="000000" w:themeColor="text1"/>
          <w:kern w:val="0"/>
        </w:rPr>
        <w:t>What does Paul pray we be able to comprehend with all saints, in vv18-19?</w:t>
      </w:r>
    </w:p>
    <w:p w14:paraId="49659967" w14:textId="77777777" w:rsidR="0040166A" w:rsidRDefault="0040166A" w:rsidP="0040166A">
      <w:pPr>
        <w:pStyle w:val="ListParagraph"/>
        <w:autoSpaceDE w:val="0"/>
        <w:autoSpaceDN w:val="0"/>
        <w:adjustRightInd w:val="0"/>
        <w:rPr>
          <w:rFonts w:cs="Accordance"/>
          <w:color w:val="000000" w:themeColor="text1"/>
          <w:kern w:val="0"/>
        </w:rPr>
      </w:pPr>
    </w:p>
    <w:p w14:paraId="4302B846" w14:textId="77777777" w:rsidR="0040166A" w:rsidRDefault="0040166A" w:rsidP="0040166A">
      <w:pPr>
        <w:pStyle w:val="ListParagraph"/>
        <w:autoSpaceDE w:val="0"/>
        <w:autoSpaceDN w:val="0"/>
        <w:adjustRightInd w:val="0"/>
        <w:rPr>
          <w:rFonts w:cs="Accordance"/>
          <w:color w:val="000000" w:themeColor="text1"/>
          <w:kern w:val="0"/>
        </w:rPr>
      </w:pPr>
    </w:p>
    <w:p w14:paraId="4D6C6DF8" w14:textId="147FF28C" w:rsidR="0040166A" w:rsidRDefault="0040166A" w:rsidP="007A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ccordance"/>
          <w:color w:val="000000" w:themeColor="text1"/>
          <w:kern w:val="0"/>
        </w:rPr>
      </w:pPr>
      <w:r>
        <w:rPr>
          <w:rFonts w:cs="Accordance"/>
          <w:color w:val="000000" w:themeColor="text1"/>
          <w:kern w:val="0"/>
        </w:rPr>
        <w:t>Is this Christ’s love for us or our love for Him? How can you tell?</w:t>
      </w:r>
      <w:r w:rsidR="007A43B5">
        <w:rPr>
          <w:rFonts w:cs="Accordance"/>
          <w:color w:val="000000" w:themeColor="text1"/>
          <w:kern w:val="0"/>
        </w:rPr>
        <w:t xml:space="preserve"> Note how Paul speaks in v19.</w:t>
      </w:r>
    </w:p>
    <w:p w14:paraId="12FE04C5" w14:textId="77777777" w:rsidR="007A43B5" w:rsidRPr="007A43B5" w:rsidRDefault="007A43B5" w:rsidP="007A43B5">
      <w:pPr>
        <w:pStyle w:val="ListParagraph"/>
        <w:autoSpaceDE w:val="0"/>
        <w:autoSpaceDN w:val="0"/>
        <w:adjustRightInd w:val="0"/>
        <w:rPr>
          <w:rFonts w:cs="Accordance"/>
          <w:color w:val="000000" w:themeColor="text1"/>
          <w:kern w:val="0"/>
        </w:rPr>
      </w:pPr>
    </w:p>
    <w:p w14:paraId="6F273014" w14:textId="77777777" w:rsidR="0040166A" w:rsidRDefault="0040166A" w:rsidP="0040166A">
      <w:pPr>
        <w:pStyle w:val="ListParagraph"/>
        <w:autoSpaceDE w:val="0"/>
        <w:autoSpaceDN w:val="0"/>
        <w:adjustRightInd w:val="0"/>
        <w:rPr>
          <w:rFonts w:cs="Accordance"/>
          <w:color w:val="000000" w:themeColor="text1"/>
          <w:kern w:val="0"/>
        </w:rPr>
      </w:pPr>
    </w:p>
    <w:p w14:paraId="49CFD7DC" w14:textId="087143A8" w:rsidR="0040166A" w:rsidRPr="00FF371D" w:rsidRDefault="0040166A" w:rsidP="00FF371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ccordance"/>
          <w:color w:val="000000" w:themeColor="text1"/>
          <w:kern w:val="0"/>
        </w:rPr>
      </w:pPr>
      <w:r>
        <w:rPr>
          <w:rFonts w:cs="Accordance"/>
          <w:color w:val="000000" w:themeColor="text1"/>
          <w:kern w:val="0"/>
        </w:rPr>
        <w:t xml:space="preserve">What is the result of comprehending </w:t>
      </w:r>
      <w:r w:rsidRPr="0040166A">
        <w:rPr>
          <w:rFonts w:cs="Accordance"/>
          <w:i/>
          <w:iCs/>
          <w:color w:val="000000" w:themeColor="text1"/>
          <w:kern w:val="0"/>
        </w:rPr>
        <w:t>more</w:t>
      </w:r>
      <w:r>
        <w:rPr>
          <w:rFonts w:cs="Accordance"/>
          <w:color w:val="000000" w:themeColor="text1"/>
          <w:kern w:val="0"/>
        </w:rPr>
        <w:t xml:space="preserve"> of the love of Christ (see purpose clause at end of v19)?</w:t>
      </w:r>
      <w:r w:rsidR="007A43B5">
        <w:rPr>
          <w:rFonts w:cs="Accordance"/>
          <w:color w:val="000000" w:themeColor="text1"/>
          <w:kern w:val="0"/>
        </w:rPr>
        <w:t xml:space="preserve"> </w:t>
      </w:r>
    </w:p>
    <w:p w14:paraId="1704C369" w14:textId="77777777" w:rsidR="0040166A" w:rsidRDefault="0040166A" w:rsidP="0040166A">
      <w:pPr>
        <w:pStyle w:val="ListParagraph"/>
        <w:autoSpaceDE w:val="0"/>
        <w:autoSpaceDN w:val="0"/>
        <w:adjustRightInd w:val="0"/>
        <w:rPr>
          <w:rFonts w:cs="Accordance"/>
          <w:color w:val="000000" w:themeColor="text1"/>
          <w:kern w:val="0"/>
        </w:rPr>
      </w:pPr>
    </w:p>
    <w:p w14:paraId="5586F0E1" w14:textId="77777777" w:rsidR="00FF371D" w:rsidRDefault="00FF371D" w:rsidP="0040166A">
      <w:pPr>
        <w:pStyle w:val="ListParagraph"/>
        <w:autoSpaceDE w:val="0"/>
        <w:autoSpaceDN w:val="0"/>
        <w:adjustRightInd w:val="0"/>
        <w:rPr>
          <w:rFonts w:cs="Accordance"/>
          <w:color w:val="000000" w:themeColor="text1"/>
          <w:kern w:val="0"/>
        </w:rPr>
      </w:pPr>
    </w:p>
    <w:p w14:paraId="011CCF47" w14:textId="461DF139" w:rsidR="003A6530" w:rsidRPr="003A6530" w:rsidRDefault="00FF371D" w:rsidP="003A653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ccordance"/>
          <w:color w:val="000000" w:themeColor="text1"/>
          <w:kern w:val="0"/>
        </w:rPr>
      </w:pPr>
      <w:r>
        <w:rPr>
          <w:rFonts w:cs="Accordance"/>
          <w:color w:val="000000" w:themeColor="text1"/>
          <w:kern w:val="0"/>
        </w:rPr>
        <w:t xml:space="preserve">Does the law or the gospel tell us of the magnitude of the love of Christ? If we want to grow, then, </w:t>
      </w:r>
      <w:r w:rsidR="0040166A">
        <w:rPr>
          <w:rFonts w:cs="Accordance"/>
          <w:color w:val="000000" w:themeColor="text1"/>
          <w:kern w:val="0"/>
        </w:rPr>
        <w:t>for what should we pray</w:t>
      </w:r>
      <w:r w:rsidR="003A6530">
        <w:rPr>
          <w:rFonts w:cs="Accordance"/>
          <w:color w:val="000000" w:themeColor="text1"/>
          <w:kern w:val="0"/>
        </w:rPr>
        <w:t xml:space="preserve">? </w:t>
      </w:r>
      <w:r w:rsidR="003A6530" w:rsidRPr="003A6530">
        <w:rPr>
          <w:rFonts w:cs="Accordance"/>
          <w:color w:val="000000" w:themeColor="text1"/>
          <w:kern w:val="0"/>
          <w:sz w:val="20"/>
          <w:szCs w:val="20"/>
        </w:rPr>
        <w:t>(It may be helpful to simplify and summarize Paul’s prayer.)</w:t>
      </w:r>
    </w:p>
    <w:sectPr w:rsidR="003A6530" w:rsidRPr="003A6530" w:rsidSect="003A6530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altName w:val="Calibri"/>
    <w:panose1 w:val="020B0604020202020204"/>
    <w:charset w:val="00"/>
    <w:family w:val="roman"/>
    <w:notTrueType/>
    <w:pitch w:val="default"/>
  </w:font>
  <w:font w:name="Accordance">
    <w:panose1 w:val="00000400000000000000"/>
    <w:charset w:val="B1"/>
    <w:family w:val="auto"/>
    <w:pitch w:val="variable"/>
    <w:sig w:usb0="C00029FF" w:usb1="C001C068" w:usb2="02000088" w:usb3="00000000" w:csb0="0000006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60A65"/>
    <w:multiLevelType w:val="hybridMultilevel"/>
    <w:tmpl w:val="F61A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07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6A"/>
    <w:rsid w:val="001E1B31"/>
    <w:rsid w:val="003A6530"/>
    <w:rsid w:val="003B22FF"/>
    <w:rsid w:val="003E6D87"/>
    <w:rsid w:val="0040166A"/>
    <w:rsid w:val="007A43B5"/>
    <w:rsid w:val="008B5937"/>
    <w:rsid w:val="00A14F1D"/>
    <w:rsid w:val="00A61A00"/>
    <w:rsid w:val="00C37296"/>
    <w:rsid w:val="00DB781B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742AA"/>
  <w15:chartTrackingRefBased/>
  <w15:docId w15:val="{6ED96CB5-7899-AA48-8FD0-3BF8303C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6A"/>
  </w:style>
  <w:style w:type="paragraph" w:styleId="Heading1">
    <w:name w:val="heading 1"/>
    <w:basedOn w:val="Normal"/>
    <w:next w:val="Normal"/>
    <w:link w:val="Heading1Char"/>
    <w:uiPriority w:val="9"/>
    <w:qFormat/>
    <w:rsid w:val="0040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6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6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6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6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6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6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6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6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6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6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6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6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6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6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6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6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6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Heuss</dc:creator>
  <cp:keywords/>
  <dc:description/>
  <cp:lastModifiedBy>Anton Heuss</cp:lastModifiedBy>
  <cp:revision>1</cp:revision>
  <dcterms:created xsi:type="dcterms:W3CDTF">2025-03-26T20:53:00Z</dcterms:created>
  <dcterms:modified xsi:type="dcterms:W3CDTF">2025-03-26T21:34:00Z</dcterms:modified>
</cp:coreProperties>
</file>