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90BE" w14:textId="77777777" w:rsidR="003766C2" w:rsidRDefault="003766C2" w:rsidP="003766C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8CD36" wp14:editId="64D54FC8">
                <wp:simplePos x="0" y="0"/>
                <wp:positionH relativeFrom="column">
                  <wp:posOffset>4699001</wp:posOffset>
                </wp:positionH>
                <wp:positionV relativeFrom="paragraph">
                  <wp:posOffset>0</wp:posOffset>
                </wp:positionV>
                <wp:extent cx="1108922" cy="524933"/>
                <wp:effectExtent l="0" t="0" r="8890" b="8890"/>
                <wp:wrapNone/>
                <wp:docPr id="19716915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922" cy="524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C5DC1" w14:textId="77777777" w:rsidR="003766C2" w:rsidRPr="004A5E09" w:rsidRDefault="003766C2" w:rsidP="003766C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For class on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March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8CD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0pt;margin-top:0;width:87.3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" fillcolor="white [3201]" strokeweight=".5pt">
                <v:textbox>
                  <w:txbxContent>
                    <w:p w14:paraId="582C5DC1" w14:textId="77777777" w:rsidR="003766C2" w:rsidRPr="004A5E09" w:rsidRDefault="003766C2" w:rsidP="003766C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For class on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t>March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628A37" wp14:editId="6D5D42A9">
            <wp:extent cx="2641600" cy="823804"/>
            <wp:effectExtent l="0" t="0" r="0" b="0"/>
            <wp:docPr id="1490098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21631" name="Picture 169282163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30"/>
                    <a:stretch/>
                  </pic:blipFill>
                  <pic:spPr bwMode="auto">
                    <a:xfrm>
                      <a:off x="0" y="0"/>
                      <a:ext cx="2730782" cy="851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8280FF" w14:textId="77777777" w:rsidR="003766C2" w:rsidRDefault="003766C2" w:rsidP="003766C2">
      <w:pPr>
        <w:jc w:val="center"/>
      </w:pPr>
    </w:p>
    <w:p w14:paraId="7F9B8469" w14:textId="77777777" w:rsidR="003766C2" w:rsidRDefault="003766C2" w:rsidP="003766C2">
      <w:pPr>
        <w:jc w:val="center"/>
      </w:pPr>
      <w:r>
        <w:t>The Law/Gospel Distinction</w:t>
      </w:r>
    </w:p>
    <w:p w14:paraId="0C339ED1" w14:textId="77777777" w:rsidR="003766C2" w:rsidRDefault="003766C2" w:rsidP="003766C2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Lesson Seven</w:t>
      </w:r>
    </w:p>
    <w:p w14:paraId="33607658" w14:textId="57E43B21" w:rsidR="003766C2" w:rsidRDefault="003766C2" w:rsidP="003766C2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A Spiritual Understanding of </w:t>
      </w:r>
      <w:r>
        <w:rPr>
          <w:i/>
          <w:iCs/>
          <w:sz w:val="32"/>
          <w:szCs w:val="32"/>
        </w:rPr>
        <w:t>God’s</w:t>
      </w:r>
      <w:r>
        <w:rPr>
          <w:i/>
          <w:iCs/>
          <w:sz w:val="32"/>
          <w:szCs w:val="32"/>
        </w:rPr>
        <w:t xml:space="preserve"> Law</w:t>
      </w:r>
    </w:p>
    <w:p w14:paraId="2EFD2EDC" w14:textId="77777777" w:rsidR="00C37296" w:rsidRDefault="00C37296"/>
    <w:p w14:paraId="3BA76E8F" w14:textId="59A6F1B8" w:rsidR="003766C2" w:rsidRDefault="003766C2">
      <w:pPr>
        <w:rPr>
          <w:color w:val="000000" w:themeColor="text1"/>
          <w:kern w:val="0"/>
        </w:rPr>
      </w:pPr>
      <w:r>
        <w:rPr>
          <w:color w:val="000000" w:themeColor="text1"/>
          <w:kern w:val="0"/>
        </w:rPr>
        <w:t>How do you know God’s will? How does God speak to you? How does He lead you and guide you?</w:t>
      </w:r>
      <w:r>
        <w:rPr>
          <w:color w:val="000000" w:themeColor="text1"/>
          <w:kern w:val="0"/>
        </w:rPr>
        <w:t xml:space="preserve"> </w:t>
      </w:r>
      <w:r>
        <w:rPr>
          <w:color w:val="000000" w:themeColor="text1"/>
          <w:kern w:val="0"/>
        </w:rPr>
        <w:t xml:space="preserve">When we talk about </w:t>
      </w:r>
      <w:r>
        <w:rPr>
          <w:color w:val="000000" w:themeColor="text1"/>
          <w:kern w:val="0"/>
        </w:rPr>
        <w:t>“</w:t>
      </w:r>
      <w:r>
        <w:rPr>
          <w:color w:val="000000" w:themeColor="text1"/>
          <w:kern w:val="0"/>
        </w:rPr>
        <w:t>gospel for growth,</w:t>
      </w:r>
      <w:r>
        <w:rPr>
          <w:color w:val="000000" w:themeColor="text1"/>
          <w:kern w:val="0"/>
        </w:rPr>
        <w:t>”</w:t>
      </w:r>
      <w:r>
        <w:rPr>
          <w:color w:val="000000" w:themeColor="text1"/>
          <w:kern w:val="0"/>
        </w:rPr>
        <w:t xml:space="preserve"> by “growth” we mean increasing loving obedience to </w:t>
      </w:r>
      <w:r w:rsidRPr="003766C2">
        <w:rPr>
          <w:i/>
          <w:iCs/>
          <w:color w:val="000000" w:themeColor="text1"/>
          <w:kern w:val="0"/>
        </w:rPr>
        <w:t>God</w:t>
      </w:r>
      <w:r w:rsidRPr="003766C2">
        <w:rPr>
          <w:i/>
          <w:iCs/>
          <w:color w:val="000000" w:themeColor="text1"/>
          <w:kern w:val="0"/>
        </w:rPr>
        <w:t>’s will</w:t>
      </w:r>
      <w:r w:rsidRPr="003766C2">
        <w:rPr>
          <w:i/>
          <w:iCs/>
          <w:color w:val="000000" w:themeColor="text1"/>
          <w:kern w:val="0"/>
        </w:rPr>
        <w:t xml:space="preserve"> </w:t>
      </w:r>
      <w:proofErr w:type="gramStart"/>
      <w:r w:rsidRPr="003766C2">
        <w:rPr>
          <w:i/>
          <w:iCs/>
          <w:color w:val="000000" w:themeColor="text1"/>
          <w:kern w:val="0"/>
        </w:rPr>
        <w:t>revealed</w:t>
      </w:r>
      <w:proofErr w:type="gramEnd"/>
      <w:r w:rsidRPr="003766C2">
        <w:rPr>
          <w:i/>
          <w:iCs/>
          <w:color w:val="000000" w:themeColor="text1"/>
          <w:kern w:val="0"/>
        </w:rPr>
        <w:t xml:space="preserve"> </w:t>
      </w:r>
      <w:r w:rsidRPr="003766C2">
        <w:rPr>
          <w:i/>
          <w:iCs/>
          <w:color w:val="000000" w:themeColor="text1"/>
          <w:kern w:val="0"/>
        </w:rPr>
        <w:t>in Scripture</w:t>
      </w:r>
      <w:r>
        <w:rPr>
          <w:color w:val="000000" w:themeColor="text1"/>
          <w:kern w:val="0"/>
        </w:rPr>
        <w:t xml:space="preserve"> </w:t>
      </w:r>
      <w:r>
        <w:rPr>
          <w:color w:val="000000" w:themeColor="text1"/>
          <w:kern w:val="0"/>
        </w:rPr>
        <w:t>out of growing gratitude for who He is and what He's done for us in Christ</w:t>
      </w:r>
      <w:r w:rsidR="008A0E7E">
        <w:rPr>
          <w:color w:val="000000" w:themeColor="text1"/>
          <w:kern w:val="0"/>
        </w:rPr>
        <w:t xml:space="preserve">, all with </w:t>
      </w:r>
      <w:r>
        <w:rPr>
          <w:color w:val="000000" w:themeColor="text1"/>
          <w:kern w:val="0"/>
        </w:rPr>
        <w:t xml:space="preserve">the help the Spirit </w:t>
      </w:r>
      <w:r w:rsidR="008A0E7E">
        <w:rPr>
          <w:color w:val="000000" w:themeColor="text1"/>
          <w:kern w:val="0"/>
        </w:rPr>
        <w:t>provides</w:t>
      </w:r>
      <w:r>
        <w:rPr>
          <w:color w:val="000000" w:themeColor="text1"/>
          <w:kern w:val="0"/>
        </w:rPr>
        <w:t>.</w:t>
      </w:r>
    </w:p>
    <w:p w14:paraId="6A9605E4" w14:textId="77777777" w:rsidR="003766C2" w:rsidRDefault="003766C2">
      <w:pPr>
        <w:rPr>
          <w:color w:val="000000" w:themeColor="text1"/>
          <w:kern w:val="0"/>
        </w:rPr>
      </w:pPr>
    </w:p>
    <w:p w14:paraId="236A65FE" w14:textId="03DBDE07" w:rsidR="003766C2" w:rsidRDefault="00A05CB7" w:rsidP="003766C2">
      <w:pPr>
        <w:pStyle w:val="ListParagraph"/>
        <w:numPr>
          <w:ilvl w:val="0"/>
          <w:numId w:val="1"/>
        </w:numPr>
      </w:pPr>
      <w:r>
        <w:t>What words does Paul use to describe God’s law in Romans 7:12, 14</w:t>
      </w:r>
      <w:r w:rsidR="0035188B">
        <w:t xml:space="preserve"> (below)</w:t>
      </w:r>
      <w:r>
        <w:t>?</w:t>
      </w:r>
    </w:p>
    <w:p w14:paraId="3F1F774B" w14:textId="47159CD8" w:rsidR="00A05CB7" w:rsidRPr="00A05CB7" w:rsidRDefault="00A05CB7" w:rsidP="00A05CB7">
      <w:pPr>
        <w:pStyle w:val="ListParagraph"/>
        <w:spacing w:before="120"/>
        <w:contextualSpacing w:val="0"/>
        <w:rPr>
          <w:rFonts w:ascii="Times New Roman" w:hAnsi="Times New Roman" w:cs="Times New Roman"/>
          <w:color w:val="000000" w:themeColor="text1"/>
          <w:kern w:val="0"/>
        </w:rPr>
      </w:pPr>
      <w:r w:rsidRPr="00A05CB7">
        <w:rPr>
          <w:rFonts w:ascii="Times New Roman" w:hAnsi="Times New Roman" w:cs="Times New Roman" w:hint="cs"/>
          <w:color w:val="000000" w:themeColor="text1"/>
          <w:kern w:val="0"/>
          <w:szCs w:val="32"/>
        </w:rPr>
        <w:t>So then, the Law is holy, and the commandment is holy and righteous and good</w:t>
      </w:r>
      <w:r w:rsidRPr="00A05CB7">
        <w:rPr>
          <w:rFonts w:ascii="Times New Roman" w:hAnsi="Times New Roman" w:cs="Times New Roman"/>
          <w:color w:val="000000" w:themeColor="text1"/>
          <w:kern w:val="0"/>
          <w:szCs w:val="32"/>
        </w:rPr>
        <w:t>…</w:t>
      </w:r>
      <w:r w:rsidRPr="00A05CB7">
        <w:rPr>
          <w:rFonts w:ascii="Times New Roman" w:hAnsi="Times New Roman" w:cs="Times New Roman" w:hint="cs"/>
          <w:color w:val="000000" w:themeColor="text1"/>
          <w:kern w:val="0"/>
          <w:szCs w:val="32"/>
        </w:rPr>
        <w:t xml:space="preserve"> </w:t>
      </w:r>
      <w:r w:rsidRPr="00A05CB7">
        <w:rPr>
          <w:rFonts w:ascii="Times New Roman" w:hAnsi="Times New Roman" w:cs="Times New Roman" w:hint="cs"/>
          <w:color w:val="000000" w:themeColor="text1"/>
          <w:kern w:val="0"/>
          <w:szCs w:val="32"/>
        </w:rPr>
        <w:t>For we know that the Law is spiritual, but I am of flesh, sold into bondage to sin.</w:t>
      </w:r>
    </w:p>
    <w:p w14:paraId="1B735487" w14:textId="77777777" w:rsidR="00A05CB7" w:rsidRDefault="00A05CB7" w:rsidP="00A05CB7">
      <w:pPr>
        <w:pStyle w:val="ListParagraph"/>
      </w:pPr>
    </w:p>
    <w:p w14:paraId="39246F41" w14:textId="77777777" w:rsidR="0035188B" w:rsidRDefault="0035188B" w:rsidP="00A05CB7">
      <w:pPr>
        <w:pStyle w:val="ListParagraph"/>
      </w:pPr>
    </w:p>
    <w:p w14:paraId="4C0E3B11" w14:textId="77777777" w:rsidR="0035188B" w:rsidRDefault="0035188B" w:rsidP="0035188B"/>
    <w:p w14:paraId="404DD5DF" w14:textId="77777777" w:rsidR="00A05CB7" w:rsidRDefault="00A05CB7" w:rsidP="00A05CB7">
      <w:pPr>
        <w:pStyle w:val="ListParagraph"/>
      </w:pPr>
    </w:p>
    <w:p w14:paraId="7756C4D1" w14:textId="5A81793E" w:rsidR="0035188B" w:rsidRPr="0035188B" w:rsidRDefault="0035188B" w:rsidP="003766C2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  <w:kern w:val="0"/>
        </w:rPr>
      </w:pPr>
      <w:r w:rsidRPr="0035188B">
        <w:rPr>
          <w:rFonts w:cs="Times New Roman"/>
          <w:color w:val="000000" w:themeColor="text1"/>
          <w:kern w:val="0"/>
        </w:rPr>
        <w:t>What words does the psalmist in Psalm 19:7-10 add</w:t>
      </w:r>
      <w:r>
        <w:rPr>
          <w:rFonts w:cs="Times New Roman"/>
          <w:color w:val="000000" w:themeColor="text1"/>
          <w:kern w:val="0"/>
        </w:rPr>
        <w:t xml:space="preserve"> (below)</w:t>
      </w:r>
      <w:r w:rsidRPr="0035188B">
        <w:rPr>
          <w:rFonts w:cs="Times New Roman"/>
          <w:color w:val="000000" w:themeColor="text1"/>
          <w:kern w:val="0"/>
        </w:rPr>
        <w:t>?</w:t>
      </w:r>
    </w:p>
    <w:p w14:paraId="290CAC63" w14:textId="6B639F71" w:rsidR="0035188B" w:rsidRPr="0035188B" w:rsidRDefault="0035188B" w:rsidP="0035188B">
      <w:pPr>
        <w:pStyle w:val="ListParagraph"/>
        <w:autoSpaceDE w:val="0"/>
        <w:autoSpaceDN w:val="0"/>
        <w:adjustRightInd w:val="0"/>
        <w:spacing w:before="120"/>
        <w:contextualSpacing w:val="0"/>
        <w:rPr>
          <w:rFonts w:ascii="Times New Roman" w:hAnsi="Times New Roman" w:cs="Times New Roman"/>
          <w:color w:val="000000" w:themeColor="text1"/>
          <w:kern w:val="0"/>
        </w:rPr>
      </w:pPr>
      <w:r w:rsidRPr="0035188B">
        <w:rPr>
          <w:rFonts w:ascii="Times New Roman" w:hAnsi="Times New Roman" w:cs="Times New Roman" w:hint="cs"/>
          <w:color w:val="000000" w:themeColor="text1"/>
          <w:kern w:val="0"/>
          <w:szCs w:val="32"/>
        </w:rPr>
        <w:t>The law of the LORD is perfect, restoring the soul; The testimony of the LORD is sure, making wise the simple.</w:t>
      </w:r>
      <w:r w:rsidRPr="0035188B">
        <w:rPr>
          <w:rFonts w:ascii="Times New Roman" w:hAnsi="Times New Roman" w:cs="Times New Roman"/>
          <w:color w:val="000000" w:themeColor="text1"/>
          <w:kern w:val="0"/>
          <w:szCs w:val="32"/>
        </w:rPr>
        <w:t xml:space="preserve"> </w:t>
      </w:r>
      <w:r w:rsidRPr="0035188B">
        <w:rPr>
          <w:rFonts w:ascii="Times New Roman" w:hAnsi="Times New Roman" w:cs="Times New Roman" w:hint="cs"/>
          <w:color w:val="000000" w:themeColor="text1"/>
          <w:kern w:val="0"/>
          <w:szCs w:val="32"/>
        </w:rPr>
        <w:t>The precepts of the LORD are right, rejoicing the heart; The commandment of the LORD is pure, enlightening the eyes.</w:t>
      </w:r>
      <w:r w:rsidRPr="0035188B">
        <w:rPr>
          <w:rFonts w:ascii="Times New Roman" w:hAnsi="Times New Roman" w:cs="Times New Roman"/>
          <w:color w:val="000000" w:themeColor="text1"/>
          <w:kern w:val="0"/>
          <w:szCs w:val="32"/>
        </w:rPr>
        <w:t xml:space="preserve"> </w:t>
      </w:r>
      <w:r w:rsidRPr="0035188B">
        <w:rPr>
          <w:rFonts w:ascii="Times New Roman" w:hAnsi="Times New Roman" w:cs="Times New Roman" w:hint="cs"/>
          <w:color w:val="000000" w:themeColor="text1"/>
          <w:kern w:val="0"/>
          <w:szCs w:val="32"/>
        </w:rPr>
        <w:t>The fear of the LORD is clean, enduring forever; The judgments of the LORD are true; they are righteous altogether.</w:t>
      </w:r>
      <w:r w:rsidRPr="0035188B">
        <w:rPr>
          <w:rFonts w:ascii="Times New Roman" w:hAnsi="Times New Roman" w:cs="Times New Roman"/>
          <w:color w:val="000000" w:themeColor="text1"/>
          <w:kern w:val="0"/>
          <w:szCs w:val="32"/>
        </w:rPr>
        <w:t xml:space="preserve"> </w:t>
      </w:r>
      <w:r w:rsidRPr="0035188B">
        <w:rPr>
          <w:rFonts w:ascii="Times New Roman" w:hAnsi="Times New Roman" w:cs="Times New Roman" w:hint="cs"/>
          <w:color w:val="000000" w:themeColor="text1"/>
          <w:kern w:val="0"/>
          <w:szCs w:val="32"/>
        </w:rPr>
        <w:t xml:space="preserve">They are more desirable than gold, yes, than much fine </w:t>
      </w:r>
      <w:proofErr w:type="gramStart"/>
      <w:r w:rsidRPr="0035188B">
        <w:rPr>
          <w:rFonts w:ascii="Times New Roman" w:hAnsi="Times New Roman" w:cs="Times New Roman" w:hint="cs"/>
          <w:color w:val="000000" w:themeColor="text1"/>
          <w:kern w:val="0"/>
          <w:szCs w:val="32"/>
        </w:rPr>
        <w:t>gold;</w:t>
      </w:r>
      <w:proofErr w:type="gramEnd"/>
      <w:r w:rsidRPr="0035188B">
        <w:rPr>
          <w:rFonts w:ascii="Times New Roman" w:hAnsi="Times New Roman" w:cs="Times New Roman" w:hint="cs"/>
          <w:color w:val="000000" w:themeColor="text1"/>
          <w:kern w:val="0"/>
          <w:szCs w:val="32"/>
        </w:rPr>
        <w:t xml:space="preserve"> Sweeter also than honey and the drippings of the honeycomb.</w:t>
      </w:r>
    </w:p>
    <w:p w14:paraId="0F775194" w14:textId="77777777" w:rsidR="0035188B" w:rsidRDefault="0035188B" w:rsidP="0035188B">
      <w:pPr>
        <w:rPr>
          <w:rFonts w:ascii="Times New Roman" w:hAnsi="Times New Roman" w:cs="Times New Roman"/>
          <w:color w:val="000000" w:themeColor="text1"/>
          <w:kern w:val="0"/>
        </w:rPr>
      </w:pPr>
    </w:p>
    <w:p w14:paraId="67262977" w14:textId="77777777" w:rsidR="0035188B" w:rsidRDefault="0035188B" w:rsidP="0035188B">
      <w:pPr>
        <w:rPr>
          <w:rFonts w:ascii="Times New Roman" w:hAnsi="Times New Roman" w:cs="Times New Roman"/>
          <w:color w:val="000000" w:themeColor="text1"/>
          <w:kern w:val="0"/>
        </w:rPr>
      </w:pPr>
    </w:p>
    <w:p w14:paraId="5E5A17B2" w14:textId="77777777" w:rsidR="0035188B" w:rsidRDefault="0035188B" w:rsidP="0035188B">
      <w:pPr>
        <w:rPr>
          <w:rFonts w:ascii="Times New Roman" w:hAnsi="Times New Roman" w:cs="Times New Roman"/>
          <w:color w:val="000000" w:themeColor="text1"/>
          <w:kern w:val="0"/>
        </w:rPr>
      </w:pPr>
    </w:p>
    <w:p w14:paraId="1FB3D0B9" w14:textId="77777777" w:rsidR="0035188B" w:rsidRDefault="0035188B" w:rsidP="0035188B">
      <w:pPr>
        <w:rPr>
          <w:rFonts w:ascii="Times New Roman" w:hAnsi="Times New Roman" w:cs="Times New Roman"/>
          <w:color w:val="000000" w:themeColor="text1"/>
          <w:kern w:val="0"/>
        </w:rPr>
      </w:pPr>
    </w:p>
    <w:p w14:paraId="17DA5ABE" w14:textId="77777777" w:rsidR="0035188B" w:rsidRDefault="0035188B" w:rsidP="0035188B">
      <w:pPr>
        <w:rPr>
          <w:rFonts w:ascii="Times New Roman" w:hAnsi="Times New Roman" w:cs="Times New Roman"/>
          <w:color w:val="000000" w:themeColor="text1"/>
          <w:kern w:val="0"/>
        </w:rPr>
      </w:pPr>
    </w:p>
    <w:p w14:paraId="48B14B6D" w14:textId="77777777" w:rsidR="0035188B" w:rsidRPr="0035188B" w:rsidRDefault="0035188B" w:rsidP="0035188B">
      <w:pPr>
        <w:rPr>
          <w:rFonts w:ascii="Times New Roman" w:hAnsi="Times New Roman" w:cs="Times New Roman"/>
          <w:color w:val="000000" w:themeColor="text1"/>
          <w:kern w:val="0"/>
        </w:rPr>
      </w:pPr>
    </w:p>
    <w:p w14:paraId="2E35DF85" w14:textId="74940AFD" w:rsidR="00A05CB7" w:rsidRPr="00A05CB7" w:rsidRDefault="00A05CB7" w:rsidP="00376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kern w:val="0"/>
        </w:rPr>
      </w:pPr>
      <w:r>
        <w:t xml:space="preserve">In Matthew 5:21-22 and 5:27-28 </w:t>
      </w:r>
      <w:r w:rsidR="0035188B">
        <w:t>(below)</w:t>
      </w:r>
      <w:r w:rsidR="008A0E7E">
        <w:t>,</w:t>
      </w:r>
      <w:r w:rsidR="0035188B">
        <w:t xml:space="preserve"> </w:t>
      </w:r>
      <w:r>
        <w:t xml:space="preserve">does Jesus say the law applies only to </w:t>
      </w:r>
      <w:r w:rsidR="0035188B">
        <w:t>our actions and behaviors? Explain.</w:t>
      </w:r>
    </w:p>
    <w:p w14:paraId="5B1B34A3" w14:textId="306DBC5B" w:rsidR="00A05CB7" w:rsidRDefault="00A05CB7" w:rsidP="00A05CB7">
      <w:pPr>
        <w:pStyle w:val="ListParagraph"/>
        <w:spacing w:before="120"/>
        <w:contextualSpacing w:val="0"/>
        <w:rPr>
          <w:rFonts w:ascii="Times New Roman" w:hAnsi="Times New Roman" w:cs="Times New Roman"/>
          <w:color w:val="000000" w:themeColor="text1"/>
          <w:kern w:val="0"/>
          <w:szCs w:val="32"/>
        </w:rPr>
      </w:pPr>
      <w:r w:rsidRPr="00A05CB7">
        <w:rPr>
          <w:rFonts w:ascii="Times New Roman" w:hAnsi="Times New Roman" w:cs="Times New Roman"/>
          <w:color w:val="000000" w:themeColor="text1"/>
          <w:kern w:val="0"/>
          <w:szCs w:val="32"/>
          <w:vertAlign w:val="superscript"/>
        </w:rPr>
        <w:t xml:space="preserve">21 </w:t>
      </w:r>
      <w:r w:rsidR="0035188B">
        <w:rPr>
          <w:rFonts w:ascii="Times New Roman" w:hAnsi="Times New Roman" w:cs="Times New Roman"/>
          <w:color w:val="000000" w:themeColor="text1"/>
          <w:kern w:val="0"/>
          <w:szCs w:val="32"/>
          <w:vertAlign w:val="superscript"/>
        </w:rPr>
        <w:t>“</w:t>
      </w:r>
      <w:r w:rsidRPr="00A05CB7">
        <w:rPr>
          <w:rFonts w:ascii="Times New Roman" w:hAnsi="Times New Roman" w:cs="Times New Roman" w:hint="cs"/>
          <w:color w:val="000000" w:themeColor="text1"/>
          <w:kern w:val="0"/>
          <w:szCs w:val="32"/>
        </w:rPr>
        <w:t>You have heard that the ancients were told, ‘</w:t>
      </w:r>
      <w:r>
        <w:rPr>
          <w:rFonts w:ascii="Times New Roman" w:hAnsi="Times New Roman" w:cs="Times New Roman"/>
          <w:color w:val="000000" w:themeColor="text1"/>
          <w:kern w:val="0"/>
          <w:szCs w:val="32"/>
        </w:rPr>
        <w:t>You shall not commit murder</w:t>
      </w:r>
      <w:r w:rsidRPr="00A05CB7">
        <w:rPr>
          <w:rFonts w:ascii="Times New Roman" w:hAnsi="Times New Roman" w:cs="Times New Roman" w:hint="cs"/>
          <w:color w:val="000000" w:themeColor="text1"/>
          <w:kern w:val="0"/>
          <w:szCs w:val="32"/>
        </w:rPr>
        <w:t xml:space="preserve">’ and ‘Whoever commits murder shall be liable to the court.’ </w:t>
      </w:r>
      <w:r w:rsidRPr="00A05CB7">
        <w:rPr>
          <w:rFonts w:ascii="Times New Roman" w:hAnsi="Times New Roman" w:cs="Times New Roman" w:hint="cs"/>
          <w:bCs/>
          <w:color w:val="000000" w:themeColor="text1"/>
          <w:kern w:val="0"/>
          <w:vertAlign w:val="superscript"/>
        </w:rPr>
        <w:t>22</w:t>
      </w:r>
      <w:r w:rsidRPr="00A05CB7">
        <w:rPr>
          <w:rFonts w:ascii="Times New Roman" w:hAnsi="Times New Roman" w:cs="Times New Roman" w:hint="cs"/>
          <w:color w:val="000000" w:themeColor="text1"/>
          <w:kern w:val="0"/>
          <w:szCs w:val="32"/>
        </w:rPr>
        <w:t xml:space="preserve"> But I say to you that everyone who is angry with his brother shall be guilty before the court</w:t>
      </w:r>
      <w:r w:rsidRPr="00A05CB7">
        <w:rPr>
          <w:rFonts w:ascii="Times New Roman" w:hAnsi="Times New Roman" w:cs="Times New Roman"/>
          <w:color w:val="000000" w:themeColor="text1"/>
          <w:kern w:val="0"/>
          <w:szCs w:val="32"/>
        </w:rPr>
        <w:t>…</w:t>
      </w:r>
      <w:r w:rsidRPr="00A05CB7">
        <w:rPr>
          <w:rFonts w:ascii="Times New Roman" w:hAnsi="Times New Roman" w:cs="Times New Roman" w:hint="cs"/>
          <w:color w:val="000000" w:themeColor="text1"/>
          <w:kern w:val="0"/>
          <w:szCs w:val="32"/>
        </w:rPr>
        <w:t xml:space="preserve"> </w:t>
      </w:r>
      <w:r w:rsidRPr="00A05CB7">
        <w:rPr>
          <w:rFonts w:ascii="Times New Roman" w:hAnsi="Times New Roman" w:cs="Times New Roman"/>
          <w:color w:val="000000" w:themeColor="text1"/>
          <w:kern w:val="0"/>
          <w:szCs w:val="32"/>
          <w:vertAlign w:val="superscript"/>
        </w:rPr>
        <w:t>27</w:t>
      </w:r>
      <w:r>
        <w:rPr>
          <w:rFonts w:ascii="Times New Roman" w:hAnsi="Times New Roman" w:cs="Times New Roman"/>
          <w:color w:val="000000" w:themeColor="text1"/>
          <w:kern w:val="0"/>
          <w:szCs w:val="32"/>
        </w:rPr>
        <w:t xml:space="preserve"> </w:t>
      </w:r>
      <w:r w:rsidRPr="00A05CB7">
        <w:rPr>
          <w:rFonts w:ascii="Times New Roman" w:hAnsi="Times New Roman" w:cs="Times New Roman" w:hint="cs"/>
          <w:color w:val="000000" w:themeColor="text1"/>
          <w:kern w:val="0"/>
          <w:szCs w:val="32"/>
        </w:rPr>
        <w:t>You have heard that it was said, ‘</w:t>
      </w:r>
      <w:r>
        <w:rPr>
          <w:rFonts w:ascii="Times New Roman" w:hAnsi="Times New Roman" w:cs="Times New Roman"/>
          <w:color w:val="000000" w:themeColor="text1"/>
          <w:kern w:val="0"/>
          <w:szCs w:val="32"/>
        </w:rPr>
        <w:t>You shall not commit adultery’</w:t>
      </w:r>
      <w:r w:rsidRPr="00A05CB7">
        <w:rPr>
          <w:rFonts w:ascii="Times New Roman" w:hAnsi="Times New Roman" w:cs="Times New Roman" w:hint="cs"/>
          <w:color w:val="000000" w:themeColor="text1"/>
          <w:kern w:val="0"/>
          <w:szCs w:val="32"/>
        </w:rPr>
        <w:t xml:space="preserve">; </w:t>
      </w:r>
      <w:r w:rsidRPr="00A05CB7">
        <w:rPr>
          <w:rFonts w:ascii="Times New Roman" w:hAnsi="Times New Roman" w:cs="Times New Roman" w:hint="cs"/>
          <w:bCs/>
          <w:color w:val="000000" w:themeColor="text1"/>
          <w:kern w:val="0"/>
          <w:vertAlign w:val="superscript"/>
        </w:rPr>
        <w:t>28</w:t>
      </w:r>
      <w:r w:rsidRPr="00A05CB7">
        <w:rPr>
          <w:rFonts w:ascii="Times New Roman" w:hAnsi="Times New Roman" w:cs="Times New Roman" w:hint="cs"/>
          <w:color w:val="000000" w:themeColor="text1"/>
          <w:kern w:val="0"/>
          <w:szCs w:val="32"/>
        </w:rPr>
        <w:t xml:space="preserve"> but I say to you that everyone who looks at a woman with lust for her has already committed adultery with her in his heart.</w:t>
      </w:r>
      <w:r w:rsidR="00B110F6">
        <w:rPr>
          <w:rFonts w:ascii="Times New Roman" w:hAnsi="Times New Roman" w:cs="Times New Roman"/>
          <w:color w:val="000000" w:themeColor="text1"/>
          <w:kern w:val="0"/>
          <w:szCs w:val="32"/>
        </w:rPr>
        <w:t>”</w:t>
      </w:r>
    </w:p>
    <w:p w14:paraId="72CB2E2E" w14:textId="77777777" w:rsidR="00A05CB7" w:rsidRDefault="00A05CB7" w:rsidP="00A05CB7">
      <w:pPr>
        <w:spacing w:before="120"/>
        <w:rPr>
          <w:rFonts w:ascii="Times New Roman" w:hAnsi="Times New Roman" w:cs="Times New Roman"/>
          <w:color w:val="000000" w:themeColor="text1"/>
          <w:kern w:val="0"/>
        </w:rPr>
      </w:pPr>
    </w:p>
    <w:p w14:paraId="70A4CFC1" w14:textId="505B1243" w:rsidR="0035188B" w:rsidRDefault="0035188B">
      <w:pPr>
        <w:rPr>
          <w:b/>
          <w:bCs/>
          <w:sz w:val="28"/>
          <w:szCs w:val="28"/>
        </w:rPr>
      </w:pPr>
    </w:p>
    <w:p w14:paraId="1A9A45CA" w14:textId="4157B26C" w:rsidR="0035188B" w:rsidRPr="0035188B" w:rsidRDefault="0035188B" w:rsidP="0035188B">
      <w:pPr>
        <w:rPr>
          <w:b/>
          <w:bCs/>
        </w:rPr>
      </w:pPr>
      <w:r w:rsidRPr="0035188B">
        <w:rPr>
          <w:b/>
          <w:bCs/>
          <w:sz w:val="28"/>
          <w:szCs w:val="28"/>
        </w:rPr>
        <w:lastRenderedPageBreak/>
        <w:t>Westminster Larger Catechism, Q&amp;A 99</w:t>
      </w:r>
    </w:p>
    <w:p w14:paraId="66A90321" w14:textId="5C64AA01" w:rsidR="0035188B" w:rsidRPr="0035188B" w:rsidRDefault="0035188B" w:rsidP="0035188B">
      <w:pPr>
        <w:rPr>
          <w:rFonts w:eastAsia="Times New Roman" w:cs="Times New Roman"/>
          <w:color w:val="000000" w:themeColor="text1"/>
          <w:kern w:val="0"/>
          <w:szCs w:val="32"/>
          <w14:ligatures w14:val="none"/>
        </w:rPr>
      </w:pPr>
      <w:r w:rsidRPr="0035188B">
        <w:rPr>
          <w:rFonts w:eastAsia="Times New Roman" w:cs="Times New Roman"/>
          <w:i/>
          <w:color w:val="000000" w:themeColor="text1"/>
          <w:kern w:val="0"/>
          <w:szCs w:val="32"/>
          <w14:ligatures w14:val="none"/>
        </w:rPr>
        <w:t>What rules are to be observed for the right understanding of the ten commandments?</w:t>
      </w:r>
      <w:r w:rsidRPr="0035188B">
        <w:rPr>
          <w:rFonts w:eastAsia="Times New Roman" w:cs="Times New Roman"/>
          <w:i/>
          <w:color w:val="000000" w:themeColor="text1"/>
          <w:kern w:val="0"/>
          <w:szCs w:val="32"/>
          <w14:ligatures w14:val="none"/>
        </w:rPr>
        <w:br/>
      </w:r>
    </w:p>
    <w:p w14:paraId="65748BFD" w14:textId="3DA2AA70" w:rsidR="0035188B" w:rsidRDefault="0035188B" w:rsidP="0035188B">
      <w:pPr>
        <w:rPr>
          <w:rFonts w:eastAsia="Times New Roman" w:cs="Times New Roman"/>
          <w:color w:val="000000" w:themeColor="text1"/>
          <w:kern w:val="0"/>
          <w:szCs w:val="32"/>
          <w14:ligatures w14:val="none"/>
        </w:rPr>
      </w:pP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For the right understanding of the ten commandments, these rules are to be observed:</w:t>
      </w: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br/>
      </w:r>
    </w:p>
    <w:p w14:paraId="6DEBCE93" w14:textId="0285EF91" w:rsidR="0035188B" w:rsidRDefault="0035188B" w:rsidP="0035188B">
      <w:pPr>
        <w:ind w:left="720"/>
        <w:rPr>
          <w:rFonts w:eastAsia="Times New Roman" w:cs="Times New Roman"/>
          <w:color w:val="000000" w:themeColor="text1"/>
          <w:kern w:val="0"/>
          <w:szCs w:val="32"/>
          <w14:ligatures w14:val="none"/>
        </w:rPr>
      </w:pP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 xml:space="preserve">1. That the law is </w:t>
      </w:r>
      <w:proofErr w:type="gramStart"/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perfect, and</w:t>
      </w:r>
      <w:proofErr w:type="gramEnd"/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 xml:space="preserve"> bind</w:t>
      </w:r>
      <w:r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s</w:t>
      </w: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 xml:space="preserve"> everyone to full conformity in the whole man unto the righteousness thereof, and unto entire obedience forever; so as to require the utmost perfection of every duty, and to forbid the least degree of every sin. (</w:t>
      </w:r>
      <w:hyperlink r:id="rId6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Ps. 19:7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7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James 2:10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8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Matt. 5:21–22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</w:t>
      </w: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br/>
      </w:r>
    </w:p>
    <w:p w14:paraId="3EFA6DE3" w14:textId="6EB125A2" w:rsidR="0035188B" w:rsidRDefault="0035188B" w:rsidP="0035188B">
      <w:pPr>
        <w:ind w:left="720"/>
        <w:rPr>
          <w:rFonts w:eastAsia="Times New Roman" w:cs="Times New Roman"/>
          <w:color w:val="000000" w:themeColor="text1"/>
          <w:kern w:val="0"/>
          <w:szCs w:val="32"/>
          <w14:ligatures w14:val="none"/>
        </w:rPr>
      </w:pP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2. That it is spiritual, and so reache</w:t>
      </w:r>
      <w:r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s</w:t>
      </w: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 xml:space="preserve"> the understanding, will, affections, and all other powers of the soul; as well as words, works, and gestures. (</w:t>
      </w:r>
      <w:hyperlink r:id="rId9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Rom. 7:14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10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Deut. 6:5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11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Matt. 22:37–39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12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Matt. 5:21–22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</w:t>
      </w:r>
      <w:hyperlink r:id="rId13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27–28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</w:t>
      </w:r>
      <w:hyperlink r:id="rId14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33–34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</w:t>
      </w:r>
      <w:hyperlink r:id="rId15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37–39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</w:t>
      </w:r>
      <w:hyperlink r:id="rId16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43–44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</w:t>
      </w: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br/>
      </w:r>
    </w:p>
    <w:p w14:paraId="16FDEA97" w14:textId="77777777" w:rsidR="0035188B" w:rsidRDefault="0035188B" w:rsidP="0035188B">
      <w:pPr>
        <w:ind w:left="720"/>
        <w:rPr>
          <w:rFonts w:eastAsia="Times New Roman" w:cs="Times New Roman"/>
          <w:color w:val="000000" w:themeColor="text1"/>
          <w:kern w:val="0"/>
          <w:szCs w:val="32"/>
          <w14:ligatures w14:val="none"/>
        </w:rPr>
      </w:pP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 xml:space="preserve">3. That one and the same thing, in </w:t>
      </w:r>
      <w:proofErr w:type="gramStart"/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divers</w:t>
      </w:r>
      <w:proofErr w:type="gramEnd"/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 xml:space="preserve"> respects, is required or forbidden in several commandments. (</w:t>
      </w:r>
      <w:hyperlink r:id="rId17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Col. 3:5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18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Amos 8:5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19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Prov. 1:19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20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1 Tim. 6:10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</w:t>
      </w: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br/>
      </w:r>
    </w:p>
    <w:p w14:paraId="500F9AD5" w14:textId="77777777" w:rsidR="0035188B" w:rsidRDefault="0035188B" w:rsidP="0035188B">
      <w:pPr>
        <w:ind w:left="720"/>
        <w:rPr>
          <w:rFonts w:eastAsia="Times New Roman" w:cs="Times New Roman"/>
          <w:color w:val="000000" w:themeColor="text1"/>
          <w:kern w:val="0"/>
          <w:szCs w:val="32"/>
          <w14:ligatures w14:val="none"/>
        </w:rPr>
      </w:pP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4. That as, where a duty is commanded, the contrary sin is forbidden; (</w:t>
      </w:r>
      <w:hyperlink r:id="rId21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Isa. 58:13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22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Deut. 6:13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23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Matt. 4:9–10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24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Matt. 15:4–6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 and, where a sin is forbidden, the contrary duty is commanded: (</w:t>
      </w:r>
      <w:hyperlink r:id="rId25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Matt. 5:21–25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26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Eph. 4:28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 so, where a promise is annexed, the contrary threatening is included; (</w:t>
      </w:r>
      <w:hyperlink r:id="rId27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Exod. 20:12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28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Prov. 30:17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 and, where a threatening is annexed, the contrary promise is included. (</w:t>
      </w:r>
      <w:hyperlink r:id="rId29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Jer. 18:7–8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30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Exod. 20:7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31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Ps. 15:1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</w:t>
      </w:r>
      <w:hyperlink r:id="rId32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4–5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33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Ps. 24:4–5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</w:t>
      </w: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br/>
      </w:r>
    </w:p>
    <w:p w14:paraId="68183F0A" w14:textId="77777777" w:rsidR="0035188B" w:rsidRDefault="0035188B" w:rsidP="0035188B">
      <w:pPr>
        <w:ind w:left="720"/>
        <w:rPr>
          <w:rFonts w:eastAsia="Times New Roman" w:cs="Times New Roman"/>
          <w:color w:val="000000" w:themeColor="text1"/>
          <w:kern w:val="0"/>
          <w:szCs w:val="32"/>
          <w14:ligatures w14:val="none"/>
        </w:rPr>
      </w:pP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5. That what God forbids, is at no time to be done; (</w:t>
      </w:r>
      <w:hyperlink r:id="rId34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Job 13:7–8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35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Rom. 3:8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36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Job 36:21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37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Heb. 11:25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 what he commands, is always our duty; (</w:t>
      </w:r>
      <w:hyperlink r:id="rId38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Deut. 4:8–9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 and yet every particular duty is not to be done at all times. (</w:t>
      </w:r>
      <w:hyperlink r:id="rId39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Matt. 12:7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</w:t>
      </w: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br/>
      </w:r>
    </w:p>
    <w:p w14:paraId="336B32E2" w14:textId="77777777" w:rsidR="0035188B" w:rsidRDefault="0035188B" w:rsidP="0035188B">
      <w:pPr>
        <w:ind w:left="720"/>
        <w:rPr>
          <w:rFonts w:eastAsia="Times New Roman" w:cs="Times New Roman"/>
          <w:color w:val="000000" w:themeColor="text1"/>
          <w:kern w:val="0"/>
          <w:szCs w:val="32"/>
          <w14:ligatures w14:val="none"/>
        </w:rPr>
      </w:pP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 xml:space="preserve">6. That under one sin or duty, </w:t>
      </w:r>
      <w:proofErr w:type="gramStart"/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all of</w:t>
      </w:r>
      <w:proofErr w:type="gramEnd"/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 xml:space="preserve"> the same kind are forbidden or commanded; together with all the causes, means occasions, and appearances thereof, and provocations thereunto. (</w:t>
      </w:r>
      <w:hyperlink r:id="rId40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Matt. 5:21–22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</w:t>
      </w:r>
      <w:hyperlink r:id="rId41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27–28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42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Matt. 15:4–6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43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Heb. 10:24–25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44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1 Thess. 5:22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45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Jude 23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46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Gal. 5:26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47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Col. 3:21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</w:t>
      </w: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br/>
      </w:r>
    </w:p>
    <w:p w14:paraId="39510447" w14:textId="1CFDB822" w:rsidR="0035188B" w:rsidRDefault="0035188B" w:rsidP="0035188B">
      <w:pPr>
        <w:ind w:left="720"/>
        <w:rPr>
          <w:rFonts w:eastAsia="Times New Roman" w:cs="Times New Roman"/>
          <w:color w:val="000000" w:themeColor="text1"/>
          <w:kern w:val="0"/>
          <w:szCs w:val="32"/>
          <w14:ligatures w14:val="none"/>
        </w:rPr>
      </w:pP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 xml:space="preserve">7. That what is forbidden or commanded to </w:t>
      </w:r>
      <w:proofErr w:type="gramStart"/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ourselves</w:t>
      </w:r>
      <w:proofErr w:type="gramEnd"/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 xml:space="preserve">, we are bound, according to our places to endeavor that it may be avoided or performed by others, according to the duty of their places. </w:t>
      </w:r>
      <w:r w:rsidRPr="0035188B">
        <w:rPr>
          <w:rFonts w:eastAsia="Times New Roman" w:cs="Times New Roman"/>
          <w:color w:val="000000" w:themeColor="text1"/>
          <w:kern w:val="0"/>
          <w:sz w:val="22"/>
          <w:szCs w:val="30"/>
          <w14:ligatures w14:val="none"/>
        </w:rPr>
        <w:t>(</w:t>
      </w:r>
      <w:hyperlink r:id="rId48" w:tgtFrame="_blank" w:history="1">
        <w:r w:rsidRPr="0035188B">
          <w:rPr>
            <w:rFonts w:eastAsia="Times New Roman" w:cs="Times New Roman"/>
            <w:color w:val="000000" w:themeColor="text1"/>
            <w:kern w:val="0"/>
            <w:sz w:val="22"/>
            <w:szCs w:val="30"/>
            <w14:ligatures w14:val="none"/>
          </w:rPr>
          <w:t>Exod. 20:10</w:t>
        </w:r>
      </w:hyperlink>
      <w:r w:rsidRPr="0035188B">
        <w:rPr>
          <w:rFonts w:eastAsia="Times New Roman" w:cs="Times New Roman"/>
          <w:color w:val="000000" w:themeColor="text1"/>
          <w:kern w:val="0"/>
          <w:sz w:val="22"/>
          <w:szCs w:val="30"/>
          <w14:ligatures w14:val="none"/>
        </w:rPr>
        <w:t>, </w:t>
      </w:r>
      <w:hyperlink r:id="rId49" w:tgtFrame="_blank" w:history="1">
        <w:r w:rsidRPr="0035188B">
          <w:rPr>
            <w:rFonts w:eastAsia="Times New Roman" w:cs="Times New Roman"/>
            <w:color w:val="000000" w:themeColor="text1"/>
            <w:kern w:val="0"/>
            <w:sz w:val="22"/>
            <w:szCs w:val="30"/>
            <w14:ligatures w14:val="none"/>
          </w:rPr>
          <w:t>Lev. 19:17</w:t>
        </w:r>
      </w:hyperlink>
      <w:r w:rsidRPr="0035188B">
        <w:rPr>
          <w:rFonts w:eastAsia="Times New Roman" w:cs="Times New Roman"/>
          <w:color w:val="000000" w:themeColor="text1"/>
          <w:kern w:val="0"/>
          <w:sz w:val="22"/>
          <w:szCs w:val="30"/>
          <w14:ligatures w14:val="none"/>
        </w:rPr>
        <w:t>, </w:t>
      </w:r>
      <w:hyperlink r:id="rId50" w:tgtFrame="_blank" w:history="1">
        <w:r w:rsidRPr="0035188B">
          <w:rPr>
            <w:rFonts w:eastAsia="Times New Roman" w:cs="Times New Roman"/>
            <w:color w:val="000000" w:themeColor="text1"/>
            <w:kern w:val="0"/>
            <w:sz w:val="22"/>
            <w:szCs w:val="30"/>
            <w14:ligatures w14:val="none"/>
          </w:rPr>
          <w:t>Gen. 18:19</w:t>
        </w:r>
      </w:hyperlink>
      <w:r w:rsidRPr="0035188B">
        <w:rPr>
          <w:rFonts w:eastAsia="Times New Roman" w:cs="Times New Roman"/>
          <w:color w:val="000000" w:themeColor="text1"/>
          <w:kern w:val="0"/>
          <w:sz w:val="22"/>
          <w:szCs w:val="30"/>
          <w14:ligatures w14:val="none"/>
        </w:rPr>
        <w:t>, </w:t>
      </w:r>
      <w:hyperlink r:id="rId51" w:tgtFrame="_blank" w:history="1">
        <w:r w:rsidRPr="0035188B">
          <w:rPr>
            <w:rFonts w:eastAsia="Times New Roman" w:cs="Times New Roman"/>
            <w:color w:val="000000" w:themeColor="text1"/>
            <w:kern w:val="0"/>
            <w:sz w:val="22"/>
            <w:szCs w:val="30"/>
            <w14:ligatures w14:val="none"/>
          </w:rPr>
          <w:t>Josh. 24:15</w:t>
        </w:r>
      </w:hyperlink>
      <w:r w:rsidRPr="0035188B">
        <w:rPr>
          <w:rFonts w:eastAsia="Times New Roman" w:cs="Times New Roman"/>
          <w:color w:val="000000" w:themeColor="text1"/>
          <w:kern w:val="0"/>
          <w:sz w:val="22"/>
          <w:szCs w:val="30"/>
          <w14:ligatures w14:val="none"/>
        </w:rPr>
        <w:t>, </w:t>
      </w:r>
      <w:hyperlink r:id="rId52" w:tgtFrame="_blank" w:history="1">
        <w:r w:rsidRPr="0035188B">
          <w:rPr>
            <w:rFonts w:eastAsia="Times New Roman" w:cs="Times New Roman"/>
            <w:color w:val="000000" w:themeColor="text1"/>
            <w:kern w:val="0"/>
            <w:sz w:val="22"/>
            <w:szCs w:val="30"/>
            <w14:ligatures w14:val="none"/>
          </w:rPr>
          <w:t>Deut. 6:6–7</w:t>
        </w:r>
      </w:hyperlink>
      <w:r w:rsidRPr="0035188B">
        <w:rPr>
          <w:rFonts w:eastAsia="Times New Roman" w:cs="Times New Roman"/>
          <w:color w:val="000000" w:themeColor="text1"/>
          <w:kern w:val="0"/>
          <w:sz w:val="22"/>
          <w:szCs w:val="30"/>
          <w14:ligatures w14:val="none"/>
        </w:rPr>
        <w:t>)</w:t>
      </w: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br/>
      </w:r>
    </w:p>
    <w:p w14:paraId="097C95F3" w14:textId="741DF06E" w:rsidR="0035188B" w:rsidRPr="0035188B" w:rsidRDefault="0035188B" w:rsidP="0035188B">
      <w:pPr>
        <w:ind w:left="720"/>
        <w:rPr>
          <w:rFonts w:eastAsia="Times New Roman" w:cs="Times New Roman"/>
          <w:color w:val="000000" w:themeColor="text1"/>
          <w:kern w:val="0"/>
          <w:szCs w:val="32"/>
          <w14:ligatures w14:val="none"/>
        </w:rPr>
      </w:pPr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8. That in what is commanded to others, we are bound, according to our places and callings, to be helpful to them; (</w:t>
      </w:r>
      <w:hyperlink r:id="rId53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2 Cor. 1:24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 and to take heed of partaking with others in what is forbidden them. (</w:t>
      </w:r>
      <w:hyperlink r:id="rId54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1 Tim. 5:22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, </w:t>
      </w:r>
      <w:hyperlink r:id="rId55" w:tgtFrame="_blank" w:history="1">
        <w:r w:rsidRPr="0035188B">
          <w:rPr>
            <w:rFonts w:eastAsia="Times New Roman" w:cs="Times New Roman"/>
            <w:color w:val="000000" w:themeColor="text1"/>
            <w:kern w:val="0"/>
            <w:szCs w:val="32"/>
            <w14:ligatures w14:val="none"/>
          </w:rPr>
          <w:t>Eph. 5:11</w:t>
        </w:r>
      </w:hyperlink>
      <w:r w:rsidRPr="0035188B">
        <w:rPr>
          <w:rFonts w:eastAsia="Times New Roman" w:cs="Times New Roman"/>
          <w:color w:val="000000" w:themeColor="text1"/>
          <w:kern w:val="0"/>
          <w:szCs w:val="32"/>
          <w14:ligatures w14:val="none"/>
        </w:rPr>
        <w:t>)</w:t>
      </w:r>
    </w:p>
    <w:sectPr w:rsidR="0035188B" w:rsidRPr="00351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80BCD"/>
    <w:multiLevelType w:val="hybridMultilevel"/>
    <w:tmpl w:val="B5D66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11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C2"/>
    <w:rsid w:val="0035188B"/>
    <w:rsid w:val="003766C2"/>
    <w:rsid w:val="003B22FF"/>
    <w:rsid w:val="003E6D87"/>
    <w:rsid w:val="008A0E7E"/>
    <w:rsid w:val="008B5937"/>
    <w:rsid w:val="00A05CB7"/>
    <w:rsid w:val="00A14F1D"/>
    <w:rsid w:val="00A61A00"/>
    <w:rsid w:val="00B110F6"/>
    <w:rsid w:val="00B26265"/>
    <w:rsid w:val="00C37296"/>
    <w:rsid w:val="00DB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38719"/>
  <w15:chartTrackingRefBased/>
  <w15:docId w15:val="{4C934767-CEC0-E94D-8747-644E3F77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6C2"/>
  </w:style>
  <w:style w:type="paragraph" w:styleId="Heading1">
    <w:name w:val="heading 1"/>
    <w:basedOn w:val="Normal"/>
    <w:next w:val="Normal"/>
    <w:link w:val="Heading1Char"/>
    <w:uiPriority w:val="9"/>
    <w:qFormat/>
    <w:rsid w:val="0037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6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6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6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6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6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6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6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6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6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6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6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6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6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6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6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6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6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18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5188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5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Matt%205.27%E2%80%9328;esv?t=biblia" TargetMode="External"/><Relationship Id="rId18" Type="http://schemas.openxmlformats.org/officeDocument/2006/relationships/hyperlink" Target="https://ref.ly/Amos%208.5;esv?t=biblia" TargetMode="External"/><Relationship Id="rId26" Type="http://schemas.openxmlformats.org/officeDocument/2006/relationships/hyperlink" Target="https://ref.ly/Eph.%204.28;esv?t=biblia" TargetMode="External"/><Relationship Id="rId39" Type="http://schemas.openxmlformats.org/officeDocument/2006/relationships/hyperlink" Target="https://ref.ly/Matt.%2012.7;esv?t=biblia" TargetMode="External"/><Relationship Id="rId21" Type="http://schemas.openxmlformats.org/officeDocument/2006/relationships/hyperlink" Target="https://ref.ly/Isa.%2058.13;esv?t=biblia" TargetMode="External"/><Relationship Id="rId34" Type="http://schemas.openxmlformats.org/officeDocument/2006/relationships/hyperlink" Target="https://ref.ly/Job%2013.7%E2%80%938;esv?t=biblia" TargetMode="External"/><Relationship Id="rId42" Type="http://schemas.openxmlformats.org/officeDocument/2006/relationships/hyperlink" Target="https://ref.ly/Matt.%2015.4%E2%80%936;esv?t=biblia" TargetMode="External"/><Relationship Id="rId47" Type="http://schemas.openxmlformats.org/officeDocument/2006/relationships/hyperlink" Target="https://ref.ly/Col.%203.21;esv?t=biblia" TargetMode="External"/><Relationship Id="rId50" Type="http://schemas.openxmlformats.org/officeDocument/2006/relationships/hyperlink" Target="https://ref.ly/Gen.%2018.19;esv?t=biblia" TargetMode="External"/><Relationship Id="rId55" Type="http://schemas.openxmlformats.org/officeDocument/2006/relationships/hyperlink" Target="https://ref.ly/Eph.%205.11;esv?t=biblia" TargetMode="External"/><Relationship Id="rId7" Type="http://schemas.openxmlformats.org/officeDocument/2006/relationships/hyperlink" Target="https://ref.ly/James%202.10;esv?t=bib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Matt%205.43%E2%80%9344;esv?t=biblia" TargetMode="External"/><Relationship Id="rId29" Type="http://schemas.openxmlformats.org/officeDocument/2006/relationships/hyperlink" Target="https://ref.ly/Jer.%2018.7%E2%80%938;esv?t=biblia" TargetMode="External"/><Relationship Id="rId11" Type="http://schemas.openxmlformats.org/officeDocument/2006/relationships/hyperlink" Target="https://ref.ly/Matt.%2022.37%E2%80%9339;esv?t=biblia" TargetMode="External"/><Relationship Id="rId24" Type="http://schemas.openxmlformats.org/officeDocument/2006/relationships/hyperlink" Target="https://ref.ly/Matt.%2015.4%E2%80%936;esv?t=biblia" TargetMode="External"/><Relationship Id="rId32" Type="http://schemas.openxmlformats.org/officeDocument/2006/relationships/hyperlink" Target="https://ref.ly/Ps%2015.4%E2%80%935;esv?t=biblia" TargetMode="External"/><Relationship Id="rId37" Type="http://schemas.openxmlformats.org/officeDocument/2006/relationships/hyperlink" Target="https://ref.ly/Heb.%2011.25;esv?t=biblia" TargetMode="External"/><Relationship Id="rId40" Type="http://schemas.openxmlformats.org/officeDocument/2006/relationships/hyperlink" Target="https://ref.ly/Matt.%205.21%E2%80%9322;esv?t=biblia" TargetMode="External"/><Relationship Id="rId45" Type="http://schemas.openxmlformats.org/officeDocument/2006/relationships/hyperlink" Target="https://ref.ly/Jude%2023;esv?t=biblia" TargetMode="External"/><Relationship Id="rId53" Type="http://schemas.openxmlformats.org/officeDocument/2006/relationships/hyperlink" Target="https://ref.ly/2%20Cor.%201.24;esv?t=biblia" TargetMode="External"/><Relationship Id="rId5" Type="http://schemas.openxmlformats.org/officeDocument/2006/relationships/image" Target="media/image1.png"/><Relationship Id="rId19" Type="http://schemas.openxmlformats.org/officeDocument/2006/relationships/hyperlink" Target="https://ref.ly/Prov.%201.19;es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Rom.%207.14;esv?t=biblia" TargetMode="External"/><Relationship Id="rId14" Type="http://schemas.openxmlformats.org/officeDocument/2006/relationships/hyperlink" Target="https://ref.ly/Matt%205.33%E2%80%9334;esv?t=biblia" TargetMode="External"/><Relationship Id="rId22" Type="http://schemas.openxmlformats.org/officeDocument/2006/relationships/hyperlink" Target="https://ref.ly/Deut.%206.13;esv?t=biblia" TargetMode="External"/><Relationship Id="rId27" Type="http://schemas.openxmlformats.org/officeDocument/2006/relationships/hyperlink" Target="https://ref.ly/Exod.%2020.12;esv?t=biblia" TargetMode="External"/><Relationship Id="rId30" Type="http://schemas.openxmlformats.org/officeDocument/2006/relationships/hyperlink" Target="https://ref.ly/Exod.%2020.7;esv?t=biblia" TargetMode="External"/><Relationship Id="rId35" Type="http://schemas.openxmlformats.org/officeDocument/2006/relationships/hyperlink" Target="https://ref.ly/Rom.%203.8;esv?t=biblia" TargetMode="External"/><Relationship Id="rId43" Type="http://schemas.openxmlformats.org/officeDocument/2006/relationships/hyperlink" Target="https://ref.ly/Heb.%2010.24%E2%80%9325;esv?t=biblia" TargetMode="External"/><Relationship Id="rId48" Type="http://schemas.openxmlformats.org/officeDocument/2006/relationships/hyperlink" Target="https://ref.ly/Exod.%2020.10;esv?t=biblia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ref.ly/Matt.%205.21%E2%80%9322;esv?t=biblia" TargetMode="External"/><Relationship Id="rId51" Type="http://schemas.openxmlformats.org/officeDocument/2006/relationships/hyperlink" Target="https://ref.ly/Josh.%2024.15;esv?t=bibl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f.ly/Matt.%205.21%E2%80%9322;esv?t=biblia" TargetMode="External"/><Relationship Id="rId17" Type="http://schemas.openxmlformats.org/officeDocument/2006/relationships/hyperlink" Target="https://ref.ly/Col.%203.5;esv?t=biblia" TargetMode="External"/><Relationship Id="rId25" Type="http://schemas.openxmlformats.org/officeDocument/2006/relationships/hyperlink" Target="https://ref.ly/Matt.%205.21%E2%80%9325;esv?t=biblia" TargetMode="External"/><Relationship Id="rId33" Type="http://schemas.openxmlformats.org/officeDocument/2006/relationships/hyperlink" Target="https://ref.ly/Ps.%2024.4%E2%80%935;esv?t=biblia" TargetMode="External"/><Relationship Id="rId38" Type="http://schemas.openxmlformats.org/officeDocument/2006/relationships/hyperlink" Target="https://ref.ly/Deut.%204.8%E2%80%939;esv?t=biblia" TargetMode="External"/><Relationship Id="rId46" Type="http://schemas.openxmlformats.org/officeDocument/2006/relationships/hyperlink" Target="https://ref.ly/Gal.%205.26;esv?t=biblia" TargetMode="External"/><Relationship Id="rId20" Type="http://schemas.openxmlformats.org/officeDocument/2006/relationships/hyperlink" Target="https://ref.ly/1%20Tim.%206.10;esv?t=biblia" TargetMode="External"/><Relationship Id="rId41" Type="http://schemas.openxmlformats.org/officeDocument/2006/relationships/hyperlink" Target="https://ref.ly/Matt%205.27%E2%80%9328;esv?t=biblia" TargetMode="External"/><Relationship Id="rId54" Type="http://schemas.openxmlformats.org/officeDocument/2006/relationships/hyperlink" Target="https://ref.ly/1%20Tim.%205.22;es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f.ly/Ps.%2019.7;esv?t=biblia" TargetMode="External"/><Relationship Id="rId15" Type="http://schemas.openxmlformats.org/officeDocument/2006/relationships/hyperlink" Target="https://ref.ly/Matt%205.37%E2%80%9339;esv?t=biblia" TargetMode="External"/><Relationship Id="rId23" Type="http://schemas.openxmlformats.org/officeDocument/2006/relationships/hyperlink" Target="https://ref.ly/Matt.%204.9%E2%80%9310;esv?t=biblia" TargetMode="External"/><Relationship Id="rId28" Type="http://schemas.openxmlformats.org/officeDocument/2006/relationships/hyperlink" Target="https://ref.ly/Prov.%2030.17;esv?t=biblia" TargetMode="External"/><Relationship Id="rId36" Type="http://schemas.openxmlformats.org/officeDocument/2006/relationships/hyperlink" Target="https://ref.ly/Job%2036.21;esv?t=biblia" TargetMode="External"/><Relationship Id="rId49" Type="http://schemas.openxmlformats.org/officeDocument/2006/relationships/hyperlink" Target="https://ref.ly/Lev.%2019.17;esv?t=biblia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ref.ly/Deut.%206.5;esv?t=biblia" TargetMode="External"/><Relationship Id="rId31" Type="http://schemas.openxmlformats.org/officeDocument/2006/relationships/hyperlink" Target="https://ref.ly/Ps.%2015.1;esv?t=biblia" TargetMode="External"/><Relationship Id="rId44" Type="http://schemas.openxmlformats.org/officeDocument/2006/relationships/hyperlink" Target="https://ref.ly/1%20Thess.%205.22;esv?t=biblia" TargetMode="External"/><Relationship Id="rId52" Type="http://schemas.openxmlformats.org/officeDocument/2006/relationships/hyperlink" Target="https://ref.ly/Deut.%206.6%E2%80%937;es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Heuss</dc:creator>
  <cp:keywords/>
  <dc:description/>
  <cp:lastModifiedBy>Anton Heuss</cp:lastModifiedBy>
  <cp:revision>4</cp:revision>
  <dcterms:created xsi:type="dcterms:W3CDTF">2025-02-24T22:04:00Z</dcterms:created>
  <dcterms:modified xsi:type="dcterms:W3CDTF">2025-02-24T22:28:00Z</dcterms:modified>
</cp:coreProperties>
</file>