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81F3" w14:textId="77777777" w:rsidR="00A41759" w:rsidRPr="00DB153F" w:rsidRDefault="00A41759" w:rsidP="00A41759">
      <w:pPr>
        <w:jc w:val="center"/>
        <w:rPr>
          <w:b/>
          <w:kern w:val="16"/>
          <w:sz w:val="28"/>
          <w:szCs w:val="28"/>
        </w:rPr>
      </w:pPr>
      <w:r w:rsidRPr="00DB153F">
        <w:rPr>
          <w:b/>
          <w:kern w:val="16"/>
          <w:sz w:val="28"/>
          <w:szCs w:val="28"/>
        </w:rPr>
        <w:t>Palmer Memorial Episcopal Church</w:t>
      </w:r>
    </w:p>
    <w:p w14:paraId="1D9A4240" w14:textId="3B805F25" w:rsidR="00A41759" w:rsidRPr="00DB153F" w:rsidRDefault="00A41759" w:rsidP="00A41759">
      <w:pPr>
        <w:jc w:val="center"/>
        <w:rPr>
          <w:b/>
          <w:kern w:val="16"/>
          <w:sz w:val="28"/>
          <w:szCs w:val="28"/>
        </w:rPr>
      </w:pPr>
      <w:r w:rsidRPr="00DB153F">
        <w:rPr>
          <w:b/>
          <w:kern w:val="16"/>
          <w:sz w:val="28"/>
          <w:szCs w:val="28"/>
        </w:rPr>
        <w:t>Finance Co</w:t>
      </w:r>
      <w:r w:rsidR="00602C05">
        <w:rPr>
          <w:b/>
          <w:kern w:val="16"/>
          <w:sz w:val="28"/>
          <w:szCs w:val="28"/>
        </w:rPr>
        <w:t>uncil</w:t>
      </w:r>
      <w:r w:rsidRPr="00DB153F">
        <w:rPr>
          <w:b/>
          <w:kern w:val="16"/>
          <w:sz w:val="28"/>
          <w:szCs w:val="28"/>
        </w:rPr>
        <w:t xml:space="preserve"> </w:t>
      </w:r>
      <w:r>
        <w:rPr>
          <w:b/>
          <w:kern w:val="16"/>
          <w:sz w:val="28"/>
          <w:szCs w:val="28"/>
        </w:rPr>
        <w:t>Minutes</w:t>
      </w:r>
      <w:r w:rsidR="00602C05">
        <w:rPr>
          <w:b/>
          <w:kern w:val="16"/>
          <w:sz w:val="28"/>
          <w:szCs w:val="28"/>
        </w:rPr>
        <w:t xml:space="preserve"> - </w:t>
      </w:r>
      <w:r>
        <w:rPr>
          <w:b/>
          <w:kern w:val="16"/>
          <w:sz w:val="28"/>
          <w:szCs w:val="28"/>
        </w:rPr>
        <w:t>April</w:t>
      </w:r>
      <w:r>
        <w:rPr>
          <w:b/>
          <w:kern w:val="16"/>
          <w:sz w:val="28"/>
          <w:szCs w:val="28"/>
        </w:rPr>
        <w:t xml:space="preserve"> </w:t>
      </w:r>
      <w:r>
        <w:rPr>
          <w:b/>
          <w:kern w:val="16"/>
          <w:sz w:val="28"/>
          <w:szCs w:val="28"/>
        </w:rPr>
        <w:t>22</w:t>
      </w:r>
      <w:r>
        <w:rPr>
          <w:b/>
          <w:kern w:val="16"/>
          <w:sz w:val="28"/>
          <w:szCs w:val="28"/>
        </w:rPr>
        <w:t>, 2026</w:t>
      </w:r>
    </w:p>
    <w:p w14:paraId="41EC44CD" w14:textId="77777777" w:rsidR="00A41759" w:rsidRPr="00DB153F" w:rsidRDefault="00A41759" w:rsidP="00A41759">
      <w:pPr>
        <w:rPr>
          <w:kern w:val="16"/>
        </w:rPr>
      </w:pPr>
    </w:p>
    <w:p w14:paraId="2018451D" w14:textId="4021AC04" w:rsidR="00A41759" w:rsidRDefault="00A41759" w:rsidP="00A41759">
      <w:pPr>
        <w:rPr>
          <w:kern w:val="16"/>
        </w:rPr>
      </w:pPr>
      <w:r w:rsidRPr="00EA51A3">
        <w:rPr>
          <w:kern w:val="16"/>
          <w:u w:val="single"/>
        </w:rPr>
        <w:t>Attendees</w:t>
      </w:r>
      <w:r>
        <w:rPr>
          <w:kern w:val="16"/>
        </w:rPr>
        <w:t>: Rosine Hall, John Wallace, Pam Harvey, Jessica Evans, Joan Gallagher, Jeff Dieter</w:t>
      </w:r>
      <w:r>
        <w:rPr>
          <w:kern w:val="16"/>
        </w:rPr>
        <w:t>,</w:t>
      </w:r>
      <w:r>
        <w:rPr>
          <w:kern w:val="16"/>
        </w:rPr>
        <w:t xml:space="preserve"> Danna Kurtin, Scott Sublette</w:t>
      </w:r>
      <w:r>
        <w:rPr>
          <w:kern w:val="16"/>
        </w:rPr>
        <w:t>, Tom Van Arsdel</w:t>
      </w:r>
      <w:r>
        <w:rPr>
          <w:kern w:val="16"/>
        </w:rPr>
        <w:t>.</w:t>
      </w:r>
      <w:r>
        <w:rPr>
          <w:kern w:val="16"/>
        </w:rPr>
        <w:t xml:space="preserve"> Absent: Richard Avant, Pam Lovett, Shannon Wallace</w:t>
      </w:r>
    </w:p>
    <w:p w14:paraId="0691DC2C" w14:textId="3B274F7F" w:rsidR="00A41759" w:rsidRDefault="00CE7102" w:rsidP="00A41759">
      <w:r>
        <w:t xml:space="preserve">1. </w:t>
      </w:r>
      <w:r w:rsidRPr="00B405E4">
        <w:rPr>
          <w:u w:val="single"/>
        </w:rPr>
        <w:t>Opening prayer</w:t>
      </w:r>
      <w:r>
        <w:t xml:space="preserve">. </w:t>
      </w:r>
      <w:r w:rsidR="00A41759">
        <w:t>The meeting commenced with an opening prayer</w:t>
      </w:r>
      <w:r>
        <w:t xml:space="preserve"> by Rosine Hall.</w:t>
      </w:r>
    </w:p>
    <w:p w14:paraId="4B8A8C26" w14:textId="5F3E77A4" w:rsidR="00A41759" w:rsidRDefault="00CE7102" w:rsidP="00A41759">
      <w:r>
        <w:t xml:space="preserve">2. </w:t>
      </w:r>
      <w:r w:rsidR="00B405E4" w:rsidRPr="00B405E4">
        <w:rPr>
          <w:u w:val="single"/>
        </w:rPr>
        <w:t>Approval of Minutes</w:t>
      </w:r>
      <w:r w:rsidR="00B405E4">
        <w:t xml:space="preserve">. </w:t>
      </w:r>
      <w:r w:rsidR="00A41759">
        <w:t>The March 11th meeting minutes were reviewed and approved</w:t>
      </w:r>
      <w:r w:rsidR="00326208">
        <w:t xml:space="preserve"> unanimously</w:t>
      </w:r>
      <w:r w:rsidR="00A41759">
        <w:t>.</w:t>
      </w:r>
    </w:p>
    <w:p w14:paraId="380BD5DB" w14:textId="245C3209" w:rsidR="00A41759" w:rsidRDefault="00326208" w:rsidP="00A41759">
      <w:r>
        <w:t xml:space="preserve">3. </w:t>
      </w:r>
      <w:r w:rsidR="00B405E4" w:rsidRPr="00B405E4">
        <w:rPr>
          <w:u w:val="single"/>
        </w:rPr>
        <w:t>Approval of Monthly Financial Reports</w:t>
      </w:r>
      <w:r w:rsidR="00B405E4">
        <w:t xml:space="preserve">. </w:t>
      </w:r>
      <w:r w:rsidR="00A41759">
        <w:t>The March financials were reviewed</w:t>
      </w:r>
      <w:r>
        <w:t xml:space="preserve">. </w:t>
      </w:r>
      <w:r w:rsidR="00A41759">
        <w:t>Rosine Hall stated she reviewed the financials carefully, especially in light of the previous day's vestry meeting, and found no issues.</w:t>
      </w:r>
      <w:r>
        <w:t xml:space="preserve"> </w:t>
      </w:r>
      <w:r w:rsidR="00A41759">
        <w:t xml:space="preserve">Jessica Evans noted that while current year pledges were slightly under budget, this was likely due to a large </w:t>
      </w:r>
      <w:proofErr w:type="gramStart"/>
      <w:r w:rsidR="00A41759">
        <w:t>amount</w:t>
      </w:r>
      <w:proofErr w:type="gramEnd"/>
      <w:r w:rsidR="00A41759">
        <w:t xml:space="preserve"> of prepaid pledges received earlier in the year, which is a typical pattern for the first quarter.</w:t>
      </w:r>
      <w:r>
        <w:t xml:space="preserve"> P</w:t>
      </w:r>
      <w:r w:rsidR="00A41759">
        <w:t>amela Harvey pointed out that the year-to-date net total actuals ($23,</w:t>
      </w:r>
      <w:r w:rsidR="00B405E4">
        <w:t>32</w:t>
      </w:r>
      <w:r w:rsidR="00A41759">
        <w:t>1.14) are positively positioned against the year-to-date budget (net total of $0), indicating a healthy financial status.</w:t>
      </w:r>
      <w:r w:rsidR="00B405E4">
        <w:t xml:space="preserve"> For newcomers, this line can be found at the very bottom of page 4 of the “Analysis of Revenues and Expenses – Operating Fund” for the current month. </w:t>
      </w:r>
      <w:r w:rsidR="00A41759">
        <w:t>The March financials were approved</w:t>
      </w:r>
      <w:r w:rsidR="00B405E4">
        <w:t xml:space="preserve"> unanimously.</w:t>
      </w:r>
    </w:p>
    <w:p w14:paraId="6C1EC586" w14:textId="527CA0B3" w:rsidR="00A41759" w:rsidRDefault="00B405E4" w:rsidP="00A41759">
      <w:r>
        <w:t>4.</w:t>
      </w:r>
      <w:r w:rsidR="00A41759">
        <w:t xml:space="preserve">  </w:t>
      </w:r>
      <w:r w:rsidRPr="00B405E4">
        <w:rPr>
          <w:u w:val="single"/>
        </w:rPr>
        <w:t>Gift Cards for</w:t>
      </w:r>
      <w:r w:rsidR="00A41759" w:rsidRPr="00B405E4">
        <w:rPr>
          <w:u w:val="single"/>
        </w:rPr>
        <w:t xml:space="preserve"> Palmers Assisting Reentry (PAR) program to provide gift cards to newly released men and to recommend this action to the vestry</w:t>
      </w:r>
      <w:r w:rsidR="00A41759">
        <w:t>.</w:t>
      </w:r>
    </w:p>
    <w:p w14:paraId="2EBECDB8" w14:textId="0E82CB3A" w:rsidR="00A41759" w:rsidRDefault="00B405E4" w:rsidP="00A41759">
      <w:r>
        <w:t>C</w:t>
      </w:r>
      <w:r w:rsidR="00A41759">
        <w:t xml:space="preserve">athy Troisi, who is heavily involved in PAR, will manage the process, including fundraising, purchasing and distributing gift cards, seeking reimbursement, and maintaining </w:t>
      </w:r>
      <w:r w:rsidR="00BB765A">
        <w:t>records. She</w:t>
      </w:r>
      <w:r>
        <w:t xml:space="preserve"> plans to conduct f</w:t>
      </w:r>
      <w:r w:rsidR="00A41759">
        <w:t>undrais</w:t>
      </w:r>
      <w:r>
        <w:t>ing</w:t>
      </w:r>
      <w:r w:rsidR="00A41759">
        <w:t xml:space="preserve"> for donations to be made directly to Palmer for the purpose of buying gift cards for the PAR program. </w:t>
      </w:r>
      <w:r w:rsidR="00BB765A">
        <w:t>Donations</w:t>
      </w:r>
      <w:r>
        <w:t xml:space="preserve"> </w:t>
      </w:r>
      <w:r w:rsidR="00BB765A">
        <w:t>will</w:t>
      </w:r>
      <w:r>
        <w:t xml:space="preserve"> go to a restricted fund for this purpose and it is separate from</w:t>
      </w:r>
      <w:r w:rsidR="00A41759">
        <w:t xml:space="preserve"> the general PAR outreach </w:t>
      </w:r>
      <w:r w:rsidR="00BB765A">
        <w:t xml:space="preserve">line item in the </w:t>
      </w:r>
      <w:r w:rsidR="00A41759">
        <w:t>budget.</w:t>
      </w:r>
      <w:r w:rsidR="00BB765A">
        <w:t xml:space="preserve"> </w:t>
      </w:r>
      <w:r w:rsidR="00A41759">
        <w:t xml:space="preserve">Distribution amounts will be managed by the PAR team </w:t>
      </w:r>
      <w:r w:rsidR="00BB765A">
        <w:t>and will be a standardized amount for each card</w:t>
      </w:r>
      <w:r w:rsidR="00A41759">
        <w:t>.</w:t>
      </w:r>
      <w:r w:rsidR="00BB765A">
        <w:t xml:space="preserve"> </w:t>
      </w:r>
      <w:r w:rsidR="00BB765A" w:rsidRPr="00BB765A">
        <w:t>The committee discussed fairness and potential tax implications. It was determined that individual recipients are unlikely to receive amounts high enough to trigger the IRS 1099 reporting threshold.</w:t>
      </w:r>
    </w:p>
    <w:p w14:paraId="191CCD66" w14:textId="673794AB" w:rsidR="00A41759" w:rsidRDefault="00A41759" w:rsidP="00A41759">
      <w:r>
        <w:t xml:space="preserve">The motion to </w:t>
      </w:r>
      <w:r w:rsidR="00BB765A">
        <w:t>approve</w:t>
      </w:r>
      <w:r>
        <w:t xml:space="preserve"> the PAR gift card program </w:t>
      </w:r>
      <w:r w:rsidR="00BB765A">
        <w:t>passed unanimously, and our recommendation will move to the Vestry for final approval.</w:t>
      </w:r>
    </w:p>
    <w:p w14:paraId="3D03FD2D" w14:textId="75CB5376" w:rsidR="00A41759" w:rsidRDefault="00602C05" w:rsidP="00A41759">
      <w:r>
        <w:t xml:space="preserve">5. </w:t>
      </w:r>
      <w:r w:rsidRPr="00602C05">
        <w:rPr>
          <w:u w:val="single"/>
        </w:rPr>
        <w:t xml:space="preserve">An update on the </w:t>
      </w:r>
      <w:r w:rsidR="00A41759" w:rsidRPr="00602C05">
        <w:rPr>
          <w:u w:val="single"/>
        </w:rPr>
        <w:t>renewed parking agreement with Memorial Hermann, which now uses a per-car cost</w:t>
      </w:r>
      <w:r w:rsidR="00A41759" w:rsidRPr="00602C05">
        <w:t>.</w:t>
      </w:r>
      <w:r w:rsidRPr="00602C05">
        <w:t xml:space="preserve"> Tom Van Ars</w:t>
      </w:r>
      <w:r>
        <w:t>d</w:t>
      </w:r>
      <w:r w:rsidRPr="00602C05">
        <w:t>el</w:t>
      </w:r>
      <w:r>
        <w:t xml:space="preserve"> reported that t</w:t>
      </w:r>
      <w:r w:rsidR="00A41759">
        <w:t>he parking agreement was renewed with a negotiated rate of $6 per car, moving away from the previous flat-fee model.</w:t>
      </w:r>
      <w:r>
        <w:t xml:space="preserve"> </w:t>
      </w:r>
      <w:r w:rsidR="00A41759">
        <w:t xml:space="preserve">The new </w:t>
      </w:r>
      <w:r w:rsidR="00A41759">
        <w:lastRenderedPageBreak/>
        <w:t>agreement includes an option to renew for two or three additional years with a 3% annual increase, providing cost certainty.</w:t>
      </w:r>
      <w:r>
        <w:t xml:space="preserve"> The Finance Council</w:t>
      </w:r>
      <w:r w:rsidR="00A41759">
        <w:t xml:space="preserve"> stressed the strategic importance of encouraging garage use to free up closer spots, especially with future construction planned for the north lot.</w:t>
      </w:r>
      <w:r>
        <w:t xml:space="preserve"> </w:t>
      </w:r>
      <w:r w:rsidR="00A41759">
        <w:t>A suggestion was made to reserve more south lot spaces for those with specific needs, such as handicapped individuals or parents with young children.</w:t>
      </w:r>
    </w:p>
    <w:p w14:paraId="7819EFAF" w14:textId="1E4CEC3F" w:rsidR="00A41759" w:rsidRDefault="00EA51A3" w:rsidP="00A41759">
      <w:r>
        <w:t xml:space="preserve">6. </w:t>
      </w:r>
      <w:r w:rsidR="00A41759" w:rsidRPr="00EA51A3">
        <w:rPr>
          <w:u w:val="single"/>
        </w:rPr>
        <w:t>A motion was approved to change the format of the audited financials to allow for the removal of the auditor's qualification statement.</w:t>
      </w:r>
    </w:p>
    <w:p w14:paraId="65D6EEBF" w14:textId="00488242" w:rsidR="00A41759" w:rsidRDefault="00A41759" w:rsidP="00A41759">
      <w:r>
        <w:t>- The finance committee recommends several changes to the audited financial statement format following a meeting with the auditors.</w:t>
      </w:r>
      <w:r w:rsidR="00EA51A3">
        <w:t xml:space="preserve"> </w:t>
      </w:r>
      <w:r>
        <w:t>The primary goal is to remove the auditor's "qualification statement," which the auditors now agree can be done.</w:t>
      </w:r>
      <w:r w:rsidR="00EA51A3">
        <w:t xml:space="preserve"> </w:t>
      </w:r>
      <w:r>
        <w:t>The motion to change the format of the audited financials as detailed below was approved.</w:t>
      </w:r>
    </w:p>
    <w:p w14:paraId="0191FF90" w14:textId="77777777" w:rsidR="00A41759" w:rsidRDefault="00A41759" w:rsidP="00A41759">
      <w:r>
        <w:t xml:space="preserve">  - Presentation Basis: Will remain on a modified cash basis.</w:t>
      </w:r>
    </w:p>
    <w:p w14:paraId="5905F98C" w14:textId="77777777" w:rsidR="00A41759" w:rsidRDefault="00A41759" w:rsidP="00A41759">
      <w:r>
        <w:t xml:space="preserve">  - Balance Sheet Items: Mortgage debt and endowment assets will remain on the books for transparency.</w:t>
      </w:r>
    </w:p>
    <w:p w14:paraId="55435F94" w14:textId="77777777" w:rsidR="00A41759" w:rsidRDefault="00A41759" w:rsidP="00A41759">
      <w:r>
        <w:t xml:space="preserve">  - Expenditure Basis: Expenditures will move to a pure cash basis. This will cause large periodic payments (e.g., insurance) to appear as "lumpy" single expenditures rather than being smoothed monthly.</w:t>
      </w:r>
    </w:p>
    <w:p w14:paraId="14B68F67" w14:textId="77777777" w:rsidR="00A41759" w:rsidRDefault="00A41759" w:rsidP="00A41759">
      <w:r>
        <w:t xml:space="preserve">  - Transition Plan: The 2025 audit will be a single-year statement without the qualification. The 2026 audit will return to a two-year comparative format.</w:t>
      </w:r>
    </w:p>
    <w:p w14:paraId="3AA825B4" w14:textId="77777777" w:rsidR="00A41759" w:rsidRDefault="00A41759" w:rsidP="00A41759">
      <w:r>
        <w:t>- The budget will also be adjusted to reflect this "lumpy" expenditure model.</w:t>
      </w:r>
    </w:p>
    <w:p w14:paraId="2EDC159B" w14:textId="26FBD094" w:rsidR="00A41759" w:rsidRDefault="00A41759" w:rsidP="00A41759">
      <w:r>
        <w:t>- This resolution is expected to prevent future uncertainty and unnecessary conversations with external entities like lenders.</w:t>
      </w:r>
      <w:r w:rsidR="00EA51A3">
        <w:t xml:space="preserve"> The motion carried unanimously. </w:t>
      </w:r>
    </w:p>
    <w:p w14:paraId="713F5B3C" w14:textId="5ADDA495" w:rsidR="00A41759" w:rsidRDefault="00EA51A3" w:rsidP="00A41759">
      <w:r>
        <w:t xml:space="preserve">7. </w:t>
      </w:r>
      <w:r w:rsidRPr="00EA51A3">
        <w:rPr>
          <w:u w:val="single"/>
        </w:rPr>
        <w:t>Closing Prayer</w:t>
      </w:r>
      <w:r>
        <w:t xml:space="preserve">. </w:t>
      </w:r>
      <w:r w:rsidR="00A41759">
        <w:t>The meeting was formally adjourned with a closing prayer led by Pam Harvey</w:t>
      </w:r>
      <w:r>
        <w:t>.</w:t>
      </w:r>
    </w:p>
    <w:sectPr w:rsidR="00A41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59"/>
    <w:rsid w:val="00326208"/>
    <w:rsid w:val="00602C05"/>
    <w:rsid w:val="00A41759"/>
    <w:rsid w:val="00AE3EAD"/>
    <w:rsid w:val="00B405E4"/>
    <w:rsid w:val="00BB765A"/>
    <w:rsid w:val="00CE7102"/>
    <w:rsid w:val="00E61AC2"/>
    <w:rsid w:val="00E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88BF"/>
  <w15:chartTrackingRefBased/>
  <w15:docId w15:val="{81BE9FD1-C42F-4F20-84A8-1207876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7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7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7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7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Rosine Hall</dc:creator>
  <cp:keywords/>
  <dc:description/>
  <cp:lastModifiedBy>Rosine Hall</cp:lastModifiedBy>
  <cp:revision>4</cp:revision>
  <dcterms:created xsi:type="dcterms:W3CDTF">2026-04-23T01:58:00Z</dcterms:created>
  <dcterms:modified xsi:type="dcterms:W3CDTF">2026-04-23T02:47:00Z</dcterms:modified>
</cp:coreProperties>
</file>