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86EC7" w14:textId="6B2FF0A4" w:rsidR="006A2241" w:rsidRPr="006A2241" w:rsidRDefault="006A2241" w:rsidP="006A2241">
      <w:pPr>
        <w:rPr>
          <w:b/>
          <w:bCs/>
        </w:rPr>
      </w:pPr>
      <w:r>
        <w:rPr>
          <w:b/>
          <w:bCs/>
        </w:rPr>
        <w:t xml:space="preserve">Sermon Notes </w:t>
      </w:r>
      <w:r w:rsidR="0096577C">
        <w:rPr>
          <w:b/>
          <w:bCs/>
        </w:rPr>
        <w:t>9</w:t>
      </w:r>
      <w:r>
        <w:rPr>
          <w:b/>
          <w:bCs/>
        </w:rPr>
        <w:t>.</w:t>
      </w:r>
      <w:r w:rsidR="009D5E0B">
        <w:rPr>
          <w:b/>
          <w:bCs/>
        </w:rPr>
        <w:t>2</w:t>
      </w:r>
      <w:r w:rsidR="00323A7A">
        <w:rPr>
          <w:b/>
          <w:bCs/>
        </w:rPr>
        <w:t>8</w:t>
      </w:r>
      <w:r>
        <w:rPr>
          <w:b/>
          <w:bCs/>
        </w:rPr>
        <w:t xml:space="preserve">.25 | </w:t>
      </w:r>
      <w:r w:rsidR="008B4E80">
        <w:rPr>
          <w:b/>
          <w:bCs/>
        </w:rPr>
        <w:t>The Praying Church</w:t>
      </w:r>
      <w:r>
        <w:rPr>
          <w:b/>
          <w:bCs/>
        </w:rPr>
        <w:t xml:space="preserve">: </w:t>
      </w:r>
      <w:r w:rsidR="00323A7A" w:rsidRPr="00323A7A">
        <w:rPr>
          <w:b/>
          <w:bCs/>
        </w:rPr>
        <w:t xml:space="preserve">It’s Ok </w:t>
      </w:r>
      <w:proofErr w:type="gramStart"/>
      <w:r w:rsidR="00323A7A" w:rsidRPr="00323A7A">
        <w:rPr>
          <w:b/>
          <w:bCs/>
        </w:rPr>
        <w:t>To</w:t>
      </w:r>
      <w:proofErr w:type="gramEnd"/>
      <w:r w:rsidR="00323A7A" w:rsidRPr="00323A7A">
        <w:rPr>
          <w:b/>
          <w:bCs/>
        </w:rPr>
        <w:t xml:space="preserve"> Not Be Ok</w:t>
      </w:r>
      <w:r w:rsidR="00323A7A">
        <w:rPr>
          <w:b/>
          <w:bCs/>
        </w:rPr>
        <w:t xml:space="preserve"> </w:t>
      </w:r>
      <w:r>
        <w:rPr>
          <w:b/>
          <w:bCs/>
        </w:rPr>
        <w:t>| Corey Trevathan</w:t>
      </w:r>
    </w:p>
    <w:p w14:paraId="4D84797A" w14:textId="77777777" w:rsidR="006A2241" w:rsidRPr="006A2241" w:rsidRDefault="006A2241" w:rsidP="006A2241">
      <w:pPr>
        <w:rPr>
          <w:b/>
          <w:bCs/>
        </w:rPr>
      </w:pPr>
    </w:p>
    <w:p w14:paraId="5EBD49EC" w14:textId="66D2DDD2" w:rsidR="009D5E0B" w:rsidRPr="009D5E0B" w:rsidRDefault="009D5E0B" w:rsidP="009D5E0B">
      <w:pPr>
        <w:rPr>
          <w:b/>
          <w:bCs/>
          <w:i/>
          <w:iCs/>
        </w:rPr>
      </w:pPr>
      <w:r w:rsidRPr="009D5E0B">
        <w:rPr>
          <w:b/>
          <w:bCs/>
          <w:i/>
          <w:iCs/>
        </w:rPr>
        <w:t xml:space="preserve">Key Verse: </w:t>
      </w:r>
      <w:r w:rsidR="00323A7A" w:rsidRPr="00323A7A">
        <w:rPr>
          <w:b/>
          <w:bCs/>
          <w:i/>
          <w:iCs/>
        </w:rPr>
        <w:t xml:space="preserve">Jude 20-21 </w:t>
      </w:r>
    </w:p>
    <w:p w14:paraId="009E0B4E" w14:textId="77777777" w:rsidR="00323A7A" w:rsidRPr="00323A7A" w:rsidRDefault="00323A7A" w:rsidP="00323A7A">
      <w:pPr>
        <w:rPr>
          <w:b/>
          <w:bCs/>
          <w:i/>
          <w:iCs/>
        </w:rPr>
      </w:pPr>
      <w:r w:rsidRPr="00323A7A">
        <w:rPr>
          <w:b/>
          <w:bCs/>
          <w:i/>
          <w:iCs/>
        </w:rPr>
        <w:t xml:space="preserve">“But you, dear friends, must build each other up in your most holy faith, pray in the power of the Holy Spirit, and await the mercy of our Lord Jesus Christ, who will bring you eternal life. In this way, you will keep yourselves safe in God’s love.” </w:t>
      </w:r>
    </w:p>
    <w:p w14:paraId="671FA7D7" w14:textId="77777777" w:rsidR="009D5E0B" w:rsidRPr="009D5E0B" w:rsidRDefault="009D5E0B" w:rsidP="009D5E0B">
      <w:pPr>
        <w:rPr>
          <w:b/>
          <w:bCs/>
          <w:i/>
          <w:iCs/>
        </w:rPr>
      </w:pPr>
    </w:p>
    <w:p w14:paraId="1E1DF4D7" w14:textId="1A7F0926" w:rsidR="009D5E0B" w:rsidRPr="00323A7A" w:rsidRDefault="00323A7A" w:rsidP="009D5E0B">
      <w:pPr>
        <w:rPr>
          <w:b/>
          <w:bCs/>
        </w:rPr>
      </w:pPr>
      <w:r w:rsidRPr="00323A7A">
        <w:rPr>
          <w:b/>
          <w:bCs/>
        </w:rPr>
        <w:t xml:space="preserve">How do we “build each other up in your most holy faith?” We ____________________________! </w:t>
      </w:r>
    </w:p>
    <w:p w14:paraId="78B6627B" w14:textId="77777777" w:rsidR="009D5E0B" w:rsidRPr="009D5E0B" w:rsidRDefault="009D5E0B" w:rsidP="009D5E0B">
      <w:pPr>
        <w:rPr>
          <w:b/>
          <w:bCs/>
          <w:i/>
          <w:iCs/>
        </w:rPr>
      </w:pPr>
    </w:p>
    <w:p w14:paraId="4BB1809E" w14:textId="77777777" w:rsidR="00323A7A" w:rsidRPr="00323A7A" w:rsidRDefault="00323A7A" w:rsidP="00323A7A">
      <w:pPr>
        <w:rPr>
          <w:b/>
          <w:bCs/>
        </w:rPr>
      </w:pPr>
      <w:proofErr w:type="gramStart"/>
      <w:r w:rsidRPr="00323A7A">
        <w:rPr>
          <w:b/>
          <w:bCs/>
        </w:rPr>
        <w:t>First</w:t>
      </w:r>
      <w:proofErr w:type="gramEnd"/>
      <w:r w:rsidRPr="00323A7A">
        <w:rPr>
          <w:b/>
          <w:bCs/>
        </w:rPr>
        <w:t xml:space="preserve"> we ____________________________. Then we ____________________________. </w:t>
      </w:r>
    </w:p>
    <w:p w14:paraId="13AA2042" w14:textId="77777777" w:rsidR="009D5E0B" w:rsidRPr="00323A7A" w:rsidRDefault="009D5E0B" w:rsidP="009D5E0B">
      <w:pPr>
        <w:rPr>
          <w:b/>
          <w:bCs/>
        </w:rPr>
      </w:pPr>
    </w:p>
    <w:p w14:paraId="3AD5A1F0" w14:textId="77777777" w:rsidR="009D5E0B" w:rsidRPr="009D5E0B" w:rsidRDefault="009D5E0B" w:rsidP="009D5E0B">
      <w:pPr>
        <w:rPr>
          <w:b/>
          <w:bCs/>
          <w:i/>
          <w:iCs/>
        </w:rPr>
      </w:pPr>
    </w:p>
    <w:p w14:paraId="633262E0" w14:textId="77777777" w:rsidR="009D5E0B" w:rsidRPr="009D5E0B" w:rsidRDefault="009D5E0B" w:rsidP="009D5E0B">
      <w:pPr>
        <w:rPr>
          <w:b/>
          <w:bCs/>
          <w:i/>
          <w:iCs/>
        </w:rPr>
      </w:pPr>
      <w:r w:rsidRPr="009D5E0B">
        <w:rPr>
          <w:b/>
          <w:bCs/>
          <w:i/>
          <w:iCs/>
        </w:rPr>
        <w:t xml:space="preserve">Key Question </w:t>
      </w:r>
    </w:p>
    <w:p w14:paraId="3DA67534" w14:textId="61FA4555" w:rsidR="009D5E0B" w:rsidRDefault="00323A7A" w:rsidP="009D5E0B">
      <w:pPr>
        <w:rPr>
          <w:b/>
          <w:bCs/>
          <w:i/>
          <w:iCs/>
        </w:rPr>
      </w:pPr>
      <w:r w:rsidRPr="00323A7A">
        <w:rPr>
          <w:b/>
          <w:bCs/>
          <w:i/>
          <w:iCs/>
        </w:rPr>
        <w:t xml:space="preserve">Why do you think God invites us to intercede for one another? How have you seen the power of intercessory prayer strengthen community or relationships in your own experience? </w:t>
      </w:r>
    </w:p>
    <w:p w14:paraId="16E5A1B3" w14:textId="77777777" w:rsidR="009D5E0B" w:rsidRPr="009D5E0B" w:rsidRDefault="009D5E0B" w:rsidP="009D5E0B">
      <w:pPr>
        <w:rPr>
          <w:b/>
          <w:bCs/>
          <w:i/>
          <w:iCs/>
        </w:rPr>
      </w:pPr>
    </w:p>
    <w:p w14:paraId="145202E9" w14:textId="77777777" w:rsidR="009D5E0B" w:rsidRPr="009D5E0B" w:rsidRDefault="009D5E0B" w:rsidP="009D5E0B">
      <w:pPr>
        <w:rPr>
          <w:b/>
          <w:bCs/>
          <w:i/>
          <w:iCs/>
        </w:rPr>
      </w:pPr>
      <w:r w:rsidRPr="009D5E0B">
        <w:rPr>
          <w:b/>
          <w:bCs/>
          <w:i/>
          <w:iCs/>
        </w:rPr>
        <w:t xml:space="preserve">Takeaway </w:t>
      </w:r>
    </w:p>
    <w:p w14:paraId="0B9E094C" w14:textId="77777777" w:rsidR="00323A7A" w:rsidRPr="00323A7A" w:rsidRDefault="00323A7A" w:rsidP="00323A7A">
      <w:pPr>
        <w:rPr>
          <w:b/>
          <w:bCs/>
          <w:i/>
          <w:iCs/>
        </w:rPr>
      </w:pPr>
      <w:r w:rsidRPr="00323A7A">
        <w:rPr>
          <w:b/>
          <w:bCs/>
          <w:i/>
          <w:iCs/>
        </w:rPr>
        <w:t xml:space="preserve">When we’re not ok, it’s time to pause and PRAY. </w:t>
      </w:r>
    </w:p>
    <w:p w14:paraId="32B647A4" w14:textId="77777777" w:rsidR="009D5E0B" w:rsidRDefault="009D5E0B" w:rsidP="009D5E0B">
      <w:pPr>
        <w:rPr>
          <w:b/>
          <w:bCs/>
          <w:i/>
          <w:iCs/>
        </w:rPr>
      </w:pPr>
    </w:p>
    <w:p w14:paraId="5EF6DA60" w14:textId="77777777" w:rsidR="009D5E0B" w:rsidRPr="009D5E0B" w:rsidRDefault="009D5E0B" w:rsidP="009D5E0B">
      <w:pPr>
        <w:rPr>
          <w:b/>
          <w:bCs/>
          <w:i/>
          <w:iCs/>
        </w:rPr>
      </w:pPr>
    </w:p>
    <w:p w14:paraId="0C4D5C50" w14:textId="77777777" w:rsidR="009D5E0B" w:rsidRPr="009D5E0B" w:rsidRDefault="009D5E0B" w:rsidP="009D5E0B">
      <w:pPr>
        <w:rPr>
          <w:b/>
          <w:bCs/>
          <w:i/>
          <w:iCs/>
        </w:rPr>
      </w:pPr>
      <w:r w:rsidRPr="009D5E0B">
        <w:rPr>
          <w:b/>
          <w:bCs/>
          <w:i/>
          <w:iCs/>
        </w:rPr>
        <w:t xml:space="preserve">My Notes </w:t>
      </w:r>
    </w:p>
    <w:p w14:paraId="1C2AA33E" w14:textId="77777777" w:rsidR="006A2241" w:rsidRDefault="006A2241"/>
    <w:sectPr w:rsidR="006A22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Open Sans ExtraBold">
    <w:panose1 w:val="020B0906030804020204"/>
    <w:charset w:val="00"/>
    <w:family w:val="auto"/>
    <w:pitch w:val="variable"/>
    <w:sig w:usb0="E00002EF" w:usb1="4000205B" w:usb2="00000028" w:usb3="00000000" w:csb0="0000019F" w:csb1="00000000"/>
  </w:font>
  <w:font w:name="Open Sans">
    <w:panose1 w:val="020B0606030504020204"/>
    <w:charset w:val="00"/>
    <w:family w:val="auto"/>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241"/>
    <w:rsid w:val="000A79DF"/>
    <w:rsid w:val="000D5DA2"/>
    <w:rsid w:val="00240540"/>
    <w:rsid w:val="002E3857"/>
    <w:rsid w:val="00323A7A"/>
    <w:rsid w:val="006A2241"/>
    <w:rsid w:val="007D5794"/>
    <w:rsid w:val="008B4E80"/>
    <w:rsid w:val="0096577C"/>
    <w:rsid w:val="009D5E0B"/>
    <w:rsid w:val="00A9037C"/>
    <w:rsid w:val="00DE1FB7"/>
    <w:rsid w:val="00EE6C9D"/>
    <w:rsid w:val="00F03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336E258"/>
  <w15:chartTrackingRefBased/>
  <w15:docId w15:val="{7702AACB-1F4B-D346-B1B5-C6F71BD58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2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2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2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2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22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22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2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2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2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2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2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2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2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22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22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2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2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241"/>
    <w:rPr>
      <w:rFonts w:eastAsiaTheme="majorEastAsia" w:cstheme="majorBidi"/>
      <w:color w:val="272727" w:themeColor="text1" w:themeTint="D8"/>
    </w:rPr>
  </w:style>
  <w:style w:type="paragraph" w:styleId="Title">
    <w:name w:val="Title"/>
    <w:basedOn w:val="Normal"/>
    <w:next w:val="Normal"/>
    <w:link w:val="TitleChar"/>
    <w:uiPriority w:val="10"/>
    <w:qFormat/>
    <w:rsid w:val="006A22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2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2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2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241"/>
    <w:pPr>
      <w:spacing w:before="160"/>
      <w:jc w:val="center"/>
    </w:pPr>
    <w:rPr>
      <w:i/>
      <w:iCs/>
      <w:color w:val="404040" w:themeColor="text1" w:themeTint="BF"/>
    </w:rPr>
  </w:style>
  <w:style w:type="character" w:customStyle="1" w:styleId="QuoteChar">
    <w:name w:val="Quote Char"/>
    <w:basedOn w:val="DefaultParagraphFont"/>
    <w:link w:val="Quote"/>
    <w:uiPriority w:val="29"/>
    <w:rsid w:val="006A2241"/>
    <w:rPr>
      <w:i/>
      <w:iCs/>
      <w:color w:val="404040" w:themeColor="text1" w:themeTint="BF"/>
    </w:rPr>
  </w:style>
  <w:style w:type="paragraph" w:styleId="ListParagraph">
    <w:name w:val="List Paragraph"/>
    <w:basedOn w:val="Normal"/>
    <w:uiPriority w:val="34"/>
    <w:qFormat/>
    <w:rsid w:val="006A2241"/>
    <w:pPr>
      <w:ind w:left="720"/>
      <w:contextualSpacing/>
    </w:pPr>
  </w:style>
  <w:style w:type="character" w:styleId="IntenseEmphasis">
    <w:name w:val="Intense Emphasis"/>
    <w:basedOn w:val="DefaultParagraphFont"/>
    <w:uiPriority w:val="21"/>
    <w:qFormat/>
    <w:rsid w:val="006A2241"/>
    <w:rPr>
      <w:i/>
      <w:iCs/>
      <w:color w:val="0F4761" w:themeColor="accent1" w:themeShade="BF"/>
    </w:rPr>
  </w:style>
  <w:style w:type="paragraph" w:styleId="IntenseQuote">
    <w:name w:val="Intense Quote"/>
    <w:basedOn w:val="Normal"/>
    <w:next w:val="Normal"/>
    <w:link w:val="IntenseQuoteChar"/>
    <w:uiPriority w:val="30"/>
    <w:qFormat/>
    <w:rsid w:val="006A22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241"/>
    <w:rPr>
      <w:i/>
      <w:iCs/>
      <w:color w:val="0F4761" w:themeColor="accent1" w:themeShade="BF"/>
    </w:rPr>
  </w:style>
  <w:style w:type="character" w:styleId="IntenseReference">
    <w:name w:val="Intense Reference"/>
    <w:basedOn w:val="DefaultParagraphFont"/>
    <w:uiPriority w:val="32"/>
    <w:qFormat/>
    <w:rsid w:val="006A2241"/>
    <w:rPr>
      <w:b/>
      <w:bCs/>
      <w:smallCaps/>
      <w:color w:val="0F4761" w:themeColor="accent1" w:themeShade="BF"/>
      <w:spacing w:val="5"/>
    </w:rPr>
  </w:style>
  <w:style w:type="paragraph" w:styleId="NormalWeb">
    <w:name w:val="Normal (Web)"/>
    <w:basedOn w:val="Normal"/>
    <w:uiPriority w:val="99"/>
    <w:semiHidden/>
    <w:unhideWhenUsed/>
    <w:rsid w:val="000A79DF"/>
    <w:rPr>
      <w:rFonts w:ascii="Times New Roman" w:hAnsi="Times New Roman" w:cs="Times New Roman"/>
    </w:rPr>
  </w:style>
  <w:style w:type="paragraph" w:customStyle="1" w:styleId="sermonnoteheaders">
    <w:name w:val="sermon note headers"/>
    <w:basedOn w:val="Normal"/>
    <w:uiPriority w:val="99"/>
    <w:rsid w:val="0096577C"/>
    <w:pPr>
      <w:autoSpaceDE w:val="0"/>
      <w:autoSpaceDN w:val="0"/>
      <w:adjustRightInd w:val="0"/>
      <w:spacing w:after="180" w:line="288" w:lineRule="auto"/>
      <w:textAlignment w:val="center"/>
    </w:pPr>
    <w:rPr>
      <w:rFonts w:ascii="Open Sans ExtraBold" w:hAnsi="Open Sans ExtraBold" w:cs="Open Sans ExtraBold"/>
      <w:i/>
      <w:iCs/>
      <w:color w:val="000000"/>
      <w:kern w:val="0"/>
      <w:sz w:val="26"/>
      <w:szCs w:val="26"/>
    </w:rPr>
  </w:style>
  <w:style w:type="paragraph" w:customStyle="1" w:styleId="BasicParagraph">
    <w:name w:val="[Basic Paragraph]"/>
    <w:basedOn w:val="Normal"/>
    <w:uiPriority w:val="99"/>
    <w:rsid w:val="0096577C"/>
    <w:pPr>
      <w:autoSpaceDE w:val="0"/>
      <w:autoSpaceDN w:val="0"/>
      <w:adjustRightInd w:val="0"/>
      <w:spacing w:after="0" w:line="288" w:lineRule="auto"/>
      <w:textAlignment w:val="center"/>
    </w:pPr>
    <w:rPr>
      <w:rFonts w:ascii="Open Sans" w:hAnsi="Open Sans" w:cs="Open Sans"/>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Price</dc:creator>
  <cp:keywords/>
  <dc:description/>
  <cp:lastModifiedBy>Isabella Price</cp:lastModifiedBy>
  <cp:revision>2</cp:revision>
  <dcterms:created xsi:type="dcterms:W3CDTF">2025-09-25T16:04:00Z</dcterms:created>
  <dcterms:modified xsi:type="dcterms:W3CDTF">2025-09-25T16:04:00Z</dcterms:modified>
</cp:coreProperties>
</file>