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EAF3" w14:textId="35A1D0D1" w:rsidR="00E65715" w:rsidRPr="00E65715" w:rsidRDefault="00E65715" w:rsidP="00E65715">
      <w:pPr>
        <w:spacing w:after="0" w:line="240" w:lineRule="auto"/>
        <w:rPr>
          <w:rFonts w:ascii="Segoe UI Historic" w:eastAsia="Times New Roman" w:hAnsi="Segoe UI Historic" w:cs="Segoe UI Historic"/>
          <w:b/>
          <w:bCs/>
          <w:color w:val="212121"/>
          <w:kern w:val="0"/>
          <w:sz w:val="32"/>
          <w:szCs w:val="32"/>
          <w14:ligatures w14:val="none"/>
        </w:rPr>
      </w:pPr>
      <w:r w:rsidRPr="00E65715">
        <w:rPr>
          <w:rFonts w:ascii="Segoe UI Historic" w:eastAsia="Times New Roman" w:hAnsi="Segoe UI Historic" w:cs="Segoe UI Historic"/>
          <w:b/>
          <w:bCs/>
          <w:color w:val="212121"/>
          <w:kern w:val="0"/>
          <w:sz w:val="32"/>
          <w:szCs w:val="32"/>
          <w14:ligatures w14:val="none"/>
        </w:rPr>
        <w:t>Series</w:t>
      </w:r>
      <w:r>
        <w:rPr>
          <w:rFonts w:ascii="Segoe UI Historic" w:eastAsia="Times New Roman" w:hAnsi="Segoe UI Historic" w:cs="Segoe UI Historic"/>
          <w:b/>
          <w:bCs/>
          <w:color w:val="212121"/>
          <w:kern w:val="0"/>
          <w:sz w:val="32"/>
          <w:szCs w:val="32"/>
          <w14:ligatures w14:val="none"/>
        </w:rPr>
        <w:t>:</w:t>
      </w:r>
      <w:r w:rsidRPr="00E65715">
        <w:rPr>
          <w:rFonts w:ascii="Segoe UI Historic" w:eastAsia="Times New Roman" w:hAnsi="Segoe UI Historic" w:cs="Segoe UI Historic"/>
          <w:b/>
          <w:bCs/>
          <w:color w:val="212121"/>
          <w:kern w:val="0"/>
          <w:sz w:val="32"/>
          <w:szCs w:val="32"/>
          <w14:ligatures w14:val="none"/>
        </w:rPr>
        <w:t xml:space="preserve"> The Human Side of Faith</w:t>
      </w:r>
    </w:p>
    <w:p w14:paraId="6B1AA112" w14:textId="682F8EEC" w:rsidR="00E65715" w:rsidRPr="00E65715" w:rsidRDefault="00E65715" w:rsidP="00E65715">
      <w:pPr>
        <w:spacing w:after="0" w:line="240" w:lineRule="auto"/>
        <w:rPr>
          <w:rFonts w:ascii="Segoe UI Historic" w:eastAsia="Times New Roman" w:hAnsi="Segoe UI Historic" w:cs="Segoe UI Historic"/>
          <w:b/>
          <w:bCs/>
          <w:color w:val="212121"/>
          <w:kern w:val="0"/>
          <w:sz w:val="32"/>
          <w:szCs w:val="32"/>
          <w14:ligatures w14:val="none"/>
        </w:rPr>
      </w:pPr>
      <w:r w:rsidRPr="00E65715">
        <w:rPr>
          <w:rFonts w:ascii="Segoe UI Historic" w:eastAsia="Times New Roman" w:hAnsi="Segoe UI Historic" w:cs="Segoe UI Historic"/>
          <w:b/>
          <w:bCs/>
          <w:color w:val="212121"/>
          <w:kern w:val="0"/>
          <w:sz w:val="32"/>
          <w:szCs w:val="32"/>
          <w14:ligatures w14:val="none"/>
        </w:rPr>
        <w:t>Title: Finishes Strong</w:t>
      </w:r>
    </w:p>
    <w:p w14:paraId="32573A7E" w14:textId="0C24C9C4" w:rsidR="00E65715" w:rsidRPr="00E65715" w:rsidRDefault="00E65715" w:rsidP="00E65715">
      <w:pPr>
        <w:spacing w:after="0" w:line="240" w:lineRule="auto"/>
        <w:rPr>
          <w:rFonts w:ascii="Segoe UI Historic" w:eastAsia="Times New Roman" w:hAnsi="Segoe UI Historic" w:cs="Segoe UI Historic"/>
          <w:color w:val="212121"/>
          <w:kern w:val="0"/>
          <w:sz w:val="28"/>
          <w:szCs w:val="28"/>
          <w14:ligatures w14:val="none"/>
        </w:rPr>
      </w:pPr>
      <w:r w:rsidRPr="00E65715">
        <w:rPr>
          <w:rFonts w:ascii="Segoe UI Historic" w:eastAsia="Times New Roman" w:hAnsi="Segoe UI Historic" w:cs="Segoe UI Historic"/>
          <w:color w:val="212121"/>
          <w:kern w:val="0"/>
          <w:sz w:val="28"/>
          <w:szCs w:val="28"/>
          <w14:ligatures w14:val="none"/>
        </w:rPr>
        <w:t>Rick Atchley, Senior Preaching Minister, The Hills Church</w:t>
      </w:r>
    </w:p>
    <w:p w14:paraId="5FB007E6" w14:textId="17367788" w:rsidR="00E65715" w:rsidRPr="00E65715" w:rsidRDefault="00E65715" w:rsidP="00E65715">
      <w:pPr>
        <w:spacing w:after="0" w:line="240" w:lineRule="auto"/>
        <w:rPr>
          <w:rFonts w:ascii="Segoe UI Historic" w:eastAsia="Times New Roman" w:hAnsi="Segoe UI Historic" w:cs="Segoe UI Historic"/>
          <w:color w:val="000000"/>
          <w:kern w:val="0"/>
          <w:sz w:val="28"/>
          <w:szCs w:val="28"/>
          <w14:ligatures w14:val="none"/>
        </w:rPr>
      </w:pPr>
      <w:r w:rsidRPr="00E65715">
        <w:rPr>
          <w:rFonts w:ascii="Segoe UI Historic" w:eastAsia="Times New Roman" w:hAnsi="Segoe UI Historic" w:cs="Segoe UI Historic"/>
          <w:color w:val="000000"/>
          <w:kern w:val="0"/>
          <w:sz w:val="28"/>
          <w:szCs w:val="28"/>
          <w14:ligatures w14:val="none"/>
        </w:rPr>
        <w:t xml:space="preserve">Texts: </w:t>
      </w:r>
      <w:r w:rsidRPr="00E65715">
        <w:rPr>
          <w:rFonts w:ascii="Segoe UI Historic" w:hAnsi="Segoe UI Historic" w:cs="Segoe UI Historic"/>
          <w:color w:val="404041"/>
          <w:sz w:val="28"/>
          <w:szCs w:val="28"/>
          <w:shd w:val="clear" w:color="auto" w:fill="FFFFFF"/>
        </w:rPr>
        <w:t>Hebrews 11:32-39 (NIV), Daniel 3:17-18 (NLT), Hebrews 12:1-3 (NIV)</w:t>
      </w:r>
    </w:p>
    <w:p w14:paraId="77A227CC" w14:textId="77777777" w:rsidR="00E65715" w:rsidRPr="00E65715" w:rsidRDefault="00E65715" w:rsidP="00E65715">
      <w:pPr>
        <w:spacing w:after="0" w:line="240" w:lineRule="auto"/>
        <w:rPr>
          <w:rFonts w:ascii="Century Gothic" w:eastAsia="Times New Roman" w:hAnsi="Century Gothic" w:cs="Times New Roman"/>
          <w:color w:val="000000"/>
          <w:kern w:val="0"/>
          <w:sz w:val="20"/>
          <w:szCs w:val="20"/>
          <w14:ligatures w14:val="none"/>
        </w:rPr>
      </w:pPr>
      <w:r w:rsidRPr="00E65715">
        <w:rPr>
          <w:rFonts w:ascii="Century Gothic" w:eastAsia="Times New Roman" w:hAnsi="Century Gothic" w:cs="Times New Roman"/>
          <w:b/>
          <w:bCs/>
          <w:color w:val="212121"/>
          <w:kern w:val="0"/>
          <w14:ligatures w14:val="none"/>
        </w:rPr>
        <w:t> </w:t>
      </w:r>
    </w:p>
    <w:p w14:paraId="49C9F02B" w14:textId="77777777" w:rsidR="00E65715" w:rsidRDefault="00E65715" w:rsidP="00E65715">
      <w:pPr>
        <w:spacing w:after="0" w:line="240" w:lineRule="auto"/>
        <w:rPr>
          <w:rFonts w:ascii="Century Gothic" w:eastAsia="Times New Roman" w:hAnsi="Century Gothic" w:cs="Times New Roman"/>
          <w:b/>
          <w:bCs/>
          <w:color w:val="212121"/>
          <w:kern w:val="0"/>
          <w:sz w:val="28"/>
          <w:szCs w:val="28"/>
          <w14:ligatures w14:val="none"/>
        </w:rPr>
      </w:pPr>
    </w:p>
    <w:p w14:paraId="22DDAB7B" w14:textId="1BD4B254" w:rsidR="00E65715" w:rsidRPr="00E65715" w:rsidRDefault="00E65715" w:rsidP="00E65715">
      <w:pPr>
        <w:spacing w:after="0" w:line="240" w:lineRule="auto"/>
        <w:rPr>
          <w:rFonts w:ascii="Century Gothic" w:eastAsia="Times New Roman" w:hAnsi="Century Gothic" w:cs="Times New Roman"/>
          <w:color w:val="000000"/>
          <w:kern w:val="0"/>
          <w:sz w:val="28"/>
          <w:szCs w:val="28"/>
          <w14:ligatures w14:val="none"/>
        </w:rPr>
      </w:pPr>
      <w:r w:rsidRPr="00E65715">
        <w:rPr>
          <w:rFonts w:ascii="Century Gothic" w:eastAsia="Times New Roman" w:hAnsi="Century Gothic" w:cs="Times New Roman"/>
          <w:b/>
          <w:bCs/>
          <w:color w:val="212121"/>
          <w:kern w:val="0"/>
          <w:sz w:val="28"/>
          <w:szCs w:val="28"/>
          <w14:ligatures w14:val="none"/>
        </w:rPr>
        <w:t>Key Verse: Hebrews 12:1-3 (NIV)</w:t>
      </w:r>
    </w:p>
    <w:p w14:paraId="2D085697" w14:textId="77777777" w:rsidR="00E65715" w:rsidRPr="00E65715" w:rsidRDefault="00E65715" w:rsidP="00E65715">
      <w:pPr>
        <w:spacing w:after="0" w:line="240" w:lineRule="auto"/>
        <w:rPr>
          <w:rFonts w:ascii="Century Gothic" w:eastAsia="Times New Roman" w:hAnsi="Century Gothic" w:cs="Times New Roman"/>
          <w:color w:val="000000"/>
          <w:kern w:val="0"/>
          <w:sz w:val="22"/>
          <w:szCs w:val="22"/>
          <w14:ligatures w14:val="none"/>
        </w:rPr>
      </w:pPr>
      <w:r w:rsidRPr="00E65715">
        <w:rPr>
          <w:rFonts w:ascii="Century Gothic" w:eastAsia="Times New Roman" w:hAnsi="Century Gothic" w:cs="Times New Roman"/>
          <w:i/>
          <w:iCs/>
          <w:color w:val="212121"/>
          <w:kern w:val="0"/>
          <w:sz w:val="22"/>
          <w:szCs w:val="22"/>
          <w14:ligatures w14:val="none"/>
        </w:rPr>
        <w:t>Therefore, since we are surrounded by such a great cloud of witnesses, let us throw off everything that hinders and the sin that so easily entangles. And let us run with perseverance the race marked out for us,  fixing our eyes on Jesus, the pioneer and perfecter of faith. For the joy set before him he endured the cross, scorning its shame, and sat down at the right hand of the throne of God.  Consider him who endured such opposition from sinners, so that you will not grow weary and lose heart.</w:t>
      </w:r>
    </w:p>
    <w:p w14:paraId="33EEAE95" w14:textId="77777777" w:rsidR="00E65715" w:rsidRPr="00E65715" w:rsidRDefault="00E65715" w:rsidP="00E65715">
      <w:pPr>
        <w:spacing w:after="0" w:line="240" w:lineRule="auto"/>
        <w:rPr>
          <w:rFonts w:ascii="Century Gothic" w:eastAsia="Times New Roman" w:hAnsi="Century Gothic" w:cs="Times New Roman"/>
          <w:color w:val="000000"/>
          <w:kern w:val="0"/>
          <w:sz w:val="20"/>
          <w:szCs w:val="20"/>
          <w14:ligatures w14:val="none"/>
        </w:rPr>
      </w:pPr>
      <w:r w:rsidRPr="00E65715">
        <w:rPr>
          <w:rFonts w:ascii="Century Gothic" w:eastAsia="Times New Roman" w:hAnsi="Century Gothic" w:cs="Times New Roman"/>
          <w:b/>
          <w:bCs/>
          <w:color w:val="212121"/>
          <w:kern w:val="0"/>
          <w14:ligatures w14:val="none"/>
        </w:rPr>
        <w:t> </w:t>
      </w:r>
    </w:p>
    <w:p w14:paraId="67028CE1" w14:textId="77777777" w:rsidR="00E65715" w:rsidRDefault="00E65715" w:rsidP="00E65715">
      <w:pPr>
        <w:spacing w:after="0" w:line="240" w:lineRule="auto"/>
        <w:rPr>
          <w:rFonts w:ascii="Century Gothic" w:eastAsia="Times New Roman" w:hAnsi="Century Gothic" w:cs="Times New Roman"/>
          <w:b/>
          <w:bCs/>
          <w:color w:val="212121"/>
          <w:kern w:val="0"/>
          <w:sz w:val="28"/>
          <w:szCs w:val="28"/>
          <w14:ligatures w14:val="none"/>
        </w:rPr>
      </w:pPr>
    </w:p>
    <w:p w14:paraId="66AC47CB" w14:textId="630F8F8A" w:rsidR="00E65715" w:rsidRPr="00E65715" w:rsidRDefault="00E65715" w:rsidP="00E65715">
      <w:pPr>
        <w:spacing w:after="0" w:line="240" w:lineRule="auto"/>
        <w:rPr>
          <w:rFonts w:ascii="Century Gothic" w:eastAsia="Times New Roman" w:hAnsi="Century Gothic" w:cs="Times New Roman"/>
          <w:color w:val="000000"/>
          <w:kern w:val="0"/>
          <w:sz w:val="28"/>
          <w:szCs w:val="28"/>
          <w14:ligatures w14:val="none"/>
        </w:rPr>
      </w:pPr>
      <w:r w:rsidRPr="00E65715">
        <w:rPr>
          <w:rFonts w:ascii="Century Gothic" w:eastAsia="Times New Roman" w:hAnsi="Century Gothic" w:cs="Times New Roman"/>
          <w:b/>
          <w:bCs/>
          <w:color w:val="212121"/>
          <w:kern w:val="0"/>
          <w:sz w:val="28"/>
          <w:szCs w:val="28"/>
          <w14:ligatures w14:val="none"/>
        </w:rPr>
        <w:t>Faith Worth remembering remembers that the finish matters.</w:t>
      </w:r>
    </w:p>
    <w:p w14:paraId="7A4B2364" w14:textId="77777777" w:rsidR="00E65715" w:rsidRPr="00E65715" w:rsidRDefault="00E65715" w:rsidP="00E65715">
      <w:pPr>
        <w:spacing w:after="0" w:line="240" w:lineRule="auto"/>
        <w:rPr>
          <w:rFonts w:ascii="Century Gothic" w:eastAsia="Times New Roman" w:hAnsi="Century Gothic" w:cs="Times New Roman"/>
          <w:color w:val="000000"/>
          <w:kern w:val="0"/>
          <w:sz w:val="28"/>
          <w:szCs w:val="28"/>
          <w14:ligatures w14:val="none"/>
        </w:rPr>
      </w:pPr>
      <w:r w:rsidRPr="00E65715">
        <w:rPr>
          <w:rFonts w:ascii="Century Gothic" w:eastAsia="Times New Roman" w:hAnsi="Century Gothic" w:cs="Times New Roman"/>
          <w:b/>
          <w:bCs/>
          <w:color w:val="212121"/>
          <w:kern w:val="0"/>
          <w:sz w:val="28"/>
          <w:szCs w:val="28"/>
          <w14:ligatures w14:val="none"/>
        </w:rPr>
        <w:t> </w:t>
      </w:r>
    </w:p>
    <w:p w14:paraId="2F999BB4" w14:textId="77777777" w:rsidR="00E65715" w:rsidRPr="00E65715" w:rsidRDefault="00E65715" w:rsidP="00E65715">
      <w:pPr>
        <w:spacing w:after="0" w:line="240" w:lineRule="auto"/>
        <w:rPr>
          <w:rFonts w:ascii="Century Gothic" w:eastAsia="Times New Roman" w:hAnsi="Century Gothic" w:cs="Times New Roman"/>
          <w:color w:val="000000"/>
          <w:kern w:val="0"/>
          <w:sz w:val="28"/>
          <w:szCs w:val="28"/>
          <w14:ligatures w14:val="none"/>
        </w:rPr>
      </w:pPr>
      <w:r w:rsidRPr="00E65715">
        <w:rPr>
          <w:rFonts w:ascii="Century Gothic" w:eastAsia="Times New Roman" w:hAnsi="Century Gothic" w:cs="Times New Roman"/>
          <w:b/>
          <w:bCs/>
          <w:color w:val="212121"/>
          <w:kern w:val="0"/>
          <w:sz w:val="28"/>
          <w:szCs w:val="28"/>
          <w14:ligatures w14:val="none"/>
        </w:rPr>
        <w:t>SO REMEMBER…</w:t>
      </w:r>
    </w:p>
    <w:p w14:paraId="32F72348" w14:textId="77777777" w:rsidR="00E65715" w:rsidRPr="00E65715" w:rsidRDefault="00E65715" w:rsidP="00E65715">
      <w:pPr>
        <w:spacing w:after="0" w:line="240" w:lineRule="auto"/>
        <w:rPr>
          <w:rFonts w:ascii="Century Gothic" w:eastAsia="Times New Roman" w:hAnsi="Century Gothic" w:cs="Times New Roman"/>
          <w:color w:val="000000"/>
          <w:kern w:val="0"/>
          <w:sz w:val="28"/>
          <w:szCs w:val="28"/>
          <w14:ligatures w14:val="none"/>
        </w:rPr>
      </w:pPr>
      <w:r w:rsidRPr="00E65715">
        <w:rPr>
          <w:rFonts w:ascii="Century Gothic" w:eastAsia="Times New Roman" w:hAnsi="Century Gothic" w:cs="Times New Roman"/>
          <w:b/>
          <w:bCs/>
          <w:color w:val="212121"/>
          <w:kern w:val="0"/>
          <w:sz w:val="28"/>
          <w:szCs w:val="28"/>
          <w14:ligatures w14:val="none"/>
        </w:rPr>
        <w:t> </w:t>
      </w:r>
    </w:p>
    <w:p w14:paraId="4E11414B" w14:textId="77777777" w:rsidR="00E65715" w:rsidRPr="00E65715" w:rsidRDefault="00E65715" w:rsidP="00E65715">
      <w:pPr>
        <w:spacing w:after="0" w:line="240" w:lineRule="auto"/>
        <w:rPr>
          <w:rFonts w:ascii="Century Gothic" w:eastAsia="Times New Roman" w:hAnsi="Century Gothic" w:cs="Times New Roman"/>
          <w:color w:val="000000"/>
          <w:kern w:val="0"/>
          <w:sz w:val="28"/>
          <w:szCs w:val="28"/>
          <w14:ligatures w14:val="none"/>
        </w:rPr>
      </w:pPr>
      <w:r w:rsidRPr="00E65715">
        <w:rPr>
          <w:rFonts w:ascii="Century Gothic" w:eastAsia="Times New Roman" w:hAnsi="Century Gothic" w:cs="Times New Roman"/>
          <w:b/>
          <w:bCs/>
          <w:color w:val="212121"/>
          <w:kern w:val="0"/>
          <w:sz w:val="28"/>
          <w:szCs w:val="28"/>
          <w14:ligatures w14:val="none"/>
        </w:rPr>
        <w:t>God commends conquering faith.</w:t>
      </w:r>
    </w:p>
    <w:p w14:paraId="0702C6AC" w14:textId="77777777" w:rsidR="00E65715" w:rsidRPr="00E65715" w:rsidRDefault="00E65715" w:rsidP="00E65715">
      <w:pPr>
        <w:spacing w:after="0" w:line="240" w:lineRule="auto"/>
        <w:rPr>
          <w:rFonts w:ascii="Century Gothic" w:eastAsia="Times New Roman" w:hAnsi="Century Gothic" w:cs="Times New Roman"/>
          <w:color w:val="000000"/>
          <w:kern w:val="0"/>
          <w:sz w:val="28"/>
          <w:szCs w:val="28"/>
          <w14:ligatures w14:val="none"/>
        </w:rPr>
      </w:pPr>
      <w:r w:rsidRPr="00E65715">
        <w:rPr>
          <w:rFonts w:ascii="Century Gothic" w:eastAsia="Times New Roman" w:hAnsi="Century Gothic" w:cs="Times New Roman"/>
          <w:b/>
          <w:bCs/>
          <w:color w:val="212121"/>
          <w:kern w:val="0"/>
          <w:sz w:val="28"/>
          <w:szCs w:val="28"/>
          <w14:ligatures w14:val="none"/>
        </w:rPr>
        <w:t> </w:t>
      </w:r>
    </w:p>
    <w:p w14:paraId="108C6198" w14:textId="77777777" w:rsidR="00E65715" w:rsidRPr="00E65715" w:rsidRDefault="00E65715" w:rsidP="00E65715">
      <w:pPr>
        <w:spacing w:after="0" w:line="240" w:lineRule="auto"/>
        <w:rPr>
          <w:rFonts w:ascii="Century Gothic" w:eastAsia="Times New Roman" w:hAnsi="Century Gothic" w:cs="Times New Roman"/>
          <w:color w:val="000000"/>
          <w:kern w:val="0"/>
          <w:sz w:val="28"/>
          <w:szCs w:val="28"/>
          <w14:ligatures w14:val="none"/>
        </w:rPr>
      </w:pPr>
      <w:r w:rsidRPr="00E65715">
        <w:rPr>
          <w:rFonts w:ascii="Century Gothic" w:eastAsia="Times New Roman" w:hAnsi="Century Gothic" w:cs="Times New Roman"/>
          <w:b/>
          <w:bCs/>
          <w:color w:val="212121"/>
          <w:kern w:val="0"/>
          <w:sz w:val="28"/>
          <w:szCs w:val="28"/>
          <w14:ligatures w14:val="none"/>
        </w:rPr>
        <w:t>God commends suffering faith.</w:t>
      </w:r>
    </w:p>
    <w:p w14:paraId="7488C507" w14:textId="77777777" w:rsidR="00E65715" w:rsidRPr="00E65715" w:rsidRDefault="00E65715" w:rsidP="00E65715">
      <w:pPr>
        <w:spacing w:after="0" w:line="240" w:lineRule="auto"/>
        <w:rPr>
          <w:rFonts w:ascii="Century Gothic" w:eastAsia="Times New Roman" w:hAnsi="Century Gothic" w:cs="Times New Roman"/>
          <w:color w:val="000000"/>
          <w:kern w:val="0"/>
          <w:sz w:val="28"/>
          <w:szCs w:val="28"/>
          <w14:ligatures w14:val="none"/>
        </w:rPr>
      </w:pPr>
      <w:r w:rsidRPr="00E65715">
        <w:rPr>
          <w:rFonts w:ascii="Century Gothic" w:eastAsia="Times New Roman" w:hAnsi="Century Gothic" w:cs="Times New Roman"/>
          <w:b/>
          <w:bCs/>
          <w:color w:val="212121"/>
          <w:kern w:val="0"/>
          <w:sz w:val="28"/>
          <w:szCs w:val="28"/>
          <w14:ligatures w14:val="none"/>
        </w:rPr>
        <w:t> </w:t>
      </w:r>
    </w:p>
    <w:p w14:paraId="3DFBA251" w14:textId="77777777" w:rsidR="00E65715" w:rsidRPr="00E65715" w:rsidRDefault="00E65715" w:rsidP="00E65715">
      <w:pPr>
        <w:spacing w:after="0" w:line="240" w:lineRule="auto"/>
        <w:rPr>
          <w:rFonts w:ascii="Century Gothic" w:eastAsia="Times New Roman" w:hAnsi="Century Gothic" w:cs="Times New Roman"/>
          <w:color w:val="000000"/>
          <w:kern w:val="0"/>
          <w:sz w:val="28"/>
          <w:szCs w:val="28"/>
          <w14:ligatures w14:val="none"/>
        </w:rPr>
      </w:pPr>
      <w:r w:rsidRPr="00E65715">
        <w:rPr>
          <w:rFonts w:ascii="Century Gothic" w:eastAsia="Times New Roman" w:hAnsi="Century Gothic" w:cs="Times New Roman"/>
          <w:b/>
          <w:bCs/>
          <w:color w:val="212121"/>
          <w:kern w:val="0"/>
          <w:sz w:val="28"/>
          <w:szCs w:val="28"/>
          <w14:ligatures w14:val="none"/>
        </w:rPr>
        <w:t>God commends enduring faith.</w:t>
      </w:r>
    </w:p>
    <w:p w14:paraId="798ED22B" w14:textId="77777777" w:rsidR="00E65715" w:rsidRPr="00E65715" w:rsidRDefault="00E65715" w:rsidP="00E65715">
      <w:pPr>
        <w:spacing w:after="0" w:line="240" w:lineRule="auto"/>
        <w:rPr>
          <w:rFonts w:ascii="Century Gothic" w:eastAsia="Times New Roman" w:hAnsi="Century Gothic" w:cs="Times New Roman"/>
          <w:color w:val="000000"/>
          <w:kern w:val="0"/>
          <w:sz w:val="28"/>
          <w:szCs w:val="28"/>
          <w14:ligatures w14:val="none"/>
        </w:rPr>
      </w:pPr>
      <w:r w:rsidRPr="00E65715">
        <w:rPr>
          <w:rFonts w:ascii="Century Gothic" w:eastAsia="Times New Roman" w:hAnsi="Century Gothic" w:cs="Times New Roman"/>
          <w:b/>
          <w:bCs/>
          <w:color w:val="212121"/>
          <w:kern w:val="0"/>
          <w:sz w:val="28"/>
          <w:szCs w:val="28"/>
          <w14:ligatures w14:val="none"/>
        </w:rPr>
        <w:t> </w:t>
      </w:r>
    </w:p>
    <w:p w14:paraId="7721A62B" w14:textId="77777777" w:rsidR="00E65715" w:rsidRPr="00E65715" w:rsidRDefault="00E65715" w:rsidP="00E65715">
      <w:pPr>
        <w:spacing w:after="0" w:line="240" w:lineRule="auto"/>
        <w:rPr>
          <w:rFonts w:ascii="Century Gothic" w:eastAsia="Times New Roman" w:hAnsi="Century Gothic" w:cs="Times New Roman"/>
          <w:color w:val="000000"/>
          <w:kern w:val="0"/>
          <w:sz w:val="28"/>
          <w:szCs w:val="28"/>
          <w14:ligatures w14:val="none"/>
        </w:rPr>
      </w:pPr>
      <w:r w:rsidRPr="00E65715">
        <w:rPr>
          <w:rFonts w:ascii="Century Gothic" w:eastAsia="Times New Roman" w:hAnsi="Century Gothic" w:cs="Times New Roman"/>
          <w:b/>
          <w:bCs/>
          <w:color w:val="212121"/>
          <w:kern w:val="0"/>
          <w:sz w:val="28"/>
          <w:szCs w:val="28"/>
          <w14:ligatures w14:val="none"/>
        </w:rPr>
        <w:t> </w:t>
      </w:r>
    </w:p>
    <w:p w14:paraId="60F0A4B3" w14:textId="77777777" w:rsidR="00E65715" w:rsidRPr="00E65715" w:rsidRDefault="00E65715" w:rsidP="00E65715">
      <w:pPr>
        <w:spacing w:after="0" w:line="240" w:lineRule="auto"/>
        <w:rPr>
          <w:rFonts w:ascii="Century Gothic" w:eastAsia="Times New Roman" w:hAnsi="Century Gothic" w:cs="Times New Roman"/>
          <w:color w:val="000000"/>
          <w:kern w:val="0"/>
          <w:sz w:val="28"/>
          <w:szCs w:val="28"/>
          <w14:ligatures w14:val="none"/>
        </w:rPr>
      </w:pPr>
      <w:r w:rsidRPr="00E65715">
        <w:rPr>
          <w:rFonts w:ascii="Century Gothic" w:eastAsia="Times New Roman" w:hAnsi="Century Gothic" w:cs="Times New Roman"/>
          <w:b/>
          <w:bCs/>
          <w:color w:val="212121"/>
          <w:kern w:val="0"/>
          <w:sz w:val="28"/>
          <w:szCs w:val="28"/>
          <w14:ligatures w14:val="none"/>
        </w:rPr>
        <w:t>Faith worth remembering remembers how Jesus finished.</w:t>
      </w:r>
    </w:p>
    <w:p w14:paraId="038F9A75" w14:textId="3A099811" w:rsidR="00E65715" w:rsidRPr="00E65715" w:rsidRDefault="00E65715" w:rsidP="00E65715">
      <w:pPr>
        <w:spacing w:after="0" w:line="240" w:lineRule="auto"/>
        <w:rPr>
          <w:rFonts w:ascii="Century Gothic" w:eastAsia="Times New Roman" w:hAnsi="Century Gothic" w:cs="Times New Roman"/>
          <w:color w:val="000000"/>
          <w:kern w:val="0"/>
          <w:sz w:val="28"/>
          <w:szCs w:val="28"/>
          <w14:ligatures w14:val="none"/>
        </w:rPr>
      </w:pPr>
    </w:p>
    <w:p w14:paraId="372528BC" w14:textId="77777777" w:rsidR="00E65715" w:rsidRPr="00E65715" w:rsidRDefault="00E65715" w:rsidP="00E65715">
      <w:pPr>
        <w:spacing w:after="0" w:line="240" w:lineRule="auto"/>
        <w:rPr>
          <w:rFonts w:ascii="Century Gothic" w:eastAsia="Times New Roman" w:hAnsi="Century Gothic" w:cs="Times New Roman"/>
          <w:color w:val="000000"/>
          <w:kern w:val="0"/>
          <w:sz w:val="28"/>
          <w:szCs w:val="28"/>
          <w14:ligatures w14:val="none"/>
        </w:rPr>
      </w:pPr>
      <w:r w:rsidRPr="00E65715">
        <w:rPr>
          <w:rFonts w:ascii="Century Gothic" w:eastAsia="Times New Roman" w:hAnsi="Century Gothic" w:cs="Times New Roman"/>
          <w:b/>
          <w:bCs/>
          <w:color w:val="212121"/>
          <w:kern w:val="0"/>
          <w:sz w:val="28"/>
          <w:szCs w:val="28"/>
          <w14:ligatures w14:val="none"/>
        </w:rPr>
        <w:t> </w:t>
      </w:r>
    </w:p>
    <w:p w14:paraId="691229F5" w14:textId="3FF94799" w:rsidR="00E65715" w:rsidRPr="00E65715" w:rsidRDefault="00E65715" w:rsidP="00E65715">
      <w:pPr>
        <w:spacing w:after="0" w:line="240" w:lineRule="auto"/>
        <w:rPr>
          <w:rFonts w:ascii="Century Gothic" w:eastAsia="Times New Roman" w:hAnsi="Century Gothic" w:cs="Times New Roman"/>
          <w:color w:val="000000"/>
          <w:kern w:val="0"/>
          <w:sz w:val="28"/>
          <w:szCs w:val="28"/>
          <w14:ligatures w14:val="none"/>
        </w:rPr>
      </w:pPr>
      <w:r w:rsidRPr="00E65715">
        <w:rPr>
          <w:rFonts w:ascii="Century Gothic" w:eastAsia="Times New Roman" w:hAnsi="Century Gothic" w:cs="Times New Roman"/>
          <w:b/>
          <w:bCs/>
          <w:color w:val="212121"/>
          <w:kern w:val="0"/>
          <w:sz w:val="28"/>
          <w:szCs w:val="28"/>
          <w14:ligatures w14:val="none"/>
        </w:rPr>
        <w:t>What do I need to do next?</w:t>
      </w:r>
    </w:p>
    <w:sectPr w:rsidR="00E65715" w:rsidRPr="00E65715" w:rsidSect="00D2616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6A603" w14:textId="77777777" w:rsidR="0059210C" w:rsidRDefault="0059210C" w:rsidP="00E65715">
      <w:pPr>
        <w:spacing w:after="0" w:line="240" w:lineRule="auto"/>
      </w:pPr>
      <w:r>
        <w:separator/>
      </w:r>
    </w:p>
  </w:endnote>
  <w:endnote w:type="continuationSeparator" w:id="0">
    <w:p w14:paraId="0A6333F9" w14:textId="77777777" w:rsidR="0059210C" w:rsidRDefault="0059210C" w:rsidP="00E6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F3985" w14:textId="77777777" w:rsidR="0059210C" w:rsidRDefault="0059210C" w:rsidP="00E65715">
      <w:pPr>
        <w:spacing w:after="0" w:line="240" w:lineRule="auto"/>
      </w:pPr>
      <w:r>
        <w:separator/>
      </w:r>
    </w:p>
  </w:footnote>
  <w:footnote w:type="continuationSeparator" w:id="0">
    <w:p w14:paraId="081066BB" w14:textId="77777777" w:rsidR="0059210C" w:rsidRDefault="0059210C" w:rsidP="00E65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5DA34" w14:textId="71E2C1A4" w:rsidR="00E65715" w:rsidRPr="00E65715" w:rsidRDefault="00E65715">
    <w:pPr>
      <w:pStyle w:val="Header"/>
      <w:rPr>
        <w:rFonts w:ascii="Arial" w:hAnsi="Arial" w:cs="Arial"/>
        <w:b/>
        <w:bCs/>
        <w:sz w:val="32"/>
        <w:szCs w:val="32"/>
      </w:rPr>
    </w:pPr>
    <w:r w:rsidRPr="00E65715">
      <w:rPr>
        <w:rFonts w:ascii="Arial" w:hAnsi="Arial" w:cs="Arial"/>
        <w:b/>
        <w:bCs/>
        <w:sz w:val="32"/>
        <w:szCs w:val="32"/>
      </w:rPr>
      <w:t>Sermon Notes – 7/13/2025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15"/>
    <w:rsid w:val="000A084C"/>
    <w:rsid w:val="003E6DA5"/>
    <w:rsid w:val="0040719E"/>
    <w:rsid w:val="0059210C"/>
    <w:rsid w:val="005B6C33"/>
    <w:rsid w:val="007F4BFF"/>
    <w:rsid w:val="008D5D31"/>
    <w:rsid w:val="00A14D10"/>
    <w:rsid w:val="00AA4B4F"/>
    <w:rsid w:val="00D230D0"/>
    <w:rsid w:val="00D26169"/>
    <w:rsid w:val="00E65715"/>
    <w:rsid w:val="00EB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239D4"/>
  <w15:chartTrackingRefBased/>
  <w15:docId w15:val="{D1F96C39-8785-2548-9A86-0291C100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7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7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7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7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7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7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7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7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7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7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7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715"/>
    <w:rPr>
      <w:rFonts w:eastAsiaTheme="majorEastAsia" w:cstheme="majorBidi"/>
      <w:color w:val="272727" w:themeColor="text1" w:themeTint="D8"/>
    </w:rPr>
  </w:style>
  <w:style w:type="paragraph" w:styleId="Title">
    <w:name w:val="Title"/>
    <w:basedOn w:val="Normal"/>
    <w:next w:val="Normal"/>
    <w:link w:val="TitleChar"/>
    <w:uiPriority w:val="10"/>
    <w:qFormat/>
    <w:rsid w:val="00E65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715"/>
    <w:pPr>
      <w:spacing w:before="160"/>
      <w:jc w:val="center"/>
    </w:pPr>
    <w:rPr>
      <w:i/>
      <w:iCs/>
      <w:color w:val="404040" w:themeColor="text1" w:themeTint="BF"/>
    </w:rPr>
  </w:style>
  <w:style w:type="character" w:customStyle="1" w:styleId="QuoteChar">
    <w:name w:val="Quote Char"/>
    <w:basedOn w:val="DefaultParagraphFont"/>
    <w:link w:val="Quote"/>
    <w:uiPriority w:val="29"/>
    <w:rsid w:val="00E65715"/>
    <w:rPr>
      <w:i/>
      <w:iCs/>
      <w:color w:val="404040" w:themeColor="text1" w:themeTint="BF"/>
    </w:rPr>
  </w:style>
  <w:style w:type="paragraph" w:styleId="ListParagraph">
    <w:name w:val="List Paragraph"/>
    <w:basedOn w:val="Normal"/>
    <w:uiPriority w:val="34"/>
    <w:qFormat/>
    <w:rsid w:val="00E65715"/>
    <w:pPr>
      <w:ind w:left="720"/>
      <w:contextualSpacing/>
    </w:pPr>
  </w:style>
  <w:style w:type="character" w:styleId="IntenseEmphasis">
    <w:name w:val="Intense Emphasis"/>
    <w:basedOn w:val="DefaultParagraphFont"/>
    <w:uiPriority w:val="21"/>
    <w:qFormat/>
    <w:rsid w:val="00E65715"/>
    <w:rPr>
      <w:i/>
      <w:iCs/>
      <w:color w:val="0F4761" w:themeColor="accent1" w:themeShade="BF"/>
    </w:rPr>
  </w:style>
  <w:style w:type="paragraph" w:styleId="IntenseQuote">
    <w:name w:val="Intense Quote"/>
    <w:basedOn w:val="Normal"/>
    <w:next w:val="Normal"/>
    <w:link w:val="IntenseQuoteChar"/>
    <w:uiPriority w:val="30"/>
    <w:qFormat/>
    <w:rsid w:val="00E65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715"/>
    <w:rPr>
      <w:i/>
      <w:iCs/>
      <w:color w:val="0F4761" w:themeColor="accent1" w:themeShade="BF"/>
    </w:rPr>
  </w:style>
  <w:style w:type="character" w:styleId="IntenseReference">
    <w:name w:val="Intense Reference"/>
    <w:basedOn w:val="DefaultParagraphFont"/>
    <w:uiPriority w:val="32"/>
    <w:qFormat/>
    <w:rsid w:val="00E65715"/>
    <w:rPr>
      <w:b/>
      <w:bCs/>
      <w:smallCaps/>
      <w:color w:val="0F4761" w:themeColor="accent1" w:themeShade="BF"/>
      <w:spacing w:val="5"/>
    </w:rPr>
  </w:style>
  <w:style w:type="paragraph" w:styleId="Header">
    <w:name w:val="header"/>
    <w:basedOn w:val="Normal"/>
    <w:link w:val="HeaderChar"/>
    <w:uiPriority w:val="99"/>
    <w:unhideWhenUsed/>
    <w:rsid w:val="00E65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715"/>
  </w:style>
  <w:style w:type="paragraph" w:styleId="Footer">
    <w:name w:val="footer"/>
    <w:basedOn w:val="Normal"/>
    <w:link w:val="FooterChar"/>
    <w:uiPriority w:val="99"/>
    <w:unhideWhenUsed/>
    <w:rsid w:val="00E65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9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Tiri Faraone</dc:creator>
  <cp:keywords/>
  <dc:description/>
  <cp:lastModifiedBy>Tiri Faraone</cp:lastModifiedBy>
  <cp:revision>2</cp:revision>
  <dcterms:created xsi:type="dcterms:W3CDTF">2025-07-14T20:55:00Z</dcterms:created>
  <dcterms:modified xsi:type="dcterms:W3CDTF">2025-07-14T20:55:00Z</dcterms:modified>
</cp:coreProperties>
</file>