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3211B" w14:textId="77777777" w:rsidR="00605AB6" w:rsidRPr="00605AB6" w:rsidRDefault="00605AB6" w:rsidP="00605AB6">
      <w:pPr>
        <w:spacing w:after="40"/>
        <w:jc w:val="center"/>
        <w:rPr>
          <w:rFonts w:asciiTheme="minorHAnsi" w:hAnsiTheme="minorHAnsi"/>
          <w:bCs/>
          <w:szCs w:val="24"/>
        </w:rPr>
      </w:pPr>
      <w:r w:rsidRPr="00605AB6">
        <w:rPr>
          <w:rFonts w:asciiTheme="minorHAnsi" w:hAnsiTheme="minorHAnsi"/>
          <w:bCs/>
          <w:szCs w:val="24"/>
        </w:rPr>
        <w:t>The One Who Came Back:</w:t>
      </w:r>
    </w:p>
    <w:p w14:paraId="42A9D95B" w14:textId="77777777" w:rsidR="00605AB6" w:rsidRPr="00605AB6" w:rsidRDefault="00605AB6" w:rsidP="00605AB6">
      <w:pPr>
        <w:spacing w:after="40"/>
        <w:jc w:val="center"/>
        <w:rPr>
          <w:rFonts w:asciiTheme="minorHAnsi" w:hAnsiTheme="minorHAnsi"/>
          <w:bCs/>
          <w:i/>
          <w:iCs/>
          <w:szCs w:val="24"/>
        </w:rPr>
      </w:pPr>
      <w:r w:rsidRPr="00605AB6">
        <w:rPr>
          <w:rFonts w:asciiTheme="minorHAnsi" w:hAnsiTheme="minorHAnsi"/>
          <w:bCs/>
          <w:i/>
          <w:iCs/>
          <w:szCs w:val="24"/>
        </w:rPr>
        <w:t>-When Grace Leads Us Back to Jesus</w:t>
      </w:r>
    </w:p>
    <w:p w14:paraId="27B9E01F" w14:textId="4AD7EFC3" w:rsidR="00C86592" w:rsidRPr="00605AB6" w:rsidRDefault="00605AB6" w:rsidP="00605AB6">
      <w:pPr>
        <w:spacing w:after="200"/>
        <w:jc w:val="center"/>
        <w:rPr>
          <w:rFonts w:asciiTheme="minorHAnsi" w:hAnsiTheme="minorHAnsi"/>
          <w:bCs/>
          <w:szCs w:val="24"/>
        </w:rPr>
      </w:pPr>
      <w:r w:rsidRPr="00605AB6">
        <w:rPr>
          <w:rFonts w:asciiTheme="minorHAnsi" w:hAnsiTheme="minorHAnsi"/>
          <w:bCs/>
          <w:szCs w:val="24"/>
        </w:rPr>
        <w:t>Luke 17:11–19</w:t>
      </w:r>
    </w:p>
    <w:p w14:paraId="408D3AF5" w14:textId="69DA01BE" w:rsidR="00605AB6" w:rsidRPr="00AF65E5" w:rsidRDefault="00605AB6" w:rsidP="00605AB6">
      <w:pPr>
        <w:spacing w:after="200"/>
        <w:rPr>
          <w:rFonts w:asciiTheme="minorHAnsi" w:hAnsiTheme="minorHAnsi"/>
          <w:szCs w:val="24"/>
        </w:rPr>
      </w:pPr>
      <w:r w:rsidRPr="00AF65E5">
        <w:rPr>
          <w:rFonts w:asciiTheme="minorHAnsi" w:hAnsiTheme="minorHAnsi"/>
          <w:i/>
          <w:iCs/>
        </w:rPr>
        <w:t xml:space="preserve">We are often better at asking God for help than we are at returning to </w:t>
      </w:r>
      <w:r>
        <w:rPr>
          <w:rFonts w:asciiTheme="minorHAnsi" w:hAnsiTheme="minorHAnsi"/>
          <w:i/>
          <w:iCs/>
        </w:rPr>
        <w:t>thank</w:t>
      </w:r>
      <w:r w:rsidRPr="00AF65E5">
        <w:rPr>
          <w:rFonts w:asciiTheme="minorHAnsi" w:hAnsiTheme="minorHAnsi"/>
          <w:i/>
          <w:iCs/>
        </w:rPr>
        <w:t xml:space="preserve"> Him.</w:t>
      </w:r>
    </w:p>
    <w:p w14:paraId="051B997B" w14:textId="77777777" w:rsidR="00605AB6" w:rsidRPr="00547081" w:rsidRDefault="00605AB6" w:rsidP="00605AB6">
      <w:pPr>
        <w:rPr>
          <w:rFonts w:asciiTheme="minorHAnsi" w:hAnsiTheme="minorHAnsi"/>
        </w:rPr>
      </w:pPr>
      <w:r w:rsidRPr="00547081">
        <w:rPr>
          <w:rFonts w:asciiTheme="minorHAnsi" w:hAnsiTheme="minorHAnsi"/>
        </w:rPr>
        <w:t xml:space="preserve">Luke 17 introduces us to ten men who were </w:t>
      </w:r>
      <w:r>
        <w:rPr>
          <w:rFonts w:asciiTheme="minorHAnsi" w:hAnsiTheme="minorHAnsi"/>
        </w:rPr>
        <w:t xml:space="preserve">each </w:t>
      </w:r>
      <w:r w:rsidRPr="00547081">
        <w:rPr>
          <w:rFonts w:asciiTheme="minorHAnsi" w:hAnsiTheme="minorHAnsi"/>
        </w:rPr>
        <w:t>living with the same terrible condition. All ten cried out to Jesus. All ten obeyed His instruction. All ten experienced His healing. But only one came back.</w:t>
      </w:r>
    </w:p>
    <w:p w14:paraId="0EDBBA4F" w14:textId="03B2EA39" w:rsidR="00605AB6" w:rsidRPr="00547081" w:rsidRDefault="00605AB6" w:rsidP="00605AB6">
      <w:pPr>
        <w:keepNext/>
        <w:spacing w:before="200"/>
        <w:rPr>
          <w:rFonts w:asciiTheme="minorHAnsi" w:hAnsiTheme="minorHAnsi"/>
        </w:rPr>
      </w:pPr>
      <w:r w:rsidRPr="00547081">
        <w:rPr>
          <w:rFonts w:asciiTheme="minorHAnsi" w:hAnsiTheme="minorHAnsi"/>
          <w:b/>
          <w:sz w:val="28"/>
        </w:rPr>
        <w:t xml:space="preserve">1. The Cry: Those Kept at a </w:t>
      </w:r>
      <w:r>
        <w:rPr>
          <w:rFonts w:asciiTheme="minorHAnsi" w:hAnsiTheme="minorHAnsi"/>
          <w:b/>
          <w:sz w:val="28"/>
        </w:rPr>
        <w:t>Distance</w:t>
      </w:r>
      <w:r w:rsidRPr="00547081">
        <w:rPr>
          <w:rFonts w:asciiTheme="minorHAnsi" w:hAnsiTheme="minorHAnsi"/>
          <w:b/>
          <w:sz w:val="28"/>
        </w:rPr>
        <w:t xml:space="preserve"> Cry Out for Mercy</w:t>
      </w:r>
    </w:p>
    <w:p w14:paraId="1E872C23" w14:textId="77777777" w:rsidR="00605AB6" w:rsidRPr="00547081" w:rsidRDefault="00605AB6" w:rsidP="00605AB6">
      <w:pPr>
        <w:rPr>
          <w:rFonts w:asciiTheme="minorHAnsi" w:hAnsiTheme="minorHAnsi"/>
        </w:rPr>
      </w:pPr>
      <w:r>
        <w:rPr>
          <w:rFonts w:asciiTheme="minorHAnsi" w:hAnsiTheme="minorHAnsi"/>
        </w:rPr>
        <w:t xml:space="preserve">- </w:t>
      </w:r>
      <w:r w:rsidRPr="00547081">
        <w:rPr>
          <w:rFonts w:asciiTheme="minorHAnsi" w:hAnsiTheme="minorHAnsi"/>
        </w:rPr>
        <w:t xml:space="preserve">According to the law of Moses, a person with a defiling skin disease was examined and declared unclean. They lived outside normal community life and warned others not to approach them. </w:t>
      </w:r>
    </w:p>
    <w:p w14:paraId="42B50079" w14:textId="77777777" w:rsidR="00605AB6" w:rsidRPr="00547081" w:rsidRDefault="00605AB6" w:rsidP="00605AB6">
      <w:pPr>
        <w:rPr>
          <w:rFonts w:asciiTheme="minorHAnsi" w:hAnsiTheme="minorHAnsi"/>
        </w:rPr>
      </w:pPr>
      <w:r>
        <w:rPr>
          <w:rFonts w:asciiTheme="minorHAnsi" w:hAnsiTheme="minorHAnsi"/>
        </w:rPr>
        <w:t xml:space="preserve">- </w:t>
      </w:r>
      <w:r w:rsidRPr="00547081">
        <w:rPr>
          <w:rFonts w:asciiTheme="minorHAnsi" w:hAnsiTheme="minorHAnsi"/>
        </w:rPr>
        <w:t>Suffering had removed many of the differences that might otherwise have separated the</w:t>
      </w:r>
      <w:r>
        <w:rPr>
          <w:rFonts w:asciiTheme="minorHAnsi" w:hAnsiTheme="minorHAnsi"/>
        </w:rPr>
        <w:t>se men</w:t>
      </w:r>
      <w:r w:rsidRPr="00547081">
        <w:rPr>
          <w:rFonts w:asciiTheme="minorHAnsi" w:hAnsiTheme="minorHAnsi"/>
        </w:rPr>
        <w:t xml:space="preserve">. At least one was a Samaritan, while the others appear to have been Jewish. </w:t>
      </w:r>
    </w:p>
    <w:p w14:paraId="34DFFFEB" w14:textId="76904DFD" w:rsidR="00605AB6" w:rsidRPr="0061242E" w:rsidRDefault="00605AB6" w:rsidP="00605AB6">
      <w:pPr>
        <w:rPr>
          <w:rFonts w:asciiTheme="minorHAnsi" w:hAnsiTheme="minorHAnsi"/>
        </w:rPr>
      </w:pPr>
      <w:r>
        <w:rPr>
          <w:rFonts w:asciiTheme="minorHAnsi" w:hAnsiTheme="minorHAnsi"/>
        </w:rPr>
        <w:t xml:space="preserve">- </w:t>
      </w:r>
      <w:r w:rsidRPr="006E10E1">
        <w:rPr>
          <w:rFonts w:asciiTheme="minorHAnsi" w:hAnsiTheme="minorHAnsi"/>
        </w:rPr>
        <w:t xml:space="preserve">Normally, hostility existed between those communities, but shared </w:t>
      </w:r>
      <w:r>
        <w:rPr>
          <w:rFonts w:asciiTheme="minorHAnsi" w:hAnsiTheme="minorHAnsi"/>
        </w:rPr>
        <w:t>misery</w:t>
      </w:r>
      <w:r w:rsidRPr="006E10E1">
        <w:rPr>
          <w:rFonts w:asciiTheme="minorHAnsi" w:hAnsiTheme="minorHAnsi"/>
        </w:rPr>
        <w:t xml:space="preserve"> had brought them together.</w:t>
      </w:r>
    </w:p>
    <w:p w14:paraId="1069ABAC" w14:textId="77777777" w:rsidR="00605AB6" w:rsidRPr="00547081" w:rsidRDefault="00605AB6" w:rsidP="00605AB6">
      <w:pPr>
        <w:rPr>
          <w:rFonts w:asciiTheme="minorHAnsi" w:hAnsiTheme="minorHAnsi"/>
        </w:rPr>
      </w:pPr>
      <w:r>
        <w:rPr>
          <w:rFonts w:asciiTheme="minorHAnsi" w:hAnsiTheme="minorHAnsi"/>
        </w:rPr>
        <w:t xml:space="preserve">- </w:t>
      </w:r>
      <w:r w:rsidRPr="00547081">
        <w:rPr>
          <w:rFonts w:asciiTheme="minorHAnsi" w:hAnsiTheme="minorHAnsi"/>
        </w:rPr>
        <w:t>They stand at a distance because the law required it, but distance does not keep their voices from reaching Jesus.</w:t>
      </w:r>
    </w:p>
    <w:p w14:paraId="40EB9C08" w14:textId="77777777" w:rsidR="00605AB6" w:rsidRPr="00547081" w:rsidRDefault="00605AB6" w:rsidP="00605AB6">
      <w:pPr>
        <w:rPr>
          <w:rFonts w:asciiTheme="minorHAnsi" w:hAnsiTheme="minorHAnsi"/>
          <w:b/>
          <w:bCs/>
        </w:rPr>
      </w:pPr>
      <w:r w:rsidRPr="00547081">
        <w:rPr>
          <w:rFonts w:asciiTheme="minorHAnsi" w:hAnsiTheme="minorHAnsi"/>
        </w:rPr>
        <w:t xml:space="preserve">They cry, </w:t>
      </w:r>
      <w:r w:rsidRPr="00AF65E5">
        <w:rPr>
          <w:rFonts w:asciiTheme="minorHAnsi" w:hAnsiTheme="minorHAnsi"/>
          <w:i/>
          <w:iCs/>
        </w:rPr>
        <w:t>“Jesus, Master, have pity on us!”</w:t>
      </w:r>
      <w:r>
        <w:rPr>
          <w:rFonts w:asciiTheme="minorHAnsi" w:hAnsiTheme="minorHAnsi"/>
          <w:i/>
          <w:iCs/>
        </w:rPr>
        <w:br/>
      </w:r>
    </w:p>
    <w:p w14:paraId="29CDC1BD" w14:textId="6C078EA7" w:rsidR="00605AB6" w:rsidRPr="00AF65E5" w:rsidRDefault="00605AB6" w:rsidP="00605AB6">
      <w:pPr>
        <w:rPr>
          <w:rFonts w:asciiTheme="minorHAnsi" w:hAnsiTheme="minorHAnsi"/>
          <w:i/>
          <w:iCs/>
        </w:rPr>
      </w:pPr>
      <w:r w:rsidRPr="00AF65E5">
        <w:rPr>
          <w:rFonts w:asciiTheme="minorHAnsi" w:hAnsiTheme="minorHAnsi"/>
          <w:i/>
          <w:iCs/>
        </w:rPr>
        <w:t xml:space="preserve">What is </w:t>
      </w:r>
      <w:r>
        <w:rPr>
          <w:rFonts w:asciiTheme="minorHAnsi" w:hAnsiTheme="minorHAnsi"/>
          <w:i/>
          <w:iCs/>
        </w:rPr>
        <w:t>mercy</w:t>
      </w:r>
      <w:r w:rsidRPr="00AF65E5">
        <w:rPr>
          <w:rFonts w:asciiTheme="minorHAnsi" w:hAnsiTheme="minorHAnsi"/>
          <w:i/>
          <w:iCs/>
        </w:rPr>
        <w:t xml:space="preserve">? </w:t>
      </w:r>
    </w:p>
    <w:p w14:paraId="558E398A" w14:textId="77777777" w:rsidR="00605AB6" w:rsidRDefault="00605AB6" w:rsidP="00605AB6">
      <w:pPr>
        <w:pStyle w:val="ListParagraph"/>
        <w:numPr>
          <w:ilvl w:val="0"/>
          <w:numId w:val="1"/>
        </w:numPr>
        <w:rPr>
          <w:rFonts w:asciiTheme="minorHAnsi" w:hAnsiTheme="minorHAnsi"/>
        </w:rPr>
      </w:pPr>
      <w:r w:rsidRPr="00547081">
        <w:rPr>
          <w:rFonts w:asciiTheme="minorHAnsi" w:hAnsiTheme="minorHAnsi"/>
        </w:rPr>
        <w:t>Biblical mercy is God’s compassionate response to people who are suffering, guilty, helpless, and unable to rescue themselves. Mercy sees misery and moves toward it with help</w:t>
      </w:r>
      <w:r>
        <w:rPr>
          <w:rFonts w:asciiTheme="minorHAnsi" w:hAnsiTheme="minorHAnsi"/>
        </w:rPr>
        <w:t>:</w:t>
      </w:r>
      <w:r w:rsidRPr="00547081">
        <w:rPr>
          <w:rFonts w:asciiTheme="minorHAnsi" w:hAnsiTheme="minorHAnsi"/>
        </w:rPr>
        <w:t xml:space="preserve"> it sees guilt and offers forgiveness through Christ. It is not something we earn</w:t>
      </w:r>
      <w:r>
        <w:rPr>
          <w:rFonts w:asciiTheme="minorHAnsi" w:hAnsiTheme="minorHAnsi"/>
        </w:rPr>
        <w:t>,</w:t>
      </w:r>
      <w:r w:rsidRPr="00547081">
        <w:rPr>
          <w:rFonts w:asciiTheme="minorHAnsi" w:hAnsiTheme="minorHAnsi"/>
        </w:rPr>
        <w:t xml:space="preserve"> but something God freely gives because of His compassionate character (Exodus 34:6; Ephesians 2:4–5; Titus 3:5).</w:t>
      </w:r>
    </w:p>
    <w:p w14:paraId="4C4240B8" w14:textId="77777777" w:rsidR="00605AB6" w:rsidRPr="00AF65E5" w:rsidRDefault="00605AB6" w:rsidP="00605AB6">
      <w:pPr>
        <w:pStyle w:val="ListParagraph"/>
        <w:rPr>
          <w:rFonts w:asciiTheme="minorHAnsi" w:hAnsiTheme="minorHAnsi"/>
        </w:rPr>
      </w:pPr>
    </w:p>
    <w:p w14:paraId="24B9A7AA" w14:textId="5C5C7160" w:rsidR="00605AB6" w:rsidRPr="00547081" w:rsidRDefault="00605AB6" w:rsidP="00605AB6">
      <w:pPr>
        <w:keepNext/>
        <w:spacing w:before="200"/>
        <w:rPr>
          <w:rFonts w:asciiTheme="minorHAnsi" w:hAnsiTheme="minorHAnsi"/>
        </w:rPr>
      </w:pPr>
      <w:r w:rsidRPr="00547081">
        <w:rPr>
          <w:rFonts w:asciiTheme="minorHAnsi" w:hAnsiTheme="minorHAnsi"/>
          <w:b/>
          <w:sz w:val="28"/>
        </w:rPr>
        <w:t xml:space="preserve">2. The Command: Grace Calls Us to </w:t>
      </w:r>
      <w:r>
        <w:rPr>
          <w:rFonts w:asciiTheme="minorHAnsi" w:hAnsiTheme="minorHAnsi"/>
          <w:b/>
          <w:sz w:val="28"/>
        </w:rPr>
        <w:t>Trust</w:t>
      </w:r>
      <w:r w:rsidRPr="00547081">
        <w:rPr>
          <w:rFonts w:asciiTheme="minorHAnsi" w:hAnsiTheme="minorHAnsi"/>
          <w:b/>
          <w:sz w:val="28"/>
        </w:rPr>
        <w:t xml:space="preserve"> Jesus Before We See the </w:t>
      </w:r>
      <w:r>
        <w:rPr>
          <w:rFonts w:asciiTheme="minorHAnsi" w:hAnsiTheme="minorHAnsi"/>
          <w:b/>
          <w:sz w:val="28"/>
        </w:rPr>
        <w:t>Outcome</w:t>
      </w:r>
    </w:p>
    <w:p w14:paraId="0161EFEA" w14:textId="6CE582EB" w:rsidR="00605AB6" w:rsidRPr="00547081" w:rsidRDefault="00605AB6" w:rsidP="00605AB6">
      <w:pPr>
        <w:rPr>
          <w:rFonts w:asciiTheme="minorHAnsi" w:hAnsiTheme="minorHAnsi"/>
        </w:rPr>
      </w:pPr>
      <w:r>
        <w:rPr>
          <w:rFonts w:asciiTheme="minorHAnsi" w:hAnsiTheme="minorHAnsi"/>
        </w:rPr>
        <w:t xml:space="preserve">- </w:t>
      </w:r>
      <w:r w:rsidRPr="00547081">
        <w:rPr>
          <w:rFonts w:asciiTheme="minorHAnsi" w:hAnsiTheme="minorHAnsi"/>
        </w:rPr>
        <w:t>The passage does not describe Jesus touching the</w:t>
      </w:r>
      <w:r>
        <w:rPr>
          <w:rFonts w:asciiTheme="minorHAnsi" w:hAnsiTheme="minorHAnsi"/>
        </w:rPr>
        <w:t xml:space="preserve"> </w:t>
      </w:r>
      <w:r w:rsidRPr="00EE7A98">
        <w:rPr>
          <w:rFonts w:asciiTheme="minorHAnsi" w:hAnsiTheme="minorHAnsi"/>
        </w:rPr>
        <w:t>lepers</w:t>
      </w:r>
      <w:r w:rsidRPr="00547081">
        <w:rPr>
          <w:rFonts w:asciiTheme="minorHAnsi" w:hAnsiTheme="minorHAnsi"/>
        </w:rPr>
        <w:t xml:space="preserve"> or announcing that they were immediately healed. He tells them to go and show themselves to the priests.</w:t>
      </w:r>
    </w:p>
    <w:p w14:paraId="253D9E9B" w14:textId="0A30614D" w:rsidR="00605AB6" w:rsidRPr="0061242E" w:rsidRDefault="00605AB6" w:rsidP="00605AB6">
      <w:pPr>
        <w:rPr>
          <w:rFonts w:asciiTheme="minorHAnsi" w:hAnsiTheme="minorHAnsi"/>
        </w:rPr>
      </w:pPr>
      <w:r>
        <w:rPr>
          <w:rFonts w:asciiTheme="minorHAnsi" w:hAnsiTheme="minorHAnsi"/>
        </w:rPr>
        <w:t xml:space="preserve">- </w:t>
      </w:r>
      <w:r w:rsidRPr="0061242E">
        <w:rPr>
          <w:rFonts w:asciiTheme="minorHAnsi" w:hAnsiTheme="minorHAnsi"/>
        </w:rPr>
        <w:t xml:space="preserve">The healing happened on the road of </w:t>
      </w:r>
      <w:r>
        <w:rPr>
          <w:rFonts w:asciiTheme="minorHAnsi" w:hAnsiTheme="minorHAnsi"/>
        </w:rPr>
        <w:t>obedience</w:t>
      </w:r>
      <w:r w:rsidRPr="0061242E">
        <w:rPr>
          <w:rFonts w:asciiTheme="minorHAnsi" w:hAnsiTheme="minorHAnsi"/>
        </w:rPr>
        <w:t>.</w:t>
      </w:r>
      <w:r>
        <w:rPr>
          <w:rFonts w:asciiTheme="minorHAnsi" w:hAnsiTheme="minorHAnsi"/>
        </w:rPr>
        <w:t xml:space="preserve"> </w:t>
      </w:r>
    </w:p>
    <w:p w14:paraId="47FA556F" w14:textId="5D3BF3D3" w:rsidR="00605AB6" w:rsidRDefault="00605AB6" w:rsidP="00605AB6">
      <w:pPr>
        <w:rPr>
          <w:rFonts w:asciiTheme="minorHAnsi" w:hAnsiTheme="minorHAnsi"/>
        </w:rPr>
      </w:pPr>
      <w:r>
        <w:rPr>
          <w:rFonts w:asciiTheme="minorHAnsi" w:hAnsiTheme="minorHAnsi"/>
        </w:rPr>
        <w:t xml:space="preserve">- </w:t>
      </w:r>
      <w:r w:rsidRPr="00547081">
        <w:rPr>
          <w:rFonts w:asciiTheme="minorHAnsi" w:hAnsiTheme="minorHAnsi"/>
        </w:rPr>
        <w:t>Their obedience did not earn the miracle. Jesus’ mercy was the source of their cleansing. Yet their movement showed that they took His word seriously</w:t>
      </w:r>
      <w:r>
        <w:rPr>
          <w:rFonts w:asciiTheme="minorHAnsi" w:hAnsiTheme="minorHAnsi"/>
        </w:rPr>
        <w:t xml:space="preserve">, even </w:t>
      </w:r>
      <w:r w:rsidRPr="00547081">
        <w:rPr>
          <w:rFonts w:asciiTheme="minorHAnsi" w:hAnsiTheme="minorHAnsi"/>
        </w:rPr>
        <w:t>before they could see the evidence.</w:t>
      </w:r>
    </w:p>
    <w:p w14:paraId="6005C782" w14:textId="77777777" w:rsidR="000A5284" w:rsidRDefault="000A5284" w:rsidP="00605AB6">
      <w:pPr>
        <w:rPr>
          <w:rFonts w:asciiTheme="minorHAnsi" w:hAnsiTheme="minorHAnsi"/>
        </w:rPr>
      </w:pPr>
    </w:p>
    <w:p w14:paraId="69AC6058" w14:textId="6A2DFA6A" w:rsidR="00605AB6" w:rsidRDefault="00605AB6" w:rsidP="00605AB6">
      <w:pPr>
        <w:rPr>
          <w:rStyle w:val="Strong"/>
          <w:rFonts w:asciiTheme="minorHAnsi" w:hAnsiTheme="minorHAnsi"/>
          <w:b w:val="0"/>
          <w:bCs w:val="0"/>
          <w:i/>
          <w:iCs/>
          <w:color w:val="000000"/>
        </w:rPr>
      </w:pPr>
      <w:r w:rsidRPr="00AF65E5">
        <w:rPr>
          <w:rStyle w:val="Strong"/>
          <w:rFonts w:asciiTheme="minorHAnsi" w:hAnsiTheme="minorHAnsi"/>
          <w:b w:val="0"/>
          <w:bCs w:val="0"/>
          <w:i/>
          <w:iCs/>
          <w:color w:val="000000"/>
        </w:rPr>
        <w:t>All ten were eager to receive their lives back—but only one realized that before going home, he needed to go back to Jesus.</w:t>
      </w:r>
    </w:p>
    <w:p w14:paraId="14F91066" w14:textId="3FDC8058" w:rsidR="00605AB6" w:rsidRPr="00547081" w:rsidRDefault="000A5284" w:rsidP="00605AB6">
      <w:pPr>
        <w:rPr>
          <w:rFonts w:asciiTheme="minorHAnsi" w:hAnsiTheme="minorHAnsi"/>
          <w:b/>
          <w:sz w:val="28"/>
        </w:rPr>
      </w:pPr>
      <w:r>
        <w:rPr>
          <w:rFonts w:asciiTheme="minorHAnsi" w:hAnsiTheme="minorHAnsi"/>
          <w:noProof/>
          <w14:ligatures w14:val="standardContextual"/>
        </w:rPr>
        <w:lastRenderedPageBreak/>
        <mc:AlternateContent>
          <mc:Choice Requires="wps">
            <w:drawing>
              <wp:anchor distT="0" distB="0" distL="114300" distR="114300" simplePos="0" relativeHeight="251660288" behindDoc="0" locked="0" layoutInCell="1" allowOverlap="1" wp14:anchorId="50A9F069" wp14:editId="2B1DA2C6">
                <wp:simplePos x="0" y="0"/>
                <wp:positionH relativeFrom="column">
                  <wp:posOffset>4280089</wp:posOffset>
                </wp:positionH>
                <wp:positionV relativeFrom="paragraph">
                  <wp:posOffset>-578122</wp:posOffset>
                </wp:positionV>
                <wp:extent cx="2156604" cy="543464"/>
                <wp:effectExtent l="0" t="0" r="15240" b="28575"/>
                <wp:wrapNone/>
                <wp:docPr id="2" name="Rectangle 2"/>
                <wp:cNvGraphicFramePr/>
                <a:graphic xmlns:a="http://schemas.openxmlformats.org/drawingml/2006/main">
                  <a:graphicData uri="http://schemas.microsoft.com/office/word/2010/wordprocessingShape">
                    <wps:wsp>
                      <wps:cNvSpPr/>
                      <wps:spPr>
                        <a:xfrm>
                          <a:off x="0" y="0"/>
                          <a:ext cx="2156604" cy="543464"/>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7C8102" id="Rectangle 2" o:spid="_x0000_s1026" style="position:absolute;margin-left:337pt;margin-top:-45.5pt;width:169.8pt;height:42.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" fillcolor="window" strokecolor="window" strokeweight="1pt"/>
            </w:pict>
          </mc:Fallback>
        </mc:AlternateContent>
      </w:r>
      <w:r>
        <w:rPr>
          <w:rFonts w:asciiTheme="minorHAnsi" w:hAnsiTheme="minorHAnsi"/>
          <w:noProof/>
          <w14:ligatures w14:val="standardContextual"/>
        </w:rPr>
        <mc:AlternateContent>
          <mc:Choice Requires="wps">
            <w:drawing>
              <wp:anchor distT="0" distB="0" distL="114300" distR="114300" simplePos="0" relativeHeight="251659264" behindDoc="0" locked="0" layoutInCell="1" allowOverlap="1" wp14:anchorId="0CF735BE" wp14:editId="20CB0FE8">
                <wp:simplePos x="0" y="0"/>
                <wp:positionH relativeFrom="margin">
                  <wp:posOffset>-185990</wp:posOffset>
                </wp:positionH>
                <wp:positionV relativeFrom="paragraph">
                  <wp:posOffset>-575962</wp:posOffset>
                </wp:positionV>
                <wp:extent cx="2156604" cy="543464"/>
                <wp:effectExtent l="0" t="0" r="15240" b="28575"/>
                <wp:wrapNone/>
                <wp:docPr id="1" name="Rectangle 1"/>
                <wp:cNvGraphicFramePr/>
                <a:graphic xmlns:a="http://schemas.openxmlformats.org/drawingml/2006/main">
                  <a:graphicData uri="http://schemas.microsoft.com/office/word/2010/wordprocessingShape">
                    <wps:wsp>
                      <wps:cNvSpPr/>
                      <wps:spPr>
                        <a:xfrm>
                          <a:off x="0" y="0"/>
                          <a:ext cx="2156604" cy="543464"/>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D337E4" id="Rectangle 1" o:spid="_x0000_s1026" style="position:absolute;margin-left:-14.65pt;margin-top:-45.35pt;width:169.8pt;height:42.8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" fillcolor="window" strokecolor="window" strokeweight="1pt">
                <w10:wrap anchorx="margin"/>
              </v:rect>
            </w:pict>
          </mc:Fallback>
        </mc:AlternateContent>
      </w:r>
      <w:r w:rsidR="00605AB6" w:rsidRPr="00547081">
        <w:rPr>
          <w:rFonts w:asciiTheme="minorHAnsi" w:hAnsiTheme="minorHAnsi"/>
          <w:b/>
          <w:sz w:val="28"/>
        </w:rPr>
        <w:t>3. The Comeback: Saving Faith Returns to Jesus with</w:t>
      </w:r>
      <w:r w:rsidR="00605AB6">
        <w:rPr>
          <w:rFonts w:asciiTheme="minorHAnsi" w:hAnsiTheme="minorHAnsi"/>
          <w:b/>
          <w:sz w:val="28"/>
        </w:rPr>
        <w:t xml:space="preserve"> Gratitude</w:t>
      </w:r>
      <w:r w:rsidR="00605AB6" w:rsidRPr="00547081">
        <w:rPr>
          <w:rFonts w:asciiTheme="minorHAnsi" w:hAnsiTheme="minorHAnsi"/>
          <w:b/>
          <w:sz w:val="28"/>
        </w:rPr>
        <w:t xml:space="preserve"> and </w:t>
      </w:r>
      <w:r w:rsidR="00605AB6">
        <w:rPr>
          <w:rFonts w:asciiTheme="minorHAnsi" w:hAnsiTheme="minorHAnsi"/>
          <w:b/>
          <w:sz w:val="28"/>
        </w:rPr>
        <w:t>Worship</w:t>
      </w:r>
    </w:p>
    <w:p w14:paraId="31F6D945" w14:textId="19ED2334" w:rsidR="00605AB6" w:rsidRPr="00605AB6" w:rsidRDefault="00605AB6" w:rsidP="00605AB6">
      <w:pPr>
        <w:rPr>
          <w:rFonts w:asciiTheme="minorHAnsi" w:hAnsiTheme="minorHAnsi"/>
        </w:rPr>
      </w:pPr>
      <w:r>
        <w:rPr>
          <w:rFonts w:asciiTheme="minorHAnsi" w:hAnsiTheme="minorHAnsi"/>
        </w:rPr>
        <w:t xml:space="preserve">- </w:t>
      </w:r>
      <w:r w:rsidRPr="006E10E1">
        <w:rPr>
          <w:rFonts w:asciiTheme="minorHAnsi" w:hAnsiTheme="minorHAnsi"/>
        </w:rPr>
        <w:t xml:space="preserve">The feet of Jesus are the right place for our need and the right place for </w:t>
      </w:r>
      <w:r w:rsidRPr="00605AB6">
        <w:rPr>
          <w:rFonts w:asciiTheme="minorHAnsi" w:hAnsiTheme="minorHAnsi"/>
        </w:rPr>
        <w:t xml:space="preserve">our </w:t>
      </w:r>
      <w:r w:rsidRPr="00605AB6">
        <w:rPr>
          <w:rFonts w:asciiTheme="minorHAnsi" w:hAnsiTheme="minorHAnsi"/>
        </w:rPr>
        <w:t>thanks</w:t>
      </w:r>
      <w:r w:rsidRPr="00605AB6">
        <w:rPr>
          <w:rFonts w:asciiTheme="minorHAnsi" w:hAnsiTheme="minorHAnsi"/>
        </w:rPr>
        <w:t>.</w:t>
      </w:r>
    </w:p>
    <w:p w14:paraId="65F9F917" w14:textId="77777777" w:rsidR="00605AB6" w:rsidRPr="0061242E" w:rsidRDefault="00605AB6" w:rsidP="00605AB6">
      <w:pPr>
        <w:rPr>
          <w:rFonts w:asciiTheme="minorHAnsi" w:hAnsiTheme="minorHAnsi"/>
        </w:rPr>
      </w:pPr>
      <w:r w:rsidRPr="0061242E">
        <w:rPr>
          <w:rFonts w:asciiTheme="minorHAnsi" w:hAnsiTheme="minorHAnsi"/>
        </w:rPr>
        <w:t>-</w:t>
      </w:r>
      <w:r>
        <w:rPr>
          <w:rFonts w:asciiTheme="minorHAnsi" w:hAnsiTheme="minorHAnsi"/>
        </w:rPr>
        <w:t xml:space="preserve"> </w:t>
      </w:r>
      <w:r w:rsidRPr="0061242E">
        <w:rPr>
          <w:rFonts w:asciiTheme="minorHAnsi" w:hAnsiTheme="minorHAnsi"/>
        </w:rPr>
        <w:t>Familiarity with spiritual things does not guarantee a grateful heart. We can know the songs, understand the language, attend the services, and still become accustomed to grace.</w:t>
      </w:r>
    </w:p>
    <w:p w14:paraId="41D5DD11" w14:textId="0BC53903" w:rsidR="00605AB6" w:rsidRPr="0061242E" w:rsidRDefault="00605AB6" w:rsidP="00605AB6">
      <w:pPr>
        <w:rPr>
          <w:rFonts w:asciiTheme="minorHAnsi" w:hAnsiTheme="minorHAnsi"/>
        </w:rPr>
      </w:pPr>
      <w:r w:rsidRPr="0061242E">
        <w:rPr>
          <w:rFonts w:asciiTheme="minorHAnsi" w:hAnsiTheme="minorHAnsi"/>
        </w:rPr>
        <w:t xml:space="preserve">- Blessings do not automatically produce worship. Sometimes blessings simply reveal what already </w:t>
      </w:r>
      <w:r>
        <w:rPr>
          <w:rFonts w:asciiTheme="minorHAnsi" w:hAnsiTheme="minorHAnsi"/>
        </w:rPr>
        <w:t>rules</w:t>
      </w:r>
      <w:r w:rsidRPr="0061242E">
        <w:rPr>
          <w:rFonts w:asciiTheme="minorHAnsi" w:hAnsiTheme="minorHAnsi"/>
        </w:rPr>
        <w:t xml:space="preserve"> the </w:t>
      </w:r>
      <w:r>
        <w:rPr>
          <w:rFonts w:asciiTheme="minorHAnsi" w:hAnsiTheme="minorHAnsi"/>
        </w:rPr>
        <w:t>heart</w:t>
      </w:r>
      <w:r w:rsidRPr="0061242E">
        <w:rPr>
          <w:rFonts w:asciiTheme="minorHAnsi" w:hAnsiTheme="minorHAnsi"/>
        </w:rPr>
        <w:t>.</w:t>
      </w:r>
    </w:p>
    <w:p w14:paraId="448EBCBA" w14:textId="77777777" w:rsidR="00605AB6" w:rsidRPr="00547081" w:rsidRDefault="00605AB6" w:rsidP="00605AB6">
      <w:pPr>
        <w:rPr>
          <w:rFonts w:asciiTheme="minorHAnsi" w:hAnsiTheme="minorHAnsi"/>
        </w:rPr>
      </w:pPr>
    </w:p>
    <w:p w14:paraId="32EB0676" w14:textId="77777777" w:rsidR="00605AB6" w:rsidRPr="0061242E" w:rsidRDefault="00605AB6" w:rsidP="00605AB6">
      <w:pPr>
        <w:rPr>
          <w:rFonts w:asciiTheme="minorHAnsi" w:hAnsiTheme="minorHAnsi"/>
          <w:i/>
          <w:iCs/>
          <w:u w:val="single"/>
        </w:rPr>
      </w:pPr>
      <w:r w:rsidRPr="0061242E">
        <w:rPr>
          <w:rFonts w:asciiTheme="minorHAnsi" w:hAnsiTheme="minorHAnsi"/>
          <w:i/>
          <w:iCs/>
          <w:u w:val="single"/>
        </w:rPr>
        <w:t>Personal Survey:</w:t>
      </w:r>
    </w:p>
    <w:p w14:paraId="7D639D01" w14:textId="77777777" w:rsidR="00605AB6" w:rsidRPr="0061242E" w:rsidRDefault="00605AB6" w:rsidP="00605AB6">
      <w:pPr>
        <w:pStyle w:val="ListParagraph"/>
        <w:numPr>
          <w:ilvl w:val="0"/>
          <w:numId w:val="2"/>
        </w:numPr>
        <w:rPr>
          <w:rFonts w:asciiTheme="minorHAnsi" w:hAnsiTheme="minorHAnsi"/>
          <w:i/>
          <w:iCs/>
        </w:rPr>
      </w:pPr>
      <w:r w:rsidRPr="0061242E">
        <w:rPr>
          <w:rFonts w:asciiTheme="minorHAnsi" w:hAnsiTheme="minorHAnsi"/>
          <w:i/>
          <w:iCs/>
        </w:rPr>
        <w:t xml:space="preserve">What do you have today that </w:t>
      </w:r>
      <w:proofErr w:type="gramStart"/>
      <w:r w:rsidRPr="0061242E">
        <w:rPr>
          <w:rFonts w:asciiTheme="minorHAnsi" w:hAnsiTheme="minorHAnsi"/>
          <w:i/>
          <w:iCs/>
        </w:rPr>
        <w:t>was</w:t>
      </w:r>
      <w:proofErr w:type="gramEnd"/>
      <w:r w:rsidRPr="0061242E">
        <w:rPr>
          <w:rFonts w:asciiTheme="minorHAnsi" w:hAnsiTheme="minorHAnsi"/>
          <w:i/>
          <w:iCs/>
        </w:rPr>
        <w:t xml:space="preserve"> once an answer to prayer?</w:t>
      </w:r>
    </w:p>
    <w:p w14:paraId="718B1BC8" w14:textId="77777777" w:rsidR="00605AB6" w:rsidRPr="0061242E" w:rsidRDefault="00605AB6" w:rsidP="00605AB6">
      <w:pPr>
        <w:pStyle w:val="ListParagraph"/>
        <w:numPr>
          <w:ilvl w:val="0"/>
          <w:numId w:val="2"/>
        </w:numPr>
        <w:rPr>
          <w:rFonts w:asciiTheme="minorHAnsi" w:hAnsiTheme="minorHAnsi"/>
          <w:i/>
          <w:iCs/>
        </w:rPr>
      </w:pPr>
      <w:r w:rsidRPr="0061242E">
        <w:rPr>
          <w:rFonts w:asciiTheme="minorHAnsi" w:hAnsiTheme="minorHAnsi"/>
          <w:i/>
          <w:iCs/>
        </w:rPr>
        <w:t>What form of mercy has become so ordinary that you no longer notice it?</w:t>
      </w:r>
    </w:p>
    <w:p w14:paraId="00B5C192" w14:textId="77777777" w:rsidR="00605AB6" w:rsidRDefault="00605AB6" w:rsidP="00605AB6">
      <w:pPr>
        <w:pStyle w:val="ListParagraph"/>
        <w:numPr>
          <w:ilvl w:val="0"/>
          <w:numId w:val="2"/>
        </w:numPr>
        <w:rPr>
          <w:rFonts w:asciiTheme="minorHAnsi" w:hAnsiTheme="minorHAnsi"/>
          <w:i/>
          <w:iCs/>
        </w:rPr>
      </w:pPr>
      <w:r w:rsidRPr="0061242E">
        <w:rPr>
          <w:rFonts w:asciiTheme="minorHAnsi" w:hAnsiTheme="minorHAnsi"/>
          <w:i/>
          <w:iCs/>
        </w:rPr>
        <w:t>What would change if you stopped viewing your life mainly through what is missing and began remembering what God has already given?</w:t>
      </w:r>
    </w:p>
    <w:p w14:paraId="57CF9F88" w14:textId="77777777" w:rsidR="00605AB6" w:rsidRPr="0061242E" w:rsidRDefault="00605AB6" w:rsidP="00605AB6">
      <w:pPr>
        <w:pStyle w:val="ListParagraph"/>
        <w:rPr>
          <w:rFonts w:asciiTheme="minorHAnsi" w:hAnsiTheme="minorHAnsi"/>
          <w:i/>
          <w:iCs/>
        </w:rPr>
      </w:pPr>
    </w:p>
    <w:p w14:paraId="532805AA" w14:textId="6D44FB8F" w:rsidR="00605AB6" w:rsidRPr="00547081" w:rsidRDefault="00605AB6" w:rsidP="00605AB6">
      <w:pPr>
        <w:keepNext/>
        <w:spacing w:before="200"/>
        <w:rPr>
          <w:rFonts w:asciiTheme="minorHAnsi" w:hAnsiTheme="minorHAnsi"/>
          <w:b/>
          <w:sz w:val="28"/>
        </w:rPr>
      </w:pPr>
      <w:r w:rsidRPr="00547081">
        <w:rPr>
          <w:rFonts w:asciiTheme="minorHAnsi" w:hAnsiTheme="minorHAnsi"/>
          <w:b/>
          <w:sz w:val="28"/>
        </w:rPr>
        <w:t xml:space="preserve">4. The Culmination: Saving Faith </w:t>
      </w:r>
      <w:r>
        <w:rPr>
          <w:rFonts w:asciiTheme="minorHAnsi" w:hAnsiTheme="minorHAnsi"/>
          <w:b/>
          <w:sz w:val="28"/>
        </w:rPr>
        <w:t xml:space="preserve">Receives </w:t>
      </w:r>
      <w:r w:rsidRPr="00547081">
        <w:rPr>
          <w:rFonts w:asciiTheme="minorHAnsi" w:hAnsiTheme="minorHAnsi"/>
          <w:b/>
          <w:sz w:val="28"/>
        </w:rPr>
        <w:t>the Greater Gift</w:t>
      </w:r>
    </w:p>
    <w:p w14:paraId="416E2738" w14:textId="77777777" w:rsidR="00605AB6" w:rsidRPr="009E28E2" w:rsidRDefault="00605AB6" w:rsidP="00605AB6">
      <w:pPr>
        <w:rPr>
          <w:rFonts w:asciiTheme="minorHAnsi" w:hAnsiTheme="minorHAnsi"/>
        </w:rPr>
      </w:pPr>
      <w:r>
        <w:rPr>
          <w:rFonts w:asciiTheme="minorHAnsi" w:hAnsiTheme="minorHAnsi"/>
        </w:rPr>
        <w:t xml:space="preserve">- </w:t>
      </w:r>
      <w:r w:rsidRPr="009E28E2">
        <w:rPr>
          <w:rFonts w:asciiTheme="minorHAnsi" w:hAnsiTheme="minorHAnsi"/>
        </w:rPr>
        <w:t>The tragedy is not that Jesus failed to receive proper recognition. The tragedy is that the nine received something from Jesus and then continued without Jesus.</w:t>
      </w:r>
    </w:p>
    <w:p w14:paraId="39E36EBA" w14:textId="36A07B59" w:rsidR="00605AB6" w:rsidRPr="00D164EF" w:rsidRDefault="00605AB6" w:rsidP="00605AB6">
      <w:pPr>
        <w:rPr>
          <w:rFonts w:asciiTheme="minorHAnsi" w:hAnsiTheme="minorHAnsi"/>
        </w:rPr>
      </w:pPr>
      <w:r w:rsidRPr="00D164EF">
        <w:rPr>
          <w:rFonts w:asciiTheme="minorHAnsi" w:hAnsiTheme="minorHAnsi"/>
        </w:rPr>
        <w:t xml:space="preserve">- Jesus is not merely a crisis manager. He is </w:t>
      </w:r>
      <w:r>
        <w:rPr>
          <w:rFonts w:asciiTheme="minorHAnsi" w:hAnsiTheme="minorHAnsi"/>
        </w:rPr>
        <w:t>Lord</w:t>
      </w:r>
      <w:r w:rsidRPr="00D164EF">
        <w:rPr>
          <w:rFonts w:asciiTheme="minorHAnsi" w:hAnsiTheme="minorHAnsi"/>
        </w:rPr>
        <w:t>.</w:t>
      </w:r>
    </w:p>
    <w:p w14:paraId="651BB82D" w14:textId="77777777" w:rsidR="00605AB6" w:rsidRPr="009E28E2" w:rsidRDefault="00605AB6" w:rsidP="00605AB6">
      <w:pPr>
        <w:rPr>
          <w:rFonts w:asciiTheme="minorHAnsi" w:hAnsiTheme="minorHAnsi"/>
        </w:rPr>
      </w:pPr>
      <w:r>
        <w:rPr>
          <w:rFonts w:asciiTheme="minorHAnsi" w:hAnsiTheme="minorHAnsi"/>
          <w:i/>
          <w:iCs/>
        </w:rPr>
        <w:t xml:space="preserve">- </w:t>
      </w:r>
      <w:r w:rsidRPr="009E28E2">
        <w:rPr>
          <w:rFonts w:asciiTheme="minorHAnsi" w:hAnsiTheme="minorHAnsi"/>
        </w:rPr>
        <w:t>He is worthy when we need something and worthy after the answer comes. He is worthy when the door opens and worthy when it remains closed. He is worthy because of who He is, not merely because of what He gives.</w:t>
      </w:r>
    </w:p>
    <w:p w14:paraId="737571AF" w14:textId="6CA93223" w:rsidR="00605AB6" w:rsidRPr="009E28E2" w:rsidRDefault="00605AB6" w:rsidP="00605AB6">
      <w:pPr>
        <w:rPr>
          <w:rFonts w:asciiTheme="minorHAnsi" w:hAnsiTheme="minorHAnsi"/>
          <w:i/>
          <w:iCs/>
        </w:rPr>
      </w:pPr>
      <w:r>
        <w:rPr>
          <w:rFonts w:asciiTheme="minorHAnsi" w:hAnsiTheme="minorHAnsi"/>
          <w:i/>
          <w:iCs/>
        </w:rPr>
        <w:t xml:space="preserve">- </w:t>
      </w:r>
      <w:r w:rsidRPr="00547081">
        <w:rPr>
          <w:rFonts w:asciiTheme="minorHAnsi" w:hAnsiTheme="minorHAnsi"/>
        </w:rPr>
        <w:t>The deepest problem in our lives is not sickness, financial pressure, family conflict, or disappointment—</w:t>
      </w:r>
      <w:r>
        <w:rPr>
          <w:rFonts w:asciiTheme="minorHAnsi" w:hAnsiTheme="minorHAnsi"/>
        </w:rPr>
        <w:t xml:space="preserve">as </w:t>
      </w:r>
      <w:r w:rsidRPr="00547081">
        <w:rPr>
          <w:rFonts w:asciiTheme="minorHAnsi" w:hAnsiTheme="minorHAnsi"/>
        </w:rPr>
        <w:t xml:space="preserve">real and painful as those things are. </w:t>
      </w:r>
      <w:r w:rsidRPr="009E28E2">
        <w:rPr>
          <w:rFonts w:asciiTheme="minorHAnsi" w:hAnsiTheme="minorHAnsi"/>
          <w:i/>
          <w:iCs/>
        </w:rPr>
        <w:t>Our deepest problem is sin, which separates us from God.</w:t>
      </w:r>
    </w:p>
    <w:p w14:paraId="7B973085" w14:textId="77777777" w:rsidR="00605AB6" w:rsidRPr="00AF65E5" w:rsidRDefault="00605AB6" w:rsidP="00605AB6">
      <w:pPr>
        <w:rPr>
          <w:rFonts w:asciiTheme="minorHAnsi" w:hAnsiTheme="minorHAnsi"/>
          <w:i/>
          <w:iCs/>
        </w:rPr>
      </w:pPr>
    </w:p>
    <w:p w14:paraId="722D5886" w14:textId="3661B3D0" w:rsidR="00605AB6" w:rsidRPr="009E28E2" w:rsidRDefault="00605AB6" w:rsidP="00605AB6">
      <w:pPr>
        <w:rPr>
          <w:rFonts w:asciiTheme="minorHAnsi" w:hAnsiTheme="minorHAnsi"/>
          <w:i/>
          <w:iCs/>
        </w:rPr>
      </w:pPr>
      <w:r w:rsidRPr="009E28E2">
        <w:rPr>
          <w:rFonts w:asciiTheme="minorHAnsi" w:hAnsiTheme="minorHAnsi"/>
          <w:i/>
          <w:iCs/>
        </w:rPr>
        <w:t xml:space="preserve">The story leaves us with a question: </w:t>
      </w:r>
      <w:r w:rsidR="000A5284">
        <w:rPr>
          <w:rFonts w:asciiTheme="minorHAnsi" w:hAnsiTheme="minorHAnsi"/>
          <w:i/>
          <w:iCs/>
        </w:rPr>
        <w:t>In w</w:t>
      </w:r>
      <w:r w:rsidRPr="009E28E2">
        <w:rPr>
          <w:rFonts w:asciiTheme="minorHAnsi" w:hAnsiTheme="minorHAnsi"/>
          <w:i/>
          <w:iCs/>
        </w:rPr>
        <w:t xml:space="preserve">hich </w:t>
      </w:r>
      <w:r w:rsidR="000A5284">
        <w:rPr>
          <w:rFonts w:asciiTheme="minorHAnsi" w:hAnsiTheme="minorHAnsi"/>
          <w:i/>
          <w:iCs/>
        </w:rPr>
        <w:t xml:space="preserve">direction </w:t>
      </w:r>
      <w:r w:rsidRPr="009E28E2">
        <w:rPr>
          <w:rFonts w:asciiTheme="minorHAnsi" w:hAnsiTheme="minorHAnsi"/>
          <w:i/>
          <w:iCs/>
        </w:rPr>
        <w:t>are you walking?</w:t>
      </w:r>
    </w:p>
    <w:p w14:paraId="3477E96E" w14:textId="77777777" w:rsidR="00C86592" w:rsidRPr="00605AB6" w:rsidRDefault="00C86592" w:rsidP="00C86592">
      <w:pPr>
        <w:rPr>
          <w:rFonts w:asciiTheme="minorHAnsi" w:hAnsiTheme="minorHAnsi"/>
        </w:rPr>
      </w:pPr>
    </w:p>
    <w:p w14:paraId="5F94A7DC" w14:textId="6C6EFD87" w:rsidR="008963C1" w:rsidRPr="00605AB6" w:rsidRDefault="008963C1">
      <w:pPr>
        <w:rPr>
          <w:rFonts w:asciiTheme="minorHAnsi" w:hAnsiTheme="minorHAnsi"/>
        </w:rPr>
      </w:pPr>
    </w:p>
    <w:sectPr w:rsidR="008963C1" w:rsidRPr="00605AB6" w:rsidSect="00605AB6">
      <w:headerReference w:type="default" r:id="rId7"/>
      <w:pgSz w:w="12240" w:h="15840"/>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A5961" w14:textId="77777777" w:rsidR="00605AB6" w:rsidRDefault="00605AB6" w:rsidP="00605AB6">
      <w:pPr>
        <w:spacing w:after="0" w:line="240" w:lineRule="auto"/>
      </w:pPr>
      <w:r>
        <w:separator/>
      </w:r>
    </w:p>
  </w:endnote>
  <w:endnote w:type="continuationSeparator" w:id="0">
    <w:p w14:paraId="60ACC090" w14:textId="77777777" w:rsidR="00605AB6" w:rsidRDefault="00605AB6" w:rsidP="00605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83EC5" w14:textId="77777777" w:rsidR="00605AB6" w:rsidRDefault="00605AB6" w:rsidP="00605AB6">
      <w:pPr>
        <w:spacing w:after="0" w:line="240" w:lineRule="auto"/>
      </w:pPr>
      <w:r>
        <w:separator/>
      </w:r>
    </w:p>
  </w:footnote>
  <w:footnote w:type="continuationSeparator" w:id="0">
    <w:p w14:paraId="7E1B0049" w14:textId="77777777" w:rsidR="00605AB6" w:rsidRDefault="00605AB6" w:rsidP="00605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C2F3" w14:textId="1270E404" w:rsidR="00605AB6" w:rsidRPr="00605AB6" w:rsidRDefault="00605AB6">
    <w:pPr>
      <w:pStyle w:val="Header"/>
      <w:rPr>
        <w:rFonts w:asciiTheme="majorHAnsi" w:hAnsiTheme="majorHAnsi"/>
        <w:sz w:val="22"/>
      </w:rPr>
    </w:pPr>
    <w:r w:rsidRPr="00547081">
      <w:rPr>
        <w:rFonts w:asciiTheme="majorHAnsi" w:hAnsiTheme="majorHAnsi"/>
        <w:sz w:val="22"/>
      </w:rPr>
      <w:t xml:space="preserve">The Miracles of Jesus #10                                                                                                          </w:t>
    </w:r>
    <w:r>
      <w:rPr>
        <w:rFonts w:asciiTheme="majorHAnsi" w:hAnsiTheme="majorHAnsi"/>
        <w:sz w:val="22"/>
      </w:rPr>
      <w:t xml:space="preserve"> </w:t>
    </w:r>
    <w:r w:rsidRPr="00547081">
      <w:rPr>
        <w:rFonts w:asciiTheme="majorHAnsi" w:hAnsiTheme="majorHAnsi"/>
        <w:sz w:val="22"/>
      </w:rPr>
      <w:t xml:space="preserve">   Pastor Nick Doyle</w:t>
    </w:r>
    <w:r w:rsidRPr="00547081">
      <w:rPr>
        <w:rFonts w:asciiTheme="majorHAnsi" w:hAnsiTheme="majorHAnsi"/>
        <w:sz w:val="22"/>
      </w:rPr>
      <w:br/>
      <w:t xml:space="preserve">                                                                                                                                                            August 23,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E5816"/>
    <w:multiLevelType w:val="hybridMultilevel"/>
    <w:tmpl w:val="22B6F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AE086C"/>
    <w:multiLevelType w:val="hybridMultilevel"/>
    <w:tmpl w:val="9A567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E24B43"/>
    <w:multiLevelType w:val="hybridMultilevel"/>
    <w:tmpl w:val="F6F8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92"/>
    <w:rsid w:val="000A5284"/>
    <w:rsid w:val="00286F2A"/>
    <w:rsid w:val="00580DF5"/>
    <w:rsid w:val="00605AB6"/>
    <w:rsid w:val="006D7BAB"/>
    <w:rsid w:val="008963C1"/>
    <w:rsid w:val="008F219E"/>
    <w:rsid w:val="00956070"/>
    <w:rsid w:val="00C86592"/>
    <w:rsid w:val="00DA12D6"/>
    <w:rsid w:val="00F907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D13C"/>
  <w15:chartTrackingRefBased/>
  <w15:docId w15:val="{D672923F-3866-6848-9597-69461E47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592"/>
    <w:pPr>
      <w:spacing w:after="100" w:line="252" w:lineRule="auto"/>
    </w:pPr>
    <w:rPr>
      <w:rFonts w:ascii="Times New Roman" w:eastAsiaTheme="minorEastAsia" w:hAnsi="Times New Roman"/>
      <w:kern w:val="0"/>
      <w:szCs w:val="22"/>
      <w:lang w:val="en-US"/>
      <w14:ligatures w14:val="none"/>
    </w:rPr>
  </w:style>
  <w:style w:type="paragraph" w:styleId="Heading1">
    <w:name w:val="heading 1"/>
    <w:basedOn w:val="Normal"/>
    <w:next w:val="Normal"/>
    <w:link w:val="Heading1Char"/>
    <w:uiPriority w:val="9"/>
    <w:qFormat/>
    <w:rsid w:val="00C865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65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65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65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65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65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65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65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65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5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65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65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65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65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65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65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65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6592"/>
    <w:rPr>
      <w:rFonts w:eastAsiaTheme="majorEastAsia" w:cstheme="majorBidi"/>
      <w:color w:val="272727" w:themeColor="text1" w:themeTint="D8"/>
    </w:rPr>
  </w:style>
  <w:style w:type="paragraph" w:styleId="Title">
    <w:name w:val="Title"/>
    <w:basedOn w:val="Normal"/>
    <w:next w:val="Normal"/>
    <w:link w:val="TitleChar"/>
    <w:uiPriority w:val="10"/>
    <w:qFormat/>
    <w:rsid w:val="00C865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5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6592"/>
    <w:pPr>
      <w:numPr>
        <w:ilvl w:val="1"/>
      </w:numPr>
      <w:spacing w:after="160"/>
      <w:ind w:firstLine="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65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65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6592"/>
    <w:rPr>
      <w:i/>
      <w:iCs/>
      <w:color w:val="404040" w:themeColor="text1" w:themeTint="BF"/>
    </w:rPr>
  </w:style>
  <w:style w:type="paragraph" w:styleId="ListParagraph">
    <w:name w:val="List Paragraph"/>
    <w:basedOn w:val="Normal"/>
    <w:uiPriority w:val="34"/>
    <w:qFormat/>
    <w:rsid w:val="00C86592"/>
    <w:pPr>
      <w:ind w:left="720"/>
      <w:contextualSpacing/>
    </w:pPr>
  </w:style>
  <w:style w:type="character" w:styleId="IntenseEmphasis">
    <w:name w:val="Intense Emphasis"/>
    <w:basedOn w:val="DefaultParagraphFont"/>
    <w:uiPriority w:val="21"/>
    <w:qFormat/>
    <w:rsid w:val="00C86592"/>
    <w:rPr>
      <w:i/>
      <w:iCs/>
      <w:color w:val="0F4761" w:themeColor="accent1" w:themeShade="BF"/>
    </w:rPr>
  </w:style>
  <w:style w:type="paragraph" w:styleId="IntenseQuote">
    <w:name w:val="Intense Quote"/>
    <w:basedOn w:val="Normal"/>
    <w:next w:val="Normal"/>
    <w:link w:val="IntenseQuoteChar"/>
    <w:uiPriority w:val="30"/>
    <w:qFormat/>
    <w:rsid w:val="00C86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6592"/>
    <w:rPr>
      <w:i/>
      <w:iCs/>
      <w:color w:val="0F4761" w:themeColor="accent1" w:themeShade="BF"/>
    </w:rPr>
  </w:style>
  <w:style w:type="character" w:styleId="IntenseReference">
    <w:name w:val="Intense Reference"/>
    <w:basedOn w:val="DefaultParagraphFont"/>
    <w:uiPriority w:val="32"/>
    <w:qFormat/>
    <w:rsid w:val="00C86592"/>
    <w:rPr>
      <w:b/>
      <w:bCs/>
      <w:smallCaps/>
      <w:color w:val="0F4761" w:themeColor="accent1" w:themeShade="BF"/>
      <w:spacing w:val="5"/>
    </w:rPr>
  </w:style>
  <w:style w:type="character" w:styleId="Strong">
    <w:name w:val="Strong"/>
    <w:basedOn w:val="DefaultParagraphFont"/>
    <w:uiPriority w:val="22"/>
    <w:qFormat/>
    <w:rsid w:val="00C86592"/>
    <w:rPr>
      <w:b/>
      <w:bCs/>
    </w:rPr>
  </w:style>
  <w:style w:type="paragraph" w:styleId="NormalWeb">
    <w:name w:val="Normal (Web)"/>
    <w:basedOn w:val="Normal"/>
    <w:uiPriority w:val="99"/>
    <w:unhideWhenUsed/>
    <w:rsid w:val="00C86592"/>
    <w:pPr>
      <w:spacing w:before="100" w:beforeAutospacing="1" w:afterAutospacing="1" w:line="240" w:lineRule="auto"/>
    </w:pPr>
    <w:rPr>
      <w:rFonts w:eastAsia="Times New Roman" w:cs="Times New Roman"/>
      <w:szCs w:val="24"/>
      <w:lang w:val="en-CA"/>
    </w:rPr>
  </w:style>
  <w:style w:type="paragraph" w:styleId="Header">
    <w:name w:val="header"/>
    <w:basedOn w:val="Normal"/>
    <w:link w:val="HeaderChar"/>
    <w:uiPriority w:val="99"/>
    <w:unhideWhenUsed/>
    <w:rsid w:val="00605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AB6"/>
    <w:rPr>
      <w:rFonts w:ascii="Times New Roman" w:eastAsiaTheme="minorEastAsia" w:hAnsi="Times New Roman"/>
      <w:kern w:val="0"/>
      <w:szCs w:val="22"/>
      <w:lang w:val="en-US"/>
      <w14:ligatures w14:val="none"/>
    </w:rPr>
  </w:style>
  <w:style w:type="paragraph" w:styleId="Footer">
    <w:name w:val="footer"/>
    <w:basedOn w:val="Normal"/>
    <w:link w:val="FooterChar"/>
    <w:uiPriority w:val="99"/>
    <w:unhideWhenUsed/>
    <w:rsid w:val="00605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AB6"/>
    <w:rPr>
      <w:rFonts w:ascii="Times New Roman" w:eastAsiaTheme="minorEastAsia" w:hAnsi="Times New Roman"/>
      <w:kern w:val="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Haley Vanderknokke</cp:lastModifiedBy>
  <cp:revision>2</cp:revision>
  <dcterms:created xsi:type="dcterms:W3CDTF">2026-08-19T16:00:00Z</dcterms:created>
  <dcterms:modified xsi:type="dcterms:W3CDTF">2026-08-19T16:00:00Z</dcterms:modified>
</cp:coreProperties>
</file>