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079F82" w14:textId="77777777" w:rsidR="005A0671" w:rsidRDefault="00E02A78" w:rsidP="00E02A78">
      <w:pPr>
        <w:widowControl/>
        <w:jc w:val="center"/>
        <w:rPr>
          <w:b/>
          <w:bCs/>
          <w:sz w:val="28"/>
          <w:szCs w:val="28"/>
        </w:rPr>
      </w:pPr>
      <w:bookmarkStart w:id="0" w:name="_GoBack"/>
      <w:bookmarkEnd w:id="0"/>
      <w:r>
        <w:rPr>
          <w:b/>
          <w:bCs/>
          <w:sz w:val="28"/>
          <w:szCs w:val="28"/>
        </w:rPr>
        <w:t xml:space="preserve">Augmented Reality </w:t>
      </w:r>
      <w:r w:rsidR="00865F0E">
        <w:rPr>
          <w:b/>
          <w:bCs/>
          <w:sz w:val="28"/>
          <w:szCs w:val="28"/>
        </w:rPr>
        <w:t>Applications</w:t>
      </w:r>
      <w:r>
        <w:rPr>
          <w:b/>
          <w:bCs/>
          <w:sz w:val="28"/>
          <w:szCs w:val="28"/>
        </w:rPr>
        <w:t xml:space="preserve"> for </w:t>
      </w:r>
      <w:r w:rsidR="00001A1E">
        <w:rPr>
          <w:b/>
          <w:bCs/>
          <w:sz w:val="28"/>
          <w:szCs w:val="28"/>
        </w:rPr>
        <w:t>Multi</w:t>
      </w:r>
      <w:r w:rsidR="00BA5773">
        <w:rPr>
          <w:b/>
          <w:bCs/>
          <w:sz w:val="28"/>
          <w:szCs w:val="28"/>
        </w:rPr>
        <w:t>lingual</w:t>
      </w:r>
      <w:r>
        <w:rPr>
          <w:b/>
          <w:bCs/>
          <w:sz w:val="28"/>
          <w:szCs w:val="28"/>
        </w:rPr>
        <w:t xml:space="preserve"> Learning </w:t>
      </w:r>
      <w:r w:rsidR="00001A1E">
        <w:rPr>
          <w:b/>
          <w:bCs/>
          <w:sz w:val="28"/>
          <w:szCs w:val="28"/>
        </w:rPr>
        <w:t xml:space="preserve">with </w:t>
      </w:r>
    </w:p>
    <w:p w14:paraId="6076F27C" w14:textId="0A7F0F01" w:rsidR="00E02A78" w:rsidRDefault="00E02A78" w:rsidP="00E02A78">
      <w:pPr>
        <w:widowControl/>
        <w:jc w:val="center"/>
        <w:rPr>
          <w:b/>
          <w:bCs/>
          <w:sz w:val="28"/>
          <w:szCs w:val="28"/>
        </w:rPr>
      </w:pPr>
      <w:r>
        <w:rPr>
          <w:b/>
          <w:bCs/>
          <w:sz w:val="28"/>
          <w:szCs w:val="28"/>
        </w:rPr>
        <w:t>Intu</w:t>
      </w:r>
      <w:r w:rsidR="00BA5773">
        <w:rPr>
          <w:b/>
          <w:bCs/>
          <w:sz w:val="28"/>
          <w:szCs w:val="28"/>
        </w:rPr>
        <w:t>i</w:t>
      </w:r>
      <w:r>
        <w:rPr>
          <w:b/>
          <w:bCs/>
          <w:sz w:val="28"/>
          <w:szCs w:val="28"/>
        </w:rPr>
        <w:t>tive Understanding</w:t>
      </w:r>
    </w:p>
    <w:p w14:paraId="06B9B0F3" w14:textId="3DFE1DB7" w:rsidR="00685B1C" w:rsidRDefault="00685B1C">
      <w:pPr>
        <w:widowControl/>
        <w:jc w:val="center"/>
        <w:rPr>
          <w:b/>
          <w:bCs/>
          <w:sz w:val="28"/>
          <w:szCs w:val="28"/>
        </w:rPr>
      </w:pPr>
    </w:p>
    <w:p w14:paraId="67DD1E8A" w14:textId="77777777" w:rsidR="00A62A92" w:rsidRDefault="00A62A92" w:rsidP="00A62A92">
      <w:pPr>
        <w:widowControl/>
        <w:jc w:val="center"/>
        <w:rPr>
          <w:sz w:val="20"/>
          <w:szCs w:val="20"/>
        </w:rPr>
      </w:pPr>
      <w:r>
        <w:rPr>
          <w:sz w:val="20"/>
          <w:szCs w:val="20"/>
        </w:rPr>
        <w:t>Hajime Mochizuki</w:t>
      </w:r>
    </w:p>
    <w:p w14:paraId="28E97CF6" w14:textId="77777777" w:rsidR="00A62A92" w:rsidRDefault="00A62A92" w:rsidP="00A62A92">
      <w:pPr>
        <w:widowControl/>
        <w:jc w:val="center"/>
        <w:rPr>
          <w:sz w:val="20"/>
          <w:szCs w:val="20"/>
        </w:rPr>
      </w:pPr>
      <w:r>
        <w:rPr>
          <w:sz w:val="20"/>
          <w:szCs w:val="20"/>
        </w:rPr>
        <w:t>Institute of Global Studies</w:t>
      </w:r>
    </w:p>
    <w:p w14:paraId="206BA144" w14:textId="77777777" w:rsidR="00A62A92" w:rsidRDefault="00A62A92" w:rsidP="00A62A92">
      <w:pPr>
        <w:widowControl/>
        <w:jc w:val="center"/>
        <w:rPr>
          <w:sz w:val="20"/>
          <w:szCs w:val="20"/>
        </w:rPr>
      </w:pPr>
      <w:r>
        <w:rPr>
          <w:sz w:val="20"/>
          <w:szCs w:val="20"/>
        </w:rPr>
        <w:t>Tokyo University of Foreign Studies</w:t>
      </w:r>
    </w:p>
    <w:p w14:paraId="5C167482" w14:textId="77777777" w:rsidR="00A62A92" w:rsidRDefault="00A62A92" w:rsidP="00A62A92">
      <w:pPr>
        <w:widowControl/>
        <w:jc w:val="center"/>
        <w:rPr>
          <w:sz w:val="20"/>
          <w:szCs w:val="20"/>
        </w:rPr>
      </w:pPr>
      <w:r>
        <w:rPr>
          <w:sz w:val="20"/>
          <w:szCs w:val="20"/>
        </w:rPr>
        <w:t>Japan</w:t>
      </w:r>
    </w:p>
    <w:p w14:paraId="64809204" w14:textId="77777777" w:rsidR="00A62A92" w:rsidRDefault="00A62A92" w:rsidP="00A62A92">
      <w:pPr>
        <w:widowControl/>
        <w:jc w:val="center"/>
        <w:rPr>
          <w:sz w:val="20"/>
          <w:szCs w:val="20"/>
        </w:rPr>
      </w:pPr>
      <w:r>
        <w:rPr>
          <w:sz w:val="20"/>
          <w:szCs w:val="20"/>
        </w:rPr>
        <w:t>motizuki@tufs.ac.jp</w:t>
      </w:r>
    </w:p>
    <w:p w14:paraId="47412B41" w14:textId="77777777" w:rsidR="002A1618" w:rsidRDefault="002A1618">
      <w:pPr>
        <w:widowControl/>
        <w:jc w:val="center"/>
        <w:rPr>
          <w:sz w:val="20"/>
          <w:szCs w:val="20"/>
        </w:rPr>
      </w:pPr>
    </w:p>
    <w:p w14:paraId="1ED56E58" w14:textId="407E2586" w:rsidR="00342903" w:rsidRDefault="00685B1C" w:rsidP="00733ADD">
      <w:pPr>
        <w:ind w:left="1080" w:right="1080"/>
        <w:jc w:val="both"/>
        <w:rPr>
          <w:sz w:val="18"/>
          <w:szCs w:val="18"/>
        </w:rPr>
      </w:pPr>
      <w:r>
        <w:rPr>
          <w:b/>
          <w:bCs/>
          <w:sz w:val="18"/>
          <w:szCs w:val="18"/>
        </w:rPr>
        <w:t>Abstract</w:t>
      </w:r>
      <w:r>
        <w:rPr>
          <w:sz w:val="18"/>
          <w:szCs w:val="18"/>
        </w:rPr>
        <w:t xml:space="preserve">: </w:t>
      </w:r>
      <w:r w:rsidR="00BA5773">
        <w:rPr>
          <w:sz w:val="18"/>
          <w:szCs w:val="18"/>
        </w:rPr>
        <w:t>L</w:t>
      </w:r>
      <w:r w:rsidR="00733ADD" w:rsidRPr="00733ADD">
        <w:rPr>
          <w:sz w:val="18"/>
          <w:szCs w:val="18"/>
        </w:rPr>
        <w:t>earning application</w:t>
      </w:r>
      <w:r w:rsidR="00BA5773">
        <w:rPr>
          <w:sz w:val="18"/>
          <w:szCs w:val="18"/>
        </w:rPr>
        <w:t xml:space="preserve">s can be designed to be more interactive </w:t>
      </w:r>
      <w:r w:rsidR="00E83C17" w:rsidRPr="00E83C17">
        <w:rPr>
          <w:sz w:val="18"/>
          <w:szCs w:val="18"/>
        </w:rPr>
        <w:t xml:space="preserve">and engaging through </w:t>
      </w:r>
      <w:r w:rsidR="00BA5773">
        <w:rPr>
          <w:sz w:val="18"/>
          <w:szCs w:val="18"/>
        </w:rPr>
        <w:t>augmented reality (</w:t>
      </w:r>
      <w:r w:rsidR="00E83C17" w:rsidRPr="00E83C17">
        <w:rPr>
          <w:sz w:val="18"/>
          <w:szCs w:val="18"/>
        </w:rPr>
        <w:t>AR</w:t>
      </w:r>
      <w:r w:rsidR="00BA5773">
        <w:rPr>
          <w:sz w:val="18"/>
          <w:szCs w:val="18"/>
        </w:rPr>
        <w:t>)</w:t>
      </w:r>
      <w:r w:rsidR="00E83C17" w:rsidRPr="00E83C17">
        <w:rPr>
          <w:sz w:val="18"/>
          <w:szCs w:val="18"/>
        </w:rPr>
        <w:t xml:space="preserve"> technology</w:t>
      </w:r>
      <w:r w:rsidR="00BA5773">
        <w:rPr>
          <w:sz w:val="18"/>
          <w:szCs w:val="18"/>
        </w:rPr>
        <w:t>; h</w:t>
      </w:r>
      <w:r w:rsidR="00733ADD" w:rsidRPr="00733ADD">
        <w:rPr>
          <w:sz w:val="18"/>
          <w:szCs w:val="18"/>
        </w:rPr>
        <w:t>owever</w:t>
      </w:r>
      <w:r w:rsidR="00BA5773">
        <w:rPr>
          <w:sz w:val="18"/>
          <w:szCs w:val="18"/>
        </w:rPr>
        <w:t>,</w:t>
      </w:r>
      <w:r w:rsidR="00733ADD" w:rsidRPr="00733ADD">
        <w:rPr>
          <w:sz w:val="18"/>
          <w:szCs w:val="18"/>
        </w:rPr>
        <w:t xml:space="preserve"> drawing sophisticated </w:t>
      </w:r>
      <w:r w:rsidR="00BA5773">
        <w:rPr>
          <w:sz w:val="18"/>
          <w:szCs w:val="18"/>
        </w:rPr>
        <w:t xml:space="preserve">model of </w:t>
      </w:r>
      <w:r w:rsidR="00733ADD" w:rsidRPr="00733ADD">
        <w:rPr>
          <w:sz w:val="18"/>
          <w:szCs w:val="18"/>
        </w:rPr>
        <w:t>3D object</w:t>
      </w:r>
      <w:r w:rsidR="00BA5773">
        <w:rPr>
          <w:sz w:val="18"/>
          <w:szCs w:val="18"/>
        </w:rPr>
        <w:t xml:space="preserve">s is </w:t>
      </w:r>
      <w:r w:rsidR="00733ADD" w:rsidRPr="00733ADD">
        <w:rPr>
          <w:sz w:val="18"/>
          <w:szCs w:val="18"/>
        </w:rPr>
        <w:t xml:space="preserve"> labour-intensive even if </w:t>
      </w:r>
      <w:r w:rsidR="00BA5773">
        <w:rPr>
          <w:sz w:val="18"/>
          <w:szCs w:val="18"/>
        </w:rPr>
        <w:t xml:space="preserve">modeling </w:t>
      </w:r>
      <w:r w:rsidR="00733ADD" w:rsidRPr="00733ADD">
        <w:rPr>
          <w:sz w:val="18"/>
          <w:szCs w:val="18"/>
        </w:rPr>
        <w:t xml:space="preserve">software is relatively easy to use. </w:t>
      </w:r>
      <w:r w:rsidR="00BA5773">
        <w:rPr>
          <w:sz w:val="18"/>
          <w:szCs w:val="18"/>
        </w:rPr>
        <w:t>T</w:t>
      </w:r>
      <w:r w:rsidR="00733ADD" w:rsidRPr="00733ADD">
        <w:rPr>
          <w:sz w:val="18"/>
          <w:szCs w:val="18"/>
        </w:rPr>
        <w:t>here are at least two methods</w:t>
      </w:r>
      <w:r w:rsidR="00BA5773">
        <w:rPr>
          <w:sz w:val="18"/>
          <w:szCs w:val="18"/>
        </w:rPr>
        <w:t xml:space="preserve"> that can be employed to resolve this problem: (1) a</w:t>
      </w:r>
      <w:r w:rsidR="00733ADD" w:rsidRPr="00733ADD">
        <w:rPr>
          <w:sz w:val="18"/>
          <w:szCs w:val="18"/>
        </w:rPr>
        <w:t>dopt</w:t>
      </w:r>
      <w:r w:rsidR="00BA5773">
        <w:rPr>
          <w:sz w:val="18"/>
          <w:szCs w:val="18"/>
        </w:rPr>
        <w:t>ing</w:t>
      </w:r>
      <w:r w:rsidR="00733ADD" w:rsidRPr="00733ADD">
        <w:rPr>
          <w:sz w:val="18"/>
          <w:szCs w:val="18"/>
        </w:rPr>
        <w:t xml:space="preserve"> alternative method</w:t>
      </w:r>
      <w:r w:rsidR="00BA5773">
        <w:rPr>
          <w:sz w:val="18"/>
          <w:szCs w:val="18"/>
        </w:rPr>
        <w:t xml:space="preserve">s of creating a large number </w:t>
      </w:r>
      <w:r w:rsidR="00733ADD" w:rsidRPr="00733ADD">
        <w:rPr>
          <w:sz w:val="18"/>
          <w:szCs w:val="18"/>
        </w:rPr>
        <w:t xml:space="preserve">of objects that can be </w:t>
      </w:r>
      <w:r w:rsidR="00BA5773">
        <w:rPr>
          <w:sz w:val="18"/>
          <w:szCs w:val="18"/>
        </w:rPr>
        <w:t xml:space="preserve">easily </w:t>
      </w:r>
      <w:r w:rsidR="00733ADD" w:rsidRPr="00733ADD">
        <w:rPr>
          <w:sz w:val="18"/>
          <w:szCs w:val="18"/>
        </w:rPr>
        <w:t xml:space="preserve">used for AR, </w:t>
      </w:r>
      <w:r w:rsidR="00BA5773">
        <w:rPr>
          <w:sz w:val="18"/>
          <w:szCs w:val="18"/>
        </w:rPr>
        <w:t>or (2) r</w:t>
      </w:r>
      <w:r w:rsidR="00733ADD" w:rsidRPr="00733ADD">
        <w:rPr>
          <w:sz w:val="18"/>
          <w:szCs w:val="18"/>
        </w:rPr>
        <w:t xml:space="preserve">eusing </w:t>
      </w:r>
      <w:r w:rsidR="00BA5773">
        <w:rPr>
          <w:sz w:val="18"/>
          <w:szCs w:val="18"/>
        </w:rPr>
        <w:t>an</w:t>
      </w:r>
      <w:r w:rsidR="00733ADD" w:rsidRPr="00733ADD">
        <w:rPr>
          <w:sz w:val="18"/>
          <w:szCs w:val="18"/>
        </w:rPr>
        <w:t xml:space="preserve"> object </w:t>
      </w:r>
      <w:r w:rsidR="00BA5773">
        <w:rPr>
          <w:sz w:val="18"/>
          <w:szCs w:val="18"/>
        </w:rPr>
        <w:t xml:space="preserve">that has </w:t>
      </w:r>
      <w:r w:rsidR="00733ADD" w:rsidRPr="00733ADD">
        <w:rPr>
          <w:sz w:val="18"/>
          <w:szCs w:val="18"/>
        </w:rPr>
        <w:t xml:space="preserve">multiple markers. </w:t>
      </w:r>
      <w:r w:rsidR="00BA5773">
        <w:rPr>
          <w:sz w:val="18"/>
          <w:szCs w:val="18"/>
        </w:rPr>
        <w:t>We have developed language-learning applications that use AR technology.</w:t>
      </w:r>
      <w:r w:rsidR="00733ADD" w:rsidRPr="00733ADD">
        <w:rPr>
          <w:sz w:val="18"/>
          <w:szCs w:val="18"/>
        </w:rPr>
        <w:t xml:space="preserve"> In this paper, we </w:t>
      </w:r>
      <w:r w:rsidR="00BA5773">
        <w:rPr>
          <w:sz w:val="18"/>
          <w:szCs w:val="18"/>
        </w:rPr>
        <w:t xml:space="preserve">discuss our applications, focusing on the multilingualism of AR learning materials. We also describe the development of our two multilingual applications. The first application uses simple 3D letter-string objects instead of fine-grade 3D objects in different languages and the second application uses the same 3D animated objects to teach </w:t>
      </w:r>
      <w:r w:rsidR="00733ADD" w:rsidRPr="00733ADD">
        <w:rPr>
          <w:sz w:val="18"/>
          <w:szCs w:val="18"/>
        </w:rPr>
        <w:t>syntax, word order</w:t>
      </w:r>
      <w:r w:rsidR="00BA5773">
        <w:rPr>
          <w:sz w:val="18"/>
          <w:szCs w:val="18"/>
        </w:rPr>
        <w:t>,</w:t>
      </w:r>
      <w:r w:rsidR="00733ADD" w:rsidRPr="00733ADD">
        <w:rPr>
          <w:sz w:val="18"/>
          <w:szCs w:val="18"/>
        </w:rPr>
        <w:t xml:space="preserve"> and </w:t>
      </w:r>
      <w:r w:rsidR="00BA5773">
        <w:rPr>
          <w:sz w:val="18"/>
          <w:szCs w:val="18"/>
        </w:rPr>
        <w:t xml:space="preserve">sentence structure </w:t>
      </w:r>
      <w:r w:rsidR="00733ADD" w:rsidRPr="00733ADD">
        <w:rPr>
          <w:sz w:val="18"/>
          <w:szCs w:val="18"/>
        </w:rPr>
        <w:t>in English and Japanese.</w:t>
      </w:r>
    </w:p>
    <w:p w14:paraId="5FB0EE5E" w14:textId="77777777" w:rsidR="00342903" w:rsidRPr="009A2E6E" w:rsidRDefault="00342903">
      <w:pPr>
        <w:rPr>
          <w:rFonts w:cs="Times New Roman"/>
          <w:sz w:val="20"/>
          <w:szCs w:val="20"/>
        </w:rPr>
      </w:pPr>
    </w:p>
    <w:p w14:paraId="43B7C756" w14:textId="46402BEB" w:rsidR="00685B1C" w:rsidRPr="009A2E6E" w:rsidRDefault="0065757E">
      <w:pPr>
        <w:pStyle w:val="1"/>
        <w:widowControl/>
        <w:jc w:val="both"/>
        <w:rPr>
          <w:rFonts w:cs="Times New Roman"/>
          <w:b/>
          <w:bCs/>
          <w:u w:val="none"/>
        </w:rPr>
      </w:pPr>
      <w:r w:rsidRPr="009A2E6E">
        <w:rPr>
          <w:rFonts w:cs="Times New Roman"/>
          <w:b/>
          <w:bCs/>
          <w:u w:val="none"/>
        </w:rPr>
        <w:t>Introduction</w:t>
      </w:r>
    </w:p>
    <w:p w14:paraId="7C670D19" w14:textId="77777777" w:rsidR="00A52C87" w:rsidRPr="009A2E6E" w:rsidRDefault="00A52C87">
      <w:pPr>
        <w:rPr>
          <w:rFonts w:cs="Times New Roman"/>
          <w:sz w:val="20"/>
          <w:szCs w:val="20"/>
        </w:rPr>
      </w:pPr>
    </w:p>
    <w:p w14:paraId="758644AB" w14:textId="387727B9" w:rsidR="00D16636" w:rsidRDefault="00685B1C" w:rsidP="0009346D">
      <w:pPr>
        <w:rPr>
          <w:sz w:val="20"/>
          <w:szCs w:val="20"/>
        </w:rPr>
      </w:pPr>
      <w:r w:rsidRPr="009A2E6E">
        <w:rPr>
          <w:rFonts w:cs="Times New Roman"/>
          <w:sz w:val="20"/>
          <w:szCs w:val="20"/>
        </w:rPr>
        <w:tab/>
      </w:r>
      <w:r w:rsidR="00342903" w:rsidRPr="009A2E6E">
        <w:rPr>
          <w:rFonts w:cs="Times New Roman"/>
          <w:sz w:val="20"/>
          <w:szCs w:val="20"/>
        </w:rPr>
        <w:t>We have devel</w:t>
      </w:r>
      <w:r w:rsidR="00342903" w:rsidRPr="00342903">
        <w:rPr>
          <w:sz w:val="20"/>
          <w:szCs w:val="20"/>
        </w:rPr>
        <w:t>op</w:t>
      </w:r>
      <w:r w:rsidR="00180730">
        <w:rPr>
          <w:sz w:val="20"/>
          <w:szCs w:val="20"/>
        </w:rPr>
        <w:t>ed</w:t>
      </w:r>
      <w:r w:rsidR="00342903" w:rsidRPr="00342903">
        <w:rPr>
          <w:sz w:val="20"/>
          <w:szCs w:val="20"/>
        </w:rPr>
        <w:t xml:space="preserve"> language</w:t>
      </w:r>
      <w:r w:rsidR="00180730">
        <w:rPr>
          <w:sz w:val="20"/>
          <w:szCs w:val="20"/>
        </w:rPr>
        <w:t>-</w:t>
      </w:r>
      <w:r w:rsidR="00342903" w:rsidRPr="00342903">
        <w:rPr>
          <w:sz w:val="20"/>
          <w:szCs w:val="20"/>
        </w:rPr>
        <w:t>learning application</w:t>
      </w:r>
      <w:r w:rsidR="00180730">
        <w:rPr>
          <w:sz w:val="20"/>
          <w:szCs w:val="20"/>
        </w:rPr>
        <w:t>s</w:t>
      </w:r>
      <w:r w:rsidR="00342903" w:rsidRPr="00342903">
        <w:rPr>
          <w:sz w:val="20"/>
          <w:szCs w:val="20"/>
        </w:rPr>
        <w:t xml:space="preserve"> </w:t>
      </w:r>
      <w:r w:rsidR="00180730">
        <w:rPr>
          <w:sz w:val="20"/>
          <w:szCs w:val="20"/>
        </w:rPr>
        <w:t xml:space="preserve">that </w:t>
      </w:r>
      <w:r w:rsidR="00342903" w:rsidRPr="00342903">
        <w:rPr>
          <w:sz w:val="20"/>
          <w:szCs w:val="20"/>
        </w:rPr>
        <w:t>us</w:t>
      </w:r>
      <w:r w:rsidR="00180730">
        <w:rPr>
          <w:sz w:val="20"/>
          <w:szCs w:val="20"/>
        </w:rPr>
        <w:t>e</w:t>
      </w:r>
      <w:r w:rsidR="00342903" w:rsidRPr="00342903">
        <w:rPr>
          <w:sz w:val="20"/>
          <w:szCs w:val="20"/>
        </w:rPr>
        <w:t xml:space="preserve"> augmented reality (AR) technology. </w:t>
      </w:r>
      <w:r w:rsidR="00180730">
        <w:rPr>
          <w:sz w:val="20"/>
          <w:szCs w:val="20"/>
        </w:rPr>
        <w:t xml:space="preserve">This technology </w:t>
      </w:r>
      <w:r w:rsidR="00342903" w:rsidRPr="00342903">
        <w:rPr>
          <w:sz w:val="20"/>
          <w:szCs w:val="20"/>
        </w:rPr>
        <w:t>overlays computer-generated objects</w:t>
      </w:r>
      <w:r w:rsidR="00180730">
        <w:rPr>
          <w:sz w:val="20"/>
          <w:szCs w:val="20"/>
        </w:rPr>
        <w:t>,</w:t>
      </w:r>
      <w:r w:rsidR="00342903" w:rsidRPr="00342903">
        <w:rPr>
          <w:sz w:val="20"/>
          <w:szCs w:val="20"/>
        </w:rPr>
        <w:t xml:space="preserve"> such as 2D and 3D models, text, pictures, and video images</w:t>
      </w:r>
      <w:r w:rsidR="00180730">
        <w:rPr>
          <w:sz w:val="20"/>
          <w:szCs w:val="20"/>
        </w:rPr>
        <w:t>,</w:t>
      </w:r>
      <w:r w:rsidR="00342903" w:rsidRPr="00342903">
        <w:rPr>
          <w:sz w:val="20"/>
          <w:szCs w:val="20"/>
        </w:rPr>
        <w:t xml:space="preserve"> with physical objects, such as specific markers, on images captured by a video camera in real time </w:t>
      </w:r>
      <w:r w:rsidR="00342903">
        <w:rPr>
          <w:sz w:val="20"/>
          <w:szCs w:val="20"/>
        </w:rPr>
        <w:t>(Krevelen and Poelman, 2010)</w:t>
      </w:r>
      <w:r w:rsidR="00342903" w:rsidRPr="00342903">
        <w:rPr>
          <w:sz w:val="20"/>
          <w:szCs w:val="20"/>
        </w:rPr>
        <w:t>. Composite images with AR objects are viewed with the help of various computer devices</w:t>
      </w:r>
      <w:r w:rsidR="00180730">
        <w:rPr>
          <w:sz w:val="20"/>
          <w:szCs w:val="20"/>
        </w:rPr>
        <w:t>,</w:t>
      </w:r>
      <w:r w:rsidR="00342903" w:rsidRPr="00342903">
        <w:rPr>
          <w:sz w:val="20"/>
          <w:szCs w:val="20"/>
        </w:rPr>
        <w:t xml:space="preserve"> such as </w:t>
      </w:r>
      <w:r w:rsidR="00180730">
        <w:rPr>
          <w:sz w:val="20"/>
          <w:szCs w:val="20"/>
        </w:rPr>
        <w:t xml:space="preserve">a </w:t>
      </w:r>
      <w:r w:rsidR="00342903" w:rsidRPr="00342903">
        <w:rPr>
          <w:sz w:val="20"/>
          <w:szCs w:val="20"/>
        </w:rPr>
        <w:t>head-mounted display, projector, or computer screen. A</w:t>
      </w:r>
      <w:r w:rsidR="00D16636">
        <w:rPr>
          <w:sz w:val="20"/>
          <w:szCs w:val="20"/>
        </w:rPr>
        <w:t>ugmented reality</w:t>
      </w:r>
      <w:r w:rsidR="00342903" w:rsidRPr="00342903">
        <w:rPr>
          <w:sz w:val="20"/>
          <w:szCs w:val="20"/>
        </w:rPr>
        <w:t xml:space="preserve"> applications afford a novel experience in which the real world is enhanced through projecte</w:t>
      </w:r>
      <w:r w:rsidR="00D16636">
        <w:rPr>
          <w:sz w:val="20"/>
          <w:szCs w:val="20"/>
        </w:rPr>
        <w:t>d virtual objects that the user</w:t>
      </w:r>
      <w:r w:rsidR="00342903" w:rsidRPr="00342903">
        <w:rPr>
          <w:sz w:val="20"/>
          <w:szCs w:val="20"/>
        </w:rPr>
        <w:t xml:space="preserve"> perceive</w:t>
      </w:r>
      <w:r w:rsidR="00D16636">
        <w:rPr>
          <w:sz w:val="20"/>
          <w:szCs w:val="20"/>
        </w:rPr>
        <w:t>s</w:t>
      </w:r>
      <w:r w:rsidR="00342903" w:rsidRPr="00342903">
        <w:rPr>
          <w:sz w:val="20"/>
          <w:szCs w:val="20"/>
        </w:rPr>
        <w:t xml:space="preserve"> to be present in the real world. Learning applications can be made more interactive and en</w:t>
      </w:r>
      <w:r w:rsidR="00342903">
        <w:rPr>
          <w:sz w:val="20"/>
          <w:szCs w:val="20"/>
        </w:rPr>
        <w:t>gaging through AR technology (Yuen, el al., 2001).</w:t>
      </w:r>
      <w:r w:rsidR="00102797">
        <w:rPr>
          <w:sz w:val="20"/>
          <w:szCs w:val="20"/>
        </w:rPr>
        <w:t xml:space="preserve"> </w:t>
      </w:r>
      <w:r w:rsidR="00D16636">
        <w:rPr>
          <w:sz w:val="20"/>
          <w:szCs w:val="20"/>
        </w:rPr>
        <w:t>In 2011, the Higher Education E</w:t>
      </w:r>
      <w:r w:rsidR="00102797" w:rsidRPr="00102797">
        <w:rPr>
          <w:sz w:val="20"/>
          <w:szCs w:val="20"/>
        </w:rPr>
        <w:t xml:space="preserve">dition of </w:t>
      </w:r>
      <w:r w:rsidR="00D16636">
        <w:rPr>
          <w:sz w:val="20"/>
          <w:szCs w:val="20"/>
        </w:rPr>
        <w:t xml:space="preserve">the </w:t>
      </w:r>
      <w:r w:rsidR="00102797" w:rsidRPr="00102797">
        <w:rPr>
          <w:sz w:val="20"/>
          <w:szCs w:val="20"/>
        </w:rPr>
        <w:t xml:space="preserve">New Media Consortium </w:t>
      </w:r>
      <w:r w:rsidR="00D16636">
        <w:rPr>
          <w:sz w:val="20"/>
          <w:szCs w:val="20"/>
        </w:rPr>
        <w:t xml:space="preserve">stated </w:t>
      </w:r>
      <w:r w:rsidR="00102797" w:rsidRPr="00102797">
        <w:rPr>
          <w:sz w:val="20"/>
          <w:szCs w:val="20"/>
        </w:rPr>
        <w:t xml:space="preserve">that </w:t>
      </w:r>
      <w:r w:rsidR="00D16636">
        <w:rPr>
          <w:sz w:val="20"/>
          <w:szCs w:val="20"/>
        </w:rPr>
        <w:t>“O</w:t>
      </w:r>
      <w:r w:rsidR="00102797" w:rsidRPr="00102797">
        <w:rPr>
          <w:sz w:val="20"/>
          <w:szCs w:val="20"/>
        </w:rPr>
        <w:t>ne of the most promising aspects of augmented reality is that it can be used for visual and highly interactive forms of learning, allowing the overlay of data onto the real world as easily as</w:t>
      </w:r>
      <w:r w:rsidR="00DD07AC">
        <w:rPr>
          <w:sz w:val="20"/>
          <w:szCs w:val="20"/>
        </w:rPr>
        <w:t xml:space="preserve"> it simulates dynamic processes</w:t>
      </w:r>
      <w:r w:rsidR="00D16636">
        <w:rPr>
          <w:sz w:val="20"/>
          <w:szCs w:val="20"/>
        </w:rPr>
        <w:t>”</w:t>
      </w:r>
      <w:r w:rsidR="00102797" w:rsidRPr="00102797">
        <w:rPr>
          <w:sz w:val="20"/>
          <w:szCs w:val="20"/>
        </w:rPr>
        <w:t xml:space="preserve"> (NMC, 2011)</w:t>
      </w:r>
      <w:r w:rsidR="00DD07AC">
        <w:rPr>
          <w:sz w:val="20"/>
          <w:szCs w:val="20"/>
        </w:rPr>
        <w:t>.</w:t>
      </w:r>
      <w:r w:rsidR="0009346D" w:rsidRPr="007836A0">
        <w:rPr>
          <w:color w:val="FF0000"/>
          <w:sz w:val="20"/>
          <w:szCs w:val="20"/>
        </w:rPr>
        <w:t xml:space="preserve"> </w:t>
      </w:r>
      <w:r w:rsidR="00640283" w:rsidRPr="007836A0">
        <w:rPr>
          <w:sz w:val="20"/>
          <w:szCs w:val="20"/>
        </w:rPr>
        <w:t>In 2016 the Higher Ed</w:t>
      </w:r>
      <w:r w:rsidR="00D16636">
        <w:rPr>
          <w:sz w:val="20"/>
          <w:szCs w:val="20"/>
        </w:rPr>
        <w:t>ucation</w:t>
      </w:r>
      <w:r w:rsidR="00640283" w:rsidRPr="007836A0">
        <w:rPr>
          <w:sz w:val="20"/>
          <w:szCs w:val="20"/>
        </w:rPr>
        <w:t xml:space="preserve"> Edition of </w:t>
      </w:r>
      <w:r w:rsidR="00D16636">
        <w:rPr>
          <w:sz w:val="20"/>
          <w:szCs w:val="20"/>
        </w:rPr>
        <w:t xml:space="preserve">the </w:t>
      </w:r>
      <w:r w:rsidR="00640283" w:rsidRPr="007836A0">
        <w:rPr>
          <w:sz w:val="20"/>
          <w:szCs w:val="20"/>
        </w:rPr>
        <w:t xml:space="preserve">New Media Consortium </w:t>
      </w:r>
      <w:r w:rsidR="00D16636">
        <w:rPr>
          <w:sz w:val="20"/>
          <w:szCs w:val="20"/>
        </w:rPr>
        <w:t xml:space="preserve">emphasized the </w:t>
      </w:r>
      <w:r w:rsidR="00640283" w:rsidRPr="007836A0">
        <w:rPr>
          <w:sz w:val="20"/>
          <w:szCs w:val="20"/>
        </w:rPr>
        <w:t xml:space="preserve">importance </w:t>
      </w:r>
      <w:r w:rsidR="00D16636">
        <w:rPr>
          <w:sz w:val="20"/>
          <w:szCs w:val="20"/>
        </w:rPr>
        <w:t xml:space="preserve">of </w:t>
      </w:r>
      <w:r w:rsidR="00640283" w:rsidRPr="007836A0">
        <w:rPr>
          <w:sz w:val="20"/>
          <w:szCs w:val="20"/>
        </w:rPr>
        <w:t>AR and Virtual Reality (VR)</w:t>
      </w:r>
      <w:r w:rsidR="00D16636">
        <w:rPr>
          <w:sz w:val="20"/>
          <w:szCs w:val="20"/>
        </w:rPr>
        <w:t>,</w:t>
      </w:r>
      <w:r w:rsidR="00640283" w:rsidRPr="007836A0">
        <w:rPr>
          <w:sz w:val="20"/>
          <w:szCs w:val="20"/>
        </w:rPr>
        <w:t xml:space="preserve"> </w:t>
      </w:r>
      <w:r w:rsidR="00D16636">
        <w:rPr>
          <w:sz w:val="20"/>
          <w:szCs w:val="20"/>
        </w:rPr>
        <w:t xml:space="preserve">stating </w:t>
      </w:r>
      <w:r w:rsidR="00640283" w:rsidRPr="007836A0">
        <w:rPr>
          <w:sz w:val="20"/>
          <w:szCs w:val="20"/>
        </w:rPr>
        <w:t>that</w:t>
      </w:r>
      <w:r w:rsidR="00EE5107">
        <w:rPr>
          <w:sz w:val="20"/>
          <w:szCs w:val="20"/>
        </w:rPr>
        <w:t>,</w:t>
      </w:r>
      <w:r w:rsidR="00640283" w:rsidRPr="007836A0">
        <w:rPr>
          <w:sz w:val="20"/>
          <w:szCs w:val="20"/>
        </w:rPr>
        <w:t xml:space="preserve"> </w:t>
      </w:r>
    </w:p>
    <w:p w14:paraId="24177861" w14:textId="7005BB83" w:rsidR="00102797" w:rsidRDefault="00640283" w:rsidP="00D16636">
      <w:pPr>
        <w:ind w:firstLine="720"/>
        <w:rPr>
          <w:sz w:val="20"/>
          <w:szCs w:val="20"/>
        </w:rPr>
      </w:pPr>
      <w:r w:rsidRPr="007836A0">
        <w:rPr>
          <w:sz w:val="20"/>
          <w:szCs w:val="20"/>
        </w:rPr>
        <w:t>While the most prevalent uses of AR and VR thus far have been in the consumer sector, tools for creating fresh applications are becoming even easier to use and more viable in the education sector. VR constructs provide contextual learning experiences that foster exploration of real world data in virtual surroundings, while AR’s responsive interactivity enables students to construct broader understandings based on interactions with virtual objects. These two flexible, immersive technologies spark similar educational outcomes, bringing learners to deeper levels of cognition as they attain new perspectives on underlying data</w:t>
      </w:r>
      <w:r w:rsidR="00D16636">
        <w:rPr>
          <w:sz w:val="20"/>
          <w:szCs w:val="20"/>
        </w:rPr>
        <w:t>.</w:t>
      </w:r>
      <w:r w:rsidR="0085199D" w:rsidRPr="0085199D">
        <w:rPr>
          <w:sz w:val="20"/>
          <w:szCs w:val="20"/>
        </w:rPr>
        <w:t xml:space="preserve"> </w:t>
      </w:r>
      <w:r w:rsidR="0085199D">
        <w:rPr>
          <w:sz w:val="20"/>
          <w:szCs w:val="20"/>
        </w:rPr>
        <w:t>(NMC,2016</w:t>
      </w:r>
      <w:r w:rsidR="00D10884">
        <w:rPr>
          <w:sz w:val="20"/>
          <w:szCs w:val="20"/>
        </w:rPr>
        <w:t>, p.40</w:t>
      </w:r>
      <w:r w:rsidR="0085199D">
        <w:rPr>
          <w:sz w:val="20"/>
          <w:szCs w:val="20"/>
        </w:rPr>
        <w:t>)</w:t>
      </w:r>
    </w:p>
    <w:p w14:paraId="1DA4EEF7" w14:textId="746642CE" w:rsidR="008A16F4" w:rsidRDefault="005825FE" w:rsidP="000104E5">
      <w:pPr>
        <w:widowControl/>
        <w:ind w:firstLine="720"/>
        <w:jc w:val="both"/>
        <w:rPr>
          <w:sz w:val="20"/>
          <w:szCs w:val="20"/>
        </w:rPr>
      </w:pPr>
      <w:r>
        <w:rPr>
          <w:sz w:val="20"/>
          <w:szCs w:val="20"/>
        </w:rPr>
        <w:t xml:space="preserve">The use of AR creates a more aesthetic, interesting, and stimulating learning envrionment for users. Augmented reality not only inspires us </w:t>
      </w:r>
      <w:r w:rsidR="00AA038D" w:rsidRPr="00C33A24">
        <w:rPr>
          <w:sz w:val="20"/>
          <w:szCs w:val="20"/>
        </w:rPr>
        <w:t>as application user</w:t>
      </w:r>
      <w:r>
        <w:rPr>
          <w:sz w:val="20"/>
          <w:szCs w:val="20"/>
        </w:rPr>
        <w:t>s,</w:t>
      </w:r>
      <w:r w:rsidR="00AA038D" w:rsidRPr="00C33A24">
        <w:rPr>
          <w:sz w:val="20"/>
          <w:szCs w:val="20"/>
        </w:rPr>
        <w:t xml:space="preserve"> but also as application developer</w:t>
      </w:r>
      <w:r>
        <w:rPr>
          <w:sz w:val="20"/>
          <w:szCs w:val="20"/>
        </w:rPr>
        <w:t>s</w:t>
      </w:r>
      <w:r w:rsidR="00AA038D" w:rsidRPr="00C33A24">
        <w:rPr>
          <w:sz w:val="20"/>
          <w:szCs w:val="20"/>
        </w:rPr>
        <w:t xml:space="preserve">. </w:t>
      </w:r>
      <w:r w:rsidR="00AA038D">
        <w:rPr>
          <w:sz w:val="20"/>
          <w:szCs w:val="20"/>
        </w:rPr>
        <w:t xml:space="preserve">A </w:t>
      </w:r>
      <w:r w:rsidR="00AA038D" w:rsidRPr="00C33A24">
        <w:rPr>
          <w:sz w:val="20"/>
          <w:szCs w:val="20"/>
        </w:rPr>
        <w:t>language teacher</w:t>
      </w:r>
      <w:r w:rsidR="00AA038D">
        <w:rPr>
          <w:sz w:val="20"/>
          <w:szCs w:val="20"/>
        </w:rPr>
        <w:t xml:space="preserve"> </w:t>
      </w:r>
      <w:r w:rsidR="00AA038D" w:rsidRPr="00C33A24">
        <w:rPr>
          <w:sz w:val="20"/>
          <w:szCs w:val="20"/>
        </w:rPr>
        <w:t xml:space="preserve">might be inspired to </w:t>
      </w:r>
      <w:r w:rsidR="00AA038D">
        <w:rPr>
          <w:sz w:val="20"/>
          <w:szCs w:val="20"/>
        </w:rPr>
        <w:t xml:space="preserve">prepare </w:t>
      </w:r>
      <w:r w:rsidR="00AA038D" w:rsidRPr="00C33A24">
        <w:rPr>
          <w:sz w:val="20"/>
          <w:szCs w:val="20"/>
        </w:rPr>
        <w:t xml:space="preserve">attractive teaching materials using AR. One </w:t>
      </w:r>
      <w:r w:rsidR="00062BB4">
        <w:rPr>
          <w:sz w:val="20"/>
          <w:szCs w:val="20"/>
        </w:rPr>
        <w:t xml:space="preserve">example would be to </w:t>
      </w:r>
      <w:r w:rsidR="00AA038D" w:rsidRPr="00C33A24">
        <w:rPr>
          <w:sz w:val="20"/>
          <w:szCs w:val="20"/>
        </w:rPr>
        <w:t xml:space="preserve">devise </w:t>
      </w:r>
      <w:r w:rsidR="00062BB4">
        <w:rPr>
          <w:sz w:val="20"/>
          <w:szCs w:val="20"/>
        </w:rPr>
        <w:t>a flashcard</w:t>
      </w:r>
      <w:r w:rsidR="00AA038D" w:rsidRPr="00C33A24">
        <w:rPr>
          <w:sz w:val="20"/>
          <w:szCs w:val="20"/>
        </w:rPr>
        <w:t xml:space="preserve"> application</w:t>
      </w:r>
      <w:r w:rsidR="00062BB4">
        <w:rPr>
          <w:sz w:val="20"/>
          <w:szCs w:val="20"/>
        </w:rPr>
        <w:t xml:space="preserve"> that </w:t>
      </w:r>
      <w:r w:rsidR="00AA038D" w:rsidRPr="00C33A24">
        <w:rPr>
          <w:sz w:val="20"/>
          <w:szCs w:val="20"/>
        </w:rPr>
        <w:t>mak</w:t>
      </w:r>
      <w:r w:rsidR="00062BB4">
        <w:rPr>
          <w:sz w:val="20"/>
          <w:szCs w:val="20"/>
        </w:rPr>
        <w:t>es</w:t>
      </w:r>
      <w:r w:rsidR="00AA038D" w:rsidRPr="00C33A24">
        <w:rPr>
          <w:sz w:val="20"/>
          <w:szCs w:val="20"/>
        </w:rPr>
        <w:t xml:space="preserve"> use of 3D objects overlaid with words.</w:t>
      </w:r>
      <w:r w:rsidR="00AA038D">
        <w:rPr>
          <w:sz w:val="20"/>
          <w:szCs w:val="20"/>
        </w:rPr>
        <w:t xml:space="preserve"> </w:t>
      </w:r>
      <w:r w:rsidR="00342903" w:rsidRPr="00342903">
        <w:rPr>
          <w:sz w:val="20"/>
          <w:szCs w:val="20"/>
        </w:rPr>
        <w:t xml:space="preserve">In our previous research, we developed </w:t>
      </w:r>
      <w:r w:rsidR="00062BB4">
        <w:rPr>
          <w:sz w:val="20"/>
          <w:szCs w:val="20"/>
        </w:rPr>
        <w:t xml:space="preserve">two </w:t>
      </w:r>
      <w:r w:rsidR="00342903" w:rsidRPr="00342903">
        <w:rPr>
          <w:sz w:val="20"/>
          <w:szCs w:val="20"/>
        </w:rPr>
        <w:t xml:space="preserve">AR applications for language learning using multiple 3D </w:t>
      </w:r>
      <w:r w:rsidR="00062BB4">
        <w:rPr>
          <w:sz w:val="20"/>
          <w:szCs w:val="20"/>
        </w:rPr>
        <w:t>objects and animated 3D objects;</w:t>
      </w:r>
      <w:r w:rsidR="00342903" w:rsidRPr="00342903">
        <w:rPr>
          <w:sz w:val="20"/>
          <w:szCs w:val="20"/>
        </w:rPr>
        <w:t xml:space="preserve"> an AR </w:t>
      </w:r>
      <w:r w:rsidR="00062BB4">
        <w:rPr>
          <w:sz w:val="20"/>
          <w:szCs w:val="20"/>
        </w:rPr>
        <w:t>n</w:t>
      </w:r>
      <w:r w:rsidR="00342903" w:rsidRPr="00342903">
        <w:rPr>
          <w:sz w:val="20"/>
          <w:szCs w:val="20"/>
        </w:rPr>
        <w:t>o</w:t>
      </w:r>
      <w:r w:rsidR="00E06EF1">
        <w:rPr>
          <w:sz w:val="20"/>
          <w:szCs w:val="20"/>
        </w:rPr>
        <w:t xml:space="preserve">un </w:t>
      </w:r>
      <w:r w:rsidR="00062BB4">
        <w:rPr>
          <w:sz w:val="20"/>
          <w:szCs w:val="20"/>
        </w:rPr>
        <w:t>c</w:t>
      </w:r>
      <w:r w:rsidR="00E06EF1">
        <w:rPr>
          <w:sz w:val="20"/>
          <w:szCs w:val="20"/>
        </w:rPr>
        <w:t xml:space="preserve">ard, and an AR </w:t>
      </w:r>
      <w:r w:rsidR="00062BB4">
        <w:rPr>
          <w:sz w:val="20"/>
          <w:szCs w:val="20"/>
        </w:rPr>
        <w:t>v</w:t>
      </w:r>
      <w:r w:rsidR="00E06EF1">
        <w:rPr>
          <w:sz w:val="20"/>
          <w:szCs w:val="20"/>
        </w:rPr>
        <w:t xml:space="preserve">erb </w:t>
      </w:r>
      <w:r w:rsidR="00062BB4">
        <w:rPr>
          <w:sz w:val="20"/>
          <w:szCs w:val="20"/>
        </w:rPr>
        <w:t>c</w:t>
      </w:r>
      <w:r w:rsidR="00E06EF1">
        <w:rPr>
          <w:sz w:val="20"/>
          <w:szCs w:val="20"/>
        </w:rPr>
        <w:t>ard</w:t>
      </w:r>
      <w:r w:rsidR="00EF1467">
        <w:rPr>
          <w:sz w:val="20"/>
          <w:szCs w:val="20"/>
        </w:rPr>
        <w:t xml:space="preserve"> (Mochizuki, </w:t>
      </w:r>
      <w:r w:rsidR="00E36B9F">
        <w:rPr>
          <w:sz w:val="20"/>
          <w:szCs w:val="20"/>
        </w:rPr>
        <w:t>2014</w:t>
      </w:r>
      <w:r w:rsidR="00EF1467">
        <w:rPr>
          <w:sz w:val="20"/>
          <w:szCs w:val="20"/>
        </w:rPr>
        <w:t>)</w:t>
      </w:r>
      <w:r w:rsidR="00342903" w:rsidRPr="00342903">
        <w:rPr>
          <w:sz w:val="20"/>
          <w:szCs w:val="20"/>
        </w:rPr>
        <w:t>.</w:t>
      </w:r>
      <w:r w:rsidR="0035021C" w:rsidRPr="0035021C">
        <w:rPr>
          <w:sz w:val="20"/>
          <w:szCs w:val="20"/>
        </w:rPr>
        <w:t xml:space="preserve"> </w:t>
      </w:r>
      <w:r w:rsidR="0035021C">
        <w:rPr>
          <w:sz w:val="20"/>
          <w:szCs w:val="20"/>
        </w:rPr>
        <w:t>F</w:t>
      </w:r>
      <w:r w:rsidR="0035021C" w:rsidRPr="001D390F">
        <w:rPr>
          <w:sz w:val="20"/>
          <w:szCs w:val="20"/>
        </w:rPr>
        <w:t xml:space="preserve">igure 1 </w:t>
      </w:r>
      <w:r w:rsidR="00062BB4">
        <w:rPr>
          <w:sz w:val="20"/>
          <w:szCs w:val="20"/>
        </w:rPr>
        <w:t>is an example of an AR n</w:t>
      </w:r>
      <w:r w:rsidR="00813FA8">
        <w:rPr>
          <w:sz w:val="20"/>
          <w:szCs w:val="20"/>
        </w:rPr>
        <w:t xml:space="preserve">oun </w:t>
      </w:r>
      <w:r w:rsidR="00062BB4">
        <w:rPr>
          <w:sz w:val="20"/>
          <w:szCs w:val="20"/>
        </w:rPr>
        <w:t>c</w:t>
      </w:r>
      <w:r w:rsidR="00813FA8">
        <w:rPr>
          <w:sz w:val="20"/>
          <w:szCs w:val="20"/>
        </w:rPr>
        <w:t>ard that</w:t>
      </w:r>
      <w:r w:rsidR="0035021C" w:rsidRPr="001D390F">
        <w:rPr>
          <w:sz w:val="20"/>
          <w:szCs w:val="20"/>
        </w:rPr>
        <w:t xml:space="preserve"> use</w:t>
      </w:r>
      <w:r w:rsidR="000104E5">
        <w:rPr>
          <w:sz w:val="20"/>
          <w:szCs w:val="20"/>
        </w:rPr>
        <w:t>s</w:t>
      </w:r>
      <w:r w:rsidR="0035021C" w:rsidRPr="001D390F">
        <w:rPr>
          <w:sz w:val="20"/>
          <w:szCs w:val="20"/>
        </w:rPr>
        <w:t xml:space="preserve"> ARToolKit. ARToolKit is a major open-source framework </w:t>
      </w:r>
      <w:r w:rsidR="003B5ED9">
        <w:rPr>
          <w:sz w:val="20"/>
          <w:szCs w:val="20"/>
        </w:rPr>
        <w:t xml:space="preserve">used </w:t>
      </w:r>
      <w:r w:rsidR="0035021C" w:rsidRPr="001D390F">
        <w:rPr>
          <w:sz w:val="20"/>
          <w:szCs w:val="20"/>
        </w:rPr>
        <w:t>for d</w:t>
      </w:r>
      <w:r w:rsidR="0035021C">
        <w:rPr>
          <w:sz w:val="20"/>
          <w:szCs w:val="20"/>
        </w:rPr>
        <w:t>eveloping AR applications (Billinghrst et al., 2002; ARToolkit, 2002)</w:t>
      </w:r>
      <w:r w:rsidR="0035021C" w:rsidRPr="001D390F">
        <w:rPr>
          <w:sz w:val="20"/>
          <w:szCs w:val="20"/>
        </w:rPr>
        <w:t>.</w:t>
      </w:r>
      <w:r w:rsidR="0035021C" w:rsidRPr="0035021C">
        <w:rPr>
          <w:sz w:val="20"/>
          <w:szCs w:val="20"/>
        </w:rPr>
        <w:t xml:space="preserve"> </w:t>
      </w:r>
      <w:r w:rsidR="0035021C" w:rsidRPr="001D390F">
        <w:rPr>
          <w:sz w:val="20"/>
          <w:szCs w:val="20"/>
        </w:rPr>
        <w:t>In th</w:t>
      </w:r>
      <w:r w:rsidR="000104E5">
        <w:rPr>
          <w:sz w:val="20"/>
          <w:szCs w:val="20"/>
        </w:rPr>
        <w:t>is</w:t>
      </w:r>
      <w:r w:rsidR="0035021C" w:rsidRPr="001D390F">
        <w:rPr>
          <w:sz w:val="20"/>
          <w:szCs w:val="20"/>
        </w:rPr>
        <w:t xml:space="preserve"> </w:t>
      </w:r>
      <w:r w:rsidR="000B27E5">
        <w:rPr>
          <w:sz w:val="20"/>
          <w:szCs w:val="20"/>
        </w:rPr>
        <w:t xml:space="preserve">example, </w:t>
      </w:r>
      <w:r w:rsidR="000104E5">
        <w:rPr>
          <w:sz w:val="20"/>
          <w:szCs w:val="20"/>
        </w:rPr>
        <w:t xml:space="preserve">a </w:t>
      </w:r>
      <w:r w:rsidR="0035021C" w:rsidRPr="001D390F">
        <w:rPr>
          <w:sz w:val="20"/>
          <w:szCs w:val="20"/>
        </w:rPr>
        <w:t xml:space="preserve">piece of paper </w:t>
      </w:r>
      <w:r w:rsidR="000104E5">
        <w:rPr>
          <w:sz w:val="20"/>
          <w:szCs w:val="20"/>
        </w:rPr>
        <w:t>is</w:t>
      </w:r>
      <w:r w:rsidR="0035021C" w:rsidRPr="001D390F">
        <w:rPr>
          <w:sz w:val="20"/>
          <w:szCs w:val="20"/>
        </w:rPr>
        <w:t xml:space="preserve"> used as a</w:t>
      </w:r>
      <w:r w:rsidR="000B27E5">
        <w:rPr>
          <w:sz w:val="20"/>
          <w:szCs w:val="20"/>
        </w:rPr>
        <w:t>n</w:t>
      </w:r>
      <w:r w:rsidR="0035021C" w:rsidRPr="001D390F">
        <w:rPr>
          <w:sz w:val="20"/>
          <w:szCs w:val="20"/>
        </w:rPr>
        <w:t xml:space="preserve"> AR marker for ARToolKit</w:t>
      </w:r>
      <w:r w:rsidR="00813FA8">
        <w:rPr>
          <w:sz w:val="20"/>
          <w:szCs w:val="20"/>
        </w:rPr>
        <w:t xml:space="preserve"> and </w:t>
      </w:r>
      <w:r w:rsidR="000B27E5">
        <w:rPr>
          <w:sz w:val="20"/>
          <w:szCs w:val="20"/>
        </w:rPr>
        <w:t xml:space="preserve">is </w:t>
      </w:r>
      <w:r w:rsidR="00813FA8">
        <w:rPr>
          <w:sz w:val="20"/>
          <w:szCs w:val="20"/>
        </w:rPr>
        <w:t>overlaid with a 3D picture of a bicycle</w:t>
      </w:r>
      <w:r w:rsidR="0035021C" w:rsidRPr="001D390F">
        <w:rPr>
          <w:sz w:val="20"/>
          <w:szCs w:val="20"/>
        </w:rPr>
        <w:t>.</w:t>
      </w:r>
      <w:r w:rsidR="008A16F4">
        <w:rPr>
          <w:sz w:val="20"/>
          <w:szCs w:val="20"/>
        </w:rPr>
        <w:t xml:space="preserve"> T</w:t>
      </w:r>
      <w:r w:rsidR="000104E5" w:rsidRPr="001D390F">
        <w:rPr>
          <w:sz w:val="20"/>
          <w:szCs w:val="20"/>
        </w:rPr>
        <w:t xml:space="preserve">he 3D </w:t>
      </w:r>
      <w:r w:rsidR="000104E5">
        <w:rPr>
          <w:sz w:val="20"/>
          <w:szCs w:val="20"/>
        </w:rPr>
        <w:t>bicycle</w:t>
      </w:r>
      <w:r w:rsidR="000104E5" w:rsidRPr="001D390F">
        <w:rPr>
          <w:sz w:val="20"/>
          <w:szCs w:val="20"/>
        </w:rPr>
        <w:t xml:space="preserve"> object was </w:t>
      </w:r>
      <w:r w:rsidR="000B27E5">
        <w:rPr>
          <w:sz w:val="20"/>
          <w:szCs w:val="20"/>
        </w:rPr>
        <w:t xml:space="preserve">generated </w:t>
      </w:r>
      <w:r w:rsidR="000104E5" w:rsidRPr="001D390F">
        <w:rPr>
          <w:sz w:val="20"/>
          <w:szCs w:val="20"/>
        </w:rPr>
        <w:t xml:space="preserve">using Metasequoia, a shareware 3D modeling application. </w:t>
      </w:r>
      <w:r w:rsidR="008A16F4">
        <w:rPr>
          <w:sz w:val="20"/>
          <w:szCs w:val="20"/>
        </w:rPr>
        <w:t xml:space="preserve">Figure 2 </w:t>
      </w:r>
      <w:r w:rsidR="000B27E5">
        <w:rPr>
          <w:sz w:val="20"/>
          <w:szCs w:val="20"/>
        </w:rPr>
        <w:t xml:space="preserve">is a </w:t>
      </w:r>
      <w:r w:rsidR="008A16F4">
        <w:rPr>
          <w:sz w:val="20"/>
          <w:szCs w:val="20"/>
        </w:rPr>
        <w:t>snapshot</w:t>
      </w:r>
      <w:r w:rsidR="000B27E5">
        <w:rPr>
          <w:sz w:val="20"/>
          <w:szCs w:val="20"/>
        </w:rPr>
        <w:t xml:space="preserve"> of the process of </w:t>
      </w:r>
      <w:r w:rsidR="008A16F4">
        <w:rPr>
          <w:sz w:val="20"/>
          <w:szCs w:val="20"/>
        </w:rPr>
        <w:t>drawing a 3D bicycle object</w:t>
      </w:r>
      <w:r w:rsidR="000B27E5">
        <w:rPr>
          <w:sz w:val="20"/>
          <w:szCs w:val="20"/>
        </w:rPr>
        <w:t xml:space="preserve"> using Metasequoia</w:t>
      </w:r>
      <w:r w:rsidR="008A16F4">
        <w:rPr>
          <w:sz w:val="20"/>
          <w:szCs w:val="20"/>
        </w:rPr>
        <w:t>.</w:t>
      </w:r>
    </w:p>
    <w:p w14:paraId="3A5ADFE5" w14:textId="3CFF044A" w:rsidR="008A3123" w:rsidRDefault="008A3123" w:rsidP="008A3123">
      <w:pPr>
        <w:widowControl/>
        <w:ind w:firstLine="720"/>
        <w:jc w:val="both"/>
        <w:rPr>
          <w:sz w:val="20"/>
          <w:szCs w:val="20"/>
        </w:rPr>
      </w:pPr>
      <w:r>
        <w:rPr>
          <w:sz w:val="20"/>
          <w:szCs w:val="20"/>
        </w:rPr>
        <w:t xml:space="preserve">Figure 3 </w:t>
      </w:r>
      <w:r w:rsidR="00D42477">
        <w:rPr>
          <w:sz w:val="20"/>
          <w:szCs w:val="20"/>
        </w:rPr>
        <w:t>is an examples of our verb card “</w:t>
      </w:r>
      <w:r w:rsidRPr="00FB6E86">
        <w:rPr>
          <w:sz w:val="20"/>
          <w:szCs w:val="20"/>
        </w:rPr>
        <w:t>dance</w:t>
      </w:r>
      <w:r>
        <w:rPr>
          <w:sz w:val="20"/>
          <w:szCs w:val="20"/>
        </w:rPr>
        <w:t>.</w:t>
      </w:r>
      <w:r w:rsidR="00D42477">
        <w:rPr>
          <w:sz w:val="20"/>
          <w:szCs w:val="20"/>
        </w:rPr>
        <w:t>”</w:t>
      </w:r>
      <w:r>
        <w:rPr>
          <w:sz w:val="20"/>
          <w:szCs w:val="20"/>
        </w:rPr>
        <w:t xml:space="preserve"> </w:t>
      </w:r>
      <w:r w:rsidRPr="001D390F">
        <w:rPr>
          <w:sz w:val="20"/>
          <w:szCs w:val="20"/>
        </w:rPr>
        <w:t>Th</w:t>
      </w:r>
      <w:r>
        <w:rPr>
          <w:sz w:val="20"/>
          <w:szCs w:val="20"/>
        </w:rPr>
        <w:t>is</w:t>
      </w:r>
      <w:r w:rsidRPr="001D390F">
        <w:rPr>
          <w:sz w:val="20"/>
          <w:szCs w:val="20"/>
        </w:rPr>
        <w:t xml:space="preserve"> example </w:t>
      </w:r>
      <w:r w:rsidR="00D42477">
        <w:rPr>
          <w:sz w:val="20"/>
          <w:szCs w:val="20"/>
        </w:rPr>
        <w:t xml:space="preserve">shows </w:t>
      </w:r>
      <w:r w:rsidRPr="001D390F">
        <w:rPr>
          <w:sz w:val="20"/>
          <w:szCs w:val="20"/>
        </w:rPr>
        <w:t xml:space="preserve">one marker and one animated 3D object for “dance.” </w:t>
      </w:r>
      <w:r w:rsidR="00D42477">
        <w:rPr>
          <w:sz w:val="20"/>
          <w:szCs w:val="20"/>
        </w:rPr>
        <w:t>F</w:t>
      </w:r>
      <w:r w:rsidRPr="00FB6E86">
        <w:rPr>
          <w:sz w:val="20"/>
          <w:szCs w:val="20"/>
        </w:rPr>
        <w:t>or this application</w:t>
      </w:r>
      <w:r w:rsidR="00D42477">
        <w:rPr>
          <w:sz w:val="20"/>
          <w:szCs w:val="20"/>
        </w:rPr>
        <w:t>, it</w:t>
      </w:r>
      <w:r w:rsidRPr="00FB6E86">
        <w:rPr>
          <w:sz w:val="20"/>
          <w:szCs w:val="20"/>
        </w:rPr>
        <w:t xml:space="preserve"> is </w:t>
      </w:r>
      <w:r w:rsidR="00D42477">
        <w:rPr>
          <w:sz w:val="20"/>
          <w:szCs w:val="20"/>
        </w:rPr>
        <w:t xml:space="preserve">necessary </w:t>
      </w:r>
      <w:r w:rsidRPr="00FB6E86">
        <w:rPr>
          <w:sz w:val="20"/>
          <w:szCs w:val="20"/>
        </w:rPr>
        <w:t xml:space="preserve">to prepare AR markers and 3D animated models according to the number of words. </w:t>
      </w:r>
      <w:r w:rsidR="00D42477">
        <w:rPr>
          <w:sz w:val="20"/>
          <w:szCs w:val="20"/>
        </w:rPr>
        <w:t xml:space="preserve">The process for creating verb cards is similar to that used to create noun cards and includes </w:t>
      </w:r>
      <w:r w:rsidRPr="00FB6E86">
        <w:rPr>
          <w:sz w:val="20"/>
          <w:szCs w:val="20"/>
        </w:rPr>
        <w:t>programming, drawing of 3D models</w:t>
      </w:r>
      <w:r w:rsidR="00D42477">
        <w:rPr>
          <w:sz w:val="20"/>
          <w:szCs w:val="20"/>
        </w:rPr>
        <w:t xml:space="preserve">, and </w:t>
      </w:r>
      <w:r w:rsidRPr="00FB6E86">
        <w:rPr>
          <w:sz w:val="20"/>
          <w:szCs w:val="20"/>
        </w:rPr>
        <w:t>creation of animations</w:t>
      </w:r>
      <w:r w:rsidR="00D42477">
        <w:rPr>
          <w:sz w:val="20"/>
          <w:szCs w:val="20"/>
        </w:rPr>
        <w:t>.</w:t>
      </w:r>
      <w:r w:rsidRPr="00FB6E86">
        <w:rPr>
          <w:sz w:val="20"/>
          <w:szCs w:val="20"/>
        </w:rPr>
        <w:t xml:space="preserve"> We use </w:t>
      </w:r>
      <w:r w:rsidR="00D42477">
        <w:rPr>
          <w:sz w:val="20"/>
          <w:szCs w:val="20"/>
        </w:rPr>
        <w:t xml:space="preserve">the 3D-animation tool </w:t>
      </w:r>
      <w:r w:rsidRPr="00FB6E86">
        <w:rPr>
          <w:sz w:val="20"/>
          <w:szCs w:val="20"/>
        </w:rPr>
        <w:t>RokDeBone2, which uses skeletal animation techniques (Mukundan, 2012)</w:t>
      </w:r>
      <w:r w:rsidR="00D42477">
        <w:rPr>
          <w:sz w:val="20"/>
          <w:szCs w:val="20"/>
        </w:rPr>
        <w:t>,</w:t>
      </w:r>
      <w:r w:rsidRPr="00FB6E86">
        <w:rPr>
          <w:sz w:val="20"/>
          <w:szCs w:val="20"/>
        </w:rPr>
        <w:t xml:space="preserve"> to create animation data from MQO 3D model data. </w:t>
      </w:r>
      <w:r w:rsidR="00A21BBE">
        <w:rPr>
          <w:sz w:val="20"/>
          <w:szCs w:val="20"/>
        </w:rPr>
        <w:lastRenderedPageBreak/>
        <w:t xml:space="preserve">Using </w:t>
      </w:r>
      <w:r w:rsidRPr="00FB6E86">
        <w:rPr>
          <w:sz w:val="20"/>
          <w:szCs w:val="20"/>
        </w:rPr>
        <w:t xml:space="preserve">ARToolKit with the GLMetaseq library can </w:t>
      </w:r>
      <w:r w:rsidR="00A21BBE">
        <w:rPr>
          <w:sz w:val="20"/>
          <w:szCs w:val="20"/>
        </w:rPr>
        <w:t xml:space="preserve">create </w:t>
      </w:r>
      <w:r w:rsidRPr="00FB6E86">
        <w:rPr>
          <w:sz w:val="20"/>
          <w:szCs w:val="20"/>
        </w:rPr>
        <w:t>3D animation by rendering multiple frames of MQO data sequentially</w:t>
      </w:r>
      <w:r>
        <w:rPr>
          <w:sz w:val="20"/>
          <w:szCs w:val="20"/>
        </w:rPr>
        <w:t>(Hashimoto, 2007; Hashimoto, 2008; Teraface, 2014)</w:t>
      </w:r>
      <w:r w:rsidRPr="00FB6E86">
        <w:rPr>
          <w:sz w:val="20"/>
          <w:szCs w:val="20"/>
        </w:rPr>
        <w:t>. RokDeBone2 can generate sequential MQO data from a single sequence of animation data.</w:t>
      </w:r>
    </w:p>
    <w:p w14:paraId="4D511BEE" w14:textId="77777777" w:rsidR="008A16F4" w:rsidRDefault="008A16F4" w:rsidP="00AA038D">
      <w:pPr>
        <w:ind w:firstLine="720"/>
        <w:rPr>
          <w:sz w:val="20"/>
          <w:szCs w:val="20"/>
        </w:rPr>
      </w:pPr>
    </w:p>
    <w:p w14:paraId="40363EC3" w14:textId="691D9578" w:rsidR="00342903" w:rsidRDefault="00357089" w:rsidP="00E128E8">
      <w:pPr>
        <w:widowControl/>
        <w:jc w:val="center"/>
        <w:rPr>
          <w:sz w:val="20"/>
          <w:szCs w:val="20"/>
        </w:rPr>
      </w:pPr>
      <w:r>
        <w:rPr>
          <w:noProof/>
          <w:sz w:val="20"/>
          <w:szCs w:val="20"/>
        </w:rPr>
        <w:drawing>
          <wp:inline distT="0" distB="0" distL="0" distR="0" wp14:anchorId="2EFC008D" wp14:editId="63D36749">
            <wp:extent cx="3062408" cy="2353679"/>
            <wp:effectExtent l="0" t="0" r="11430"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ycle01.jpg"/>
                    <pic:cNvPicPr/>
                  </pic:nvPicPr>
                  <pic:blipFill>
                    <a:blip r:embed="rId9">
                      <a:extLst>
                        <a:ext uri="{28A0092B-C50C-407E-A947-70E740481C1C}">
                          <a14:useLocalDpi xmlns:a14="http://schemas.microsoft.com/office/drawing/2010/main" val="0"/>
                        </a:ext>
                      </a:extLst>
                    </a:blip>
                    <a:stretch>
                      <a:fillRect/>
                    </a:stretch>
                  </pic:blipFill>
                  <pic:spPr>
                    <a:xfrm>
                      <a:off x="0" y="0"/>
                      <a:ext cx="3068095" cy="2358050"/>
                    </a:xfrm>
                    <a:prstGeom prst="rect">
                      <a:avLst/>
                    </a:prstGeom>
                  </pic:spPr>
                </pic:pic>
              </a:graphicData>
            </a:graphic>
          </wp:inline>
        </w:drawing>
      </w:r>
    </w:p>
    <w:p w14:paraId="5ECEB011" w14:textId="3EB1F4FE" w:rsidR="00E06EF1" w:rsidRPr="00E06EF1" w:rsidRDefault="00E06EF1" w:rsidP="00C66EA4">
      <w:pPr>
        <w:widowControl/>
        <w:jc w:val="center"/>
        <w:rPr>
          <w:sz w:val="20"/>
          <w:szCs w:val="20"/>
        </w:rPr>
      </w:pPr>
      <w:r w:rsidRPr="00361585">
        <w:rPr>
          <w:b/>
          <w:sz w:val="20"/>
          <w:szCs w:val="20"/>
        </w:rPr>
        <w:t>Figure 1</w:t>
      </w:r>
      <w:r w:rsidRPr="00E06EF1">
        <w:rPr>
          <w:sz w:val="20"/>
          <w:szCs w:val="20"/>
        </w:rPr>
        <w:t xml:space="preserve">: Simple AR </w:t>
      </w:r>
      <w:r w:rsidR="00072BCB">
        <w:rPr>
          <w:sz w:val="20"/>
          <w:szCs w:val="20"/>
        </w:rPr>
        <w:t>n</w:t>
      </w:r>
      <w:r w:rsidRPr="00E06EF1">
        <w:rPr>
          <w:sz w:val="20"/>
          <w:szCs w:val="20"/>
        </w:rPr>
        <w:t xml:space="preserve">oun </w:t>
      </w:r>
      <w:r w:rsidR="00072BCB">
        <w:rPr>
          <w:sz w:val="20"/>
          <w:szCs w:val="20"/>
        </w:rPr>
        <w:t>c</w:t>
      </w:r>
      <w:r w:rsidRPr="00E06EF1">
        <w:rPr>
          <w:sz w:val="20"/>
          <w:szCs w:val="20"/>
        </w:rPr>
        <w:t>ard</w:t>
      </w:r>
      <w:r w:rsidR="00072BCB">
        <w:rPr>
          <w:sz w:val="20"/>
          <w:szCs w:val="20"/>
        </w:rPr>
        <w:t xml:space="preserve"> with a</w:t>
      </w:r>
      <w:r w:rsidRPr="00E06EF1">
        <w:rPr>
          <w:sz w:val="20"/>
          <w:szCs w:val="20"/>
        </w:rPr>
        <w:t xml:space="preserve"> 3D object for the word “</w:t>
      </w:r>
      <w:r w:rsidR="00E128E8">
        <w:rPr>
          <w:sz w:val="20"/>
          <w:szCs w:val="20"/>
        </w:rPr>
        <w:t>bicycle</w:t>
      </w:r>
      <w:r w:rsidRPr="00E06EF1">
        <w:rPr>
          <w:sz w:val="20"/>
          <w:szCs w:val="20"/>
        </w:rPr>
        <w:t>” on the AR marker.</w:t>
      </w:r>
    </w:p>
    <w:p w14:paraId="3A457257" w14:textId="77777777" w:rsidR="00E06EF1" w:rsidRDefault="00E06EF1" w:rsidP="00800FC6">
      <w:pPr>
        <w:widowControl/>
        <w:jc w:val="both"/>
        <w:rPr>
          <w:sz w:val="20"/>
          <w:szCs w:val="20"/>
        </w:rPr>
      </w:pPr>
    </w:p>
    <w:p w14:paraId="746F5109" w14:textId="4C8B07D4" w:rsidR="00800FC6" w:rsidRDefault="00357089" w:rsidP="00800FC6">
      <w:pPr>
        <w:widowControl/>
        <w:jc w:val="center"/>
        <w:rPr>
          <w:sz w:val="20"/>
          <w:szCs w:val="20"/>
        </w:rPr>
      </w:pPr>
      <w:r>
        <w:rPr>
          <w:noProof/>
          <w:sz w:val="20"/>
          <w:szCs w:val="20"/>
        </w:rPr>
        <w:drawing>
          <wp:inline distT="0" distB="0" distL="0" distR="0" wp14:anchorId="0CB82656" wp14:editId="6E44FBD0">
            <wp:extent cx="3053587" cy="2216027"/>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sequoia_bicycle001.jpg"/>
                    <pic:cNvPicPr/>
                  </pic:nvPicPr>
                  <pic:blipFill>
                    <a:blip r:embed="rId10">
                      <a:extLst>
                        <a:ext uri="{28A0092B-C50C-407E-A947-70E740481C1C}">
                          <a14:useLocalDpi xmlns:a14="http://schemas.microsoft.com/office/drawing/2010/main" val="0"/>
                        </a:ext>
                      </a:extLst>
                    </a:blip>
                    <a:stretch>
                      <a:fillRect/>
                    </a:stretch>
                  </pic:blipFill>
                  <pic:spPr>
                    <a:xfrm>
                      <a:off x="0" y="0"/>
                      <a:ext cx="3060929" cy="2221355"/>
                    </a:xfrm>
                    <a:prstGeom prst="rect">
                      <a:avLst/>
                    </a:prstGeom>
                  </pic:spPr>
                </pic:pic>
              </a:graphicData>
            </a:graphic>
          </wp:inline>
        </w:drawing>
      </w:r>
    </w:p>
    <w:p w14:paraId="41B57410" w14:textId="16C6520D" w:rsidR="00800FC6" w:rsidRPr="00361585" w:rsidRDefault="00A86B11" w:rsidP="00800FC6">
      <w:pPr>
        <w:widowControl/>
        <w:jc w:val="center"/>
        <w:rPr>
          <w:sz w:val="20"/>
          <w:szCs w:val="20"/>
        </w:rPr>
      </w:pPr>
      <w:r>
        <w:rPr>
          <w:b/>
          <w:bCs/>
          <w:sz w:val="20"/>
          <w:szCs w:val="20"/>
        </w:rPr>
        <w:t>F</w:t>
      </w:r>
      <w:r w:rsidR="00800FC6" w:rsidRPr="00361585">
        <w:rPr>
          <w:b/>
          <w:bCs/>
          <w:sz w:val="20"/>
          <w:szCs w:val="20"/>
        </w:rPr>
        <w:t>igure 2</w:t>
      </w:r>
      <w:r w:rsidR="00800FC6" w:rsidRPr="00361585">
        <w:rPr>
          <w:sz w:val="20"/>
          <w:szCs w:val="20"/>
        </w:rPr>
        <w:t xml:space="preserve">: </w:t>
      </w:r>
      <w:r w:rsidR="00587FAD">
        <w:rPr>
          <w:sz w:val="20"/>
          <w:szCs w:val="20"/>
        </w:rPr>
        <w:t>D</w:t>
      </w:r>
      <w:r>
        <w:rPr>
          <w:sz w:val="20"/>
          <w:szCs w:val="20"/>
        </w:rPr>
        <w:t>rawing a</w:t>
      </w:r>
      <w:r w:rsidR="005E328A">
        <w:rPr>
          <w:sz w:val="20"/>
          <w:szCs w:val="20"/>
        </w:rPr>
        <w:t xml:space="preserve"> 3D </w:t>
      </w:r>
      <w:r w:rsidR="00587FAD">
        <w:rPr>
          <w:sz w:val="20"/>
          <w:szCs w:val="20"/>
        </w:rPr>
        <w:t>object using</w:t>
      </w:r>
      <w:r w:rsidR="005E328A">
        <w:rPr>
          <w:sz w:val="20"/>
          <w:szCs w:val="20"/>
        </w:rPr>
        <w:t xml:space="preserve"> Metasequoia</w:t>
      </w:r>
      <w:r w:rsidR="00800FC6" w:rsidRPr="00361585">
        <w:rPr>
          <w:sz w:val="20"/>
          <w:szCs w:val="20"/>
        </w:rPr>
        <w:t>.</w:t>
      </w:r>
    </w:p>
    <w:p w14:paraId="38BA6EED" w14:textId="77777777" w:rsidR="00800FC6" w:rsidRPr="00E06EF1" w:rsidRDefault="00800FC6" w:rsidP="00E06EF1">
      <w:pPr>
        <w:widowControl/>
        <w:jc w:val="both"/>
        <w:rPr>
          <w:sz w:val="20"/>
          <w:szCs w:val="20"/>
        </w:rPr>
      </w:pPr>
    </w:p>
    <w:p w14:paraId="6963AB9F" w14:textId="4E6226C3" w:rsidR="001E2967" w:rsidRDefault="001E2967" w:rsidP="007413ED">
      <w:pPr>
        <w:widowControl/>
        <w:jc w:val="center"/>
      </w:pPr>
      <w:r>
        <w:rPr>
          <w:noProof/>
        </w:rPr>
        <w:drawing>
          <wp:inline distT="0" distB="0" distL="0" distR="0" wp14:anchorId="0548AF10" wp14:editId="1169FAC9">
            <wp:extent cx="1950884" cy="1770194"/>
            <wp:effectExtent l="0" t="0" r="5080" b="8255"/>
            <wp:docPr id="11" name="図 5" descr="説明: スクリーンショット 2014-05-30 21.5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説明: スクリーンショット 2014-05-30 21.53.4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3893" cy="1772925"/>
                    </a:xfrm>
                    <a:prstGeom prst="rect">
                      <a:avLst/>
                    </a:prstGeom>
                    <a:noFill/>
                    <a:ln>
                      <a:noFill/>
                    </a:ln>
                  </pic:spPr>
                </pic:pic>
              </a:graphicData>
            </a:graphic>
          </wp:inline>
        </w:drawing>
      </w:r>
      <w:r>
        <w:rPr>
          <w:noProof/>
        </w:rPr>
        <w:drawing>
          <wp:inline distT="0" distB="0" distL="0" distR="0" wp14:anchorId="5070B98D" wp14:editId="24DC1372">
            <wp:extent cx="1921764" cy="1766816"/>
            <wp:effectExtent l="0" t="0" r="8890" b="11430"/>
            <wp:docPr id="10" name="図 4" descr="説明: スクリーンショット 2014-05-30 21.5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説明: スクリーンショット 2014-05-30 21.53.2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5203" cy="1769977"/>
                    </a:xfrm>
                    <a:prstGeom prst="rect">
                      <a:avLst/>
                    </a:prstGeom>
                    <a:noFill/>
                    <a:ln>
                      <a:noFill/>
                    </a:ln>
                  </pic:spPr>
                </pic:pic>
              </a:graphicData>
            </a:graphic>
          </wp:inline>
        </w:drawing>
      </w:r>
      <w:r>
        <w:rPr>
          <w:noProof/>
        </w:rPr>
        <w:drawing>
          <wp:inline distT="0" distB="0" distL="0" distR="0" wp14:anchorId="0F8B2DAB" wp14:editId="1DD25913">
            <wp:extent cx="1894176" cy="1763395"/>
            <wp:effectExtent l="0" t="0" r="11430" b="0"/>
            <wp:docPr id="9" name="図 6" descr="説明: スクリーンショット 2014-05-30 21.5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説明: スクリーンショット 2014-05-30 21.54.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8968" cy="1767856"/>
                    </a:xfrm>
                    <a:prstGeom prst="rect">
                      <a:avLst/>
                    </a:prstGeom>
                    <a:noFill/>
                    <a:ln>
                      <a:noFill/>
                    </a:ln>
                  </pic:spPr>
                </pic:pic>
              </a:graphicData>
            </a:graphic>
          </wp:inline>
        </w:drawing>
      </w:r>
    </w:p>
    <w:p w14:paraId="2FBBDCF0" w14:textId="4C51FE5E" w:rsidR="001E2967" w:rsidRPr="00361585" w:rsidRDefault="001E2967" w:rsidP="001E2967">
      <w:pPr>
        <w:widowControl/>
        <w:jc w:val="center"/>
        <w:rPr>
          <w:sz w:val="20"/>
          <w:szCs w:val="20"/>
        </w:rPr>
      </w:pPr>
      <w:r w:rsidRPr="00361585">
        <w:rPr>
          <w:b/>
          <w:bCs/>
          <w:sz w:val="20"/>
          <w:szCs w:val="20"/>
        </w:rPr>
        <w:t xml:space="preserve">Figure </w:t>
      </w:r>
      <w:r w:rsidR="005F4D8B">
        <w:rPr>
          <w:b/>
          <w:bCs/>
          <w:sz w:val="20"/>
          <w:szCs w:val="20"/>
        </w:rPr>
        <w:t>3</w:t>
      </w:r>
      <w:r w:rsidR="00B93283">
        <w:rPr>
          <w:sz w:val="20"/>
          <w:szCs w:val="20"/>
        </w:rPr>
        <w:t>: Simple AR v</w:t>
      </w:r>
      <w:r w:rsidRPr="00361585">
        <w:rPr>
          <w:sz w:val="20"/>
          <w:szCs w:val="20"/>
        </w:rPr>
        <w:t>erb</w:t>
      </w:r>
      <w:r w:rsidR="00B93283">
        <w:rPr>
          <w:sz w:val="20"/>
          <w:szCs w:val="20"/>
        </w:rPr>
        <w:t xml:space="preserve"> c</w:t>
      </w:r>
      <w:r w:rsidRPr="00361585">
        <w:rPr>
          <w:sz w:val="20"/>
          <w:szCs w:val="20"/>
        </w:rPr>
        <w:t>ard</w:t>
      </w:r>
      <w:r w:rsidR="00B93283">
        <w:rPr>
          <w:sz w:val="20"/>
          <w:szCs w:val="20"/>
        </w:rPr>
        <w:t xml:space="preserve"> with an a</w:t>
      </w:r>
      <w:r w:rsidRPr="00361585">
        <w:rPr>
          <w:sz w:val="20"/>
          <w:szCs w:val="20"/>
        </w:rPr>
        <w:t>nimated 3D object for the word “dance” on the AR marker.</w:t>
      </w:r>
    </w:p>
    <w:p w14:paraId="70B47A2A" w14:textId="77777777" w:rsidR="00342903" w:rsidRPr="00361585" w:rsidRDefault="00342903" w:rsidP="00B812A7">
      <w:pPr>
        <w:widowControl/>
        <w:jc w:val="both"/>
        <w:rPr>
          <w:sz w:val="20"/>
          <w:szCs w:val="20"/>
        </w:rPr>
      </w:pPr>
    </w:p>
    <w:p w14:paraId="78B0F833" w14:textId="4DB2C4BA" w:rsidR="00F17695" w:rsidRDefault="0068201B" w:rsidP="001D390F">
      <w:pPr>
        <w:widowControl/>
        <w:ind w:firstLine="720"/>
        <w:jc w:val="both"/>
        <w:rPr>
          <w:sz w:val="20"/>
          <w:szCs w:val="20"/>
        </w:rPr>
      </w:pPr>
      <w:r>
        <w:rPr>
          <w:sz w:val="20"/>
          <w:szCs w:val="20"/>
        </w:rPr>
        <w:t xml:space="preserve">We demonstrated </w:t>
      </w:r>
      <w:r w:rsidR="004D4281">
        <w:rPr>
          <w:sz w:val="20"/>
          <w:szCs w:val="20"/>
        </w:rPr>
        <w:t>in Figure 1 and Figure 3</w:t>
      </w:r>
      <w:r>
        <w:rPr>
          <w:sz w:val="20"/>
          <w:szCs w:val="20"/>
        </w:rPr>
        <w:t xml:space="preserve"> show</w:t>
      </w:r>
      <w:r w:rsidR="004D4281">
        <w:rPr>
          <w:sz w:val="20"/>
          <w:szCs w:val="20"/>
        </w:rPr>
        <w:t xml:space="preserve"> </w:t>
      </w:r>
      <w:r w:rsidR="001D390F" w:rsidRPr="001D390F">
        <w:rPr>
          <w:sz w:val="20"/>
          <w:szCs w:val="20"/>
        </w:rPr>
        <w:t xml:space="preserve">AR applications </w:t>
      </w:r>
      <w:r>
        <w:rPr>
          <w:sz w:val="20"/>
          <w:szCs w:val="20"/>
        </w:rPr>
        <w:t xml:space="preserve">can </w:t>
      </w:r>
      <w:r w:rsidR="001D390F" w:rsidRPr="001D390F">
        <w:rPr>
          <w:sz w:val="20"/>
          <w:szCs w:val="20"/>
        </w:rPr>
        <w:t xml:space="preserve">provide a new </w:t>
      </w:r>
      <w:r>
        <w:rPr>
          <w:sz w:val="20"/>
          <w:szCs w:val="20"/>
        </w:rPr>
        <w:t xml:space="preserve">and </w:t>
      </w:r>
      <w:r w:rsidR="001D390F" w:rsidRPr="001D390F">
        <w:rPr>
          <w:sz w:val="20"/>
          <w:szCs w:val="20"/>
        </w:rPr>
        <w:t>ex</w:t>
      </w:r>
      <w:r>
        <w:rPr>
          <w:sz w:val="20"/>
          <w:szCs w:val="20"/>
        </w:rPr>
        <w:t>citing user experience by</w:t>
      </w:r>
      <w:r w:rsidR="001D390F" w:rsidRPr="001D390F">
        <w:rPr>
          <w:sz w:val="20"/>
          <w:szCs w:val="20"/>
        </w:rPr>
        <w:t xml:space="preserve"> projecting virtual objects onto </w:t>
      </w:r>
      <w:r>
        <w:rPr>
          <w:sz w:val="20"/>
          <w:szCs w:val="20"/>
        </w:rPr>
        <w:t xml:space="preserve">a </w:t>
      </w:r>
      <w:r w:rsidR="001D390F" w:rsidRPr="001D390F">
        <w:rPr>
          <w:sz w:val="20"/>
          <w:szCs w:val="20"/>
        </w:rPr>
        <w:t>users' perceptions of the real world. A teacher or a person who is interested in language learning might be inspired to prepare attractive teaching materials using AR.</w:t>
      </w:r>
      <w:r w:rsidR="0039332D">
        <w:rPr>
          <w:sz w:val="20"/>
          <w:szCs w:val="20"/>
        </w:rPr>
        <w:t xml:space="preserve"> </w:t>
      </w:r>
    </w:p>
    <w:p w14:paraId="0A1A6C89" w14:textId="19D88FA7" w:rsidR="00992869" w:rsidRDefault="00767794" w:rsidP="0084355E">
      <w:pPr>
        <w:widowControl/>
        <w:ind w:firstLine="720"/>
        <w:jc w:val="both"/>
        <w:rPr>
          <w:sz w:val="20"/>
          <w:szCs w:val="20"/>
        </w:rPr>
      </w:pPr>
      <w:r>
        <w:rPr>
          <w:sz w:val="20"/>
          <w:szCs w:val="20"/>
        </w:rPr>
        <w:t>D</w:t>
      </w:r>
      <w:r w:rsidR="007F2822" w:rsidRPr="007836A0">
        <w:rPr>
          <w:sz w:val="20"/>
          <w:szCs w:val="20"/>
        </w:rPr>
        <w:t xml:space="preserve">rawing </w:t>
      </w:r>
      <w:r>
        <w:rPr>
          <w:sz w:val="20"/>
          <w:szCs w:val="20"/>
        </w:rPr>
        <w:t xml:space="preserve">a </w:t>
      </w:r>
      <w:r w:rsidR="00200670" w:rsidRPr="007836A0">
        <w:rPr>
          <w:sz w:val="20"/>
          <w:szCs w:val="20"/>
        </w:rPr>
        <w:t>sophi</w:t>
      </w:r>
      <w:r w:rsidR="004365EC" w:rsidRPr="007836A0">
        <w:rPr>
          <w:sz w:val="20"/>
          <w:szCs w:val="20"/>
        </w:rPr>
        <w:t xml:space="preserve">sticated </w:t>
      </w:r>
      <w:r>
        <w:rPr>
          <w:sz w:val="20"/>
          <w:szCs w:val="20"/>
        </w:rPr>
        <w:t xml:space="preserve">model of </w:t>
      </w:r>
      <w:r w:rsidR="007F2822" w:rsidRPr="007836A0">
        <w:rPr>
          <w:sz w:val="20"/>
          <w:szCs w:val="20"/>
        </w:rPr>
        <w:t xml:space="preserve">3D object </w:t>
      </w:r>
      <w:r>
        <w:rPr>
          <w:sz w:val="20"/>
          <w:szCs w:val="20"/>
        </w:rPr>
        <w:t>is</w:t>
      </w:r>
      <w:r w:rsidR="007F2822" w:rsidRPr="007836A0">
        <w:rPr>
          <w:sz w:val="20"/>
          <w:szCs w:val="20"/>
        </w:rPr>
        <w:t xml:space="preserve"> labour-intensive</w:t>
      </w:r>
      <w:r>
        <w:rPr>
          <w:sz w:val="20"/>
          <w:szCs w:val="20"/>
        </w:rPr>
        <w:t xml:space="preserve">, </w:t>
      </w:r>
      <w:r w:rsidR="007F2822" w:rsidRPr="007836A0">
        <w:rPr>
          <w:sz w:val="20"/>
          <w:szCs w:val="20"/>
        </w:rPr>
        <w:t xml:space="preserve">even if </w:t>
      </w:r>
      <w:r>
        <w:rPr>
          <w:sz w:val="20"/>
          <w:szCs w:val="20"/>
        </w:rPr>
        <w:t>the</w:t>
      </w:r>
      <w:r w:rsidR="007F2822" w:rsidRPr="007836A0">
        <w:rPr>
          <w:sz w:val="20"/>
          <w:szCs w:val="20"/>
        </w:rPr>
        <w:t xml:space="preserve"> modeling software is relatively easy to use</w:t>
      </w:r>
      <w:r>
        <w:rPr>
          <w:sz w:val="20"/>
          <w:szCs w:val="20"/>
        </w:rPr>
        <w:t>: m</w:t>
      </w:r>
      <w:r w:rsidR="007F2822" w:rsidRPr="007836A0">
        <w:rPr>
          <w:sz w:val="20"/>
          <w:szCs w:val="20"/>
        </w:rPr>
        <w:t>oreover</w:t>
      </w:r>
      <w:r>
        <w:rPr>
          <w:sz w:val="20"/>
          <w:szCs w:val="20"/>
        </w:rPr>
        <w:t>,</w:t>
      </w:r>
      <w:r w:rsidR="007F2822" w:rsidRPr="007836A0">
        <w:rPr>
          <w:sz w:val="20"/>
          <w:szCs w:val="20"/>
        </w:rPr>
        <w:t xml:space="preserve"> </w:t>
      </w:r>
      <w:r w:rsidR="002A6514" w:rsidRPr="007836A0">
        <w:rPr>
          <w:sz w:val="20"/>
          <w:szCs w:val="20"/>
        </w:rPr>
        <w:t xml:space="preserve">not all developers are good </w:t>
      </w:r>
      <w:r>
        <w:rPr>
          <w:sz w:val="20"/>
          <w:szCs w:val="20"/>
        </w:rPr>
        <w:t xml:space="preserve">at creating </w:t>
      </w:r>
      <w:r w:rsidR="002A6514" w:rsidRPr="007836A0">
        <w:rPr>
          <w:sz w:val="20"/>
          <w:szCs w:val="20"/>
        </w:rPr>
        <w:t>3D model</w:t>
      </w:r>
      <w:r>
        <w:rPr>
          <w:sz w:val="20"/>
          <w:szCs w:val="20"/>
        </w:rPr>
        <w:t>s</w:t>
      </w:r>
      <w:r w:rsidR="007F2822" w:rsidRPr="007836A0">
        <w:rPr>
          <w:sz w:val="20"/>
          <w:szCs w:val="20"/>
        </w:rPr>
        <w:t xml:space="preserve">. </w:t>
      </w:r>
      <w:r>
        <w:rPr>
          <w:sz w:val="20"/>
          <w:szCs w:val="20"/>
        </w:rPr>
        <w:t>At least two methods can be employed to resolve</w:t>
      </w:r>
      <w:r w:rsidR="00A00BD1" w:rsidRPr="007836A0">
        <w:rPr>
          <w:sz w:val="20"/>
          <w:szCs w:val="20"/>
        </w:rPr>
        <w:t xml:space="preserve"> this problem</w:t>
      </w:r>
      <w:r>
        <w:rPr>
          <w:sz w:val="20"/>
          <w:szCs w:val="20"/>
        </w:rPr>
        <w:t>; (1)</w:t>
      </w:r>
      <w:r w:rsidR="00A00BD1" w:rsidRPr="007836A0">
        <w:rPr>
          <w:sz w:val="20"/>
          <w:szCs w:val="20"/>
        </w:rPr>
        <w:t xml:space="preserve"> adopt</w:t>
      </w:r>
      <w:r>
        <w:rPr>
          <w:sz w:val="20"/>
          <w:szCs w:val="20"/>
        </w:rPr>
        <w:t>ing</w:t>
      </w:r>
      <w:r w:rsidR="00A00BD1" w:rsidRPr="007836A0">
        <w:rPr>
          <w:sz w:val="20"/>
          <w:szCs w:val="20"/>
        </w:rPr>
        <w:t xml:space="preserve"> alternative method</w:t>
      </w:r>
      <w:r>
        <w:rPr>
          <w:sz w:val="20"/>
          <w:szCs w:val="20"/>
        </w:rPr>
        <w:t>s</w:t>
      </w:r>
      <w:r w:rsidR="00A00BD1" w:rsidRPr="007836A0">
        <w:rPr>
          <w:sz w:val="20"/>
          <w:szCs w:val="20"/>
        </w:rPr>
        <w:t xml:space="preserve"> of creating a large </w:t>
      </w:r>
      <w:r>
        <w:rPr>
          <w:sz w:val="20"/>
          <w:szCs w:val="20"/>
        </w:rPr>
        <w:t xml:space="preserve">number </w:t>
      </w:r>
      <w:r w:rsidR="00A00BD1" w:rsidRPr="007836A0">
        <w:rPr>
          <w:sz w:val="20"/>
          <w:szCs w:val="20"/>
        </w:rPr>
        <w:t xml:space="preserve">of objects that can be </w:t>
      </w:r>
      <w:r>
        <w:rPr>
          <w:sz w:val="20"/>
          <w:szCs w:val="20"/>
        </w:rPr>
        <w:t xml:space="preserve">easily </w:t>
      </w:r>
      <w:r w:rsidR="00A00BD1" w:rsidRPr="007836A0">
        <w:rPr>
          <w:sz w:val="20"/>
          <w:szCs w:val="20"/>
        </w:rPr>
        <w:t xml:space="preserve">used for AR, </w:t>
      </w:r>
      <w:r>
        <w:rPr>
          <w:sz w:val="20"/>
          <w:szCs w:val="20"/>
        </w:rPr>
        <w:t xml:space="preserve">or </w:t>
      </w:r>
      <w:r w:rsidR="00A00BD1" w:rsidRPr="007836A0">
        <w:rPr>
          <w:sz w:val="20"/>
          <w:szCs w:val="20"/>
        </w:rPr>
        <w:t xml:space="preserve">(2) </w:t>
      </w:r>
      <w:r>
        <w:rPr>
          <w:sz w:val="20"/>
          <w:szCs w:val="20"/>
        </w:rPr>
        <w:t>r</w:t>
      </w:r>
      <w:r w:rsidR="00A00BD1" w:rsidRPr="007836A0">
        <w:rPr>
          <w:sz w:val="20"/>
          <w:szCs w:val="20"/>
        </w:rPr>
        <w:t xml:space="preserve">eusing </w:t>
      </w:r>
      <w:r>
        <w:rPr>
          <w:sz w:val="20"/>
          <w:szCs w:val="20"/>
        </w:rPr>
        <w:t xml:space="preserve">an </w:t>
      </w:r>
      <w:r w:rsidR="00A00BD1" w:rsidRPr="007836A0">
        <w:rPr>
          <w:sz w:val="20"/>
          <w:szCs w:val="20"/>
        </w:rPr>
        <w:t xml:space="preserve">object </w:t>
      </w:r>
      <w:r>
        <w:rPr>
          <w:sz w:val="20"/>
          <w:szCs w:val="20"/>
        </w:rPr>
        <w:t xml:space="preserve">that has </w:t>
      </w:r>
      <w:r w:rsidR="00A00BD1" w:rsidRPr="007836A0">
        <w:rPr>
          <w:sz w:val="20"/>
          <w:szCs w:val="20"/>
        </w:rPr>
        <w:t>multiple markers.</w:t>
      </w:r>
      <w:r w:rsidR="0084355E" w:rsidRPr="007836A0">
        <w:rPr>
          <w:sz w:val="20"/>
          <w:szCs w:val="20"/>
        </w:rPr>
        <w:t xml:space="preserve"> </w:t>
      </w:r>
    </w:p>
    <w:p w14:paraId="11425CAC" w14:textId="0396DD41" w:rsidR="0084355E" w:rsidRPr="007836A0" w:rsidRDefault="0084355E" w:rsidP="0084355E">
      <w:pPr>
        <w:widowControl/>
        <w:ind w:firstLine="720"/>
        <w:jc w:val="both"/>
        <w:rPr>
          <w:sz w:val="20"/>
          <w:szCs w:val="20"/>
        </w:rPr>
      </w:pPr>
      <w:r w:rsidRPr="007836A0">
        <w:rPr>
          <w:sz w:val="20"/>
          <w:szCs w:val="20"/>
        </w:rPr>
        <w:t xml:space="preserve">In this paper, we </w:t>
      </w:r>
      <w:r w:rsidR="00767794">
        <w:rPr>
          <w:sz w:val="20"/>
          <w:szCs w:val="20"/>
        </w:rPr>
        <w:t xml:space="preserve">discuss our application, </w:t>
      </w:r>
      <w:r w:rsidRPr="007836A0">
        <w:rPr>
          <w:sz w:val="20"/>
          <w:szCs w:val="20"/>
        </w:rPr>
        <w:t>focus</w:t>
      </w:r>
      <w:r w:rsidR="00767794">
        <w:rPr>
          <w:sz w:val="20"/>
          <w:szCs w:val="20"/>
        </w:rPr>
        <w:t xml:space="preserve">ing </w:t>
      </w:r>
      <w:r w:rsidRPr="007836A0">
        <w:rPr>
          <w:sz w:val="20"/>
          <w:szCs w:val="20"/>
        </w:rPr>
        <w:t>on the multilinguali</w:t>
      </w:r>
      <w:r w:rsidR="00767794">
        <w:rPr>
          <w:sz w:val="20"/>
          <w:szCs w:val="20"/>
        </w:rPr>
        <w:t xml:space="preserve">sm </w:t>
      </w:r>
      <w:r w:rsidRPr="007836A0">
        <w:rPr>
          <w:sz w:val="20"/>
          <w:szCs w:val="20"/>
        </w:rPr>
        <w:t>of AR learning materials</w:t>
      </w:r>
      <w:r w:rsidR="00767794">
        <w:rPr>
          <w:sz w:val="20"/>
          <w:szCs w:val="20"/>
        </w:rPr>
        <w:t xml:space="preserve">. We </w:t>
      </w:r>
      <w:r w:rsidRPr="007836A0">
        <w:rPr>
          <w:sz w:val="20"/>
          <w:szCs w:val="20"/>
        </w:rPr>
        <w:t xml:space="preserve"> </w:t>
      </w:r>
      <w:r w:rsidR="00767794">
        <w:rPr>
          <w:sz w:val="20"/>
          <w:szCs w:val="20"/>
        </w:rPr>
        <w:t xml:space="preserve">also discuss the </w:t>
      </w:r>
      <w:r w:rsidRPr="007836A0">
        <w:rPr>
          <w:sz w:val="20"/>
          <w:szCs w:val="20"/>
        </w:rPr>
        <w:t>deve</w:t>
      </w:r>
      <w:r w:rsidR="00767794">
        <w:rPr>
          <w:sz w:val="20"/>
          <w:szCs w:val="20"/>
        </w:rPr>
        <w:t>lo</w:t>
      </w:r>
      <w:r w:rsidRPr="007836A0">
        <w:rPr>
          <w:sz w:val="20"/>
          <w:szCs w:val="20"/>
        </w:rPr>
        <w:t>pment of two types of multi</w:t>
      </w:r>
      <w:r w:rsidR="00767794">
        <w:rPr>
          <w:sz w:val="20"/>
          <w:szCs w:val="20"/>
        </w:rPr>
        <w:t xml:space="preserve">lingual </w:t>
      </w:r>
      <w:r w:rsidRPr="007836A0">
        <w:rPr>
          <w:sz w:val="20"/>
          <w:szCs w:val="20"/>
        </w:rPr>
        <w:t>applications</w:t>
      </w:r>
      <w:r w:rsidR="00767794">
        <w:rPr>
          <w:sz w:val="20"/>
          <w:szCs w:val="20"/>
        </w:rPr>
        <w:t>:</w:t>
      </w:r>
      <w:r w:rsidR="00A524EF" w:rsidRPr="007836A0">
        <w:rPr>
          <w:sz w:val="20"/>
          <w:szCs w:val="20"/>
        </w:rPr>
        <w:t xml:space="preserve"> </w:t>
      </w:r>
      <w:r w:rsidR="00767794">
        <w:rPr>
          <w:sz w:val="20"/>
          <w:szCs w:val="20"/>
        </w:rPr>
        <w:t xml:space="preserve">(1) </w:t>
      </w:r>
      <w:r w:rsidR="00A524EF" w:rsidRPr="007836A0">
        <w:rPr>
          <w:sz w:val="20"/>
          <w:szCs w:val="20"/>
        </w:rPr>
        <w:t>application</w:t>
      </w:r>
      <w:r w:rsidR="00767794">
        <w:rPr>
          <w:sz w:val="20"/>
          <w:szCs w:val="20"/>
        </w:rPr>
        <w:t xml:space="preserve">s that use </w:t>
      </w:r>
      <w:r w:rsidR="00A524EF" w:rsidRPr="007836A0">
        <w:rPr>
          <w:sz w:val="20"/>
          <w:szCs w:val="20"/>
        </w:rPr>
        <w:t xml:space="preserve">simple 3D </w:t>
      </w:r>
      <w:r w:rsidR="00767794">
        <w:rPr>
          <w:sz w:val="20"/>
          <w:szCs w:val="20"/>
        </w:rPr>
        <w:t>letter-string</w:t>
      </w:r>
      <w:r w:rsidR="00B24719">
        <w:rPr>
          <w:sz w:val="20"/>
          <w:szCs w:val="20"/>
        </w:rPr>
        <w:t xml:space="preserve"> </w:t>
      </w:r>
      <w:r w:rsidR="00A524EF" w:rsidRPr="007836A0">
        <w:rPr>
          <w:sz w:val="20"/>
          <w:szCs w:val="20"/>
        </w:rPr>
        <w:t>objects instead of fine</w:t>
      </w:r>
      <w:r w:rsidR="00B24719">
        <w:rPr>
          <w:sz w:val="20"/>
          <w:szCs w:val="20"/>
        </w:rPr>
        <w:t>-</w:t>
      </w:r>
      <w:r w:rsidR="00A524EF" w:rsidRPr="007836A0">
        <w:rPr>
          <w:sz w:val="20"/>
          <w:szCs w:val="20"/>
        </w:rPr>
        <w:t xml:space="preserve">grade 3D objects in </w:t>
      </w:r>
      <w:r w:rsidR="00B24719">
        <w:rPr>
          <w:sz w:val="20"/>
          <w:szCs w:val="20"/>
        </w:rPr>
        <w:t xml:space="preserve">different languages, and (2) </w:t>
      </w:r>
      <w:r w:rsidR="00A524EF" w:rsidRPr="007836A0">
        <w:rPr>
          <w:sz w:val="20"/>
          <w:szCs w:val="20"/>
        </w:rPr>
        <w:t>application</w:t>
      </w:r>
      <w:r w:rsidR="00B24719">
        <w:rPr>
          <w:sz w:val="20"/>
          <w:szCs w:val="20"/>
        </w:rPr>
        <w:t xml:space="preserve">s that use the </w:t>
      </w:r>
      <w:r w:rsidR="00A524EF" w:rsidRPr="007836A0">
        <w:rPr>
          <w:sz w:val="20"/>
          <w:szCs w:val="20"/>
        </w:rPr>
        <w:t xml:space="preserve"> same </w:t>
      </w:r>
      <w:r w:rsidR="00547A73" w:rsidRPr="007836A0">
        <w:rPr>
          <w:sz w:val="20"/>
          <w:szCs w:val="20"/>
        </w:rPr>
        <w:t xml:space="preserve">3D </w:t>
      </w:r>
      <w:r w:rsidR="00B24719">
        <w:rPr>
          <w:sz w:val="20"/>
          <w:szCs w:val="20"/>
        </w:rPr>
        <w:t xml:space="preserve">animated </w:t>
      </w:r>
      <w:r w:rsidR="00A524EF" w:rsidRPr="007836A0">
        <w:rPr>
          <w:sz w:val="20"/>
          <w:szCs w:val="20"/>
        </w:rPr>
        <w:t xml:space="preserve">objects </w:t>
      </w:r>
      <w:r w:rsidR="00B24719">
        <w:rPr>
          <w:sz w:val="20"/>
          <w:szCs w:val="20"/>
        </w:rPr>
        <w:t xml:space="preserve">to teach </w:t>
      </w:r>
      <w:r w:rsidR="00A73C13" w:rsidRPr="007836A0">
        <w:rPr>
          <w:sz w:val="20"/>
          <w:szCs w:val="20"/>
        </w:rPr>
        <w:t>syntax, word order</w:t>
      </w:r>
      <w:r w:rsidR="00B24719">
        <w:rPr>
          <w:sz w:val="20"/>
          <w:szCs w:val="20"/>
        </w:rPr>
        <w:t>,</w:t>
      </w:r>
      <w:r w:rsidR="00A73C13" w:rsidRPr="007836A0">
        <w:rPr>
          <w:sz w:val="20"/>
          <w:szCs w:val="20"/>
        </w:rPr>
        <w:t xml:space="preserve"> and sentence</w:t>
      </w:r>
      <w:r w:rsidR="00B24719">
        <w:rPr>
          <w:sz w:val="20"/>
          <w:szCs w:val="20"/>
        </w:rPr>
        <w:t xml:space="preserve"> structure</w:t>
      </w:r>
      <w:r w:rsidR="00BE682C">
        <w:rPr>
          <w:sz w:val="20"/>
          <w:szCs w:val="20"/>
        </w:rPr>
        <w:t xml:space="preserve"> in English and Japanese</w:t>
      </w:r>
      <w:r w:rsidR="00A73C13" w:rsidRPr="007836A0">
        <w:rPr>
          <w:sz w:val="20"/>
          <w:szCs w:val="20"/>
        </w:rPr>
        <w:t>.</w:t>
      </w:r>
    </w:p>
    <w:p w14:paraId="68B76AD8" w14:textId="77777777" w:rsidR="00AE5B83" w:rsidRDefault="00AE5B83" w:rsidP="00AE5B83">
      <w:pPr>
        <w:widowControl/>
        <w:jc w:val="both"/>
        <w:rPr>
          <w:sz w:val="20"/>
          <w:szCs w:val="20"/>
        </w:rPr>
      </w:pPr>
    </w:p>
    <w:p w14:paraId="6E21D4EC" w14:textId="01E647F8" w:rsidR="00AE5B83" w:rsidRPr="00AE5B83" w:rsidRDefault="00AE5B83" w:rsidP="00AE5B83">
      <w:pPr>
        <w:widowControl/>
        <w:jc w:val="both"/>
        <w:rPr>
          <w:b/>
        </w:rPr>
      </w:pPr>
      <w:r w:rsidRPr="00AE5B83">
        <w:rPr>
          <w:b/>
        </w:rPr>
        <w:t>A</w:t>
      </w:r>
      <w:r w:rsidR="00551BB4">
        <w:rPr>
          <w:b/>
        </w:rPr>
        <w:t xml:space="preserve">ugmented </w:t>
      </w:r>
      <w:r w:rsidRPr="00AE5B83">
        <w:rPr>
          <w:b/>
        </w:rPr>
        <w:t>R</w:t>
      </w:r>
      <w:r w:rsidR="00551BB4">
        <w:rPr>
          <w:b/>
        </w:rPr>
        <w:t>eality</w:t>
      </w:r>
      <w:r w:rsidRPr="00AE5B83">
        <w:rPr>
          <w:b/>
        </w:rPr>
        <w:t xml:space="preserve"> 3D Letter</w:t>
      </w:r>
      <w:r w:rsidR="00551BB4">
        <w:rPr>
          <w:b/>
        </w:rPr>
        <w:t>-</w:t>
      </w:r>
      <w:r w:rsidRPr="00AE5B83">
        <w:rPr>
          <w:b/>
        </w:rPr>
        <w:t xml:space="preserve">String Labeling in </w:t>
      </w:r>
      <w:r w:rsidR="00551BB4">
        <w:rPr>
          <w:b/>
        </w:rPr>
        <w:t xml:space="preserve">Different </w:t>
      </w:r>
      <w:r w:rsidRPr="00AE5B83">
        <w:rPr>
          <w:b/>
        </w:rPr>
        <w:t>Languages</w:t>
      </w:r>
    </w:p>
    <w:p w14:paraId="5F8AE28B" w14:textId="12A6993B" w:rsidR="00AE5B83" w:rsidRDefault="00AE5B83" w:rsidP="00AE5B83">
      <w:pPr>
        <w:widowControl/>
        <w:jc w:val="both"/>
        <w:rPr>
          <w:sz w:val="20"/>
          <w:szCs w:val="20"/>
        </w:rPr>
      </w:pPr>
    </w:p>
    <w:p w14:paraId="1D92511B" w14:textId="05E588D8" w:rsidR="005255DC" w:rsidRPr="007836A0" w:rsidRDefault="00FF0567" w:rsidP="005255DC">
      <w:pPr>
        <w:widowControl/>
        <w:ind w:firstLine="720"/>
        <w:jc w:val="both"/>
        <w:rPr>
          <w:sz w:val="20"/>
          <w:szCs w:val="20"/>
        </w:rPr>
      </w:pPr>
      <w:r>
        <w:rPr>
          <w:sz w:val="20"/>
          <w:szCs w:val="20"/>
        </w:rPr>
        <w:t>For our application, we used</w:t>
      </w:r>
      <w:r w:rsidR="007C23B6">
        <w:rPr>
          <w:sz w:val="20"/>
          <w:szCs w:val="20"/>
        </w:rPr>
        <w:t xml:space="preserve"> simple 3D objects instead of fine-grade 3D objects.</w:t>
      </w:r>
      <w:r w:rsidR="005255DC" w:rsidRPr="007836A0">
        <w:rPr>
          <w:sz w:val="20"/>
          <w:szCs w:val="20"/>
        </w:rPr>
        <w:t xml:space="preserve"> </w:t>
      </w:r>
      <w:r w:rsidR="007C23B6">
        <w:rPr>
          <w:sz w:val="20"/>
          <w:szCs w:val="20"/>
        </w:rPr>
        <w:t>This allowed us to create a large number of objects easily; f</w:t>
      </w:r>
      <w:r w:rsidR="005255DC" w:rsidRPr="007836A0">
        <w:rPr>
          <w:sz w:val="20"/>
          <w:szCs w:val="20"/>
        </w:rPr>
        <w:t xml:space="preserve">ortunately, sophisticated 3D objects are not </w:t>
      </w:r>
      <w:r w:rsidR="007C23B6">
        <w:rPr>
          <w:sz w:val="20"/>
          <w:szCs w:val="20"/>
        </w:rPr>
        <w:t xml:space="preserve">required in </w:t>
      </w:r>
      <w:r w:rsidR="005255DC" w:rsidRPr="007836A0">
        <w:rPr>
          <w:sz w:val="20"/>
          <w:szCs w:val="20"/>
        </w:rPr>
        <w:t>language</w:t>
      </w:r>
      <w:r w:rsidR="007C23B6">
        <w:rPr>
          <w:sz w:val="20"/>
          <w:szCs w:val="20"/>
        </w:rPr>
        <w:t>-</w:t>
      </w:r>
      <w:r w:rsidR="005255DC" w:rsidRPr="007836A0">
        <w:rPr>
          <w:sz w:val="20"/>
          <w:szCs w:val="20"/>
        </w:rPr>
        <w:t>learning application</w:t>
      </w:r>
      <w:r w:rsidR="007C23B6">
        <w:rPr>
          <w:sz w:val="20"/>
          <w:szCs w:val="20"/>
        </w:rPr>
        <w:t>s</w:t>
      </w:r>
      <w:r w:rsidR="005255DC" w:rsidRPr="007836A0">
        <w:rPr>
          <w:sz w:val="20"/>
          <w:szCs w:val="20"/>
        </w:rPr>
        <w:t xml:space="preserve">. We </w:t>
      </w:r>
      <w:r w:rsidR="007C23B6">
        <w:rPr>
          <w:sz w:val="20"/>
          <w:szCs w:val="20"/>
        </w:rPr>
        <w:t xml:space="preserve">created </w:t>
      </w:r>
      <w:r w:rsidR="005255DC" w:rsidRPr="007836A0">
        <w:rPr>
          <w:sz w:val="20"/>
          <w:szCs w:val="20"/>
        </w:rPr>
        <w:t>letter</w:t>
      </w:r>
      <w:r w:rsidR="007C23B6">
        <w:rPr>
          <w:sz w:val="20"/>
          <w:szCs w:val="20"/>
        </w:rPr>
        <w:t>-</w:t>
      </w:r>
      <w:r w:rsidR="005255DC" w:rsidRPr="007836A0">
        <w:rPr>
          <w:sz w:val="20"/>
          <w:szCs w:val="20"/>
        </w:rPr>
        <w:t xml:space="preserve">string 3D objects by using </w:t>
      </w:r>
      <w:r w:rsidR="007C23B6">
        <w:rPr>
          <w:sz w:val="20"/>
          <w:szCs w:val="20"/>
        </w:rPr>
        <w:t>the freeware program  StringMQObject Builder</w:t>
      </w:r>
      <w:r w:rsidR="005255DC" w:rsidRPr="007836A0">
        <w:rPr>
          <w:sz w:val="20"/>
          <w:szCs w:val="20"/>
        </w:rPr>
        <w:t>. StringMQObject Builder is very easy to use</w:t>
      </w:r>
      <w:r w:rsidR="007C23B6">
        <w:rPr>
          <w:sz w:val="20"/>
          <w:szCs w:val="20"/>
        </w:rPr>
        <w:t>;</w:t>
      </w:r>
      <w:r w:rsidR="005255DC" w:rsidRPr="007836A0">
        <w:rPr>
          <w:sz w:val="20"/>
          <w:szCs w:val="20"/>
        </w:rPr>
        <w:t xml:space="preserve"> a user can </w:t>
      </w:r>
      <w:r w:rsidR="007C23B6">
        <w:rPr>
          <w:sz w:val="20"/>
          <w:szCs w:val="20"/>
        </w:rPr>
        <w:t xml:space="preserve">generate </w:t>
      </w:r>
      <w:r w:rsidR="005255DC" w:rsidRPr="007836A0">
        <w:rPr>
          <w:sz w:val="20"/>
          <w:szCs w:val="20"/>
        </w:rPr>
        <w:t>a letter</w:t>
      </w:r>
      <w:r w:rsidR="007C23B6">
        <w:rPr>
          <w:sz w:val="20"/>
          <w:szCs w:val="20"/>
        </w:rPr>
        <w:t>-</w:t>
      </w:r>
      <w:r w:rsidR="005255DC" w:rsidRPr="007836A0">
        <w:rPr>
          <w:sz w:val="20"/>
          <w:szCs w:val="20"/>
        </w:rPr>
        <w:t xml:space="preserve">string 3D object from a typed string </w:t>
      </w:r>
      <w:r w:rsidR="007C23B6">
        <w:rPr>
          <w:sz w:val="20"/>
          <w:szCs w:val="20"/>
        </w:rPr>
        <w:t>using the application’s user-friendly graphical user interface (</w:t>
      </w:r>
      <w:r w:rsidR="005255DC" w:rsidRPr="007836A0">
        <w:rPr>
          <w:sz w:val="20"/>
          <w:szCs w:val="20"/>
        </w:rPr>
        <w:t>GUI</w:t>
      </w:r>
      <w:r w:rsidR="007C23B6">
        <w:rPr>
          <w:sz w:val="20"/>
          <w:szCs w:val="20"/>
        </w:rPr>
        <w:t>)</w:t>
      </w:r>
      <w:r w:rsidR="005255DC" w:rsidRPr="007836A0">
        <w:rPr>
          <w:sz w:val="20"/>
          <w:szCs w:val="20"/>
        </w:rPr>
        <w:t>.</w:t>
      </w:r>
      <w:r w:rsidR="00407E09" w:rsidRPr="007836A0">
        <w:rPr>
          <w:sz w:val="20"/>
          <w:szCs w:val="20"/>
        </w:rPr>
        <w:t xml:space="preserve"> Figure 4 </w:t>
      </w:r>
      <w:r w:rsidR="007C23B6">
        <w:rPr>
          <w:sz w:val="20"/>
          <w:szCs w:val="20"/>
        </w:rPr>
        <w:t xml:space="preserve">is an example of a </w:t>
      </w:r>
      <w:r w:rsidR="00407E09" w:rsidRPr="007836A0">
        <w:rPr>
          <w:sz w:val="20"/>
          <w:szCs w:val="20"/>
        </w:rPr>
        <w:t xml:space="preserve">drawing </w:t>
      </w:r>
      <w:r w:rsidR="007C23B6">
        <w:rPr>
          <w:sz w:val="20"/>
          <w:szCs w:val="20"/>
        </w:rPr>
        <w:t xml:space="preserve">for the </w:t>
      </w:r>
      <w:r w:rsidR="00407E09" w:rsidRPr="007836A0">
        <w:rPr>
          <w:sz w:val="20"/>
          <w:szCs w:val="20"/>
        </w:rPr>
        <w:t>3D letter</w:t>
      </w:r>
      <w:r w:rsidR="007C23B6">
        <w:rPr>
          <w:sz w:val="20"/>
          <w:szCs w:val="20"/>
        </w:rPr>
        <w:t>-</w:t>
      </w:r>
      <w:r w:rsidR="00407E09" w:rsidRPr="007836A0">
        <w:rPr>
          <w:sz w:val="20"/>
          <w:szCs w:val="20"/>
        </w:rPr>
        <w:t>string object</w:t>
      </w:r>
      <w:r w:rsidR="007C23B6">
        <w:rPr>
          <w:sz w:val="20"/>
          <w:szCs w:val="20"/>
        </w:rPr>
        <w:t xml:space="preserve"> “cup</w:t>
      </w:r>
      <w:r w:rsidR="00407E09" w:rsidRPr="007836A0">
        <w:rPr>
          <w:sz w:val="20"/>
          <w:szCs w:val="20"/>
        </w:rPr>
        <w:t>.</w:t>
      </w:r>
      <w:r w:rsidR="007C23B6">
        <w:rPr>
          <w:sz w:val="20"/>
          <w:szCs w:val="20"/>
        </w:rPr>
        <w:t>”</w:t>
      </w:r>
    </w:p>
    <w:p w14:paraId="5EBD7697" w14:textId="77777777" w:rsidR="005255DC" w:rsidRDefault="005255DC" w:rsidP="00407E09">
      <w:pPr>
        <w:widowControl/>
        <w:jc w:val="both"/>
        <w:rPr>
          <w:sz w:val="20"/>
          <w:szCs w:val="20"/>
        </w:rPr>
      </w:pPr>
    </w:p>
    <w:p w14:paraId="113E4BE8" w14:textId="25AB4026" w:rsidR="005255DC" w:rsidRDefault="00357089" w:rsidP="005255DC">
      <w:pPr>
        <w:widowControl/>
        <w:jc w:val="center"/>
        <w:rPr>
          <w:sz w:val="20"/>
          <w:szCs w:val="20"/>
        </w:rPr>
      </w:pPr>
      <w:r>
        <w:rPr>
          <w:noProof/>
          <w:sz w:val="20"/>
          <w:szCs w:val="20"/>
        </w:rPr>
        <w:drawing>
          <wp:inline distT="0" distB="0" distL="0" distR="0" wp14:anchorId="35C8C760" wp14:editId="02E5ADA5">
            <wp:extent cx="2884354" cy="1895431"/>
            <wp:effectExtent l="0" t="0" r="11430" b="1016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OString002.png"/>
                    <pic:cNvPicPr/>
                  </pic:nvPicPr>
                  <pic:blipFill>
                    <a:blip r:embed="rId14">
                      <a:extLst>
                        <a:ext uri="{28A0092B-C50C-407E-A947-70E740481C1C}">
                          <a14:useLocalDpi xmlns:a14="http://schemas.microsoft.com/office/drawing/2010/main" val="0"/>
                        </a:ext>
                      </a:extLst>
                    </a:blip>
                    <a:stretch>
                      <a:fillRect/>
                    </a:stretch>
                  </pic:blipFill>
                  <pic:spPr>
                    <a:xfrm>
                      <a:off x="0" y="0"/>
                      <a:ext cx="2886294" cy="1896706"/>
                    </a:xfrm>
                    <a:prstGeom prst="rect">
                      <a:avLst/>
                    </a:prstGeom>
                  </pic:spPr>
                </pic:pic>
              </a:graphicData>
            </a:graphic>
          </wp:inline>
        </w:drawing>
      </w:r>
    </w:p>
    <w:p w14:paraId="6D3166BE" w14:textId="0E1D6975" w:rsidR="005255DC" w:rsidRPr="00361585" w:rsidRDefault="005255DC" w:rsidP="005255DC">
      <w:pPr>
        <w:widowControl/>
        <w:jc w:val="center"/>
        <w:rPr>
          <w:sz w:val="20"/>
          <w:szCs w:val="20"/>
        </w:rPr>
      </w:pPr>
      <w:r w:rsidRPr="00361585">
        <w:rPr>
          <w:b/>
          <w:bCs/>
          <w:sz w:val="20"/>
          <w:szCs w:val="20"/>
        </w:rPr>
        <w:t xml:space="preserve">Figure </w:t>
      </w:r>
      <w:r>
        <w:rPr>
          <w:b/>
          <w:bCs/>
          <w:sz w:val="20"/>
          <w:szCs w:val="20"/>
        </w:rPr>
        <w:t>4</w:t>
      </w:r>
      <w:r w:rsidR="00B527C8">
        <w:rPr>
          <w:b/>
          <w:bCs/>
          <w:sz w:val="20"/>
          <w:szCs w:val="20"/>
        </w:rPr>
        <w:t xml:space="preserve">: </w:t>
      </w:r>
      <w:r w:rsidR="00B527C8">
        <w:rPr>
          <w:sz w:val="20"/>
          <w:szCs w:val="20"/>
        </w:rPr>
        <w:t>D</w:t>
      </w:r>
      <w:r>
        <w:rPr>
          <w:sz w:val="20"/>
          <w:szCs w:val="20"/>
        </w:rPr>
        <w:t xml:space="preserve">rawing a 3D string object </w:t>
      </w:r>
      <w:r w:rsidR="00B527C8">
        <w:rPr>
          <w:sz w:val="20"/>
          <w:szCs w:val="20"/>
        </w:rPr>
        <w:t xml:space="preserve">using </w:t>
      </w:r>
      <w:r>
        <w:rPr>
          <w:sz w:val="20"/>
          <w:szCs w:val="20"/>
        </w:rPr>
        <w:t>StringMQObject Builder</w:t>
      </w:r>
      <w:r w:rsidRPr="00361585">
        <w:rPr>
          <w:sz w:val="20"/>
          <w:szCs w:val="20"/>
        </w:rPr>
        <w:t>.</w:t>
      </w:r>
    </w:p>
    <w:p w14:paraId="0B8D0DBB" w14:textId="77777777" w:rsidR="005255DC" w:rsidRDefault="005255DC" w:rsidP="007F12ED">
      <w:pPr>
        <w:widowControl/>
        <w:ind w:firstLine="720"/>
        <w:jc w:val="both"/>
        <w:rPr>
          <w:sz w:val="20"/>
          <w:szCs w:val="20"/>
        </w:rPr>
      </w:pPr>
    </w:p>
    <w:p w14:paraId="34F187A6" w14:textId="292EF402" w:rsidR="00364C17" w:rsidRDefault="000528C3" w:rsidP="004000C7">
      <w:pPr>
        <w:widowControl/>
        <w:ind w:firstLine="720"/>
        <w:jc w:val="both"/>
        <w:rPr>
          <w:sz w:val="20"/>
          <w:szCs w:val="20"/>
        </w:rPr>
      </w:pPr>
      <w:r w:rsidRPr="000528C3">
        <w:rPr>
          <w:sz w:val="20"/>
          <w:szCs w:val="20"/>
        </w:rPr>
        <w:t xml:space="preserve">The </w:t>
      </w:r>
      <w:r w:rsidR="00697772">
        <w:rPr>
          <w:sz w:val="20"/>
          <w:szCs w:val="20"/>
        </w:rPr>
        <w:t xml:space="preserve">process of creating our application involved </w:t>
      </w:r>
      <w:r w:rsidRPr="000528C3">
        <w:rPr>
          <w:sz w:val="20"/>
          <w:szCs w:val="20"/>
        </w:rPr>
        <w:t>creat</w:t>
      </w:r>
      <w:r w:rsidR="00697772">
        <w:rPr>
          <w:sz w:val="20"/>
          <w:szCs w:val="20"/>
        </w:rPr>
        <w:t xml:space="preserve">ing 3D </w:t>
      </w:r>
      <w:r w:rsidRPr="000528C3">
        <w:rPr>
          <w:sz w:val="20"/>
          <w:szCs w:val="20"/>
        </w:rPr>
        <w:t>letter</w:t>
      </w:r>
      <w:r w:rsidR="00697772">
        <w:rPr>
          <w:sz w:val="20"/>
          <w:szCs w:val="20"/>
        </w:rPr>
        <w:t>-string</w:t>
      </w:r>
      <w:r w:rsidRPr="000528C3">
        <w:rPr>
          <w:sz w:val="20"/>
          <w:szCs w:val="20"/>
        </w:rPr>
        <w:t xml:space="preserve"> objects</w:t>
      </w:r>
      <w:r w:rsidR="00697772">
        <w:rPr>
          <w:sz w:val="20"/>
          <w:szCs w:val="20"/>
        </w:rPr>
        <w:t>,</w:t>
      </w:r>
      <w:r w:rsidRPr="000528C3">
        <w:rPr>
          <w:sz w:val="20"/>
          <w:szCs w:val="20"/>
        </w:rPr>
        <w:t xml:space="preserve"> and </w:t>
      </w:r>
      <w:r w:rsidR="00697772">
        <w:rPr>
          <w:sz w:val="20"/>
          <w:szCs w:val="20"/>
        </w:rPr>
        <w:t xml:space="preserve">then creating </w:t>
      </w:r>
      <w:r w:rsidRPr="000528C3">
        <w:rPr>
          <w:sz w:val="20"/>
          <w:szCs w:val="20"/>
        </w:rPr>
        <w:t xml:space="preserve">real objects in which markers </w:t>
      </w:r>
      <w:r w:rsidR="00907630">
        <w:rPr>
          <w:sz w:val="20"/>
          <w:szCs w:val="20"/>
        </w:rPr>
        <w:t xml:space="preserve">could be </w:t>
      </w:r>
      <w:r w:rsidRPr="000528C3">
        <w:rPr>
          <w:sz w:val="20"/>
          <w:szCs w:val="20"/>
        </w:rPr>
        <w:t>pasted.</w:t>
      </w:r>
      <w:r w:rsidRPr="007836A0">
        <w:rPr>
          <w:sz w:val="20"/>
          <w:szCs w:val="20"/>
        </w:rPr>
        <w:t xml:space="preserve"> For example, we </w:t>
      </w:r>
      <w:r w:rsidR="00907630">
        <w:rPr>
          <w:sz w:val="20"/>
          <w:szCs w:val="20"/>
        </w:rPr>
        <w:t xml:space="preserve">created </w:t>
      </w:r>
      <w:r w:rsidRPr="007836A0">
        <w:rPr>
          <w:sz w:val="20"/>
          <w:szCs w:val="20"/>
        </w:rPr>
        <w:t xml:space="preserve">a real coffee cup and a marker, and </w:t>
      </w:r>
      <w:r w:rsidR="00907630">
        <w:rPr>
          <w:sz w:val="20"/>
          <w:szCs w:val="20"/>
        </w:rPr>
        <w:t xml:space="preserve">then </w:t>
      </w:r>
      <w:r w:rsidRPr="007836A0">
        <w:rPr>
          <w:sz w:val="20"/>
          <w:szCs w:val="20"/>
        </w:rPr>
        <w:t>we create</w:t>
      </w:r>
      <w:r w:rsidR="00907630">
        <w:rPr>
          <w:sz w:val="20"/>
          <w:szCs w:val="20"/>
        </w:rPr>
        <w:t>d</w:t>
      </w:r>
      <w:r w:rsidRPr="007836A0">
        <w:rPr>
          <w:sz w:val="20"/>
          <w:szCs w:val="20"/>
        </w:rPr>
        <w:t xml:space="preserve"> 3D letter</w:t>
      </w:r>
      <w:r w:rsidR="00907630">
        <w:rPr>
          <w:sz w:val="20"/>
          <w:szCs w:val="20"/>
        </w:rPr>
        <w:t>-</w:t>
      </w:r>
      <w:r w:rsidRPr="007836A0">
        <w:rPr>
          <w:sz w:val="20"/>
          <w:szCs w:val="20"/>
        </w:rPr>
        <w:t xml:space="preserve">string objects </w:t>
      </w:r>
      <w:r w:rsidR="00907630">
        <w:rPr>
          <w:sz w:val="20"/>
          <w:szCs w:val="20"/>
        </w:rPr>
        <w:t xml:space="preserve">in different </w:t>
      </w:r>
      <w:r w:rsidRPr="007836A0">
        <w:rPr>
          <w:sz w:val="20"/>
          <w:szCs w:val="20"/>
        </w:rPr>
        <w:t>languages</w:t>
      </w:r>
      <w:r w:rsidR="00907630">
        <w:rPr>
          <w:sz w:val="20"/>
          <w:szCs w:val="20"/>
        </w:rPr>
        <w:t>,</w:t>
      </w:r>
      <w:r w:rsidRPr="007836A0">
        <w:rPr>
          <w:sz w:val="20"/>
          <w:szCs w:val="20"/>
        </w:rPr>
        <w:t xml:space="preserve"> such as </w:t>
      </w:r>
      <w:r w:rsidR="00364C17" w:rsidRPr="007836A0">
        <w:rPr>
          <w:sz w:val="20"/>
          <w:szCs w:val="20"/>
        </w:rPr>
        <w:t xml:space="preserve">“cup” (in English), </w:t>
      </w:r>
      <w:r w:rsidR="00364C17" w:rsidRPr="007836A0">
        <w:rPr>
          <w:rFonts w:hint="eastAsia"/>
          <w:sz w:val="20"/>
          <w:szCs w:val="20"/>
        </w:rPr>
        <w:t>カップ</w:t>
      </w:r>
      <w:r w:rsidR="00907630">
        <w:rPr>
          <w:sz w:val="20"/>
          <w:szCs w:val="20"/>
        </w:rPr>
        <w:t xml:space="preserve"> </w:t>
      </w:r>
      <w:r w:rsidR="00364C17" w:rsidRPr="007836A0">
        <w:rPr>
          <w:sz w:val="20"/>
          <w:szCs w:val="20"/>
        </w:rPr>
        <w:t>“ka</w:t>
      </w:r>
      <w:r w:rsidRPr="007836A0">
        <w:rPr>
          <w:sz w:val="20"/>
          <w:szCs w:val="20"/>
        </w:rPr>
        <w:t>ppu”</w:t>
      </w:r>
      <w:r w:rsidR="00907630">
        <w:rPr>
          <w:sz w:val="20"/>
          <w:szCs w:val="20"/>
        </w:rPr>
        <w:t xml:space="preserve"> </w:t>
      </w:r>
      <w:r w:rsidRPr="007836A0">
        <w:rPr>
          <w:sz w:val="20"/>
          <w:szCs w:val="20"/>
        </w:rPr>
        <w:t xml:space="preserve">(in Japanese), </w:t>
      </w:r>
      <w:r w:rsidR="00907630">
        <w:rPr>
          <w:sz w:val="20"/>
          <w:szCs w:val="20"/>
        </w:rPr>
        <w:t xml:space="preserve">and </w:t>
      </w:r>
      <w:r w:rsidRPr="007836A0">
        <w:rPr>
          <w:sz w:val="20"/>
          <w:szCs w:val="20"/>
        </w:rPr>
        <w:t>“</w:t>
      </w:r>
      <w:r w:rsidR="00364C17" w:rsidRPr="007836A0">
        <w:rPr>
          <w:sz w:val="20"/>
          <w:szCs w:val="20"/>
        </w:rPr>
        <w:t>cawan</w:t>
      </w:r>
      <w:r w:rsidRPr="007836A0">
        <w:rPr>
          <w:sz w:val="20"/>
          <w:szCs w:val="20"/>
        </w:rPr>
        <w:t xml:space="preserve">” (in </w:t>
      </w:r>
      <w:r w:rsidR="00364C17" w:rsidRPr="007836A0">
        <w:rPr>
          <w:sz w:val="20"/>
          <w:szCs w:val="20"/>
        </w:rPr>
        <w:t>Malaysian</w:t>
      </w:r>
      <w:r w:rsidRPr="007836A0">
        <w:rPr>
          <w:sz w:val="20"/>
          <w:szCs w:val="20"/>
        </w:rPr>
        <w:t xml:space="preserve">). Figure </w:t>
      </w:r>
      <w:r w:rsidR="00364C17" w:rsidRPr="007836A0">
        <w:rPr>
          <w:sz w:val="20"/>
          <w:szCs w:val="20"/>
        </w:rPr>
        <w:t xml:space="preserve">5 </w:t>
      </w:r>
      <w:r w:rsidRPr="007836A0">
        <w:rPr>
          <w:sz w:val="20"/>
          <w:szCs w:val="20"/>
        </w:rPr>
        <w:t>show</w:t>
      </w:r>
      <w:r w:rsidR="00907630">
        <w:rPr>
          <w:sz w:val="20"/>
          <w:szCs w:val="20"/>
        </w:rPr>
        <w:t>s</w:t>
      </w:r>
      <w:r w:rsidRPr="007836A0">
        <w:rPr>
          <w:sz w:val="20"/>
          <w:szCs w:val="20"/>
        </w:rPr>
        <w:t xml:space="preserve"> the examples of our 3D letter</w:t>
      </w:r>
      <w:r w:rsidR="00907630">
        <w:rPr>
          <w:sz w:val="20"/>
          <w:szCs w:val="20"/>
        </w:rPr>
        <w:t>-</w:t>
      </w:r>
      <w:r w:rsidRPr="007836A0">
        <w:rPr>
          <w:sz w:val="20"/>
          <w:szCs w:val="20"/>
        </w:rPr>
        <w:t>string label application.</w:t>
      </w:r>
    </w:p>
    <w:p w14:paraId="6A5B88BB" w14:textId="77777777" w:rsidR="0037498D" w:rsidRDefault="0037498D" w:rsidP="004000C7">
      <w:pPr>
        <w:widowControl/>
        <w:ind w:firstLine="720"/>
        <w:jc w:val="both"/>
        <w:rPr>
          <w:sz w:val="20"/>
          <w:szCs w:val="20"/>
        </w:rPr>
      </w:pPr>
    </w:p>
    <w:p w14:paraId="4EBC064B" w14:textId="6D8FF5FC" w:rsidR="00364C17" w:rsidRDefault="00357089" w:rsidP="00364C17">
      <w:pPr>
        <w:widowControl/>
        <w:jc w:val="center"/>
        <w:rPr>
          <w:sz w:val="20"/>
          <w:szCs w:val="20"/>
        </w:rPr>
      </w:pPr>
      <w:r>
        <w:rPr>
          <w:noProof/>
          <w:sz w:val="20"/>
          <w:szCs w:val="20"/>
        </w:rPr>
        <w:drawing>
          <wp:inline distT="0" distB="0" distL="0" distR="0" wp14:anchorId="72FF328D" wp14:editId="33D2F971">
            <wp:extent cx="1984693" cy="178693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stringCup.png"/>
                    <pic:cNvPicPr/>
                  </pic:nvPicPr>
                  <pic:blipFill>
                    <a:blip r:embed="rId15">
                      <a:extLst>
                        <a:ext uri="{28A0092B-C50C-407E-A947-70E740481C1C}">
                          <a14:useLocalDpi xmlns:a14="http://schemas.microsoft.com/office/drawing/2010/main" val="0"/>
                        </a:ext>
                      </a:extLst>
                    </a:blip>
                    <a:stretch>
                      <a:fillRect/>
                    </a:stretch>
                  </pic:blipFill>
                  <pic:spPr>
                    <a:xfrm>
                      <a:off x="0" y="0"/>
                      <a:ext cx="1987837" cy="1789761"/>
                    </a:xfrm>
                    <a:prstGeom prst="rect">
                      <a:avLst/>
                    </a:prstGeom>
                  </pic:spPr>
                </pic:pic>
              </a:graphicData>
            </a:graphic>
          </wp:inline>
        </w:drawing>
      </w:r>
      <w:r>
        <w:rPr>
          <w:noProof/>
          <w:sz w:val="20"/>
          <w:szCs w:val="20"/>
        </w:rPr>
        <w:drawing>
          <wp:inline distT="0" distB="0" distL="0" distR="0" wp14:anchorId="03AE3AA7" wp14:editId="267000DE">
            <wp:extent cx="1933487" cy="1772365"/>
            <wp:effectExtent l="0" t="0" r="0" b="571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stringCupJ.png"/>
                    <pic:cNvPicPr/>
                  </pic:nvPicPr>
                  <pic:blipFill>
                    <a:blip r:embed="rId16">
                      <a:extLst>
                        <a:ext uri="{28A0092B-C50C-407E-A947-70E740481C1C}">
                          <a14:useLocalDpi xmlns:a14="http://schemas.microsoft.com/office/drawing/2010/main" val="0"/>
                        </a:ext>
                      </a:extLst>
                    </a:blip>
                    <a:stretch>
                      <a:fillRect/>
                    </a:stretch>
                  </pic:blipFill>
                  <pic:spPr>
                    <a:xfrm>
                      <a:off x="0" y="0"/>
                      <a:ext cx="1936066" cy="1774729"/>
                    </a:xfrm>
                    <a:prstGeom prst="rect">
                      <a:avLst/>
                    </a:prstGeom>
                  </pic:spPr>
                </pic:pic>
              </a:graphicData>
            </a:graphic>
          </wp:inline>
        </w:drawing>
      </w:r>
      <w:r>
        <w:rPr>
          <w:noProof/>
          <w:sz w:val="20"/>
          <w:szCs w:val="20"/>
        </w:rPr>
        <w:drawing>
          <wp:inline distT="0" distB="0" distL="0" distR="0" wp14:anchorId="46DCBEAE" wp14:editId="20E8B9A1">
            <wp:extent cx="1978678" cy="1794001"/>
            <wp:effectExtent l="0" t="0" r="254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stringCupMalay.png"/>
                    <pic:cNvPicPr/>
                  </pic:nvPicPr>
                  <pic:blipFill>
                    <a:blip r:embed="rId17">
                      <a:extLst>
                        <a:ext uri="{28A0092B-C50C-407E-A947-70E740481C1C}">
                          <a14:useLocalDpi xmlns:a14="http://schemas.microsoft.com/office/drawing/2010/main" val="0"/>
                        </a:ext>
                      </a:extLst>
                    </a:blip>
                    <a:stretch>
                      <a:fillRect/>
                    </a:stretch>
                  </pic:blipFill>
                  <pic:spPr>
                    <a:xfrm>
                      <a:off x="0" y="0"/>
                      <a:ext cx="1982577" cy="1797536"/>
                    </a:xfrm>
                    <a:prstGeom prst="rect">
                      <a:avLst/>
                    </a:prstGeom>
                  </pic:spPr>
                </pic:pic>
              </a:graphicData>
            </a:graphic>
          </wp:inline>
        </w:drawing>
      </w:r>
    </w:p>
    <w:p w14:paraId="5F18385F" w14:textId="78C64FF9" w:rsidR="000528C3" w:rsidRDefault="00364C17" w:rsidP="007F12ED">
      <w:pPr>
        <w:widowControl/>
        <w:ind w:firstLine="720"/>
        <w:jc w:val="both"/>
        <w:rPr>
          <w:sz w:val="20"/>
          <w:szCs w:val="20"/>
        </w:rPr>
      </w:pPr>
      <w:r w:rsidRPr="00361585">
        <w:rPr>
          <w:b/>
          <w:bCs/>
          <w:sz w:val="20"/>
          <w:szCs w:val="20"/>
        </w:rPr>
        <w:t xml:space="preserve">Figure </w:t>
      </w:r>
      <w:r>
        <w:rPr>
          <w:b/>
          <w:bCs/>
          <w:sz w:val="20"/>
          <w:szCs w:val="20"/>
        </w:rPr>
        <w:t>5</w:t>
      </w:r>
      <w:r w:rsidRPr="00361585">
        <w:rPr>
          <w:sz w:val="20"/>
          <w:szCs w:val="20"/>
        </w:rPr>
        <w:t xml:space="preserve">: </w:t>
      </w:r>
      <w:r w:rsidR="00BE0951">
        <w:rPr>
          <w:sz w:val="20"/>
          <w:szCs w:val="20"/>
        </w:rPr>
        <w:t>3D l</w:t>
      </w:r>
      <w:r w:rsidR="00C903C0">
        <w:rPr>
          <w:sz w:val="20"/>
          <w:szCs w:val="20"/>
        </w:rPr>
        <w:t>etter-</w:t>
      </w:r>
      <w:r w:rsidR="00BE0951">
        <w:rPr>
          <w:sz w:val="20"/>
          <w:szCs w:val="20"/>
        </w:rPr>
        <w:t>s</w:t>
      </w:r>
      <w:r>
        <w:rPr>
          <w:sz w:val="20"/>
          <w:szCs w:val="20"/>
        </w:rPr>
        <w:t xml:space="preserve">tring </w:t>
      </w:r>
      <w:r w:rsidR="00BE0951">
        <w:rPr>
          <w:sz w:val="20"/>
          <w:szCs w:val="20"/>
        </w:rPr>
        <w:t>l</w:t>
      </w:r>
      <w:r>
        <w:rPr>
          <w:sz w:val="20"/>
          <w:szCs w:val="20"/>
        </w:rPr>
        <w:t>abel</w:t>
      </w:r>
      <w:r w:rsidR="00C903C0">
        <w:rPr>
          <w:sz w:val="20"/>
          <w:szCs w:val="20"/>
        </w:rPr>
        <w:t>ed</w:t>
      </w:r>
      <w:r>
        <w:rPr>
          <w:sz w:val="20"/>
          <w:szCs w:val="20"/>
        </w:rPr>
        <w:t xml:space="preserve"> </w:t>
      </w:r>
      <w:r w:rsidR="00BE0951">
        <w:rPr>
          <w:sz w:val="20"/>
          <w:szCs w:val="20"/>
        </w:rPr>
        <w:t>o</w:t>
      </w:r>
      <w:r>
        <w:rPr>
          <w:sz w:val="20"/>
          <w:szCs w:val="20"/>
        </w:rPr>
        <w:t xml:space="preserve">bjects for </w:t>
      </w:r>
      <w:r w:rsidR="00BE0951">
        <w:rPr>
          <w:sz w:val="20"/>
          <w:szCs w:val="20"/>
        </w:rPr>
        <w:t xml:space="preserve">the word “cup” in </w:t>
      </w:r>
      <w:r w:rsidR="00C903C0">
        <w:rPr>
          <w:sz w:val="20"/>
          <w:szCs w:val="20"/>
        </w:rPr>
        <w:t>different</w:t>
      </w:r>
      <w:r>
        <w:rPr>
          <w:sz w:val="20"/>
          <w:szCs w:val="20"/>
        </w:rPr>
        <w:t xml:space="preserve"> </w:t>
      </w:r>
      <w:r w:rsidR="00BE0951">
        <w:rPr>
          <w:sz w:val="20"/>
          <w:szCs w:val="20"/>
        </w:rPr>
        <w:t>l</w:t>
      </w:r>
      <w:r>
        <w:rPr>
          <w:sz w:val="20"/>
          <w:szCs w:val="20"/>
        </w:rPr>
        <w:t>anguages</w:t>
      </w:r>
      <w:r w:rsidRPr="00361585">
        <w:rPr>
          <w:sz w:val="20"/>
          <w:szCs w:val="20"/>
        </w:rPr>
        <w:t xml:space="preserve"> on the </w:t>
      </w:r>
      <w:r w:rsidR="00BE0951">
        <w:rPr>
          <w:sz w:val="20"/>
          <w:szCs w:val="20"/>
        </w:rPr>
        <w:t xml:space="preserve">same </w:t>
      </w:r>
      <w:r w:rsidRPr="00361585">
        <w:rPr>
          <w:sz w:val="20"/>
          <w:szCs w:val="20"/>
        </w:rPr>
        <w:t>AR marker.</w:t>
      </w:r>
    </w:p>
    <w:p w14:paraId="2DF2F275" w14:textId="77777777" w:rsidR="00B1797A" w:rsidRDefault="00B1797A" w:rsidP="00B1797A">
      <w:pPr>
        <w:widowControl/>
        <w:ind w:firstLine="720"/>
        <w:jc w:val="both"/>
      </w:pPr>
      <w:r w:rsidRPr="0019365A">
        <w:rPr>
          <w:rFonts w:hint="eastAsia"/>
          <w:sz w:val="20"/>
          <w:szCs w:val="20"/>
        </w:rPr>
        <w:t xml:space="preserve">The letter string on the left in Figure </w:t>
      </w:r>
      <w:r>
        <w:rPr>
          <w:sz w:val="20"/>
          <w:szCs w:val="20"/>
        </w:rPr>
        <w:t>5</w:t>
      </w:r>
      <w:r w:rsidRPr="0019365A">
        <w:rPr>
          <w:rFonts w:hint="eastAsia"/>
          <w:sz w:val="20"/>
          <w:szCs w:val="20"/>
        </w:rPr>
        <w:t xml:space="preserve"> represents the English name of the real object</w:t>
      </w:r>
      <w:r>
        <w:rPr>
          <w:sz w:val="20"/>
          <w:szCs w:val="20"/>
        </w:rPr>
        <w:t>,</w:t>
      </w:r>
      <w:r w:rsidRPr="0019365A">
        <w:rPr>
          <w:rFonts w:hint="eastAsia"/>
          <w:sz w:val="20"/>
          <w:szCs w:val="20"/>
        </w:rPr>
        <w:t xml:space="preserve"> </w:t>
      </w:r>
      <w:r>
        <w:rPr>
          <w:sz w:val="20"/>
          <w:szCs w:val="20"/>
        </w:rPr>
        <w:t>“</w:t>
      </w:r>
      <w:r w:rsidRPr="0019365A">
        <w:rPr>
          <w:rFonts w:hint="eastAsia"/>
          <w:sz w:val="20"/>
          <w:szCs w:val="20"/>
        </w:rPr>
        <w:t>cup,</w:t>
      </w:r>
      <w:r>
        <w:rPr>
          <w:sz w:val="20"/>
          <w:szCs w:val="20"/>
        </w:rPr>
        <w:t>”</w:t>
      </w:r>
      <w:r w:rsidRPr="0019365A">
        <w:rPr>
          <w:rFonts w:hint="eastAsia"/>
          <w:sz w:val="20"/>
          <w:szCs w:val="20"/>
        </w:rPr>
        <w:t xml:space="preserve"> the letter string </w:t>
      </w:r>
      <w:r>
        <w:rPr>
          <w:sz w:val="20"/>
          <w:szCs w:val="20"/>
        </w:rPr>
        <w:t>in</w:t>
      </w:r>
      <w:r w:rsidRPr="0019365A">
        <w:rPr>
          <w:rFonts w:hint="eastAsia"/>
          <w:sz w:val="20"/>
          <w:szCs w:val="20"/>
        </w:rPr>
        <w:t xml:space="preserve"> the middle is the Japanese name of the same real object</w:t>
      </w:r>
      <w:r>
        <w:rPr>
          <w:sz w:val="20"/>
          <w:szCs w:val="20"/>
        </w:rPr>
        <w:t>,</w:t>
      </w:r>
      <w:r w:rsidRPr="0019365A">
        <w:rPr>
          <w:rFonts w:hint="eastAsia"/>
          <w:sz w:val="20"/>
          <w:szCs w:val="20"/>
        </w:rPr>
        <w:t xml:space="preserve"> </w:t>
      </w:r>
      <w:r w:rsidRPr="0019365A">
        <w:rPr>
          <w:rFonts w:hint="eastAsia"/>
          <w:sz w:val="20"/>
          <w:szCs w:val="20"/>
        </w:rPr>
        <w:t>“コップ</w:t>
      </w:r>
      <w:r w:rsidRPr="0019365A">
        <w:rPr>
          <w:rFonts w:hint="eastAsia"/>
          <w:sz w:val="20"/>
          <w:szCs w:val="20"/>
        </w:rPr>
        <w:t>,</w:t>
      </w:r>
      <w:r w:rsidRPr="0019365A">
        <w:rPr>
          <w:rFonts w:hint="eastAsia"/>
          <w:sz w:val="20"/>
          <w:szCs w:val="20"/>
        </w:rPr>
        <w:t>”</w:t>
      </w:r>
      <w:r w:rsidRPr="0019365A">
        <w:rPr>
          <w:rFonts w:hint="eastAsia"/>
          <w:sz w:val="20"/>
          <w:szCs w:val="20"/>
        </w:rPr>
        <w:t xml:space="preserve"> and the </w:t>
      </w:r>
      <w:r>
        <w:rPr>
          <w:sz w:val="20"/>
          <w:szCs w:val="20"/>
        </w:rPr>
        <w:t xml:space="preserve">letter string on the </w:t>
      </w:r>
      <w:r w:rsidRPr="0019365A">
        <w:rPr>
          <w:rFonts w:hint="eastAsia"/>
          <w:sz w:val="20"/>
          <w:szCs w:val="20"/>
        </w:rPr>
        <w:t>right  is the Malaysian name of the same real object</w:t>
      </w:r>
      <w:r>
        <w:rPr>
          <w:sz w:val="20"/>
          <w:szCs w:val="20"/>
        </w:rPr>
        <w:t>,</w:t>
      </w:r>
      <w:r w:rsidRPr="0019365A">
        <w:rPr>
          <w:rFonts w:hint="eastAsia"/>
          <w:sz w:val="20"/>
          <w:szCs w:val="20"/>
        </w:rPr>
        <w:t xml:space="preserve"> "cawa</w:t>
      </w:r>
      <w:r>
        <w:rPr>
          <w:sz w:val="20"/>
          <w:szCs w:val="20"/>
        </w:rPr>
        <w:t>n.</w:t>
      </w:r>
      <w:r w:rsidRPr="0019365A">
        <w:rPr>
          <w:sz w:val="20"/>
          <w:szCs w:val="20"/>
        </w:rPr>
        <w:t xml:space="preserve">" </w:t>
      </w:r>
      <w:r w:rsidRPr="003078C1">
        <w:rPr>
          <w:sz w:val="20"/>
          <w:szCs w:val="20"/>
        </w:rPr>
        <w:t xml:space="preserve">Users can switch the </w:t>
      </w:r>
      <w:r>
        <w:rPr>
          <w:sz w:val="20"/>
          <w:szCs w:val="20"/>
        </w:rPr>
        <w:t xml:space="preserve">displayed </w:t>
      </w:r>
      <w:r w:rsidRPr="003078C1">
        <w:rPr>
          <w:sz w:val="20"/>
          <w:szCs w:val="20"/>
        </w:rPr>
        <w:t xml:space="preserve">language by pressing </w:t>
      </w:r>
      <w:r>
        <w:rPr>
          <w:sz w:val="20"/>
          <w:szCs w:val="20"/>
        </w:rPr>
        <w:t xml:space="preserve">bound </w:t>
      </w:r>
      <w:r w:rsidRPr="003078C1">
        <w:rPr>
          <w:sz w:val="20"/>
          <w:szCs w:val="20"/>
        </w:rPr>
        <w:t xml:space="preserve">keys. In our </w:t>
      </w:r>
      <w:r>
        <w:rPr>
          <w:sz w:val="20"/>
          <w:szCs w:val="20"/>
        </w:rPr>
        <w:t xml:space="preserve">prototype </w:t>
      </w:r>
      <w:r w:rsidRPr="003078C1">
        <w:rPr>
          <w:sz w:val="20"/>
          <w:szCs w:val="20"/>
        </w:rPr>
        <w:t>application, we register</w:t>
      </w:r>
      <w:r>
        <w:rPr>
          <w:sz w:val="20"/>
          <w:szCs w:val="20"/>
        </w:rPr>
        <w:t>ed</w:t>
      </w:r>
      <w:r w:rsidRPr="003078C1">
        <w:rPr>
          <w:sz w:val="20"/>
          <w:szCs w:val="20"/>
        </w:rPr>
        <w:t xml:space="preserve"> the keys E, J</w:t>
      </w:r>
      <w:r>
        <w:rPr>
          <w:sz w:val="20"/>
          <w:szCs w:val="20"/>
        </w:rPr>
        <w:t xml:space="preserve">, and M </w:t>
      </w:r>
      <w:r w:rsidRPr="003078C1">
        <w:rPr>
          <w:sz w:val="20"/>
          <w:szCs w:val="20"/>
        </w:rPr>
        <w:t>for English, Japanese</w:t>
      </w:r>
      <w:r>
        <w:rPr>
          <w:sz w:val="20"/>
          <w:szCs w:val="20"/>
        </w:rPr>
        <w:t>,</w:t>
      </w:r>
      <w:r w:rsidRPr="003078C1">
        <w:rPr>
          <w:sz w:val="20"/>
          <w:szCs w:val="20"/>
        </w:rPr>
        <w:t xml:space="preserve"> and </w:t>
      </w:r>
      <w:r>
        <w:rPr>
          <w:sz w:val="20"/>
          <w:szCs w:val="20"/>
        </w:rPr>
        <w:t>Malaysian</w:t>
      </w:r>
      <w:r w:rsidRPr="003078C1">
        <w:rPr>
          <w:sz w:val="20"/>
          <w:szCs w:val="20"/>
        </w:rPr>
        <w:t xml:space="preserve"> respectively.</w:t>
      </w:r>
      <w:r w:rsidRPr="008C38CF">
        <w:t xml:space="preserve"> </w:t>
      </w:r>
    </w:p>
    <w:p w14:paraId="5C4C3E41" w14:textId="77777777" w:rsidR="00B1797A" w:rsidRDefault="00B1797A" w:rsidP="00B1797A">
      <w:pPr>
        <w:widowControl/>
        <w:ind w:firstLine="720"/>
        <w:jc w:val="both"/>
        <w:rPr>
          <w:sz w:val="20"/>
          <w:szCs w:val="20"/>
        </w:rPr>
      </w:pPr>
      <w:r w:rsidRPr="001755FF">
        <w:rPr>
          <w:sz w:val="20"/>
          <w:szCs w:val="20"/>
        </w:rPr>
        <w:t xml:space="preserve">We can create new 3D objects for this application </w:t>
      </w:r>
      <w:r>
        <w:rPr>
          <w:sz w:val="20"/>
          <w:szCs w:val="20"/>
        </w:rPr>
        <w:t xml:space="preserve">just </w:t>
      </w:r>
      <w:r w:rsidRPr="001755FF">
        <w:rPr>
          <w:sz w:val="20"/>
          <w:szCs w:val="20"/>
        </w:rPr>
        <w:t xml:space="preserve">by typing the name of the actual objects. </w:t>
      </w:r>
      <w:r>
        <w:rPr>
          <w:sz w:val="20"/>
          <w:szCs w:val="20"/>
        </w:rPr>
        <w:t>W</w:t>
      </w:r>
      <w:r w:rsidRPr="001755FF">
        <w:rPr>
          <w:sz w:val="20"/>
          <w:szCs w:val="20"/>
        </w:rPr>
        <w:t xml:space="preserve">e can </w:t>
      </w:r>
      <w:r>
        <w:rPr>
          <w:sz w:val="20"/>
          <w:szCs w:val="20"/>
        </w:rPr>
        <w:t xml:space="preserve">easily </w:t>
      </w:r>
      <w:r w:rsidRPr="001755FF">
        <w:rPr>
          <w:sz w:val="20"/>
          <w:szCs w:val="20"/>
        </w:rPr>
        <w:t xml:space="preserve">add new </w:t>
      </w:r>
      <w:r>
        <w:rPr>
          <w:sz w:val="20"/>
          <w:szCs w:val="20"/>
        </w:rPr>
        <w:t>real</w:t>
      </w:r>
      <w:r w:rsidRPr="001755FF">
        <w:rPr>
          <w:sz w:val="20"/>
          <w:szCs w:val="20"/>
        </w:rPr>
        <w:t xml:space="preserve"> objects by creating new AR marker</w:t>
      </w:r>
      <w:r>
        <w:rPr>
          <w:sz w:val="20"/>
          <w:szCs w:val="20"/>
        </w:rPr>
        <w:t>s</w:t>
      </w:r>
      <w:r w:rsidRPr="001755FF">
        <w:rPr>
          <w:sz w:val="20"/>
          <w:szCs w:val="20"/>
        </w:rPr>
        <w:t xml:space="preserve"> and new 3D objects in </w:t>
      </w:r>
      <w:r>
        <w:rPr>
          <w:sz w:val="20"/>
          <w:szCs w:val="20"/>
        </w:rPr>
        <w:t xml:space="preserve">different </w:t>
      </w:r>
      <w:r w:rsidRPr="001755FF">
        <w:rPr>
          <w:sz w:val="20"/>
          <w:szCs w:val="20"/>
        </w:rPr>
        <w:t>languages</w:t>
      </w:r>
      <w:r>
        <w:rPr>
          <w:sz w:val="20"/>
          <w:szCs w:val="20"/>
        </w:rPr>
        <w:t xml:space="preserve">.We can  eaily </w:t>
      </w:r>
      <w:r w:rsidRPr="001755FF">
        <w:rPr>
          <w:sz w:val="20"/>
          <w:szCs w:val="20"/>
        </w:rPr>
        <w:t xml:space="preserve">expand </w:t>
      </w:r>
      <w:r>
        <w:rPr>
          <w:sz w:val="20"/>
          <w:szCs w:val="20"/>
        </w:rPr>
        <w:t xml:space="preserve">our </w:t>
      </w:r>
      <w:r w:rsidRPr="001755FF">
        <w:rPr>
          <w:sz w:val="20"/>
          <w:szCs w:val="20"/>
        </w:rPr>
        <w:t>language</w:t>
      </w:r>
      <w:r>
        <w:rPr>
          <w:sz w:val="20"/>
          <w:szCs w:val="20"/>
        </w:rPr>
        <w:t xml:space="preserve"> base by adding new languages </w:t>
      </w:r>
      <w:r w:rsidRPr="001755FF">
        <w:rPr>
          <w:sz w:val="20"/>
          <w:szCs w:val="20"/>
        </w:rPr>
        <w:t xml:space="preserve">corresponding to </w:t>
      </w:r>
      <w:r>
        <w:rPr>
          <w:sz w:val="20"/>
          <w:szCs w:val="20"/>
        </w:rPr>
        <w:t xml:space="preserve">existing </w:t>
      </w:r>
      <w:r w:rsidRPr="001755FF">
        <w:rPr>
          <w:sz w:val="20"/>
          <w:szCs w:val="20"/>
        </w:rPr>
        <w:t>AR marker</w:t>
      </w:r>
      <w:r>
        <w:rPr>
          <w:sz w:val="20"/>
          <w:szCs w:val="20"/>
        </w:rPr>
        <w:t>s,</w:t>
      </w:r>
      <w:r w:rsidRPr="001755FF">
        <w:rPr>
          <w:sz w:val="20"/>
          <w:szCs w:val="20"/>
        </w:rPr>
        <w:t xml:space="preserve"> and </w:t>
      </w:r>
      <w:r>
        <w:rPr>
          <w:sz w:val="20"/>
          <w:szCs w:val="20"/>
        </w:rPr>
        <w:t>real</w:t>
      </w:r>
      <w:r w:rsidRPr="001755FF">
        <w:rPr>
          <w:sz w:val="20"/>
          <w:szCs w:val="20"/>
        </w:rPr>
        <w:t xml:space="preserve"> object</w:t>
      </w:r>
      <w:r>
        <w:rPr>
          <w:sz w:val="20"/>
          <w:szCs w:val="20"/>
        </w:rPr>
        <w:t>s</w:t>
      </w:r>
      <w:r w:rsidRPr="001755FF">
        <w:rPr>
          <w:sz w:val="20"/>
          <w:szCs w:val="20"/>
        </w:rPr>
        <w:t xml:space="preserve"> by creating new 3D objects in </w:t>
      </w:r>
      <w:r>
        <w:rPr>
          <w:sz w:val="20"/>
          <w:szCs w:val="20"/>
        </w:rPr>
        <w:t xml:space="preserve">the </w:t>
      </w:r>
      <w:r w:rsidRPr="001755FF">
        <w:rPr>
          <w:sz w:val="20"/>
          <w:szCs w:val="20"/>
        </w:rPr>
        <w:t>new languages.</w:t>
      </w:r>
      <w:r>
        <w:rPr>
          <w:sz w:val="20"/>
          <w:szCs w:val="20"/>
        </w:rPr>
        <w:t xml:space="preserve"> </w:t>
      </w:r>
      <w:r w:rsidRPr="007836A0">
        <w:rPr>
          <w:sz w:val="20"/>
          <w:szCs w:val="20"/>
        </w:rPr>
        <w:t xml:space="preserve">The </w:t>
      </w:r>
      <w:r>
        <w:rPr>
          <w:sz w:val="20"/>
          <w:szCs w:val="20"/>
        </w:rPr>
        <w:t xml:space="preserve">reason we believe </w:t>
      </w:r>
      <w:r w:rsidRPr="007836A0">
        <w:rPr>
          <w:sz w:val="20"/>
          <w:szCs w:val="20"/>
        </w:rPr>
        <w:t xml:space="preserve">that </w:t>
      </w:r>
      <w:r w:rsidRPr="00625671">
        <w:rPr>
          <w:sz w:val="20"/>
          <w:szCs w:val="20"/>
        </w:rPr>
        <w:t xml:space="preserve">this application is excellent </w:t>
      </w:r>
      <w:r>
        <w:rPr>
          <w:sz w:val="20"/>
          <w:szCs w:val="20"/>
        </w:rPr>
        <w:t xml:space="preserve">for </w:t>
      </w:r>
      <w:r w:rsidRPr="00625671">
        <w:rPr>
          <w:sz w:val="20"/>
          <w:szCs w:val="20"/>
        </w:rPr>
        <w:t xml:space="preserve">learning </w:t>
      </w:r>
      <w:r>
        <w:rPr>
          <w:sz w:val="20"/>
          <w:szCs w:val="20"/>
        </w:rPr>
        <w:t xml:space="preserve">languages is </w:t>
      </w:r>
      <w:r w:rsidRPr="00625671">
        <w:rPr>
          <w:sz w:val="20"/>
          <w:szCs w:val="20"/>
        </w:rPr>
        <w:t xml:space="preserve">because </w:t>
      </w:r>
      <w:r>
        <w:rPr>
          <w:sz w:val="20"/>
          <w:szCs w:val="20"/>
        </w:rPr>
        <w:t xml:space="preserve">the </w:t>
      </w:r>
      <w:r w:rsidRPr="00625671">
        <w:rPr>
          <w:sz w:val="20"/>
          <w:szCs w:val="20"/>
        </w:rPr>
        <w:t xml:space="preserve">languages are </w:t>
      </w:r>
      <w:r>
        <w:rPr>
          <w:sz w:val="20"/>
          <w:szCs w:val="20"/>
        </w:rPr>
        <w:t xml:space="preserve">overlaid on the objects, so it is </w:t>
      </w:r>
      <w:r w:rsidRPr="00625671">
        <w:rPr>
          <w:sz w:val="20"/>
          <w:szCs w:val="20"/>
        </w:rPr>
        <w:t xml:space="preserve">easy to change </w:t>
      </w:r>
      <w:r>
        <w:rPr>
          <w:sz w:val="20"/>
          <w:szCs w:val="20"/>
        </w:rPr>
        <w:t xml:space="preserve">languages just </w:t>
      </w:r>
      <w:r w:rsidRPr="00625671">
        <w:rPr>
          <w:sz w:val="20"/>
          <w:szCs w:val="20"/>
        </w:rPr>
        <w:t xml:space="preserve">by pressing </w:t>
      </w:r>
      <w:r>
        <w:rPr>
          <w:sz w:val="20"/>
          <w:szCs w:val="20"/>
        </w:rPr>
        <w:t xml:space="preserve">certain </w:t>
      </w:r>
      <w:r w:rsidRPr="00625671">
        <w:rPr>
          <w:sz w:val="20"/>
          <w:szCs w:val="20"/>
        </w:rPr>
        <w:t>keys.</w:t>
      </w:r>
    </w:p>
    <w:p w14:paraId="573E3759" w14:textId="77777777" w:rsidR="00625671" w:rsidRDefault="00625671" w:rsidP="00625671">
      <w:pPr>
        <w:widowControl/>
        <w:jc w:val="both"/>
      </w:pPr>
    </w:p>
    <w:p w14:paraId="1E7132D3" w14:textId="04ABAC74" w:rsidR="00625671" w:rsidRPr="00A234F1" w:rsidRDefault="00625671" w:rsidP="00625671">
      <w:pPr>
        <w:widowControl/>
        <w:jc w:val="both"/>
        <w:rPr>
          <w:b/>
        </w:rPr>
      </w:pPr>
      <w:r w:rsidRPr="00A234F1">
        <w:rPr>
          <w:b/>
        </w:rPr>
        <w:t>Learning Syntax, Word Order</w:t>
      </w:r>
      <w:r w:rsidR="00EC3A06">
        <w:rPr>
          <w:b/>
        </w:rPr>
        <w:t>,</w:t>
      </w:r>
      <w:r w:rsidRPr="00A234F1">
        <w:rPr>
          <w:b/>
        </w:rPr>
        <w:t xml:space="preserve"> and </w:t>
      </w:r>
      <w:r w:rsidR="00EC3A06">
        <w:rPr>
          <w:b/>
        </w:rPr>
        <w:t>Sentence Structure</w:t>
      </w:r>
    </w:p>
    <w:p w14:paraId="08E4B7D4" w14:textId="77777777" w:rsidR="00867C3B" w:rsidRDefault="00867C3B" w:rsidP="00625671">
      <w:pPr>
        <w:widowControl/>
        <w:jc w:val="both"/>
        <w:rPr>
          <w:sz w:val="20"/>
          <w:szCs w:val="20"/>
        </w:rPr>
      </w:pPr>
    </w:p>
    <w:p w14:paraId="77711A5A" w14:textId="42138C06" w:rsidR="00E00620" w:rsidRDefault="00EC3A06" w:rsidP="007F12ED">
      <w:pPr>
        <w:widowControl/>
        <w:ind w:firstLine="720"/>
        <w:jc w:val="both"/>
        <w:rPr>
          <w:sz w:val="20"/>
          <w:szCs w:val="20"/>
        </w:rPr>
      </w:pPr>
      <w:r>
        <w:rPr>
          <w:sz w:val="20"/>
          <w:szCs w:val="20"/>
        </w:rPr>
        <w:t xml:space="preserve">It is possible to reuse an </w:t>
      </w:r>
      <w:r w:rsidR="00E00620" w:rsidRPr="00E00620">
        <w:rPr>
          <w:sz w:val="20"/>
          <w:szCs w:val="20"/>
        </w:rPr>
        <w:t>object with multiple markers</w:t>
      </w:r>
      <w:r>
        <w:rPr>
          <w:sz w:val="20"/>
          <w:szCs w:val="20"/>
        </w:rPr>
        <w:t>. In our application</w:t>
      </w:r>
      <w:r w:rsidR="00E00620" w:rsidRPr="00E00620">
        <w:rPr>
          <w:sz w:val="20"/>
          <w:szCs w:val="20"/>
        </w:rPr>
        <w:t>, we use</w:t>
      </w:r>
      <w:r>
        <w:rPr>
          <w:sz w:val="20"/>
          <w:szCs w:val="20"/>
        </w:rPr>
        <w:t>d</w:t>
      </w:r>
      <w:r w:rsidR="00E00620" w:rsidRPr="00E00620">
        <w:rPr>
          <w:sz w:val="20"/>
          <w:szCs w:val="20"/>
        </w:rPr>
        <w:t xml:space="preserve"> the same 3D objects with multiple markers with </w:t>
      </w:r>
      <w:r>
        <w:rPr>
          <w:sz w:val="20"/>
          <w:szCs w:val="20"/>
        </w:rPr>
        <w:t xml:space="preserve">different </w:t>
      </w:r>
      <w:r w:rsidR="00E00620" w:rsidRPr="00E00620">
        <w:rPr>
          <w:sz w:val="20"/>
          <w:szCs w:val="20"/>
        </w:rPr>
        <w:t xml:space="preserve">languages. Because it is difficult to draw large quantities of sophisticated 3D models, it is desirable to use each 3D model in as many applications as possible. </w:t>
      </w:r>
      <w:r>
        <w:rPr>
          <w:sz w:val="20"/>
          <w:szCs w:val="20"/>
        </w:rPr>
        <w:t>We prepared a large</w:t>
      </w:r>
      <w:r w:rsidR="00E00620" w:rsidRPr="00E00620">
        <w:rPr>
          <w:sz w:val="20"/>
          <w:szCs w:val="20"/>
        </w:rPr>
        <w:t xml:space="preserve"> </w:t>
      </w:r>
      <w:r>
        <w:rPr>
          <w:sz w:val="20"/>
          <w:szCs w:val="20"/>
        </w:rPr>
        <w:t xml:space="preserve">quantity of </w:t>
      </w:r>
      <w:r w:rsidR="00E00620" w:rsidRPr="00E00620">
        <w:rPr>
          <w:sz w:val="20"/>
          <w:szCs w:val="20"/>
        </w:rPr>
        <w:t>markers corresponding to the same 3D model</w:t>
      </w:r>
      <w:r>
        <w:rPr>
          <w:sz w:val="20"/>
          <w:szCs w:val="20"/>
        </w:rPr>
        <w:t>s</w:t>
      </w:r>
      <w:r w:rsidR="00E00620" w:rsidRPr="00E00620">
        <w:rPr>
          <w:sz w:val="20"/>
          <w:szCs w:val="20"/>
        </w:rPr>
        <w:t xml:space="preserve"> and </w:t>
      </w:r>
      <w:r>
        <w:rPr>
          <w:sz w:val="20"/>
          <w:szCs w:val="20"/>
        </w:rPr>
        <w:t xml:space="preserve">we </w:t>
      </w:r>
      <w:r w:rsidR="00E00620" w:rsidRPr="00E00620">
        <w:rPr>
          <w:sz w:val="20"/>
          <w:szCs w:val="20"/>
        </w:rPr>
        <w:t>assign</w:t>
      </w:r>
      <w:r>
        <w:rPr>
          <w:sz w:val="20"/>
          <w:szCs w:val="20"/>
        </w:rPr>
        <w:t xml:space="preserve">ed </w:t>
      </w:r>
      <w:r w:rsidR="00E00620" w:rsidRPr="00E00620">
        <w:rPr>
          <w:sz w:val="20"/>
          <w:szCs w:val="20"/>
        </w:rPr>
        <w:t xml:space="preserve">different languages to each marker. </w:t>
      </w:r>
      <w:r>
        <w:rPr>
          <w:sz w:val="20"/>
          <w:szCs w:val="20"/>
        </w:rPr>
        <w:t xml:space="preserve">In this way, </w:t>
      </w:r>
      <w:r w:rsidR="00E00620" w:rsidRPr="00E00620">
        <w:rPr>
          <w:sz w:val="20"/>
          <w:szCs w:val="20"/>
        </w:rPr>
        <w:t xml:space="preserve">we </w:t>
      </w:r>
      <w:r>
        <w:rPr>
          <w:sz w:val="20"/>
          <w:szCs w:val="20"/>
        </w:rPr>
        <w:t xml:space="preserve">were able to </w:t>
      </w:r>
      <w:r w:rsidR="00E00620" w:rsidRPr="00E00620">
        <w:rPr>
          <w:sz w:val="20"/>
          <w:szCs w:val="20"/>
        </w:rPr>
        <w:t xml:space="preserve">develop </w:t>
      </w:r>
      <w:r w:rsidR="00E24876">
        <w:rPr>
          <w:sz w:val="20"/>
          <w:szCs w:val="20"/>
        </w:rPr>
        <w:t>English and Japanese</w:t>
      </w:r>
      <w:r w:rsidR="00E00620" w:rsidRPr="00E00620">
        <w:rPr>
          <w:sz w:val="20"/>
          <w:szCs w:val="20"/>
        </w:rPr>
        <w:t xml:space="preserve"> application</w:t>
      </w:r>
      <w:r w:rsidR="00E24876">
        <w:rPr>
          <w:sz w:val="20"/>
          <w:szCs w:val="20"/>
        </w:rPr>
        <w:t>s</w:t>
      </w:r>
      <w:r w:rsidR="00E00620" w:rsidRPr="00E00620">
        <w:rPr>
          <w:sz w:val="20"/>
          <w:szCs w:val="20"/>
        </w:rPr>
        <w:t xml:space="preserve"> for learning syntax, word order</w:t>
      </w:r>
      <w:r>
        <w:rPr>
          <w:sz w:val="20"/>
          <w:szCs w:val="20"/>
        </w:rPr>
        <w:t>,</w:t>
      </w:r>
      <w:r w:rsidR="00E00620" w:rsidRPr="00E00620">
        <w:rPr>
          <w:sz w:val="20"/>
          <w:szCs w:val="20"/>
        </w:rPr>
        <w:t xml:space="preserve"> and sentence</w:t>
      </w:r>
      <w:r>
        <w:rPr>
          <w:sz w:val="20"/>
          <w:szCs w:val="20"/>
        </w:rPr>
        <w:t xml:space="preserve"> </w:t>
      </w:r>
      <w:r w:rsidR="00E00620" w:rsidRPr="00E00620">
        <w:rPr>
          <w:sz w:val="20"/>
          <w:szCs w:val="20"/>
        </w:rPr>
        <w:t>s</w:t>
      </w:r>
      <w:r>
        <w:rPr>
          <w:sz w:val="20"/>
          <w:szCs w:val="20"/>
        </w:rPr>
        <w:t>tructure</w:t>
      </w:r>
      <w:r w:rsidR="00E00620" w:rsidRPr="00E00620">
        <w:rPr>
          <w:sz w:val="20"/>
          <w:szCs w:val="20"/>
        </w:rPr>
        <w:t>.</w:t>
      </w:r>
    </w:p>
    <w:p w14:paraId="6F99E2D9" w14:textId="77777777" w:rsidR="00337302" w:rsidRDefault="00337302" w:rsidP="00D4460C">
      <w:pPr>
        <w:widowControl/>
        <w:jc w:val="both"/>
        <w:rPr>
          <w:b/>
          <w:bCs/>
        </w:rPr>
      </w:pPr>
    </w:p>
    <w:p w14:paraId="3FDCA8B9" w14:textId="5519E1FA" w:rsidR="00337302" w:rsidRPr="00337302" w:rsidRDefault="00337302" w:rsidP="00337302">
      <w:pPr>
        <w:widowControl/>
        <w:jc w:val="both"/>
        <w:rPr>
          <w:b/>
          <w:bCs/>
          <w:sz w:val="20"/>
          <w:szCs w:val="20"/>
        </w:rPr>
      </w:pPr>
      <w:r>
        <w:rPr>
          <w:b/>
          <w:bCs/>
          <w:sz w:val="20"/>
          <w:szCs w:val="20"/>
        </w:rPr>
        <w:t>Understanding Word Order in English Sentence</w:t>
      </w:r>
      <w:r w:rsidR="00B104DA">
        <w:rPr>
          <w:b/>
          <w:bCs/>
          <w:sz w:val="20"/>
          <w:szCs w:val="20"/>
        </w:rPr>
        <w:t>s</w:t>
      </w:r>
    </w:p>
    <w:p w14:paraId="164BED1E" w14:textId="77777777" w:rsidR="00337302" w:rsidRPr="00337302" w:rsidRDefault="00337302" w:rsidP="00337302">
      <w:pPr>
        <w:widowControl/>
        <w:jc w:val="both"/>
        <w:rPr>
          <w:rFonts w:ascii="Times" w:eastAsia="ＤＦＰ教科書体W3" w:hAnsi="Times"/>
          <w:sz w:val="20"/>
          <w:szCs w:val="20"/>
        </w:rPr>
      </w:pPr>
    </w:p>
    <w:p w14:paraId="734001E1" w14:textId="5DFB13B6" w:rsidR="00A1702D" w:rsidRPr="009A2E6E" w:rsidRDefault="00A1702D" w:rsidP="00A1702D">
      <w:pPr>
        <w:widowControl/>
        <w:ind w:firstLine="720"/>
        <w:jc w:val="both"/>
        <w:rPr>
          <w:rFonts w:eastAsia="ＤＦＰ教科書体W3" w:cs="Times New Roman"/>
          <w:sz w:val="20"/>
          <w:szCs w:val="20"/>
        </w:rPr>
      </w:pPr>
      <w:r w:rsidRPr="009A2E6E">
        <w:rPr>
          <w:rFonts w:eastAsia="ＤＦＰ教科書体W3" w:cs="Times New Roman"/>
          <w:sz w:val="20"/>
          <w:szCs w:val="20"/>
        </w:rPr>
        <w:t>In many languages</w:t>
      </w:r>
      <w:r w:rsidR="001E4209" w:rsidRPr="009A2E6E">
        <w:rPr>
          <w:rFonts w:eastAsia="ＤＦＰ教科書体W3" w:cs="Times New Roman"/>
          <w:sz w:val="20"/>
          <w:szCs w:val="20"/>
        </w:rPr>
        <w:t>,</w:t>
      </w:r>
      <w:r w:rsidRPr="009A2E6E">
        <w:rPr>
          <w:rFonts w:eastAsia="ＤＦＰ教科書体W3" w:cs="Times New Roman"/>
          <w:sz w:val="20"/>
          <w:szCs w:val="20"/>
        </w:rPr>
        <w:t xml:space="preserve"> English</w:t>
      </w:r>
      <w:r w:rsidR="001E4209" w:rsidRPr="009A2E6E">
        <w:rPr>
          <w:rFonts w:eastAsia="ＤＦＰ教科書体W3" w:cs="Times New Roman"/>
          <w:sz w:val="20"/>
          <w:szCs w:val="20"/>
        </w:rPr>
        <w:t xml:space="preserve"> included</w:t>
      </w:r>
      <w:r w:rsidRPr="009A2E6E">
        <w:rPr>
          <w:rFonts w:eastAsia="ＤＦＰ教科書体W3" w:cs="Times New Roman"/>
          <w:sz w:val="20"/>
          <w:szCs w:val="20"/>
        </w:rPr>
        <w:t>, word order plays a</w:t>
      </w:r>
      <w:r w:rsidR="001E4209" w:rsidRPr="009A2E6E">
        <w:rPr>
          <w:rFonts w:eastAsia="ＤＦＰ教科書体W3" w:cs="Times New Roman"/>
          <w:sz w:val="20"/>
          <w:szCs w:val="20"/>
        </w:rPr>
        <w:t xml:space="preserve">n important </w:t>
      </w:r>
      <w:r w:rsidRPr="009A2E6E">
        <w:rPr>
          <w:rFonts w:eastAsia="ＤＦＰ教科書体W3" w:cs="Times New Roman"/>
          <w:sz w:val="20"/>
          <w:szCs w:val="20"/>
        </w:rPr>
        <w:t xml:space="preserve">role in </w:t>
      </w:r>
      <w:r w:rsidR="001E4209" w:rsidRPr="009A2E6E">
        <w:rPr>
          <w:rFonts w:eastAsia="ＤＦＰ教科書体W3" w:cs="Times New Roman"/>
          <w:sz w:val="20"/>
          <w:szCs w:val="20"/>
        </w:rPr>
        <w:t xml:space="preserve">understanding </w:t>
      </w:r>
      <w:r w:rsidRPr="009A2E6E">
        <w:rPr>
          <w:rFonts w:eastAsia="ＤＦＰ教科書体W3" w:cs="Times New Roman"/>
          <w:sz w:val="20"/>
          <w:szCs w:val="20"/>
        </w:rPr>
        <w:t xml:space="preserve">the meaning of sentences. For example, one </w:t>
      </w:r>
      <w:r w:rsidR="001E4209" w:rsidRPr="009A2E6E">
        <w:rPr>
          <w:rFonts w:eastAsia="ＤＦＰ教科書体W3" w:cs="Times New Roman"/>
          <w:sz w:val="20"/>
          <w:szCs w:val="20"/>
        </w:rPr>
        <w:t xml:space="preserve">common structure </w:t>
      </w:r>
      <w:r w:rsidRPr="009A2E6E">
        <w:rPr>
          <w:rFonts w:eastAsia="ＤＦＰ教科書体W3" w:cs="Times New Roman"/>
          <w:sz w:val="20"/>
          <w:szCs w:val="20"/>
        </w:rPr>
        <w:t xml:space="preserve">of English sentences is </w:t>
      </w:r>
      <w:r w:rsidR="001E4209" w:rsidRPr="009A2E6E">
        <w:rPr>
          <w:rFonts w:eastAsia="ＤＦＰ教科書体W3" w:cs="Times New Roman"/>
          <w:sz w:val="20"/>
          <w:szCs w:val="20"/>
        </w:rPr>
        <w:t xml:space="preserve">the </w:t>
      </w:r>
      <w:r w:rsidRPr="009A2E6E">
        <w:rPr>
          <w:rFonts w:eastAsia="ＤＦＰ教科書体W3" w:cs="Times New Roman"/>
          <w:sz w:val="20"/>
          <w:szCs w:val="20"/>
        </w:rPr>
        <w:t xml:space="preserve">subject-verb-object strucure. </w:t>
      </w:r>
    </w:p>
    <w:p w14:paraId="7994FBB0" w14:textId="32FC9441" w:rsidR="00A1702D" w:rsidRPr="009A2E6E" w:rsidRDefault="00A1702D" w:rsidP="00A1702D">
      <w:pPr>
        <w:widowControl/>
        <w:jc w:val="both"/>
        <w:rPr>
          <w:rFonts w:eastAsia="ＤＦＰ教科書体W3" w:cs="Times New Roman"/>
          <w:sz w:val="20"/>
          <w:szCs w:val="20"/>
        </w:rPr>
      </w:pPr>
      <w:r w:rsidRPr="009A2E6E">
        <w:rPr>
          <w:rFonts w:eastAsia="ＤＦＰ教科書体W3" w:cs="Times New Roman"/>
          <w:sz w:val="20"/>
          <w:szCs w:val="20"/>
        </w:rPr>
        <w:t xml:space="preserve">In </w:t>
      </w:r>
      <w:r w:rsidR="001E4209" w:rsidRPr="009A2E6E">
        <w:rPr>
          <w:rFonts w:eastAsia="ＤＦＰ教科書体W3" w:cs="Times New Roman"/>
          <w:sz w:val="20"/>
          <w:szCs w:val="20"/>
        </w:rPr>
        <w:t xml:space="preserve">our </w:t>
      </w:r>
      <w:r w:rsidRPr="009A2E6E">
        <w:rPr>
          <w:rFonts w:eastAsia="ＤＦＰ教科書体W3" w:cs="Times New Roman"/>
          <w:sz w:val="20"/>
          <w:szCs w:val="20"/>
        </w:rPr>
        <w:t xml:space="preserve">apple </w:t>
      </w:r>
      <w:r w:rsidR="001E4209" w:rsidRPr="009A2E6E">
        <w:rPr>
          <w:rFonts w:eastAsia="ＤＦＰ教科書体W3" w:cs="Times New Roman"/>
          <w:sz w:val="20"/>
          <w:szCs w:val="20"/>
        </w:rPr>
        <w:t xml:space="preserve">example, </w:t>
      </w:r>
      <w:r w:rsidRPr="009A2E6E">
        <w:rPr>
          <w:rFonts w:eastAsia="ＤＦＰ教科書体W3" w:cs="Times New Roman"/>
          <w:sz w:val="20"/>
          <w:szCs w:val="20"/>
        </w:rPr>
        <w:t xml:space="preserve">someone eats </w:t>
      </w:r>
      <w:r w:rsidR="001E4209" w:rsidRPr="009A2E6E">
        <w:rPr>
          <w:rFonts w:eastAsia="ＤＦＰ教科書体W3" w:cs="Times New Roman"/>
          <w:sz w:val="20"/>
          <w:szCs w:val="20"/>
        </w:rPr>
        <w:t>an apple</w:t>
      </w:r>
      <w:r w:rsidRPr="009A2E6E">
        <w:rPr>
          <w:rFonts w:eastAsia="ＤＦＰ教科書体W3" w:cs="Times New Roman"/>
          <w:sz w:val="20"/>
          <w:szCs w:val="20"/>
        </w:rPr>
        <w:t xml:space="preserve">, and </w:t>
      </w:r>
      <w:r w:rsidR="001E4209" w:rsidRPr="009A2E6E">
        <w:rPr>
          <w:rFonts w:eastAsia="ＤＦＰ教科書体W3" w:cs="Times New Roman"/>
          <w:sz w:val="20"/>
          <w:szCs w:val="20"/>
        </w:rPr>
        <w:t xml:space="preserve">I am that </w:t>
      </w:r>
      <w:r w:rsidRPr="009A2E6E">
        <w:rPr>
          <w:rFonts w:eastAsia="ＤＦＰ教科書体W3" w:cs="Times New Roman"/>
          <w:sz w:val="20"/>
          <w:szCs w:val="20"/>
        </w:rPr>
        <w:t>someone</w:t>
      </w:r>
      <w:r w:rsidR="001E4209" w:rsidRPr="009A2E6E">
        <w:rPr>
          <w:rFonts w:eastAsia="ＤＦＰ教科書体W3" w:cs="Times New Roman"/>
          <w:sz w:val="20"/>
          <w:szCs w:val="20"/>
        </w:rPr>
        <w:t>. T</w:t>
      </w:r>
      <w:r w:rsidRPr="009A2E6E">
        <w:rPr>
          <w:rFonts w:eastAsia="ＤＦＰ教科書体W3" w:cs="Times New Roman"/>
          <w:sz w:val="20"/>
          <w:szCs w:val="20"/>
        </w:rPr>
        <w:t xml:space="preserve">he correct word order </w:t>
      </w:r>
      <w:r w:rsidR="001E4209" w:rsidRPr="009A2E6E">
        <w:rPr>
          <w:rFonts w:eastAsia="ＤＦＰ教科書体W3" w:cs="Times New Roman"/>
          <w:sz w:val="20"/>
          <w:szCs w:val="20"/>
        </w:rPr>
        <w:t>for</w:t>
      </w:r>
      <w:r w:rsidRPr="009A2E6E">
        <w:rPr>
          <w:rFonts w:eastAsia="ＤＦＰ教科書体W3" w:cs="Times New Roman"/>
          <w:sz w:val="20"/>
          <w:szCs w:val="20"/>
        </w:rPr>
        <w:t xml:space="preserve"> a sentence in English </w:t>
      </w:r>
      <w:r w:rsidR="001E4209" w:rsidRPr="009A2E6E">
        <w:rPr>
          <w:rFonts w:eastAsia="ＤＦＰ教科書体W3" w:cs="Times New Roman"/>
          <w:sz w:val="20"/>
          <w:szCs w:val="20"/>
        </w:rPr>
        <w:t xml:space="preserve">is </w:t>
      </w:r>
      <w:r w:rsidR="00023630" w:rsidRPr="009A2E6E">
        <w:rPr>
          <w:rFonts w:eastAsia="ＤＦＰ教科書体W3" w:cs="Times New Roman"/>
          <w:sz w:val="20"/>
          <w:szCs w:val="20"/>
        </w:rPr>
        <w:t>“</w:t>
      </w:r>
      <w:r w:rsidRPr="009A2E6E">
        <w:rPr>
          <w:rFonts w:eastAsia="ＤＦＰ教科書体W3" w:cs="Times New Roman"/>
          <w:sz w:val="20"/>
          <w:szCs w:val="20"/>
        </w:rPr>
        <w:t>I</w:t>
      </w:r>
      <w:r w:rsidR="00023630" w:rsidRPr="009A2E6E">
        <w:rPr>
          <w:rFonts w:eastAsia="ＤＦＰ教科書体W3" w:cs="Times New Roman"/>
          <w:sz w:val="20"/>
          <w:szCs w:val="20"/>
        </w:rPr>
        <w:t>”</w:t>
      </w:r>
      <w:r w:rsidRPr="009A2E6E">
        <w:rPr>
          <w:rFonts w:eastAsia="ＤＦＰ教科書体W3" w:cs="Times New Roman"/>
          <w:sz w:val="20"/>
          <w:szCs w:val="20"/>
        </w:rPr>
        <w:t xml:space="preserve"> + </w:t>
      </w:r>
      <w:r w:rsidR="00023630" w:rsidRPr="009A2E6E">
        <w:rPr>
          <w:rFonts w:eastAsia="ＤＦＰ教科書体W3" w:cs="Times New Roman"/>
          <w:sz w:val="20"/>
          <w:szCs w:val="20"/>
        </w:rPr>
        <w:t>“</w:t>
      </w:r>
      <w:r w:rsidRPr="009A2E6E">
        <w:rPr>
          <w:rFonts w:eastAsia="ＤＦＰ教科書体W3" w:cs="Times New Roman"/>
          <w:sz w:val="20"/>
          <w:szCs w:val="20"/>
        </w:rPr>
        <w:t>eat</w:t>
      </w:r>
      <w:r w:rsidR="00023630" w:rsidRPr="009A2E6E">
        <w:rPr>
          <w:rFonts w:eastAsia="ＤＦＰ教科書体W3" w:cs="Times New Roman"/>
          <w:sz w:val="20"/>
          <w:szCs w:val="20"/>
        </w:rPr>
        <w:t>”</w:t>
      </w:r>
      <w:r w:rsidRPr="009A2E6E">
        <w:rPr>
          <w:rFonts w:eastAsia="ＤＦＰ教科書体W3" w:cs="Times New Roman"/>
          <w:sz w:val="20"/>
          <w:szCs w:val="20"/>
        </w:rPr>
        <w:t xml:space="preserve"> + </w:t>
      </w:r>
      <w:r w:rsidR="00023630" w:rsidRPr="009A2E6E">
        <w:rPr>
          <w:rFonts w:eastAsia="ＤＦＰ教科書体W3" w:cs="Times New Roman"/>
          <w:sz w:val="20"/>
          <w:szCs w:val="20"/>
        </w:rPr>
        <w:t>“an apple.”</w:t>
      </w:r>
      <w:r w:rsidRPr="009A2E6E">
        <w:rPr>
          <w:rFonts w:eastAsia="ＤＦＰ教科書体W3" w:cs="Times New Roman"/>
          <w:sz w:val="20"/>
          <w:szCs w:val="20"/>
        </w:rPr>
        <w:t xml:space="preserve"> If </w:t>
      </w:r>
      <w:r w:rsidR="001E4209" w:rsidRPr="009A2E6E">
        <w:rPr>
          <w:rFonts w:eastAsia="ＤＦＰ教科書体W3" w:cs="Times New Roman"/>
          <w:sz w:val="20"/>
          <w:szCs w:val="20"/>
        </w:rPr>
        <w:t xml:space="preserve">an </w:t>
      </w:r>
      <w:r w:rsidRPr="009A2E6E">
        <w:rPr>
          <w:rFonts w:eastAsia="ＤＦＰ教科書体W3" w:cs="Times New Roman"/>
          <w:sz w:val="20"/>
          <w:szCs w:val="20"/>
        </w:rPr>
        <w:t>English learner represents the sentence as</w:t>
      </w:r>
      <w:r w:rsidR="001E4209" w:rsidRPr="009A2E6E">
        <w:rPr>
          <w:rFonts w:eastAsia="ＤＦＰ教科書体W3" w:cs="Times New Roman"/>
          <w:sz w:val="20"/>
          <w:szCs w:val="20"/>
        </w:rPr>
        <w:t>,</w:t>
      </w:r>
      <w:r w:rsidRPr="009A2E6E">
        <w:rPr>
          <w:rFonts w:eastAsia="ＤＦＰ教科書体W3" w:cs="Times New Roman"/>
          <w:sz w:val="20"/>
          <w:szCs w:val="20"/>
        </w:rPr>
        <w:t xml:space="preserve"> </w:t>
      </w:r>
      <w:r w:rsidR="00023630" w:rsidRPr="009A2E6E">
        <w:rPr>
          <w:rFonts w:eastAsia="ＤＦＰ教科書体W3" w:cs="Times New Roman"/>
          <w:sz w:val="20"/>
          <w:szCs w:val="20"/>
        </w:rPr>
        <w:t>“a</w:t>
      </w:r>
      <w:r w:rsidRPr="009A2E6E">
        <w:rPr>
          <w:rFonts w:eastAsia="ＤＦＰ教科書体W3" w:cs="Times New Roman"/>
          <w:sz w:val="20"/>
          <w:szCs w:val="20"/>
        </w:rPr>
        <w:t>n apple</w:t>
      </w:r>
      <w:r w:rsidR="00023630" w:rsidRPr="009A2E6E">
        <w:rPr>
          <w:rFonts w:eastAsia="ＤＦＰ教科書体W3" w:cs="Times New Roman"/>
          <w:sz w:val="20"/>
          <w:szCs w:val="20"/>
        </w:rPr>
        <w:t>”</w:t>
      </w:r>
      <w:r w:rsidRPr="009A2E6E">
        <w:rPr>
          <w:rFonts w:eastAsia="ＤＦＰ教科書体W3" w:cs="Times New Roman"/>
          <w:sz w:val="20"/>
          <w:szCs w:val="20"/>
        </w:rPr>
        <w:t xml:space="preserve"> + </w:t>
      </w:r>
      <w:r w:rsidR="00023630" w:rsidRPr="009A2E6E">
        <w:rPr>
          <w:rFonts w:eastAsia="ＤＦＰ教科書体W3" w:cs="Times New Roman"/>
          <w:sz w:val="20"/>
          <w:szCs w:val="20"/>
        </w:rPr>
        <w:t>“</w:t>
      </w:r>
      <w:r w:rsidRPr="009A2E6E">
        <w:rPr>
          <w:rFonts w:eastAsia="ＤＦＰ教科書体W3" w:cs="Times New Roman"/>
          <w:sz w:val="20"/>
          <w:szCs w:val="20"/>
        </w:rPr>
        <w:t>eat</w:t>
      </w:r>
      <w:r w:rsidR="00023630" w:rsidRPr="009A2E6E">
        <w:rPr>
          <w:rFonts w:eastAsia="ＤＦＰ教科書体W3" w:cs="Times New Roman"/>
          <w:sz w:val="20"/>
          <w:szCs w:val="20"/>
        </w:rPr>
        <w:t>(s)” + “I (me)</w:t>
      </w:r>
      <w:r w:rsidRPr="009A2E6E">
        <w:rPr>
          <w:rFonts w:eastAsia="ＤＦＰ教科書体W3" w:cs="Times New Roman"/>
          <w:sz w:val="20"/>
          <w:szCs w:val="20"/>
        </w:rPr>
        <w:t>,</w:t>
      </w:r>
      <w:r w:rsidR="00023630" w:rsidRPr="009A2E6E">
        <w:rPr>
          <w:rFonts w:eastAsia="ＤＦＰ教科書体W3" w:cs="Times New Roman"/>
          <w:sz w:val="20"/>
          <w:szCs w:val="20"/>
        </w:rPr>
        <w:t>”</w:t>
      </w:r>
      <w:r w:rsidRPr="009A2E6E">
        <w:rPr>
          <w:rFonts w:eastAsia="ＤＦＰ教科書体W3" w:cs="Times New Roman"/>
          <w:sz w:val="20"/>
          <w:szCs w:val="20"/>
        </w:rPr>
        <w:t xml:space="preserve"> the meaning of the sentence </w:t>
      </w:r>
      <w:r w:rsidR="001E4209" w:rsidRPr="009A2E6E">
        <w:rPr>
          <w:rFonts w:eastAsia="ＤＦＰ教科書体W3" w:cs="Times New Roman"/>
          <w:sz w:val="20"/>
          <w:szCs w:val="20"/>
        </w:rPr>
        <w:t>changes completely.</w:t>
      </w:r>
    </w:p>
    <w:p w14:paraId="0B04D66B" w14:textId="3434C0D5" w:rsidR="008A3040" w:rsidRPr="009A2E6E" w:rsidRDefault="00A1702D" w:rsidP="00BE5EB0">
      <w:pPr>
        <w:widowControl/>
        <w:ind w:firstLine="720"/>
        <w:jc w:val="both"/>
        <w:rPr>
          <w:rFonts w:eastAsia="ＤＦＰ教科書体W3" w:cs="Times New Roman"/>
          <w:sz w:val="20"/>
          <w:szCs w:val="20"/>
        </w:rPr>
      </w:pPr>
      <w:r w:rsidRPr="009A2E6E">
        <w:rPr>
          <w:rFonts w:eastAsia="ＤＦＰ教科書体W3" w:cs="Times New Roman"/>
          <w:sz w:val="20"/>
          <w:szCs w:val="20"/>
        </w:rPr>
        <w:t>A</w:t>
      </w:r>
      <w:r w:rsidR="001E4209" w:rsidRPr="009A2E6E">
        <w:rPr>
          <w:rFonts w:eastAsia="ＤＦＰ教科書体W3" w:cs="Times New Roman"/>
          <w:sz w:val="20"/>
          <w:szCs w:val="20"/>
        </w:rPr>
        <w:t xml:space="preserve">ugmented reality </w:t>
      </w:r>
      <w:r w:rsidRPr="009A2E6E">
        <w:rPr>
          <w:rFonts w:eastAsia="ＤＦＰ教科書体W3" w:cs="Times New Roman"/>
          <w:sz w:val="20"/>
          <w:szCs w:val="20"/>
        </w:rPr>
        <w:t xml:space="preserve">can </w:t>
      </w:r>
      <w:r w:rsidR="001E4209" w:rsidRPr="009A2E6E">
        <w:rPr>
          <w:rFonts w:eastAsia="ＤＦＰ教科書体W3" w:cs="Times New Roman"/>
          <w:sz w:val="20"/>
          <w:szCs w:val="20"/>
        </w:rPr>
        <w:t>be used in</w:t>
      </w:r>
      <w:r w:rsidRPr="009A2E6E">
        <w:rPr>
          <w:rFonts w:eastAsia="ＤＦＰ教科書体W3" w:cs="Times New Roman"/>
          <w:sz w:val="20"/>
          <w:szCs w:val="20"/>
        </w:rPr>
        <w:t xml:space="preserve"> tools </w:t>
      </w:r>
      <w:r w:rsidR="001E4209" w:rsidRPr="009A2E6E">
        <w:rPr>
          <w:rFonts w:eastAsia="ＤＦＰ教科書体W3" w:cs="Times New Roman"/>
          <w:sz w:val="20"/>
          <w:szCs w:val="20"/>
        </w:rPr>
        <w:t xml:space="preserve">that help learners </w:t>
      </w:r>
      <w:r w:rsidRPr="009A2E6E">
        <w:rPr>
          <w:rFonts w:eastAsia="ＤＦＰ教科書体W3" w:cs="Times New Roman"/>
          <w:sz w:val="20"/>
          <w:szCs w:val="20"/>
        </w:rPr>
        <w:t xml:space="preserve">understand the relationship between word order and </w:t>
      </w:r>
      <w:r w:rsidR="001E4209" w:rsidRPr="009A2E6E">
        <w:rPr>
          <w:rFonts w:eastAsia="ＤＦＰ教科書体W3" w:cs="Times New Roman"/>
          <w:sz w:val="20"/>
          <w:szCs w:val="20"/>
        </w:rPr>
        <w:t>the</w:t>
      </w:r>
      <w:r w:rsidRPr="009A2E6E">
        <w:rPr>
          <w:rFonts w:eastAsia="ＤＦＰ教科書体W3" w:cs="Times New Roman"/>
          <w:sz w:val="20"/>
          <w:szCs w:val="20"/>
        </w:rPr>
        <w:t xml:space="preserve"> meaning</w:t>
      </w:r>
      <w:r w:rsidR="001E4209" w:rsidRPr="009A2E6E">
        <w:rPr>
          <w:rFonts w:eastAsia="ＤＦＰ教科書体W3" w:cs="Times New Roman"/>
          <w:sz w:val="20"/>
          <w:szCs w:val="20"/>
        </w:rPr>
        <w:t xml:space="preserve"> of a sentence</w:t>
      </w:r>
      <w:r w:rsidRPr="009A2E6E">
        <w:rPr>
          <w:rFonts w:eastAsia="ＤＦＰ教科書体W3" w:cs="Times New Roman"/>
          <w:sz w:val="20"/>
          <w:szCs w:val="20"/>
        </w:rPr>
        <w:t>.</w:t>
      </w:r>
      <w:r w:rsidR="002F483A" w:rsidRPr="009A2E6E">
        <w:rPr>
          <w:rFonts w:eastAsia="ＤＦＰ教科書体W3" w:cs="Times New Roman"/>
          <w:sz w:val="20"/>
          <w:szCs w:val="20"/>
        </w:rPr>
        <w:t xml:space="preserve"> We think that understand</w:t>
      </w:r>
      <w:r w:rsidR="001E4209" w:rsidRPr="009A2E6E">
        <w:rPr>
          <w:rFonts w:eastAsia="ＤＦＰ教科書体W3" w:cs="Times New Roman"/>
          <w:sz w:val="20"/>
          <w:szCs w:val="20"/>
        </w:rPr>
        <w:t xml:space="preserve">ing become more </w:t>
      </w:r>
      <w:r w:rsidR="002F483A" w:rsidRPr="009A2E6E">
        <w:rPr>
          <w:rFonts w:eastAsia="ＤＦＰ教科書体W3" w:cs="Times New Roman"/>
          <w:sz w:val="20"/>
          <w:szCs w:val="20"/>
        </w:rPr>
        <w:t xml:space="preserve">intuitive </w:t>
      </w:r>
      <w:r w:rsidR="001E4209" w:rsidRPr="009A2E6E">
        <w:rPr>
          <w:rFonts w:eastAsia="ＤＦＰ教科書体W3" w:cs="Times New Roman"/>
          <w:sz w:val="20"/>
          <w:szCs w:val="20"/>
        </w:rPr>
        <w:t xml:space="preserve">when using images or animation to </w:t>
      </w:r>
      <w:r w:rsidR="002F483A" w:rsidRPr="009A2E6E">
        <w:rPr>
          <w:rFonts w:eastAsia="ＤＦＰ教科書体W3" w:cs="Times New Roman"/>
          <w:sz w:val="20"/>
          <w:szCs w:val="20"/>
        </w:rPr>
        <w:t>express how meaning varies depending on the order of words</w:t>
      </w:r>
      <w:r w:rsidR="001E4209" w:rsidRPr="009A2E6E">
        <w:rPr>
          <w:rFonts w:eastAsia="ＤＦＰ教科書体W3" w:cs="Times New Roman"/>
          <w:sz w:val="20"/>
          <w:szCs w:val="20"/>
        </w:rPr>
        <w:t xml:space="preserve">. Our </w:t>
      </w:r>
      <w:r w:rsidR="002F483A" w:rsidRPr="009A2E6E">
        <w:rPr>
          <w:rFonts w:eastAsia="ＤＦＰ教科書体W3" w:cs="Times New Roman"/>
          <w:sz w:val="20"/>
          <w:szCs w:val="20"/>
        </w:rPr>
        <w:t>AR application recognize</w:t>
      </w:r>
      <w:r w:rsidR="001E4209" w:rsidRPr="009A2E6E">
        <w:rPr>
          <w:rFonts w:eastAsia="ＤＦＰ教科書体W3" w:cs="Times New Roman"/>
          <w:sz w:val="20"/>
          <w:szCs w:val="20"/>
        </w:rPr>
        <w:t>s</w:t>
      </w:r>
      <w:r w:rsidR="002F483A" w:rsidRPr="009A2E6E">
        <w:rPr>
          <w:rFonts w:eastAsia="ＤＦＰ教科書体W3" w:cs="Times New Roman"/>
          <w:sz w:val="20"/>
          <w:szCs w:val="20"/>
        </w:rPr>
        <w:t xml:space="preserve"> multiple markers and </w:t>
      </w:r>
      <w:r w:rsidR="001E4209" w:rsidRPr="009A2E6E">
        <w:rPr>
          <w:rFonts w:eastAsia="ＤＦＰ教科書体W3" w:cs="Times New Roman"/>
          <w:sz w:val="20"/>
          <w:szCs w:val="20"/>
        </w:rPr>
        <w:t xml:space="preserve">the </w:t>
      </w:r>
      <w:r w:rsidR="002F483A" w:rsidRPr="009A2E6E">
        <w:rPr>
          <w:rFonts w:eastAsia="ＤＦＰ教科書体W3" w:cs="Times New Roman"/>
          <w:sz w:val="20"/>
          <w:szCs w:val="20"/>
        </w:rPr>
        <w:t>order</w:t>
      </w:r>
      <w:r w:rsidR="001E4209" w:rsidRPr="009A2E6E">
        <w:rPr>
          <w:rFonts w:eastAsia="ＤＦＰ教科書体W3" w:cs="Times New Roman"/>
          <w:sz w:val="20"/>
          <w:szCs w:val="20"/>
        </w:rPr>
        <w:t xml:space="preserve"> in which they appear, </w:t>
      </w:r>
      <w:r w:rsidR="002F483A" w:rsidRPr="009A2E6E">
        <w:rPr>
          <w:rFonts w:eastAsia="ＤＦＰ教科書体W3" w:cs="Times New Roman"/>
          <w:sz w:val="20"/>
          <w:szCs w:val="20"/>
        </w:rPr>
        <w:t xml:space="preserve">and </w:t>
      </w:r>
      <w:r w:rsidR="001E4209" w:rsidRPr="009A2E6E">
        <w:rPr>
          <w:rFonts w:eastAsia="ＤＦＰ教科書体W3" w:cs="Times New Roman"/>
          <w:sz w:val="20"/>
          <w:szCs w:val="20"/>
        </w:rPr>
        <w:t xml:space="preserve">it </w:t>
      </w:r>
      <w:r w:rsidR="002F483A" w:rsidRPr="009A2E6E">
        <w:rPr>
          <w:rFonts w:eastAsia="ＤＦＰ教科書体W3" w:cs="Times New Roman"/>
          <w:sz w:val="20"/>
          <w:szCs w:val="20"/>
        </w:rPr>
        <w:t>switch</w:t>
      </w:r>
      <w:r w:rsidR="001E4209" w:rsidRPr="009A2E6E">
        <w:rPr>
          <w:rFonts w:eastAsia="ＤＦＰ教科書体W3" w:cs="Times New Roman"/>
          <w:sz w:val="20"/>
          <w:szCs w:val="20"/>
        </w:rPr>
        <w:t>es the order of</w:t>
      </w:r>
      <w:r w:rsidR="002F483A" w:rsidRPr="009A2E6E">
        <w:rPr>
          <w:rFonts w:eastAsia="ＤＦＰ教科書体W3" w:cs="Times New Roman"/>
          <w:sz w:val="20"/>
          <w:szCs w:val="20"/>
        </w:rPr>
        <w:t xml:space="preserve"> 3D objects according to </w:t>
      </w:r>
      <w:r w:rsidR="001E4209" w:rsidRPr="009A2E6E">
        <w:rPr>
          <w:rFonts w:eastAsia="ＤＦＰ教科書体W3" w:cs="Times New Roman"/>
          <w:sz w:val="20"/>
          <w:szCs w:val="20"/>
        </w:rPr>
        <w:t>user input.</w:t>
      </w:r>
      <w:r w:rsidR="00582389" w:rsidRPr="009A2E6E">
        <w:rPr>
          <w:rFonts w:eastAsia="ＤＦＰ教科書体W3" w:cs="Times New Roman"/>
          <w:sz w:val="20"/>
          <w:szCs w:val="20"/>
        </w:rPr>
        <w:t xml:space="preserve"> A</w:t>
      </w:r>
      <w:r w:rsidR="001E4209" w:rsidRPr="009A2E6E">
        <w:rPr>
          <w:rFonts w:eastAsia="ＤＦＰ教科書体W3" w:cs="Times New Roman"/>
          <w:sz w:val="20"/>
          <w:szCs w:val="20"/>
        </w:rPr>
        <w:t xml:space="preserve"> user </w:t>
      </w:r>
      <w:r w:rsidR="00582389" w:rsidRPr="009A2E6E">
        <w:rPr>
          <w:rFonts w:eastAsia="ＤＦＰ教科書体W3" w:cs="Times New Roman"/>
          <w:sz w:val="20"/>
          <w:szCs w:val="20"/>
        </w:rPr>
        <w:t>first</w:t>
      </w:r>
      <w:r w:rsidR="001E4209" w:rsidRPr="009A2E6E">
        <w:rPr>
          <w:rFonts w:eastAsia="ＤＦＰ教科書体W3" w:cs="Times New Roman"/>
          <w:sz w:val="20"/>
          <w:szCs w:val="20"/>
        </w:rPr>
        <w:t xml:space="preserve"> arranges the </w:t>
      </w:r>
      <w:r w:rsidR="00582389" w:rsidRPr="009A2E6E">
        <w:rPr>
          <w:rFonts w:eastAsia="ＤＦＰ教科書体W3" w:cs="Times New Roman"/>
          <w:sz w:val="20"/>
          <w:szCs w:val="20"/>
        </w:rPr>
        <w:t xml:space="preserve">AR markers in </w:t>
      </w:r>
      <w:r w:rsidR="001E4209" w:rsidRPr="009A2E6E">
        <w:rPr>
          <w:rFonts w:eastAsia="ＤＦＰ教科書体W3" w:cs="Times New Roman"/>
          <w:sz w:val="20"/>
          <w:szCs w:val="20"/>
        </w:rPr>
        <w:t>what they understand to be the correct</w:t>
      </w:r>
      <w:r w:rsidR="00582389" w:rsidRPr="009A2E6E">
        <w:rPr>
          <w:rFonts w:eastAsia="ＤＦＰ教科書体W3" w:cs="Times New Roman"/>
          <w:sz w:val="20"/>
          <w:szCs w:val="20"/>
        </w:rPr>
        <w:t xml:space="preserve"> order. </w:t>
      </w:r>
      <w:r w:rsidR="001E4209" w:rsidRPr="009A2E6E">
        <w:rPr>
          <w:rFonts w:eastAsia="ＤＦＰ教科書体W3" w:cs="Times New Roman"/>
          <w:sz w:val="20"/>
          <w:szCs w:val="20"/>
        </w:rPr>
        <w:t xml:space="preserve">The </w:t>
      </w:r>
      <w:r w:rsidR="00582389" w:rsidRPr="009A2E6E">
        <w:rPr>
          <w:rFonts w:eastAsia="ＤＦＰ教科書体W3" w:cs="Times New Roman"/>
          <w:sz w:val="20"/>
          <w:szCs w:val="20"/>
        </w:rPr>
        <w:t xml:space="preserve">system recognizes the markers, and interprets the meaning of </w:t>
      </w:r>
      <w:r w:rsidR="001E4209" w:rsidRPr="009A2E6E">
        <w:rPr>
          <w:rFonts w:eastAsia="ＤＦＰ教科書体W3" w:cs="Times New Roman"/>
          <w:sz w:val="20"/>
          <w:szCs w:val="20"/>
        </w:rPr>
        <w:t xml:space="preserve">the </w:t>
      </w:r>
      <w:r w:rsidR="00582389" w:rsidRPr="009A2E6E">
        <w:rPr>
          <w:rFonts w:eastAsia="ＤＦＰ教科書体W3" w:cs="Times New Roman"/>
          <w:sz w:val="20"/>
          <w:szCs w:val="20"/>
        </w:rPr>
        <w:t xml:space="preserve">sentence that the markers express. </w:t>
      </w:r>
      <w:r w:rsidR="001E4209" w:rsidRPr="009A2E6E">
        <w:rPr>
          <w:rFonts w:eastAsia="ＤＦＰ教科書体W3" w:cs="Times New Roman"/>
          <w:sz w:val="20"/>
          <w:szCs w:val="20"/>
        </w:rPr>
        <w:t>T</w:t>
      </w:r>
      <w:r w:rsidR="00582389" w:rsidRPr="009A2E6E">
        <w:rPr>
          <w:rFonts w:eastAsia="ＤＦＰ教科書体W3" w:cs="Times New Roman"/>
          <w:sz w:val="20"/>
          <w:szCs w:val="20"/>
        </w:rPr>
        <w:t>he system</w:t>
      </w:r>
      <w:r w:rsidR="001E4209" w:rsidRPr="009A2E6E">
        <w:rPr>
          <w:rFonts w:eastAsia="ＤＦＰ教科書体W3" w:cs="Times New Roman"/>
          <w:sz w:val="20"/>
          <w:szCs w:val="20"/>
        </w:rPr>
        <w:t xml:space="preserve"> then </w:t>
      </w:r>
      <w:r w:rsidR="00582389" w:rsidRPr="009A2E6E">
        <w:rPr>
          <w:rFonts w:eastAsia="ＤＦＰ教科書体W3" w:cs="Times New Roman"/>
          <w:sz w:val="20"/>
          <w:szCs w:val="20"/>
        </w:rPr>
        <w:t xml:space="preserve"> overlays the animated 3D object that corresponds to the sentence on the markers.</w:t>
      </w:r>
    </w:p>
    <w:p w14:paraId="5306DD7F" w14:textId="7BE4D935" w:rsidR="00DC10E8" w:rsidRPr="009A2E6E" w:rsidRDefault="00DC10E8" w:rsidP="00337302">
      <w:pPr>
        <w:widowControl/>
        <w:jc w:val="both"/>
        <w:rPr>
          <w:rFonts w:eastAsia="ＤＦＰ教科書体W3" w:cs="Times New Roman"/>
          <w:sz w:val="20"/>
          <w:szCs w:val="20"/>
        </w:rPr>
      </w:pPr>
      <w:r>
        <w:rPr>
          <w:rFonts w:ascii="Times" w:eastAsia="ＤＦＰ教科書体W3" w:hAnsi="Times"/>
          <w:sz w:val="20"/>
          <w:szCs w:val="20"/>
        </w:rPr>
        <w:tab/>
      </w:r>
      <w:r w:rsidRPr="009A2E6E">
        <w:rPr>
          <w:rFonts w:eastAsia="ＤＦＰ教科書体W3" w:cs="Times New Roman"/>
          <w:sz w:val="20"/>
          <w:szCs w:val="20"/>
        </w:rPr>
        <w:t xml:space="preserve">For example, when a learner </w:t>
      </w:r>
      <w:r w:rsidR="00BD3E09" w:rsidRPr="009A2E6E">
        <w:rPr>
          <w:rFonts w:eastAsia="ＤＦＰ教科書体W3" w:cs="Times New Roman"/>
          <w:sz w:val="20"/>
          <w:szCs w:val="20"/>
        </w:rPr>
        <w:t xml:space="preserve">arranges </w:t>
      </w:r>
      <w:r w:rsidRPr="009A2E6E">
        <w:rPr>
          <w:rFonts w:eastAsia="ＤＦＰ教科書体W3" w:cs="Times New Roman"/>
          <w:sz w:val="20"/>
          <w:szCs w:val="20"/>
        </w:rPr>
        <w:t xml:space="preserve">AR markers in </w:t>
      </w:r>
      <w:r w:rsidR="00BD3E09" w:rsidRPr="009A2E6E">
        <w:rPr>
          <w:rFonts w:eastAsia="ＤＦＰ教科書体W3" w:cs="Times New Roman"/>
          <w:sz w:val="20"/>
          <w:szCs w:val="20"/>
        </w:rPr>
        <w:t xml:space="preserve">the </w:t>
      </w:r>
      <w:r w:rsidRPr="009A2E6E">
        <w:rPr>
          <w:rFonts w:eastAsia="ＤＦＰ教科書体W3" w:cs="Times New Roman"/>
          <w:sz w:val="20"/>
          <w:szCs w:val="20"/>
        </w:rPr>
        <w:t>order of</w:t>
      </w:r>
      <w:r w:rsidR="00BD3E09" w:rsidRPr="009A2E6E">
        <w:rPr>
          <w:rFonts w:eastAsia="ＤＦＰ教科書体W3" w:cs="Times New Roman"/>
          <w:sz w:val="20"/>
          <w:szCs w:val="20"/>
        </w:rPr>
        <w:t>,</w:t>
      </w:r>
      <w:r w:rsidRPr="009A2E6E">
        <w:rPr>
          <w:rFonts w:eastAsia="ＤＦＰ教科書体W3" w:cs="Times New Roman"/>
          <w:sz w:val="20"/>
          <w:szCs w:val="20"/>
        </w:rPr>
        <w:t xml:space="preserve"> </w:t>
      </w:r>
      <w:r w:rsidR="00AF682A" w:rsidRPr="009A2E6E">
        <w:rPr>
          <w:rFonts w:eastAsia="ＤＦＰ教科書体W3" w:cs="Times New Roman"/>
          <w:sz w:val="20"/>
          <w:szCs w:val="20"/>
        </w:rPr>
        <w:t>“</w:t>
      </w:r>
      <w:r w:rsidRPr="009A2E6E">
        <w:rPr>
          <w:rFonts w:eastAsia="ＤＦＰ教科書体W3" w:cs="Times New Roman"/>
          <w:sz w:val="20"/>
          <w:szCs w:val="20"/>
        </w:rPr>
        <w:t>I</w:t>
      </w:r>
      <w:r w:rsidR="00AF682A" w:rsidRPr="009A2E6E">
        <w:rPr>
          <w:rFonts w:eastAsia="ＤＦＰ教科書体W3" w:cs="Times New Roman"/>
          <w:sz w:val="20"/>
          <w:szCs w:val="20"/>
        </w:rPr>
        <w:t>”</w:t>
      </w:r>
      <w:r w:rsidRPr="009A2E6E">
        <w:rPr>
          <w:rFonts w:eastAsia="ＤＦＰ教科書体W3" w:cs="Times New Roman"/>
          <w:sz w:val="20"/>
          <w:szCs w:val="20"/>
        </w:rPr>
        <w:t xml:space="preserve"> </w:t>
      </w:r>
      <w:r w:rsidR="00BD3E09" w:rsidRPr="009A2E6E">
        <w:rPr>
          <w:rFonts w:eastAsia="ＤＦＰ教科書体W3" w:cs="Times New Roman"/>
          <w:sz w:val="20"/>
          <w:szCs w:val="20"/>
        </w:rPr>
        <w:t>+</w:t>
      </w:r>
      <w:r w:rsidRPr="009A2E6E">
        <w:rPr>
          <w:rFonts w:eastAsia="ＤＦＰ教科書体W3" w:cs="Times New Roman"/>
          <w:sz w:val="20"/>
          <w:szCs w:val="20"/>
        </w:rPr>
        <w:t xml:space="preserve"> </w:t>
      </w:r>
      <w:r w:rsidR="00AF682A" w:rsidRPr="009A2E6E">
        <w:rPr>
          <w:rFonts w:eastAsia="ＤＦＰ教科書体W3" w:cs="Times New Roman"/>
          <w:sz w:val="20"/>
          <w:szCs w:val="20"/>
        </w:rPr>
        <w:t>“</w:t>
      </w:r>
      <w:r w:rsidRPr="009A2E6E">
        <w:rPr>
          <w:rFonts w:eastAsia="ＤＦＰ教科書体W3" w:cs="Times New Roman"/>
          <w:sz w:val="20"/>
          <w:szCs w:val="20"/>
        </w:rPr>
        <w:t>eat</w:t>
      </w:r>
      <w:r w:rsidR="00AF682A" w:rsidRPr="009A2E6E">
        <w:rPr>
          <w:rFonts w:eastAsia="ＤＦＰ教科書体W3" w:cs="Times New Roman"/>
          <w:sz w:val="20"/>
          <w:szCs w:val="20"/>
        </w:rPr>
        <w:t>”</w:t>
      </w:r>
      <w:r w:rsidRPr="009A2E6E">
        <w:rPr>
          <w:rFonts w:eastAsia="ＤＦＰ教科書体W3" w:cs="Times New Roman"/>
          <w:sz w:val="20"/>
          <w:szCs w:val="20"/>
        </w:rPr>
        <w:t xml:space="preserve"> </w:t>
      </w:r>
      <w:r w:rsidR="00BD3E09" w:rsidRPr="009A2E6E">
        <w:rPr>
          <w:rFonts w:eastAsia="ＤＦＰ教科書体W3" w:cs="Times New Roman"/>
          <w:sz w:val="20"/>
          <w:szCs w:val="20"/>
        </w:rPr>
        <w:t>+</w:t>
      </w:r>
      <w:r w:rsidRPr="009A2E6E">
        <w:rPr>
          <w:rFonts w:eastAsia="ＤＦＰ教科書体W3" w:cs="Times New Roman"/>
          <w:sz w:val="20"/>
          <w:szCs w:val="20"/>
        </w:rPr>
        <w:t xml:space="preserve"> </w:t>
      </w:r>
      <w:r w:rsidR="00AF682A" w:rsidRPr="009A2E6E">
        <w:rPr>
          <w:rFonts w:eastAsia="ＤＦＰ教科書体W3" w:cs="Times New Roman"/>
          <w:sz w:val="20"/>
          <w:szCs w:val="20"/>
        </w:rPr>
        <w:t>“</w:t>
      </w:r>
      <w:r w:rsidRPr="009A2E6E">
        <w:rPr>
          <w:rFonts w:eastAsia="ＤＦＰ教科書体W3" w:cs="Times New Roman"/>
          <w:sz w:val="20"/>
          <w:szCs w:val="20"/>
        </w:rPr>
        <w:t>an apple</w:t>
      </w:r>
      <w:r w:rsidR="00BD3E09" w:rsidRPr="009A2E6E">
        <w:rPr>
          <w:rFonts w:eastAsia="ＤＦＰ教科書体W3" w:cs="Times New Roman"/>
          <w:sz w:val="20"/>
          <w:szCs w:val="20"/>
        </w:rPr>
        <w:t>.</w:t>
      </w:r>
      <w:r w:rsidR="00AF682A" w:rsidRPr="009A2E6E">
        <w:rPr>
          <w:rFonts w:eastAsia="ＤＦＰ教科書体W3" w:cs="Times New Roman"/>
          <w:sz w:val="20"/>
          <w:szCs w:val="20"/>
        </w:rPr>
        <w:t>”</w:t>
      </w:r>
      <w:r w:rsidRPr="009A2E6E">
        <w:rPr>
          <w:rFonts w:eastAsia="ＤＦＰ教科書体W3" w:cs="Times New Roman"/>
          <w:sz w:val="20"/>
          <w:szCs w:val="20"/>
        </w:rPr>
        <w:t xml:space="preserve"> as shown in Figure 6, the learning system recognizes the</w:t>
      </w:r>
      <w:r w:rsidR="00BD3E09" w:rsidRPr="009A2E6E">
        <w:rPr>
          <w:rFonts w:eastAsia="ＤＦＰ教科書体W3" w:cs="Times New Roman"/>
          <w:sz w:val="20"/>
          <w:szCs w:val="20"/>
        </w:rPr>
        <w:t xml:space="preserve"> </w:t>
      </w:r>
      <w:r w:rsidRPr="009A2E6E">
        <w:rPr>
          <w:rFonts w:eastAsia="ＤＦＰ教科書体W3" w:cs="Times New Roman"/>
          <w:sz w:val="20"/>
          <w:szCs w:val="20"/>
        </w:rPr>
        <w:t>m</w:t>
      </w:r>
      <w:r w:rsidR="00BD3E09" w:rsidRPr="009A2E6E">
        <w:rPr>
          <w:rFonts w:eastAsia="ＤＦＰ教科書体W3" w:cs="Times New Roman"/>
          <w:sz w:val="20"/>
          <w:szCs w:val="20"/>
        </w:rPr>
        <w:t xml:space="preserve">arkers </w:t>
      </w:r>
      <w:r w:rsidRPr="009A2E6E">
        <w:rPr>
          <w:rFonts w:eastAsia="ＤＦＰ教科書体W3" w:cs="Times New Roman"/>
          <w:sz w:val="20"/>
          <w:szCs w:val="20"/>
        </w:rPr>
        <w:t xml:space="preserve">as </w:t>
      </w:r>
      <w:r w:rsidR="00BD3E09" w:rsidRPr="009A2E6E">
        <w:rPr>
          <w:rFonts w:eastAsia="ＤＦＰ教科書体W3" w:cs="Times New Roman"/>
          <w:sz w:val="20"/>
          <w:szCs w:val="20"/>
        </w:rPr>
        <w:t xml:space="preserve">the sentence, </w:t>
      </w:r>
      <w:r w:rsidRPr="009A2E6E">
        <w:rPr>
          <w:rFonts w:eastAsia="ＤＦＰ教科書体W3" w:cs="Times New Roman"/>
          <w:sz w:val="20"/>
          <w:szCs w:val="20"/>
        </w:rPr>
        <w:t>“I eat an apple.”</w:t>
      </w:r>
      <w:r w:rsidR="006C0FD5" w:rsidRPr="009A2E6E">
        <w:rPr>
          <w:rFonts w:eastAsia="ＤＦＰ教科書体W3" w:cs="Times New Roman"/>
          <w:sz w:val="20"/>
          <w:szCs w:val="20"/>
        </w:rPr>
        <w:t xml:space="preserve"> The</w:t>
      </w:r>
      <w:r w:rsidR="00BD3E09" w:rsidRPr="009A2E6E">
        <w:rPr>
          <w:rFonts w:eastAsia="ＤＦＰ教科書体W3" w:cs="Times New Roman"/>
          <w:sz w:val="20"/>
          <w:szCs w:val="20"/>
        </w:rPr>
        <w:t xml:space="preserve"> system then </w:t>
      </w:r>
      <w:r w:rsidR="006C0FD5" w:rsidRPr="009A2E6E">
        <w:rPr>
          <w:rFonts w:eastAsia="ＤＦＰ教科書体W3" w:cs="Times New Roman"/>
          <w:sz w:val="20"/>
          <w:szCs w:val="20"/>
        </w:rPr>
        <w:t xml:space="preserve"> overlay</w:t>
      </w:r>
      <w:r w:rsidR="00BD3E09" w:rsidRPr="009A2E6E">
        <w:rPr>
          <w:rFonts w:eastAsia="ＤＦＰ教科書体W3" w:cs="Times New Roman"/>
          <w:sz w:val="20"/>
          <w:szCs w:val="20"/>
        </w:rPr>
        <w:t>s</w:t>
      </w:r>
      <w:r w:rsidR="006C0FD5" w:rsidRPr="009A2E6E">
        <w:rPr>
          <w:rFonts w:eastAsia="ＤＦＰ教科書体W3" w:cs="Times New Roman"/>
          <w:sz w:val="20"/>
          <w:szCs w:val="20"/>
        </w:rPr>
        <w:t xml:space="preserve"> the animated 3D object that corresponds to the sentence</w:t>
      </w:r>
      <w:r w:rsidR="00BD3E09" w:rsidRPr="009A2E6E">
        <w:rPr>
          <w:rFonts w:eastAsia="ＤＦＰ教科書体W3" w:cs="Times New Roman"/>
          <w:sz w:val="20"/>
          <w:szCs w:val="20"/>
        </w:rPr>
        <w:t xml:space="preserve">, </w:t>
      </w:r>
      <w:r w:rsidR="006C0FD5" w:rsidRPr="009A2E6E">
        <w:rPr>
          <w:rFonts w:eastAsia="ＤＦＰ教科書体W3" w:cs="Times New Roman"/>
          <w:sz w:val="20"/>
          <w:szCs w:val="20"/>
        </w:rPr>
        <w:t>as shown in Figure 7.</w:t>
      </w:r>
    </w:p>
    <w:p w14:paraId="3AB894FE" w14:textId="77777777" w:rsidR="00582389" w:rsidRDefault="00582389" w:rsidP="00337302">
      <w:pPr>
        <w:widowControl/>
        <w:jc w:val="both"/>
        <w:rPr>
          <w:rFonts w:ascii="Times" w:eastAsia="ＤＦＰ教科書体W3" w:hAnsi="Times"/>
          <w:sz w:val="20"/>
          <w:szCs w:val="20"/>
        </w:rPr>
      </w:pPr>
    </w:p>
    <w:p w14:paraId="3D6698D8" w14:textId="28A391C9" w:rsidR="00DC10E8" w:rsidRDefault="00A14E39" w:rsidP="008A3123">
      <w:pPr>
        <w:widowControl/>
        <w:jc w:val="center"/>
        <w:rPr>
          <w:rFonts w:ascii="Times" w:eastAsia="ＤＦＰ教科書体W3" w:hAnsi="Times"/>
          <w:sz w:val="20"/>
          <w:szCs w:val="20"/>
        </w:rPr>
      </w:pPr>
      <w:r>
        <w:rPr>
          <w:rFonts w:ascii="Times" w:eastAsia="ＤＦＰ教科書体W3" w:hAnsi="Times"/>
          <w:noProof/>
          <w:sz w:val="20"/>
          <w:szCs w:val="20"/>
        </w:rPr>
        <w:drawing>
          <wp:inline distT="0" distB="0" distL="0" distR="0" wp14:anchorId="261C8FAF" wp14:editId="541E84B1">
            <wp:extent cx="2821777" cy="2233234"/>
            <wp:effectExtent l="0" t="0" r="0" b="25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atapple000.jpg"/>
                    <pic:cNvPicPr/>
                  </pic:nvPicPr>
                  <pic:blipFill>
                    <a:blip r:embed="rId18">
                      <a:extLst>
                        <a:ext uri="{28A0092B-C50C-407E-A947-70E740481C1C}">
                          <a14:useLocalDpi xmlns:a14="http://schemas.microsoft.com/office/drawing/2010/main" val="0"/>
                        </a:ext>
                      </a:extLst>
                    </a:blip>
                    <a:stretch>
                      <a:fillRect/>
                    </a:stretch>
                  </pic:blipFill>
                  <pic:spPr>
                    <a:xfrm>
                      <a:off x="0" y="0"/>
                      <a:ext cx="2826650" cy="2237091"/>
                    </a:xfrm>
                    <a:prstGeom prst="rect">
                      <a:avLst/>
                    </a:prstGeom>
                  </pic:spPr>
                </pic:pic>
              </a:graphicData>
            </a:graphic>
          </wp:inline>
        </w:drawing>
      </w:r>
    </w:p>
    <w:p w14:paraId="3F0FBD27" w14:textId="1AE3DAB9" w:rsidR="008A3123" w:rsidRPr="00361585" w:rsidRDefault="008A3123" w:rsidP="008A3123">
      <w:pPr>
        <w:widowControl/>
        <w:jc w:val="center"/>
        <w:rPr>
          <w:sz w:val="20"/>
          <w:szCs w:val="20"/>
        </w:rPr>
      </w:pPr>
      <w:r w:rsidRPr="00361585">
        <w:rPr>
          <w:b/>
          <w:bCs/>
          <w:sz w:val="20"/>
          <w:szCs w:val="20"/>
        </w:rPr>
        <w:t xml:space="preserve">Figure </w:t>
      </w:r>
      <w:r>
        <w:rPr>
          <w:b/>
          <w:bCs/>
          <w:sz w:val="20"/>
          <w:szCs w:val="20"/>
        </w:rPr>
        <w:t>6</w:t>
      </w:r>
      <w:r w:rsidRPr="00361585">
        <w:rPr>
          <w:sz w:val="20"/>
          <w:szCs w:val="20"/>
        </w:rPr>
        <w:t xml:space="preserve">: </w:t>
      </w:r>
      <w:r w:rsidR="00BD3E09">
        <w:rPr>
          <w:sz w:val="20"/>
          <w:szCs w:val="20"/>
        </w:rPr>
        <w:t>C</w:t>
      </w:r>
      <w:r w:rsidRPr="00361585">
        <w:rPr>
          <w:sz w:val="20"/>
          <w:szCs w:val="20"/>
        </w:rPr>
        <w:t xml:space="preserve">ollocated AR markers in the order </w:t>
      </w:r>
      <w:r w:rsidR="00BD3E09">
        <w:rPr>
          <w:sz w:val="20"/>
          <w:szCs w:val="20"/>
        </w:rPr>
        <w:t>of</w:t>
      </w:r>
      <w:r w:rsidRPr="00361585">
        <w:rPr>
          <w:sz w:val="20"/>
          <w:szCs w:val="20"/>
        </w:rPr>
        <w:t xml:space="preserve"> “I eat an apple.”</w:t>
      </w:r>
    </w:p>
    <w:p w14:paraId="7BECEF5B" w14:textId="77777777" w:rsidR="006C0FD5" w:rsidRDefault="006C0FD5" w:rsidP="00337302">
      <w:pPr>
        <w:widowControl/>
        <w:jc w:val="both"/>
        <w:rPr>
          <w:rFonts w:ascii="Times" w:eastAsia="ＤＦＰ教科書体W3" w:hAnsi="Times"/>
          <w:sz w:val="20"/>
          <w:szCs w:val="20"/>
        </w:rPr>
      </w:pPr>
    </w:p>
    <w:p w14:paraId="4BA76C5F" w14:textId="428A9AB8" w:rsidR="006C0FD5" w:rsidRDefault="00A14E39" w:rsidP="008A3123">
      <w:pPr>
        <w:widowControl/>
        <w:jc w:val="center"/>
        <w:rPr>
          <w:rFonts w:ascii="Times" w:eastAsia="ＤＦＰ教科書体W3" w:hAnsi="Times"/>
          <w:sz w:val="20"/>
          <w:szCs w:val="20"/>
        </w:rPr>
      </w:pPr>
      <w:r>
        <w:rPr>
          <w:rFonts w:ascii="Times" w:eastAsia="ＤＦＰ教科書体W3" w:hAnsi="Times"/>
          <w:noProof/>
          <w:sz w:val="20"/>
          <w:szCs w:val="20"/>
        </w:rPr>
        <w:drawing>
          <wp:inline distT="0" distB="0" distL="0" distR="0" wp14:anchorId="3158BB37" wp14:editId="558DD4C3">
            <wp:extent cx="2856937" cy="2252898"/>
            <wp:effectExtent l="0" t="0" r="0" b="825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atapple001.jpg"/>
                    <pic:cNvPicPr/>
                  </pic:nvPicPr>
                  <pic:blipFill>
                    <a:blip r:embed="rId19">
                      <a:extLst>
                        <a:ext uri="{28A0092B-C50C-407E-A947-70E740481C1C}">
                          <a14:useLocalDpi xmlns:a14="http://schemas.microsoft.com/office/drawing/2010/main" val="0"/>
                        </a:ext>
                      </a:extLst>
                    </a:blip>
                    <a:stretch>
                      <a:fillRect/>
                    </a:stretch>
                  </pic:blipFill>
                  <pic:spPr>
                    <a:xfrm>
                      <a:off x="0" y="0"/>
                      <a:ext cx="2861798" cy="2256731"/>
                    </a:xfrm>
                    <a:prstGeom prst="rect">
                      <a:avLst/>
                    </a:prstGeom>
                  </pic:spPr>
                </pic:pic>
              </a:graphicData>
            </a:graphic>
          </wp:inline>
        </w:drawing>
      </w:r>
      <w:r>
        <w:rPr>
          <w:rFonts w:ascii="Times" w:eastAsia="ＤＦＰ教科書体W3" w:hAnsi="Times"/>
          <w:noProof/>
          <w:sz w:val="20"/>
          <w:szCs w:val="20"/>
        </w:rPr>
        <w:drawing>
          <wp:inline distT="0" distB="0" distL="0" distR="0" wp14:anchorId="5A5E6679" wp14:editId="00474245">
            <wp:extent cx="2843518" cy="2250440"/>
            <wp:effectExtent l="0" t="0" r="1905" b="1016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atapple002.jpg"/>
                    <pic:cNvPicPr/>
                  </pic:nvPicPr>
                  <pic:blipFill>
                    <a:blip r:embed="rId20">
                      <a:extLst>
                        <a:ext uri="{28A0092B-C50C-407E-A947-70E740481C1C}">
                          <a14:useLocalDpi xmlns:a14="http://schemas.microsoft.com/office/drawing/2010/main" val="0"/>
                        </a:ext>
                      </a:extLst>
                    </a:blip>
                    <a:stretch>
                      <a:fillRect/>
                    </a:stretch>
                  </pic:blipFill>
                  <pic:spPr>
                    <a:xfrm>
                      <a:off x="0" y="0"/>
                      <a:ext cx="2849981" cy="2255555"/>
                    </a:xfrm>
                    <a:prstGeom prst="rect">
                      <a:avLst/>
                    </a:prstGeom>
                  </pic:spPr>
                </pic:pic>
              </a:graphicData>
            </a:graphic>
          </wp:inline>
        </w:drawing>
      </w:r>
    </w:p>
    <w:p w14:paraId="0E5BE434" w14:textId="033BE650" w:rsidR="008A3123" w:rsidRPr="009A2E6E" w:rsidRDefault="008A3123" w:rsidP="008A3123">
      <w:pPr>
        <w:widowControl/>
        <w:jc w:val="center"/>
        <w:rPr>
          <w:rFonts w:cs="Times New Roman"/>
          <w:sz w:val="20"/>
          <w:szCs w:val="20"/>
        </w:rPr>
      </w:pPr>
      <w:r w:rsidRPr="009A2E6E">
        <w:rPr>
          <w:rFonts w:cs="Times New Roman"/>
          <w:b/>
          <w:bCs/>
          <w:sz w:val="20"/>
          <w:szCs w:val="20"/>
        </w:rPr>
        <w:t>Figure 7</w:t>
      </w:r>
      <w:r w:rsidR="00BD3E09" w:rsidRPr="009A2E6E">
        <w:rPr>
          <w:rFonts w:cs="Times New Roman"/>
          <w:sz w:val="20"/>
          <w:szCs w:val="20"/>
        </w:rPr>
        <w:t>: A</w:t>
      </w:r>
      <w:r w:rsidRPr="009A2E6E">
        <w:rPr>
          <w:rFonts w:cs="Times New Roman"/>
          <w:sz w:val="20"/>
          <w:szCs w:val="20"/>
        </w:rPr>
        <w:t>nimated 3D object for “I eat an apple.”</w:t>
      </w:r>
    </w:p>
    <w:p w14:paraId="240265F8" w14:textId="77777777" w:rsidR="00DC10E8" w:rsidRPr="009A2E6E" w:rsidRDefault="00DC10E8" w:rsidP="00337302">
      <w:pPr>
        <w:widowControl/>
        <w:jc w:val="both"/>
        <w:rPr>
          <w:rFonts w:eastAsia="ＤＦＰ教科書体W3" w:cs="Times New Roman"/>
          <w:sz w:val="20"/>
          <w:szCs w:val="20"/>
        </w:rPr>
      </w:pPr>
    </w:p>
    <w:p w14:paraId="56E1905E" w14:textId="2CC9A494" w:rsidR="008E6B1B" w:rsidRPr="009A2E6E" w:rsidRDefault="00BD3E09" w:rsidP="008E6B1B">
      <w:pPr>
        <w:widowControl/>
        <w:ind w:firstLine="720"/>
        <w:jc w:val="both"/>
        <w:rPr>
          <w:rFonts w:eastAsia="ＤＦＰ教科書体W3" w:cs="Times New Roman"/>
          <w:sz w:val="20"/>
          <w:szCs w:val="20"/>
        </w:rPr>
      </w:pPr>
      <w:r w:rsidRPr="009A2E6E">
        <w:rPr>
          <w:rFonts w:eastAsia="ＤＦＰ教科書体W3" w:cs="Times New Roman"/>
          <w:sz w:val="20"/>
          <w:szCs w:val="20"/>
        </w:rPr>
        <w:t>I</w:t>
      </w:r>
      <w:r w:rsidR="008E6B1B" w:rsidRPr="009A2E6E">
        <w:rPr>
          <w:rFonts w:eastAsia="ＤＦＰ教科書体W3" w:cs="Times New Roman"/>
          <w:sz w:val="20"/>
          <w:szCs w:val="20"/>
        </w:rPr>
        <w:t xml:space="preserve">f the learner </w:t>
      </w:r>
      <w:r w:rsidRPr="009A2E6E">
        <w:rPr>
          <w:rFonts w:eastAsia="ＤＦＰ教科書体W3" w:cs="Times New Roman"/>
          <w:sz w:val="20"/>
          <w:szCs w:val="20"/>
        </w:rPr>
        <w:t xml:space="preserve">arranges </w:t>
      </w:r>
      <w:r w:rsidR="008E6B1B" w:rsidRPr="009A2E6E">
        <w:rPr>
          <w:rFonts w:eastAsia="ＤＦＰ教科書体W3" w:cs="Times New Roman"/>
          <w:sz w:val="20"/>
          <w:szCs w:val="20"/>
        </w:rPr>
        <w:t xml:space="preserve">the AR markers in the order “an apple” </w:t>
      </w:r>
      <w:r w:rsidRPr="009A2E6E">
        <w:rPr>
          <w:rFonts w:eastAsia="ＤＦＰ教科書体W3" w:cs="Times New Roman"/>
          <w:sz w:val="20"/>
          <w:szCs w:val="20"/>
        </w:rPr>
        <w:t>+</w:t>
      </w:r>
      <w:r w:rsidR="008E6B1B" w:rsidRPr="009A2E6E">
        <w:rPr>
          <w:rFonts w:eastAsia="ＤＦＰ教科書体W3" w:cs="Times New Roman"/>
          <w:sz w:val="20"/>
          <w:szCs w:val="20"/>
        </w:rPr>
        <w:t xml:space="preserve"> “eat(s)” </w:t>
      </w:r>
      <w:r w:rsidRPr="009A2E6E">
        <w:rPr>
          <w:rFonts w:eastAsia="ＤＦＰ教科書体W3" w:cs="Times New Roman"/>
          <w:sz w:val="20"/>
          <w:szCs w:val="20"/>
        </w:rPr>
        <w:t>+</w:t>
      </w:r>
      <w:r w:rsidR="008E6B1B" w:rsidRPr="009A2E6E">
        <w:rPr>
          <w:rFonts w:eastAsia="ＤＦＰ教科書体W3" w:cs="Times New Roman"/>
          <w:sz w:val="20"/>
          <w:szCs w:val="20"/>
        </w:rPr>
        <w:t xml:space="preserve"> “I(me)</w:t>
      </w:r>
      <w:r w:rsidRPr="009A2E6E">
        <w:rPr>
          <w:rFonts w:eastAsia="ＤＦＰ教科書体W3" w:cs="Times New Roman"/>
          <w:sz w:val="20"/>
          <w:szCs w:val="20"/>
        </w:rPr>
        <w:t>.</w:t>
      </w:r>
      <w:r w:rsidR="008E6B1B" w:rsidRPr="009A2E6E">
        <w:rPr>
          <w:rFonts w:eastAsia="ＤＦＰ教科書体W3" w:cs="Times New Roman"/>
          <w:sz w:val="20"/>
          <w:szCs w:val="20"/>
        </w:rPr>
        <w:t>” as in Figure 8, a</w:t>
      </w:r>
      <w:r w:rsidRPr="009A2E6E">
        <w:rPr>
          <w:rFonts w:eastAsia="ＤＦＰ教科書体W3" w:cs="Times New Roman"/>
          <w:sz w:val="20"/>
          <w:szCs w:val="20"/>
        </w:rPr>
        <w:t>n animated</w:t>
      </w:r>
      <w:r w:rsidR="008E6B1B" w:rsidRPr="009A2E6E">
        <w:rPr>
          <w:rFonts w:eastAsia="ＤＦＰ教科書体W3" w:cs="Times New Roman"/>
          <w:sz w:val="20"/>
          <w:szCs w:val="20"/>
        </w:rPr>
        <w:t xml:space="preserve"> 3D object </w:t>
      </w:r>
      <w:r w:rsidRPr="009A2E6E">
        <w:rPr>
          <w:rFonts w:eastAsia="ＤＦＰ教科書体W3" w:cs="Times New Roman"/>
          <w:sz w:val="20"/>
          <w:szCs w:val="20"/>
        </w:rPr>
        <w:t xml:space="preserve">representing an </w:t>
      </w:r>
      <w:r w:rsidR="008E6B1B" w:rsidRPr="009A2E6E">
        <w:rPr>
          <w:rFonts w:eastAsia="ＤＦＰ教科書体W3" w:cs="Times New Roman"/>
          <w:sz w:val="20"/>
          <w:szCs w:val="20"/>
        </w:rPr>
        <w:t xml:space="preserve">apple </w:t>
      </w:r>
      <w:r w:rsidRPr="009A2E6E">
        <w:rPr>
          <w:rFonts w:eastAsia="ＤＦＰ教科書体W3" w:cs="Times New Roman"/>
          <w:sz w:val="20"/>
          <w:szCs w:val="20"/>
        </w:rPr>
        <w:t xml:space="preserve">a </w:t>
      </w:r>
      <w:r w:rsidR="008E6B1B" w:rsidRPr="009A2E6E">
        <w:rPr>
          <w:rFonts w:eastAsia="ＤＦＰ教科書体W3" w:cs="Times New Roman"/>
          <w:sz w:val="20"/>
          <w:szCs w:val="20"/>
        </w:rPr>
        <w:t>eating a human</w:t>
      </w:r>
      <w:r w:rsidRPr="009A2E6E">
        <w:rPr>
          <w:rFonts w:eastAsia="ＤＦＰ教科書体W3" w:cs="Times New Roman"/>
          <w:sz w:val="20"/>
          <w:szCs w:val="20"/>
        </w:rPr>
        <w:t xml:space="preserve"> </w:t>
      </w:r>
      <w:r w:rsidR="008E6B1B" w:rsidRPr="009A2E6E">
        <w:rPr>
          <w:rFonts w:eastAsia="ＤＦＰ教科書体W3" w:cs="Times New Roman"/>
          <w:sz w:val="20"/>
          <w:szCs w:val="20"/>
        </w:rPr>
        <w:t>is overlaid</w:t>
      </w:r>
      <w:r w:rsidRPr="009A2E6E">
        <w:rPr>
          <w:rFonts w:eastAsia="ＤＦＰ教科書体W3" w:cs="Times New Roman"/>
          <w:sz w:val="20"/>
          <w:szCs w:val="20"/>
        </w:rPr>
        <w:t>,</w:t>
      </w:r>
      <w:r w:rsidR="008E6B1B" w:rsidRPr="009A2E6E">
        <w:rPr>
          <w:rFonts w:eastAsia="ＤＦＰ教科書体W3" w:cs="Times New Roman"/>
          <w:sz w:val="20"/>
          <w:szCs w:val="20"/>
        </w:rPr>
        <w:t xml:space="preserve"> as shown in Figure 9.</w:t>
      </w:r>
    </w:p>
    <w:p w14:paraId="3D0729F6" w14:textId="77777777" w:rsidR="008E6B1B" w:rsidRPr="009A2E6E" w:rsidRDefault="008E6B1B" w:rsidP="00337302">
      <w:pPr>
        <w:widowControl/>
        <w:jc w:val="both"/>
        <w:rPr>
          <w:rFonts w:eastAsia="ＤＦＰ教科書体W3" w:cs="Times New Roman"/>
          <w:sz w:val="20"/>
          <w:szCs w:val="20"/>
        </w:rPr>
      </w:pPr>
    </w:p>
    <w:p w14:paraId="723C7C46" w14:textId="549DD79A" w:rsidR="008A3123" w:rsidRDefault="00A14E39" w:rsidP="00B26133">
      <w:pPr>
        <w:widowControl/>
        <w:jc w:val="center"/>
        <w:rPr>
          <w:rFonts w:ascii="Times" w:eastAsia="ＤＦＰ教科書体W3" w:hAnsi="Times"/>
          <w:sz w:val="20"/>
          <w:szCs w:val="20"/>
        </w:rPr>
      </w:pPr>
      <w:r>
        <w:rPr>
          <w:rFonts w:ascii="Times" w:eastAsia="ＤＦＰ教科書体W3" w:hAnsi="Times"/>
          <w:noProof/>
          <w:sz w:val="20"/>
          <w:szCs w:val="20"/>
        </w:rPr>
        <w:drawing>
          <wp:inline distT="0" distB="0" distL="0" distR="0" wp14:anchorId="46650A48" wp14:editId="5AF085B9">
            <wp:extent cx="2901372" cy="2304517"/>
            <wp:effectExtent l="0" t="0" r="0" b="698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eatsme000.jpg"/>
                    <pic:cNvPicPr/>
                  </pic:nvPicPr>
                  <pic:blipFill>
                    <a:blip r:embed="rId21">
                      <a:extLst>
                        <a:ext uri="{28A0092B-C50C-407E-A947-70E740481C1C}">
                          <a14:useLocalDpi xmlns:a14="http://schemas.microsoft.com/office/drawing/2010/main" val="0"/>
                        </a:ext>
                      </a:extLst>
                    </a:blip>
                    <a:stretch>
                      <a:fillRect/>
                    </a:stretch>
                  </pic:blipFill>
                  <pic:spPr>
                    <a:xfrm>
                      <a:off x="0" y="0"/>
                      <a:ext cx="2903784" cy="2306433"/>
                    </a:xfrm>
                    <a:prstGeom prst="rect">
                      <a:avLst/>
                    </a:prstGeom>
                  </pic:spPr>
                </pic:pic>
              </a:graphicData>
            </a:graphic>
          </wp:inline>
        </w:drawing>
      </w:r>
    </w:p>
    <w:p w14:paraId="1FFD16EE" w14:textId="14CED8B1" w:rsidR="00B26133" w:rsidRPr="00361585" w:rsidRDefault="00B26133" w:rsidP="00B26133">
      <w:pPr>
        <w:widowControl/>
        <w:jc w:val="center"/>
        <w:rPr>
          <w:sz w:val="20"/>
          <w:szCs w:val="20"/>
        </w:rPr>
      </w:pPr>
      <w:r w:rsidRPr="00361585">
        <w:rPr>
          <w:b/>
          <w:bCs/>
          <w:sz w:val="20"/>
          <w:szCs w:val="20"/>
        </w:rPr>
        <w:t xml:space="preserve">Figure </w:t>
      </w:r>
      <w:r>
        <w:rPr>
          <w:b/>
          <w:bCs/>
          <w:sz w:val="20"/>
          <w:szCs w:val="20"/>
        </w:rPr>
        <w:t>8</w:t>
      </w:r>
      <w:r w:rsidR="00BD3E09">
        <w:rPr>
          <w:sz w:val="20"/>
          <w:szCs w:val="20"/>
        </w:rPr>
        <w:t>: C</w:t>
      </w:r>
      <w:r w:rsidRPr="00361585">
        <w:rPr>
          <w:sz w:val="20"/>
          <w:szCs w:val="20"/>
        </w:rPr>
        <w:t>ollocated AR markers for “An apple eats me.”</w:t>
      </w:r>
    </w:p>
    <w:p w14:paraId="1578775A" w14:textId="77777777" w:rsidR="008A3123" w:rsidRDefault="008A3123" w:rsidP="00337302">
      <w:pPr>
        <w:widowControl/>
        <w:jc w:val="both"/>
        <w:rPr>
          <w:rFonts w:ascii="Times" w:eastAsia="ＤＦＰ教科書体W3" w:hAnsi="Times"/>
          <w:sz w:val="20"/>
          <w:szCs w:val="20"/>
        </w:rPr>
      </w:pPr>
    </w:p>
    <w:p w14:paraId="4B656707" w14:textId="4E40CDBF" w:rsidR="00B26133" w:rsidRDefault="00A14E39" w:rsidP="00B26133">
      <w:pPr>
        <w:widowControl/>
        <w:jc w:val="center"/>
        <w:rPr>
          <w:rFonts w:ascii="Times" w:eastAsia="ＤＦＰ教科書体W3" w:hAnsi="Times"/>
          <w:sz w:val="20"/>
          <w:szCs w:val="20"/>
        </w:rPr>
      </w:pPr>
      <w:r>
        <w:rPr>
          <w:rFonts w:ascii="Times" w:eastAsia="ＤＦＰ教科書体W3" w:hAnsi="Times"/>
          <w:noProof/>
          <w:sz w:val="20"/>
          <w:szCs w:val="20"/>
        </w:rPr>
        <w:drawing>
          <wp:inline distT="0" distB="0" distL="0" distR="0" wp14:anchorId="7CE036F6" wp14:editId="0A9CB12D">
            <wp:extent cx="2890345" cy="2262730"/>
            <wp:effectExtent l="0" t="0" r="571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eatsme001.jpg"/>
                    <pic:cNvPicPr/>
                  </pic:nvPicPr>
                  <pic:blipFill>
                    <a:blip r:embed="rId22">
                      <a:extLst>
                        <a:ext uri="{28A0092B-C50C-407E-A947-70E740481C1C}">
                          <a14:useLocalDpi xmlns:a14="http://schemas.microsoft.com/office/drawing/2010/main" val="0"/>
                        </a:ext>
                      </a:extLst>
                    </a:blip>
                    <a:stretch>
                      <a:fillRect/>
                    </a:stretch>
                  </pic:blipFill>
                  <pic:spPr>
                    <a:xfrm>
                      <a:off x="0" y="0"/>
                      <a:ext cx="2893038" cy="2264838"/>
                    </a:xfrm>
                    <a:prstGeom prst="rect">
                      <a:avLst/>
                    </a:prstGeom>
                  </pic:spPr>
                </pic:pic>
              </a:graphicData>
            </a:graphic>
          </wp:inline>
        </w:drawing>
      </w:r>
      <w:r>
        <w:rPr>
          <w:rFonts w:ascii="Times" w:eastAsia="ＤＦＰ教科書体W3" w:hAnsi="Times"/>
          <w:noProof/>
          <w:sz w:val="20"/>
          <w:szCs w:val="20"/>
        </w:rPr>
        <w:drawing>
          <wp:inline distT="0" distB="0" distL="0" distR="0" wp14:anchorId="2721F96C" wp14:editId="45E67588">
            <wp:extent cx="2824471" cy="2267646"/>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eatsme002.jpg"/>
                    <pic:cNvPicPr/>
                  </pic:nvPicPr>
                  <pic:blipFill>
                    <a:blip r:embed="rId23">
                      <a:extLst>
                        <a:ext uri="{28A0092B-C50C-407E-A947-70E740481C1C}">
                          <a14:useLocalDpi xmlns:a14="http://schemas.microsoft.com/office/drawing/2010/main" val="0"/>
                        </a:ext>
                      </a:extLst>
                    </a:blip>
                    <a:stretch>
                      <a:fillRect/>
                    </a:stretch>
                  </pic:blipFill>
                  <pic:spPr>
                    <a:xfrm>
                      <a:off x="0" y="0"/>
                      <a:ext cx="2828676" cy="2271022"/>
                    </a:xfrm>
                    <a:prstGeom prst="rect">
                      <a:avLst/>
                    </a:prstGeom>
                  </pic:spPr>
                </pic:pic>
              </a:graphicData>
            </a:graphic>
          </wp:inline>
        </w:drawing>
      </w:r>
    </w:p>
    <w:p w14:paraId="0C2E44B9" w14:textId="7DD9FB4F" w:rsidR="00B26133" w:rsidRDefault="000E60FB" w:rsidP="000E60FB">
      <w:pPr>
        <w:widowControl/>
        <w:jc w:val="center"/>
        <w:rPr>
          <w:rFonts w:ascii="Times" w:eastAsia="ＤＦＰ教科書体W3" w:hAnsi="Times"/>
          <w:sz w:val="20"/>
          <w:szCs w:val="20"/>
        </w:rPr>
      </w:pPr>
      <w:r w:rsidRPr="00361585">
        <w:rPr>
          <w:b/>
          <w:bCs/>
          <w:sz w:val="20"/>
          <w:szCs w:val="20"/>
        </w:rPr>
        <w:t xml:space="preserve">Figure </w:t>
      </w:r>
      <w:r>
        <w:rPr>
          <w:b/>
          <w:bCs/>
          <w:sz w:val="20"/>
          <w:szCs w:val="20"/>
        </w:rPr>
        <w:t>9</w:t>
      </w:r>
      <w:r w:rsidRPr="00361585">
        <w:rPr>
          <w:sz w:val="20"/>
          <w:szCs w:val="20"/>
        </w:rPr>
        <w:t>: A</w:t>
      </w:r>
      <w:r w:rsidR="00BD3E09">
        <w:rPr>
          <w:sz w:val="20"/>
          <w:szCs w:val="20"/>
        </w:rPr>
        <w:t>n</w:t>
      </w:r>
      <w:r w:rsidRPr="00361585">
        <w:rPr>
          <w:sz w:val="20"/>
          <w:szCs w:val="20"/>
        </w:rPr>
        <w:t>imated 3D object for “An apple eats me.”</w:t>
      </w:r>
    </w:p>
    <w:p w14:paraId="4DE13231" w14:textId="77777777" w:rsidR="000E60FB" w:rsidRDefault="000E60FB" w:rsidP="00337302">
      <w:pPr>
        <w:widowControl/>
        <w:jc w:val="both"/>
        <w:rPr>
          <w:rFonts w:ascii="Times" w:eastAsia="ＤＦＰ教科書体W3" w:hAnsi="Times"/>
          <w:sz w:val="20"/>
          <w:szCs w:val="20"/>
        </w:rPr>
      </w:pPr>
    </w:p>
    <w:p w14:paraId="59FE547A" w14:textId="3642EDA8" w:rsidR="00D4460C" w:rsidRPr="00E93A02" w:rsidRDefault="00D63960" w:rsidP="00337302">
      <w:pPr>
        <w:widowControl/>
        <w:jc w:val="both"/>
        <w:rPr>
          <w:rFonts w:cs="Times New Roman"/>
          <w:b/>
          <w:bCs/>
          <w:sz w:val="20"/>
          <w:szCs w:val="20"/>
        </w:rPr>
      </w:pPr>
      <w:r w:rsidRPr="00E93A02">
        <w:rPr>
          <w:rFonts w:cs="Times New Roman"/>
          <w:b/>
          <w:bCs/>
          <w:sz w:val="20"/>
          <w:szCs w:val="20"/>
        </w:rPr>
        <w:t>Understanding t</w:t>
      </w:r>
      <w:r w:rsidR="00D4460C" w:rsidRPr="00E93A02">
        <w:rPr>
          <w:rFonts w:cs="Times New Roman"/>
          <w:b/>
          <w:bCs/>
          <w:sz w:val="20"/>
          <w:szCs w:val="20"/>
        </w:rPr>
        <w:t>he Role of Particles in Japanese Sentence</w:t>
      </w:r>
    </w:p>
    <w:p w14:paraId="129E325A" w14:textId="77777777" w:rsidR="00D4460C" w:rsidRPr="00E93A02" w:rsidRDefault="00D4460C" w:rsidP="00D4460C">
      <w:pPr>
        <w:widowControl/>
        <w:jc w:val="both"/>
        <w:rPr>
          <w:rFonts w:cs="Times New Roman"/>
          <w:sz w:val="20"/>
          <w:szCs w:val="20"/>
        </w:rPr>
      </w:pPr>
    </w:p>
    <w:p w14:paraId="381B0C04" w14:textId="625379F9" w:rsidR="00657AF6" w:rsidRPr="00E93A02" w:rsidRDefault="005148B9" w:rsidP="004D6B59">
      <w:pPr>
        <w:pStyle w:val="Web"/>
        <w:spacing w:before="2" w:after="2"/>
        <w:ind w:firstLine="720"/>
        <w:rPr>
          <w:rFonts w:ascii="Times New Roman" w:hAnsi="Times New Roman"/>
        </w:rPr>
      </w:pPr>
      <w:r w:rsidRPr="00E93A02">
        <w:rPr>
          <w:rFonts w:ascii="Times New Roman" w:hAnsi="Times New Roman"/>
        </w:rPr>
        <w:t xml:space="preserve">The same 3D animated objects used </w:t>
      </w:r>
      <w:r w:rsidR="004D6B59" w:rsidRPr="00E93A02">
        <w:rPr>
          <w:rFonts w:ascii="Times New Roman" w:hAnsi="Times New Roman"/>
        </w:rPr>
        <w:t xml:space="preserve">for </w:t>
      </w:r>
      <w:r w:rsidRPr="00E93A02">
        <w:rPr>
          <w:rFonts w:ascii="Times New Roman" w:hAnsi="Times New Roman"/>
        </w:rPr>
        <w:t>English can also</w:t>
      </w:r>
      <w:r w:rsidR="004D6B59" w:rsidRPr="00E93A02">
        <w:rPr>
          <w:rFonts w:ascii="Times New Roman" w:hAnsi="Times New Roman"/>
        </w:rPr>
        <w:t xml:space="preserve"> be</w:t>
      </w:r>
      <w:r w:rsidRPr="00E93A02">
        <w:rPr>
          <w:rFonts w:ascii="Times New Roman" w:hAnsi="Times New Roman"/>
        </w:rPr>
        <w:t xml:space="preserve"> used in other languages. </w:t>
      </w:r>
      <w:r w:rsidR="004D6B59" w:rsidRPr="00E93A02">
        <w:rPr>
          <w:rFonts w:ascii="Times New Roman" w:hAnsi="Times New Roman"/>
        </w:rPr>
        <w:t>In this section, w</w:t>
      </w:r>
      <w:r w:rsidRPr="00E93A02">
        <w:rPr>
          <w:rFonts w:ascii="Times New Roman" w:hAnsi="Times New Roman"/>
        </w:rPr>
        <w:t>e d</w:t>
      </w:r>
      <w:r w:rsidR="004D6B59" w:rsidRPr="00E93A02">
        <w:rPr>
          <w:rFonts w:ascii="Times New Roman" w:hAnsi="Times New Roman"/>
        </w:rPr>
        <w:t>iscuss how our</w:t>
      </w:r>
      <w:r w:rsidRPr="00E93A02">
        <w:rPr>
          <w:rFonts w:ascii="Times New Roman" w:hAnsi="Times New Roman"/>
        </w:rPr>
        <w:t xml:space="preserve"> application </w:t>
      </w:r>
      <w:r w:rsidR="004D6B59" w:rsidRPr="00E93A02">
        <w:rPr>
          <w:rFonts w:ascii="Times New Roman" w:hAnsi="Times New Roman"/>
        </w:rPr>
        <w:t>can be used to</w:t>
      </w:r>
      <w:r w:rsidRPr="00E93A02">
        <w:rPr>
          <w:rFonts w:ascii="Times New Roman" w:hAnsi="Times New Roman"/>
        </w:rPr>
        <w:t xml:space="preserve"> understand Japanese sentence</w:t>
      </w:r>
      <w:r w:rsidR="004D6B59" w:rsidRPr="00E93A02">
        <w:rPr>
          <w:rFonts w:ascii="Times New Roman" w:hAnsi="Times New Roman"/>
        </w:rPr>
        <w:t>s</w:t>
      </w:r>
      <w:r w:rsidRPr="00E93A02">
        <w:rPr>
          <w:rFonts w:ascii="Times New Roman" w:hAnsi="Times New Roman"/>
        </w:rPr>
        <w:t xml:space="preserve">. </w:t>
      </w:r>
      <w:r w:rsidR="00337302" w:rsidRPr="00E93A02">
        <w:rPr>
          <w:rFonts w:ascii="Times New Roman" w:hAnsi="Times New Roman"/>
        </w:rPr>
        <w:t>Unlike English, a</w:t>
      </w:r>
      <w:r w:rsidR="00657AF6" w:rsidRPr="00E93A02">
        <w:rPr>
          <w:rFonts w:ascii="Times New Roman" w:hAnsi="Times New Roman"/>
        </w:rPr>
        <w:t xml:space="preserve"> Japanese sentence is normally </w:t>
      </w:r>
      <w:r w:rsidR="004D6B59" w:rsidRPr="00E93A02">
        <w:rPr>
          <w:rFonts w:ascii="Times New Roman" w:hAnsi="Times New Roman"/>
        </w:rPr>
        <w:t xml:space="preserve">structured </w:t>
      </w:r>
      <w:r w:rsidR="00657AF6" w:rsidRPr="00E93A02">
        <w:rPr>
          <w:rFonts w:ascii="Times New Roman" w:hAnsi="Times New Roman"/>
        </w:rPr>
        <w:t xml:space="preserve">subject-object-verb, but </w:t>
      </w:r>
      <w:r w:rsidR="004D6B59" w:rsidRPr="00E93A02">
        <w:rPr>
          <w:rFonts w:ascii="Times New Roman" w:hAnsi="Times New Roman"/>
        </w:rPr>
        <w:t xml:space="preserve">Japanese </w:t>
      </w:r>
      <w:r w:rsidR="00657AF6" w:rsidRPr="00E93A02">
        <w:rPr>
          <w:rFonts w:ascii="Times New Roman" w:hAnsi="Times New Roman"/>
        </w:rPr>
        <w:t>is not limited to this structure</w:t>
      </w:r>
      <w:r w:rsidR="004D6B59" w:rsidRPr="00E93A02">
        <w:rPr>
          <w:rFonts w:ascii="Times New Roman" w:hAnsi="Times New Roman"/>
        </w:rPr>
        <w:t xml:space="preserve">; </w:t>
      </w:r>
      <w:r w:rsidR="00657AF6" w:rsidRPr="00E93A02">
        <w:rPr>
          <w:rFonts w:ascii="Times New Roman" w:hAnsi="Times New Roman"/>
        </w:rPr>
        <w:t>the order of object-subject-verb is also acceptable.</w:t>
      </w:r>
      <w:r w:rsidR="005C26E9" w:rsidRPr="00E93A02">
        <w:rPr>
          <w:rFonts w:ascii="Times New Roman" w:hAnsi="Times New Roman"/>
        </w:rPr>
        <w:t xml:space="preserve"> For example, sentence </w:t>
      </w:r>
      <w:r w:rsidR="004D6B59" w:rsidRPr="00E93A02">
        <w:rPr>
          <w:rFonts w:ascii="Times New Roman" w:hAnsi="Times New Roman"/>
        </w:rPr>
        <w:t>(</w:t>
      </w:r>
      <w:r w:rsidR="005C26E9" w:rsidRPr="00E93A02">
        <w:rPr>
          <w:rFonts w:ascii="Times New Roman" w:hAnsi="Times New Roman"/>
        </w:rPr>
        <w:t>1</w:t>
      </w:r>
      <w:r w:rsidR="004D6B59" w:rsidRPr="00E93A02">
        <w:rPr>
          <w:rFonts w:ascii="Times New Roman" w:hAnsi="Times New Roman"/>
        </w:rPr>
        <w:t>)</w:t>
      </w:r>
      <w:r w:rsidR="005C26E9" w:rsidRPr="00E93A02">
        <w:rPr>
          <w:rFonts w:ascii="Times New Roman" w:hAnsi="Times New Roman"/>
        </w:rPr>
        <w:t xml:space="preserve"> </w:t>
      </w:r>
      <w:r w:rsidR="004D6B59" w:rsidRPr="00E93A02">
        <w:rPr>
          <w:rFonts w:ascii="Times New Roman" w:hAnsi="Times New Roman"/>
        </w:rPr>
        <w:t>uses</w:t>
      </w:r>
      <w:r w:rsidR="005C26E9" w:rsidRPr="00E93A02">
        <w:rPr>
          <w:rFonts w:ascii="Times New Roman" w:hAnsi="Times New Roman"/>
        </w:rPr>
        <w:t xml:space="preserve"> the subject-object-verb structure, and </w:t>
      </w:r>
      <w:r w:rsidR="004D6B59" w:rsidRPr="00E93A02">
        <w:rPr>
          <w:rFonts w:ascii="Times New Roman" w:hAnsi="Times New Roman"/>
        </w:rPr>
        <w:t>sentence (</w:t>
      </w:r>
      <w:r w:rsidR="005C26E9" w:rsidRPr="00E93A02">
        <w:rPr>
          <w:rFonts w:ascii="Times New Roman" w:hAnsi="Times New Roman"/>
        </w:rPr>
        <w:t>2</w:t>
      </w:r>
      <w:r w:rsidR="004D6B59" w:rsidRPr="00E93A02">
        <w:rPr>
          <w:rFonts w:ascii="Times New Roman" w:hAnsi="Times New Roman"/>
        </w:rPr>
        <w:t>)</w:t>
      </w:r>
      <w:r w:rsidR="005C26E9" w:rsidRPr="00E93A02">
        <w:rPr>
          <w:rFonts w:ascii="Times New Roman" w:hAnsi="Times New Roman"/>
        </w:rPr>
        <w:t xml:space="preserve"> </w:t>
      </w:r>
      <w:r w:rsidR="004D6B59" w:rsidRPr="00E93A02">
        <w:rPr>
          <w:rFonts w:ascii="Times New Roman" w:hAnsi="Times New Roman"/>
        </w:rPr>
        <w:t>use</w:t>
      </w:r>
      <w:r w:rsidR="005C26E9" w:rsidRPr="00E93A02">
        <w:rPr>
          <w:rFonts w:ascii="Times New Roman" w:hAnsi="Times New Roman"/>
        </w:rPr>
        <w:t xml:space="preserve">s the object-subject-verb structure. Both sentences are accepted </w:t>
      </w:r>
      <w:r w:rsidR="004D6B59" w:rsidRPr="00E93A02">
        <w:rPr>
          <w:rFonts w:ascii="Times New Roman" w:hAnsi="Times New Roman"/>
        </w:rPr>
        <w:t>as being equally correct.</w:t>
      </w:r>
      <w:r w:rsidR="005C26E9" w:rsidRPr="00E93A02">
        <w:rPr>
          <w:rFonts w:ascii="Times New Roman" w:hAnsi="Times New Roman"/>
        </w:rPr>
        <w:t xml:space="preserve"> </w:t>
      </w:r>
    </w:p>
    <w:p w14:paraId="4FCF5897" w14:textId="77777777" w:rsidR="005C26E9" w:rsidRPr="00E93A02" w:rsidRDefault="005C26E9" w:rsidP="00657AF6">
      <w:pPr>
        <w:pStyle w:val="Web"/>
        <w:spacing w:before="2" w:after="2"/>
        <w:ind w:firstLine="720"/>
        <w:rPr>
          <w:rFonts w:ascii="Times New Roman" w:hAnsi="Times New Roman"/>
        </w:rPr>
      </w:pPr>
    </w:p>
    <w:p w14:paraId="654DD720" w14:textId="491B6A5E" w:rsidR="00657AF6" w:rsidRPr="00E93A02" w:rsidRDefault="00657AF6" w:rsidP="00657AF6">
      <w:pPr>
        <w:pStyle w:val="Web"/>
        <w:spacing w:before="2" w:after="2"/>
        <w:ind w:firstLine="720"/>
        <w:rPr>
          <w:rFonts w:ascii="Times New Roman" w:hAnsi="Times New Roman"/>
        </w:rPr>
      </w:pPr>
      <w:r w:rsidRPr="00E93A02">
        <w:rPr>
          <w:rFonts w:ascii="Times New Roman" w:hAnsi="Times New Roman"/>
        </w:rPr>
        <w:t xml:space="preserve">　</w:t>
      </w:r>
      <w:r w:rsidR="005C26E9" w:rsidRPr="00E93A02">
        <w:rPr>
          <w:rFonts w:ascii="Times New Roman" w:hAnsi="Times New Roman"/>
        </w:rPr>
        <w:t>(1</w:t>
      </w:r>
      <w:r w:rsidRPr="00E93A02">
        <w:rPr>
          <w:rFonts w:ascii="Times New Roman" w:hAnsi="Times New Roman"/>
        </w:rPr>
        <w:t xml:space="preserve">) </w:t>
      </w:r>
      <w:r w:rsidRPr="00E93A02">
        <w:rPr>
          <w:rFonts w:ascii="Times New Roman" w:hAnsi="Times New Roman"/>
        </w:rPr>
        <w:t>私が</w:t>
      </w:r>
      <w:r w:rsidRPr="00E93A02">
        <w:rPr>
          <w:rFonts w:ascii="Times New Roman" w:hAnsi="Times New Roman"/>
        </w:rPr>
        <w:t>(Subj.)</w:t>
      </w:r>
      <w:r w:rsidRPr="00E93A02">
        <w:rPr>
          <w:rFonts w:ascii="Times New Roman" w:hAnsi="Times New Roman"/>
        </w:rPr>
        <w:t>リンゴを</w:t>
      </w:r>
      <w:r w:rsidRPr="00E93A02">
        <w:rPr>
          <w:rFonts w:ascii="Times New Roman" w:hAnsi="Times New Roman"/>
        </w:rPr>
        <w:t>(Obj.)</w:t>
      </w:r>
      <w:r w:rsidRPr="00E93A02">
        <w:rPr>
          <w:rFonts w:ascii="Times New Roman" w:hAnsi="Times New Roman"/>
        </w:rPr>
        <w:t>食べる</w:t>
      </w:r>
      <w:r w:rsidRPr="00E93A02">
        <w:rPr>
          <w:rFonts w:ascii="Times New Roman" w:hAnsi="Times New Roman"/>
        </w:rPr>
        <w:t>(Verb)</w:t>
      </w:r>
      <w:r w:rsidR="00582389" w:rsidRPr="00E93A02">
        <w:rPr>
          <w:rFonts w:ascii="Times New Roman" w:hAnsi="Times New Roman"/>
        </w:rPr>
        <w:t xml:space="preserve">. </w:t>
      </w:r>
      <w:r w:rsidRPr="00E93A02">
        <w:rPr>
          <w:rFonts w:ascii="Times New Roman" w:hAnsi="Times New Roman"/>
        </w:rPr>
        <w:t>(</w:t>
      </w:r>
      <w:r w:rsidRPr="00E93A02">
        <w:rPr>
          <w:rFonts w:ascii="Times New Roman" w:hAnsi="Times New Roman"/>
          <w:i/>
        </w:rPr>
        <w:t>Watashi-ga ringo-wo taberu)</w:t>
      </w:r>
    </w:p>
    <w:p w14:paraId="53776AED" w14:textId="14B88D5E" w:rsidR="00582389" w:rsidRPr="00E93A02" w:rsidRDefault="00582389" w:rsidP="00582389">
      <w:pPr>
        <w:pStyle w:val="Web"/>
        <w:spacing w:before="2" w:after="2"/>
        <w:ind w:firstLine="720"/>
        <w:rPr>
          <w:rFonts w:ascii="Times New Roman" w:hAnsi="Times New Roman"/>
        </w:rPr>
      </w:pPr>
      <w:r w:rsidRPr="00E93A02">
        <w:rPr>
          <w:rFonts w:ascii="Times New Roman" w:hAnsi="Times New Roman"/>
        </w:rPr>
        <w:t xml:space="preserve">　</w:t>
      </w:r>
      <w:r w:rsidRPr="00E93A02">
        <w:rPr>
          <w:rFonts w:ascii="Times New Roman" w:hAnsi="Times New Roman"/>
        </w:rPr>
        <w:t>(</w:t>
      </w:r>
      <w:r w:rsidR="005C26E9" w:rsidRPr="00E93A02">
        <w:rPr>
          <w:rFonts w:ascii="Times New Roman" w:hAnsi="Times New Roman"/>
        </w:rPr>
        <w:t>2</w:t>
      </w:r>
      <w:r w:rsidRPr="00E93A02">
        <w:rPr>
          <w:rFonts w:ascii="Times New Roman" w:hAnsi="Times New Roman"/>
        </w:rPr>
        <w:t xml:space="preserve">) </w:t>
      </w:r>
      <w:r w:rsidRPr="00E93A02">
        <w:rPr>
          <w:rFonts w:ascii="Times New Roman" w:hAnsi="Times New Roman"/>
        </w:rPr>
        <w:t>私を</w:t>
      </w:r>
      <w:r w:rsidRPr="00E93A02">
        <w:rPr>
          <w:rFonts w:ascii="Times New Roman" w:hAnsi="Times New Roman"/>
        </w:rPr>
        <w:t>(Obj.)</w:t>
      </w:r>
      <w:r w:rsidRPr="00E93A02">
        <w:rPr>
          <w:rFonts w:ascii="Times New Roman" w:hAnsi="Times New Roman"/>
        </w:rPr>
        <w:t>リンゴが</w:t>
      </w:r>
      <w:r w:rsidRPr="00E93A02">
        <w:rPr>
          <w:rFonts w:ascii="Times New Roman" w:hAnsi="Times New Roman"/>
        </w:rPr>
        <w:t>(Subj.)</w:t>
      </w:r>
      <w:r w:rsidRPr="00E93A02">
        <w:rPr>
          <w:rFonts w:ascii="Times New Roman" w:hAnsi="Times New Roman"/>
        </w:rPr>
        <w:t>食べる</w:t>
      </w:r>
      <w:r w:rsidRPr="00E93A02">
        <w:rPr>
          <w:rFonts w:ascii="Times New Roman" w:hAnsi="Times New Roman"/>
        </w:rPr>
        <w:t>(Verb). (</w:t>
      </w:r>
      <w:r w:rsidRPr="00E93A02">
        <w:rPr>
          <w:rFonts w:ascii="Times New Roman" w:hAnsi="Times New Roman"/>
          <w:i/>
        </w:rPr>
        <w:t>Watashi-wo ringo-ga taberu</w:t>
      </w:r>
      <w:r w:rsidRPr="00E93A02">
        <w:rPr>
          <w:rFonts w:ascii="Times New Roman" w:hAnsi="Times New Roman"/>
        </w:rPr>
        <w:t>)</w:t>
      </w:r>
    </w:p>
    <w:p w14:paraId="60868AD2" w14:textId="77777777" w:rsidR="005C26E9" w:rsidRPr="00E93A02" w:rsidRDefault="005C26E9" w:rsidP="005C26E9">
      <w:pPr>
        <w:pStyle w:val="Web"/>
        <w:spacing w:before="2" w:after="2"/>
        <w:rPr>
          <w:rFonts w:ascii="Times New Roman" w:hAnsi="Times New Roman"/>
        </w:rPr>
      </w:pPr>
    </w:p>
    <w:p w14:paraId="76BB4499" w14:textId="7E87A64F" w:rsidR="005C26E9" w:rsidRPr="00E93A02" w:rsidRDefault="004D6B59" w:rsidP="00B3187D">
      <w:pPr>
        <w:pStyle w:val="Web"/>
        <w:spacing w:before="2" w:after="2"/>
        <w:ind w:firstLine="720"/>
        <w:rPr>
          <w:rFonts w:ascii="Times New Roman" w:hAnsi="Times New Roman"/>
        </w:rPr>
      </w:pPr>
      <w:r w:rsidRPr="00E93A02">
        <w:rPr>
          <w:rFonts w:ascii="Times New Roman" w:hAnsi="Times New Roman"/>
        </w:rPr>
        <w:t>T</w:t>
      </w:r>
      <w:r w:rsidR="005C26E9" w:rsidRPr="00E93A02">
        <w:rPr>
          <w:rFonts w:ascii="Times New Roman" w:hAnsi="Times New Roman"/>
        </w:rPr>
        <w:t xml:space="preserve">he meanings of sentences </w:t>
      </w:r>
      <w:r w:rsidRPr="00E93A02">
        <w:rPr>
          <w:rFonts w:ascii="Times New Roman" w:hAnsi="Times New Roman"/>
        </w:rPr>
        <w:t>(</w:t>
      </w:r>
      <w:r w:rsidR="005C26E9" w:rsidRPr="00E93A02">
        <w:rPr>
          <w:rFonts w:ascii="Times New Roman" w:hAnsi="Times New Roman"/>
        </w:rPr>
        <w:t>1</w:t>
      </w:r>
      <w:r w:rsidRPr="00E93A02">
        <w:rPr>
          <w:rFonts w:ascii="Times New Roman" w:hAnsi="Times New Roman"/>
        </w:rPr>
        <w:t>)</w:t>
      </w:r>
      <w:r w:rsidR="00B3187D" w:rsidRPr="00E93A02">
        <w:rPr>
          <w:rFonts w:ascii="Times New Roman" w:hAnsi="Times New Roman"/>
        </w:rPr>
        <w:t xml:space="preserve"> and </w:t>
      </w:r>
      <w:r w:rsidRPr="00E93A02">
        <w:rPr>
          <w:rFonts w:ascii="Times New Roman" w:hAnsi="Times New Roman"/>
        </w:rPr>
        <w:t>(</w:t>
      </w:r>
      <w:r w:rsidR="00B3187D" w:rsidRPr="00E93A02">
        <w:rPr>
          <w:rFonts w:ascii="Times New Roman" w:hAnsi="Times New Roman"/>
        </w:rPr>
        <w:t>2</w:t>
      </w:r>
      <w:r w:rsidRPr="00E93A02">
        <w:rPr>
          <w:rFonts w:ascii="Times New Roman" w:hAnsi="Times New Roman"/>
        </w:rPr>
        <w:t xml:space="preserve">), however, </w:t>
      </w:r>
      <w:r w:rsidR="005C26E9" w:rsidRPr="00E93A02">
        <w:rPr>
          <w:rFonts w:ascii="Times New Roman" w:hAnsi="Times New Roman"/>
        </w:rPr>
        <w:t xml:space="preserve">are </w:t>
      </w:r>
      <w:r w:rsidRPr="00E93A02">
        <w:rPr>
          <w:rFonts w:ascii="Times New Roman" w:hAnsi="Times New Roman"/>
        </w:rPr>
        <w:t>completely</w:t>
      </w:r>
      <w:r w:rsidR="005C26E9" w:rsidRPr="00E93A02">
        <w:rPr>
          <w:rFonts w:ascii="Times New Roman" w:hAnsi="Times New Roman"/>
        </w:rPr>
        <w:t xml:space="preserve"> </w:t>
      </w:r>
      <w:r w:rsidRPr="00E93A02">
        <w:rPr>
          <w:rFonts w:ascii="Times New Roman" w:hAnsi="Times New Roman"/>
        </w:rPr>
        <w:t xml:space="preserve">different. </w:t>
      </w:r>
      <w:r w:rsidR="00B3187D" w:rsidRPr="00E93A02">
        <w:rPr>
          <w:rFonts w:ascii="Times New Roman" w:hAnsi="Times New Roman"/>
        </w:rPr>
        <w:t xml:space="preserve">The differences </w:t>
      </w:r>
      <w:r w:rsidR="00410700" w:rsidRPr="00E93A02">
        <w:rPr>
          <w:rFonts w:ascii="Times New Roman" w:hAnsi="Times New Roman"/>
        </w:rPr>
        <w:t xml:space="preserve">lie in the locations of </w:t>
      </w:r>
      <w:r w:rsidR="00B3187D" w:rsidRPr="00E93A02">
        <w:rPr>
          <w:rFonts w:ascii="Times New Roman" w:hAnsi="Times New Roman"/>
        </w:rPr>
        <w:t>only two characters, “</w:t>
      </w:r>
      <w:r w:rsidR="00B3187D" w:rsidRPr="00E93A02">
        <w:rPr>
          <w:rFonts w:ascii="Times New Roman" w:hAnsi="Times New Roman"/>
          <w:i/>
        </w:rPr>
        <w:t>g</w:t>
      </w:r>
      <w:r w:rsidR="00B3187D" w:rsidRPr="00E93A02">
        <w:rPr>
          <w:rFonts w:ascii="Times New Roman" w:hAnsi="Times New Roman"/>
        </w:rPr>
        <w:t>a</w:t>
      </w:r>
      <w:r w:rsidR="00410700" w:rsidRPr="00E93A02">
        <w:rPr>
          <w:rFonts w:ascii="Times New Roman" w:hAnsi="Times New Roman"/>
        </w:rPr>
        <w:t>,</w:t>
      </w:r>
      <w:r w:rsidR="00B3187D" w:rsidRPr="00E93A02">
        <w:rPr>
          <w:rFonts w:ascii="Times New Roman" w:hAnsi="Times New Roman"/>
        </w:rPr>
        <w:t>” and “</w:t>
      </w:r>
      <w:r w:rsidR="00B3187D" w:rsidRPr="00E93A02">
        <w:rPr>
          <w:rFonts w:ascii="Times New Roman" w:hAnsi="Times New Roman"/>
          <w:i/>
        </w:rPr>
        <w:t>wo</w:t>
      </w:r>
      <w:r w:rsidR="00B3187D" w:rsidRPr="00E93A02">
        <w:rPr>
          <w:rFonts w:ascii="Times New Roman" w:hAnsi="Times New Roman"/>
        </w:rPr>
        <w:t xml:space="preserve">.” </w:t>
      </w:r>
      <w:r w:rsidR="00B3187D" w:rsidRPr="00E93A02">
        <w:rPr>
          <w:rFonts w:ascii="Times New Roman" w:hAnsi="Times New Roman"/>
          <w:i/>
        </w:rPr>
        <w:t>Watashi</w:t>
      </w:r>
      <w:r w:rsidR="00B3187D" w:rsidRPr="00E93A02">
        <w:rPr>
          <w:rFonts w:ascii="Times New Roman" w:hAnsi="Times New Roman"/>
        </w:rPr>
        <w:t xml:space="preserve">” in sentence </w:t>
      </w:r>
      <w:r w:rsidR="00410700" w:rsidRPr="00E93A02">
        <w:rPr>
          <w:rFonts w:ascii="Times New Roman" w:hAnsi="Times New Roman"/>
        </w:rPr>
        <w:t>(</w:t>
      </w:r>
      <w:r w:rsidR="00B3187D" w:rsidRPr="00E93A02">
        <w:rPr>
          <w:rFonts w:ascii="Times New Roman" w:hAnsi="Times New Roman"/>
        </w:rPr>
        <w:t>1</w:t>
      </w:r>
      <w:r w:rsidR="00410700" w:rsidRPr="00E93A02">
        <w:rPr>
          <w:rFonts w:ascii="Times New Roman" w:hAnsi="Times New Roman"/>
        </w:rPr>
        <w:t>)</w:t>
      </w:r>
      <w:r w:rsidR="00B3187D" w:rsidRPr="00E93A02">
        <w:rPr>
          <w:rFonts w:ascii="Times New Roman" w:hAnsi="Times New Roman"/>
        </w:rPr>
        <w:t xml:space="preserve"> is marked with the particle “</w:t>
      </w:r>
      <w:r w:rsidR="00B3187D" w:rsidRPr="00E93A02">
        <w:rPr>
          <w:rFonts w:ascii="Times New Roman" w:hAnsi="Times New Roman"/>
          <w:i/>
        </w:rPr>
        <w:t>ga</w:t>
      </w:r>
      <w:r w:rsidR="00B3187D" w:rsidRPr="00E93A02">
        <w:rPr>
          <w:rFonts w:ascii="Times New Roman" w:hAnsi="Times New Roman"/>
        </w:rPr>
        <w:t>,” while “</w:t>
      </w:r>
      <w:r w:rsidR="00B3187D" w:rsidRPr="00E93A02">
        <w:rPr>
          <w:rFonts w:ascii="Times New Roman" w:hAnsi="Times New Roman"/>
          <w:i/>
        </w:rPr>
        <w:t>watashi</w:t>
      </w:r>
      <w:r w:rsidR="00B3187D" w:rsidRPr="00E93A02">
        <w:rPr>
          <w:rFonts w:ascii="Times New Roman" w:hAnsi="Times New Roman"/>
        </w:rPr>
        <w:t xml:space="preserve">” in sentence </w:t>
      </w:r>
      <w:r w:rsidR="00410700" w:rsidRPr="00E93A02">
        <w:rPr>
          <w:rFonts w:ascii="Times New Roman" w:hAnsi="Times New Roman"/>
        </w:rPr>
        <w:t>(</w:t>
      </w:r>
      <w:r w:rsidR="00B3187D" w:rsidRPr="00E93A02">
        <w:rPr>
          <w:rFonts w:ascii="Times New Roman" w:hAnsi="Times New Roman"/>
        </w:rPr>
        <w:t>2</w:t>
      </w:r>
      <w:r w:rsidR="00410700" w:rsidRPr="00E93A02">
        <w:rPr>
          <w:rFonts w:ascii="Times New Roman" w:hAnsi="Times New Roman"/>
        </w:rPr>
        <w:t>)</w:t>
      </w:r>
      <w:r w:rsidR="00B3187D" w:rsidRPr="00E93A02">
        <w:rPr>
          <w:rFonts w:ascii="Times New Roman" w:hAnsi="Times New Roman"/>
        </w:rPr>
        <w:t xml:space="preserve"> is marked with the particle “</w:t>
      </w:r>
      <w:r w:rsidR="00B3187D" w:rsidRPr="00E93A02">
        <w:rPr>
          <w:rFonts w:ascii="Times New Roman" w:hAnsi="Times New Roman"/>
          <w:i/>
        </w:rPr>
        <w:t>wo</w:t>
      </w:r>
      <w:r w:rsidR="00410700" w:rsidRPr="00E93A02">
        <w:rPr>
          <w:rFonts w:ascii="Times New Roman" w:hAnsi="Times New Roman"/>
        </w:rPr>
        <w:t>.” These differences seem mirror,</w:t>
      </w:r>
      <w:r w:rsidR="00B3187D" w:rsidRPr="00E93A02">
        <w:rPr>
          <w:rFonts w:ascii="Times New Roman" w:hAnsi="Times New Roman"/>
        </w:rPr>
        <w:t xml:space="preserve"> but the meanings of “</w:t>
      </w:r>
      <w:r w:rsidR="00B3187D" w:rsidRPr="00E93A02">
        <w:rPr>
          <w:rFonts w:ascii="Times New Roman" w:hAnsi="Times New Roman"/>
          <w:i/>
        </w:rPr>
        <w:t>watashi-ga</w:t>
      </w:r>
      <w:r w:rsidR="00B3187D" w:rsidRPr="00E93A02">
        <w:rPr>
          <w:rFonts w:ascii="Times New Roman" w:hAnsi="Times New Roman"/>
        </w:rPr>
        <w:t>” and “</w:t>
      </w:r>
      <w:r w:rsidR="00B3187D" w:rsidRPr="00E93A02">
        <w:rPr>
          <w:rFonts w:ascii="Times New Roman" w:hAnsi="Times New Roman"/>
          <w:i/>
        </w:rPr>
        <w:t>watashi-wa</w:t>
      </w:r>
      <w:r w:rsidR="00B3187D" w:rsidRPr="00E93A02">
        <w:rPr>
          <w:rFonts w:ascii="Times New Roman" w:hAnsi="Times New Roman"/>
        </w:rPr>
        <w:t>” are quite different.</w:t>
      </w:r>
    </w:p>
    <w:p w14:paraId="088EBC8E" w14:textId="2BDCBA64" w:rsidR="00B3187D" w:rsidRPr="00E93A02" w:rsidRDefault="00410700" w:rsidP="008044F2">
      <w:pPr>
        <w:pStyle w:val="Web"/>
        <w:spacing w:before="2" w:after="2"/>
        <w:ind w:firstLine="720"/>
        <w:rPr>
          <w:rFonts w:ascii="Times New Roman" w:hAnsi="Times New Roman"/>
        </w:rPr>
      </w:pPr>
      <w:r w:rsidRPr="00E93A02">
        <w:rPr>
          <w:rFonts w:ascii="Times New Roman" w:hAnsi="Times New Roman"/>
        </w:rPr>
        <w:t>In these examples, “</w:t>
      </w:r>
      <w:r w:rsidR="008044F2" w:rsidRPr="00E93A02">
        <w:rPr>
          <w:rFonts w:ascii="Times New Roman" w:hAnsi="Times New Roman"/>
          <w:i/>
        </w:rPr>
        <w:t>Watashi-ga</w:t>
      </w:r>
      <w:r w:rsidRPr="00E93A02">
        <w:rPr>
          <w:rFonts w:ascii="Times New Roman" w:hAnsi="Times New Roman"/>
          <w:i/>
        </w:rPr>
        <w:t>,</w:t>
      </w:r>
      <w:r w:rsidR="008044F2" w:rsidRPr="00E93A02">
        <w:rPr>
          <w:rFonts w:ascii="Times New Roman" w:hAnsi="Times New Roman"/>
        </w:rPr>
        <w:t xml:space="preserve">” </w:t>
      </w:r>
      <w:r w:rsidRPr="00E93A02">
        <w:rPr>
          <w:rFonts w:ascii="Times New Roman" w:hAnsi="Times New Roman"/>
        </w:rPr>
        <w:t>represents</w:t>
      </w:r>
      <w:r w:rsidR="008044F2" w:rsidRPr="00E93A02">
        <w:rPr>
          <w:rFonts w:ascii="Times New Roman" w:hAnsi="Times New Roman"/>
        </w:rPr>
        <w:t xml:space="preserve"> the subject of </w:t>
      </w:r>
      <w:r w:rsidRPr="00E93A02">
        <w:rPr>
          <w:rFonts w:ascii="Times New Roman" w:hAnsi="Times New Roman"/>
        </w:rPr>
        <w:t>the</w:t>
      </w:r>
      <w:r w:rsidR="008044F2" w:rsidRPr="00E93A02">
        <w:rPr>
          <w:rFonts w:ascii="Times New Roman" w:hAnsi="Times New Roman"/>
        </w:rPr>
        <w:t xml:space="preserve"> sentence and an agent of </w:t>
      </w:r>
      <w:r w:rsidRPr="00E93A02">
        <w:rPr>
          <w:rFonts w:ascii="Times New Roman" w:hAnsi="Times New Roman"/>
        </w:rPr>
        <w:t>the</w:t>
      </w:r>
      <w:r w:rsidR="008044F2" w:rsidRPr="00E93A02">
        <w:rPr>
          <w:rFonts w:ascii="Times New Roman" w:hAnsi="Times New Roman"/>
        </w:rPr>
        <w:t xml:space="preserve"> verb, while “</w:t>
      </w:r>
      <w:r w:rsidR="008044F2" w:rsidRPr="00E93A02">
        <w:rPr>
          <w:rFonts w:ascii="Times New Roman" w:hAnsi="Times New Roman"/>
          <w:i/>
        </w:rPr>
        <w:t>watashi-wo</w:t>
      </w:r>
      <w:r w:rsidR="008044F2" w:rsidRPr="00E93A02">
        <w:rPr>
          <w:rFonts w:ascii="Times New Roman" w:hAnsi="Times New Roman"/>
        </w:rPr>
        <w:t xml:space="preserve">” </w:t>
      </w:r>
      <w:r w:rsidRPr="00E93A02">
        <w:rPr>
          <w:rFonts w:ascii="Times New Roman" w:hAnsi="Times New Roman"/>
        </w:rPr>
        <w:t>represents</w:t>
      </w:r>
      <w:r w:rsidR="008044F2" w:rsidRPr="00E93A02">
        <w:rPr>
          <w:rFonts w:ascii="Times New Roman" w:hAnsi="Times New Roman"/>
        </w:rPr>
        <w:t xml:space="preserve"> the object of </w:t>
      </w:r>
      <w:r w:rsidRPr="00E93A02">
        <w:rPr>
          <w:rFonts w:ascii="Times New Roman" w:hAnsi="Times New Roman"/>
        </w:rPr>
        <w:t>the verb;</w:t>
      </w:r>
      <w:r w:rsidR="008044F2" w:rsidRPr="00E93A02">
        <w:rPr>
          <w:rFonts w:ascii="Times New Roman" w:hAnsi="Times New Roman"/>
        </w:rPr>
        <w:t xml:space="preserve"> </w:t>
      </w:r>
      <w:r w:rsidRPr="00E93A02">
        <w:rPr>
          <w:rFonts w:ascii="Times New Roman" w:hAnsi="Times New Roman"/>
        </w:rPr>
        <w:t>h</w:t>
      </w:r>
      <w:r w:rsidR="008044F2" w:rsidRPr="00E93A02">
        <w:rPr>
          <w:rFonts w:ascii="Times New Roman" w:hAnsi="Times New Roman"/>
        </w:rPr>
        <w:t xml:space="preserve">ence, in sentence </w:t>
      </w:r>
      <w:r w:rsidRPr="00E93A02">
        <w:rPr>
          <w:rFonts w:ascii="Times New Roman" w:hAnsi="Times New Roman"/>
        </w:rPr>
        <w:t>(</w:t>
      </w:r>
      <w:r w:rsidR="008044F2" w:rsidRPr="00E93A02">
        <w:rPr>
          <w:rFonts w:ascii="Times New Roman" w:hAnsi="Times New Roman"/>
        </w:rPr>
        <w:t>2</w:t>
      </w:r>
      <w:r w:rsidRPr="00E93A02">
        <w:rPr>
          <w:rFonts w:ascii="Times New Roman" w:hAnsi="Times New Roman"/>
        </w:rPr>
        <w:t>)</w:t>
      </w:r>
      <w:r w:rsidR="008044F2" w:rsidRPr="00E93A02">
        <w:rPr>
          <w:rFonts w:ascii="Times New Roman" w:hAnsi="Times New Roman"/>
        </w:rPr>
        <w:t>, the noun “</w:t>
      </w:r>
      <w:r w:rsidR="008044F2" w:rsidRPr="00E93A02">
        <w:rPr>
          <w:rFonts w:ascii="Times New Roman" w:hAnsi="Times New Roman"/>
          <w:i/>
        </w:rPr>
        <w:t>watashi</w:t>
      </w:r>
      <w:r w:rsidR="008044F2" w:rsidRPr="00E93A02">
        <w:rPr>
          <w:rFonts w:ascii="Times New Roman" w:hAnsi="Times New Roman"/>
        </w:rPr>
        <w:t xml:space="preserve">” (“I”) is interpreted as the object of </w:t>
      </w:r>
      <w:r w:rsidRPr="00E93A02">
        <w:rPr>
          <w:rFonts w:ascii="Times New Roman" w:hAnsi="Times New Roman"/>
        </w:rPr>
        <w:t xml:space="preserve">the </w:t>
      </w:r>
      <w:r w:rsidR="008044F2" w:rsidRPr="00E93A02">
        <w:rPr>
          <w:rFonts w:ascii="Times New Roman" w:hAnsi="Times New Roman"/>
        </w:rPr>
        <w:t>verb “</w:t>
      </w:r>
      <w:r w:rsidR="008044F2" w:rsidRPr="00E93A02">
        <w:rPr>
          <w:rFonts w:ascii="Times New Roman" w:hAnsi="Times New Roman"/>
          <w:i/>
        </w:rPr>
        <w:t>taberu</w:t>
      </w:r>
      <w:r w:rsidR="008044F2" w:rsidRPr="00E93A02">
        <w:rPr>
          <w:rFonts w:ascii="Times New Roman" w:hAnsi="Times New Roman"/>
        </w:rPr>
        <w:t>” (“eat”), and the noun “</w:t>
      </w:r>
      <w:r w:rsidR="008044F2" w:rsidRPr="00E93A02">
        <w:rPr>
          <w:rFonts w:ascii="Times New Roman" w:hAnsi="Times New Roman"/>
          <w:i/>
        </w:rPr>
        <w:t>ringo</w:t>
      </w:r>
      <w:r w:rsidR="008044F2" w:rsidRPr="00E93A02">
        <w:rPr>
          <w:rFonts w:ascii="Times New Roman" w:hAnsi="Times New Roman"/>
        </w:rPr>
        <w:t>” (“an apple”) is interpreted</w:t>
      </w:r>
      <w:r w:rsidRPr="00E93A02">
        <w:rPr>
          <w:rFonts w:ascii="Times New Roman" w:hAnsi="Times New Roman"/>
        </w:rPr>
        <w:t xml:space="preserve"> as the agent of the verb. S</w:t>
      </w:r>
      <w:r w:rsidR="008044F2" w:rsidRPr="00E93A02">
        <w:rPr>
          <w:rFonts w:ascii="Times New Roman" w:hAnsi="Times New Roman"/>
        </w:rPr>
        <w:t xml:space="preserve">entence </w:t>
      </w:r>
      <w:r w:rsidRPr="00E93A02">
        <w:rPr>
          <w:rFonts w:ascii="Times New Roman" w:hAnsi="Times New Roman"/>
        </w:rPr>
        <w:t>(</w:t>
      </w:r>
      <w:r w:rsidR="008044F2" w:rsidRPr="00E93A02">
        <w:rPr>
          <w:rFonts w:ascii="Times New Roman" w:hAnsi="Times New Roman"/>
        </w:rPr>
        <w:t>2</w:t>
      </w:r>
      <w:r w:rsidRPr="00E93A02">
        <w:rPr>
          <w:rFonts w:ascii="Times New Roman" w:hAnsi="Times New Roman"/>
        </w:rPr>
        <w:t>), therefore,</w:t>
      </w:r>
      <w:r w:rsidR="008044F2" w:rsidRPr="00E93A02">
        <w:rPr>
          <w:rFonts w:ascii="Times New Roman" w:hAnsi="Times New Roman"/>
        </w:rPr>
        <w:t xml:space="preserve"> is interpreted as</w:t>
      </w:r>
      <w:r w:rsidRPr="00E93A02">
        <w:rPr>
          <w:rFonts w:ascii="Times New Roman" w:hAnsi="Times New Roman"/>
        </w:rPr>
        <w:t>,</w:t>
      </w:r>
      <w:r w:rsidR="008044F2" w:rsidRPr="00E93A02">
        <w:rPr>
          <w:rFonts w:ascii="Times New Roman" w:hAnsi="Times New Roman"/>
        </w:rPr>
        <w:t xml:space="preserve"> “An apple eats me.” </w:t>
      </w:r>
      <w:r w:rsidRPr="00E93A02">
        <w:rPr>
          <w:rFonts w:ascii="Times New Roman" w:hAnsi="Times New Roman"/>
        </w:rPr>
        <w:t xml:space="preserve">If </w:t>
      </w:r>
      <w:r w:rsidR="008044F2" w:rsidRPr="00E93A02">
        <w:rPr>
          <w:rFonts w:ascii="Times New Roman" w:hAnsi="Times New Roman"/>
        </w:rPr>
        <w:t>you replace the particles “</w:t>
      </w:r>
      <w:r w:rsidR="008044F2" w:rsidRPr="00E93A02">
        <w:rPr>
          <w:rFonts w:ascii="Times New Roman" w:hAnsi="Times New Roman"/>
          <w:i/>
        </w:rPr>
        <w:t>ga</w:t>
      </w:r>
      <w:r w:rsidR="008044F2" w:rsidRPr="00E93A02">
        <w:rPr>
          <w:rFonts w:ascii="Times New Roman" w:hAnsi="Times New Roman"/>
        </w:rPr>
        <w:t>” with “</w:t>
      </w:r>
      <w:r w:rsidR="008044F2" w:rsidRPr="00E93A02">
        <w:rPr>
          <w:rFonts w:ascii="Times New Roman" w:hAnsi="Times New Roman"/>
          <w:i/>
        </w:rPr>
        <w:t>wo</w:t>
      </w:r>
      <w:r w:rsidR="008044F2" w:rsidRPr="00E93A02">
        <w:rPr>
          <w:rFonts w:ascii="Times New Roman" w:hAnsi="Times New Roman"/>
        </w:rPr>
        <w:t>” in the original sentence</w:t>
      </w:r>
      <w:r w:rsidRPr="00E93A02">
        <w:rPr>
          <w:rFonts w:ascii="Times New Roman" w:hAnsi="Times New Roman"/>
        </w:rPr>
        <w:t>, or</w:t>
      </w:r>
      <w:r w:rsidR="008044F2" w:rsidRPr="00E93A02">
        <w:rPr>
          <w:rFonts w:ascii="Times New Roman" w:hAnsi="Times New Roman"/>
        </w:rPr>
        <w:t xml:space="preserve"> vice versa, you will make a sentence with the opposite meaning</w:t>
      </w:r>
      <w:r w:rsidRPr="00E93A02">
        <w:rPr>
          <w:rFonts w:ascii="Times New Roman" w:hAnsi="Times New Roman"/>
        </w:rPr>
        <w:t>.</w:t>
      </w:r>
      <w:r w:rsidR="008044F2" w:rsidRPr="00E93A02">
        <w:rPr>
          <w:rFonts w:ascii="Times New Roman" w:hAnsi="Times New Roman"/>
        </w:rPr>
        <w:t xml:space="preserve"> </w:t>
      </w:r>
      <w:r w:rsidRPr="00E93A02">
        <w:rPr>
          <w:rFonts w:ascii="Times New Roman" w:hAnsi="Times New Roman"/>
        </w:rPr>
        <w:t>C</w:t>
      </w:r>
      <w:r w:rsidR="008044F2" w:rsidRPr="00E93A02">
        <w:rPr>
          <w:rFonts w:ascii="Times New Roman" w:hAnsi="Times New Roman"/>
        </w:rPr>
        <w:t>omprehension of particles is</w:t>
      </w:r>
      <w:r w:rsidRPr="00E93A02">
        <w:rPr>
          <w:rFonts w:ascii="Times New Roman" w:hAnsi="Times New Roman"/>
        </w:rPr>
        <w:t>,</w:t>
      </w:r>
      <w:r w:rsidR="008044F2" w:rsidRPr="00E93A02">
        <w:rPr>
          <w:rFonts w:ascii="Times New Roman" w:hAnsi="Times New Roman"/>
        </w:rPr>
        <w:t xml:space="preserve"> therefore</w:t>
      </w:r>
      <w:r w:rsidRPr="00E93A02">
        <w:rPr>
          <w:rFonts w:ascii="Times New Roman" w:hAnsi="Times New Roman"/>
        </w:rPr>
        <w:t>,</w:t>
      </w:r>
      <w:r w:rsidR="008044F2" w:rsidRPr="00E93A02">
        <w:rPr>
          <w:rFonts w:ascii="Times New Roman" w:hAnsi="Times New Roman"/>
        </w:rPr>
        <w:t xml:space="preserve"> </w:t>
      </w:r>
      <w:r w:rsidRPr="00E93A02">
        <w:rPr>
          <w:rFonts w:ascii="Times New Roman" w:hAnsi="Times New Roman"/>
        </w:rPr>
        <w:t>critical</w:t>
      </w:r>
      <w:r w:rsidR="008044F2" w:rsidRPr="00E93A02">
        <w:rPr>
          <w:rFonts w:ascii="Times New Roman" w:hAnsi="Times New Roman"/>
        </w:rPr>
        <w:t xml:space="preserve"> in understanding Japanese sentences. Commonly used Japanese particles are listed in Table 1.</w:t>
      </w:r>
    </w:p>
    <w:p w14:paraId="132C329B" w14:textId="77777777" w:rsidR="00361585" w:rsidRPr="00361585" w:rsidRDefault="00361585" w:rsidP="00361585">
      <w:pPr>
        <w:rPr>
          <w:sz w:val="20"/>
          <w:szCs w:val="20"/>
        </w:rPr>
      </w:pPr>
    </w:p>
    <w:tbl>
      <w:tblPr>
        <w:tblW w:w="0" w:type="auto"/>
        <w:jc w:val="center"/>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6300"/>
      </w:tblGrid>
      <w:tr w:rsidR="00361585" w:rsidRPr="00E93A02" w14:paraId="76FC7021" w14:textId="77777777" w:rsidTr="00361585">
        <w:trPr>
          <w:jc w:val="center"/>
        </w:trPr>
        <w:tc>
          <w:tcPr>
            <w:tcW w:w="1180" w:type="dxa"/>
            <w:shd w:val="clear" w:color="auto" w:fill="auto"/>
          </w:tcPr>
          <w:p w14:paraId="219E1C48" w14:textId="77777777" w:rsidR="00361585" w:rsidRPr="00E93A02" w:rsidRDefault="00361585" w:rsidP="00361585">
            <w:pPr>
              <w:pStyle w:val="a7"/>
              <w:snapToGrid w:val="0"/>
              <w:rPr>
                <w:rFonts w:cs="Times New Roman"/>
              </w:rPr>
            </w:pPr>
            <w:r w:rsidRPr="00E93A02">
              <w:rPr>
                <w:rFonts w:cs="Times New Roman"/>
              </w:rPr>
              <w:t>Particle</w:t>
            </w:r>
          </w:p>
        </w:tc>
        <w:tc>
          <w:tcPr>
            <w:tcW w:w="6300" w:type="dxa"/>
            <w:shd w:val="clear" w:color="auto" w:fill="auto"/>
          </w:tcPr>
          <w:p w14:paraId="49AFC3EE" w14:textId="77777777" w:rsidR="00361585" w:rsidRPr="00E93A02" w:rsidRDefault="00361585" w:rsidP="00361585">
            <w:pPr>
              <w:pStyle w:val="a7"/>
              <w:snapToGrid w:val="0"/>
              <w:rPr>
                <w:rFonts w:cs="Times New Roman"/>
              </w:rPr>
            </w:pPr>
            <w:r w:rsidRPr="00E93A02">
              <w:rPr>
                <w:rFonts w:cs="Times New Roman"/>
              </w:rPr>
              <w:t>Main role(s)</w:t>
            </w:r>
          </w:p>
        </w:tc>
      </w:tr>
      <w:tr w:rsidR="00361585" w:rsidRPr="00E93A02" w14:paraId="41C54479" w14:textId="77777777" w:rsidTr="00361585">
        <w:trPr>
          <w:jc w:val="center"/>
        </w:trPr>
        <w:tc>
          <w:tcPr>
            <w:tcW w:w="1180" w:type="dxa"/>
            <w:shd w:val="clear" w:color="auto" w:fill="auto"/>
          </w:tcPr>
          <w:p w14:paraId="4D6686B1" w14:textId="77777777" w:rsidR="00361585" w:rsidRPr="00E93A02" w:rsidRDefault="00361585" w:rsidP="00361585">
            <w:pPr>
              <w:pStyle w:val="a7"/>
              <w:snapToGrid w:val="0"/>
              <w:rPr>
                <w:rFonts w:cs="Times New Roman"/>
              </w:rPr>
            </w:pPr>
            <w:r w:rsidRPr="00E93A02">
              <w:rPr>
                <w:rFonts w:cs="Times New Roman"/>
              </w:rPr>
              <w:t>は</w:t>
            </w:r>
            <w:r w:rsidRPr="00E93A02">
              <w:rPr>
                <w:rFonts w:cs="Times New Roman"/>
              </w:rPr>
              <w:t>(</w:t>
            </w:r>
            <w:r w:rsidRPr="00E93A02">
              <w:rPr>
                <w:rFonts w:cs="Times New Roman"/>
                <w:i/>
              </w:rPr>
              <w:t>wa</w:t>
            </w:r>
            <w:r w:rsidRPr="00E93A02">
              <w:rPr>
                <w:rFonts w:cs="Times New Roman"/>
              </w:rPr>
              <w:t>)</w:t>
            </w:r>
          </w:p>
        </w:tc>
        <w:tc>
          <w:tcPr>
            <w:tcW w:w="6300" w:type="dxa"/>
            <w:shd w:val="clear" w:color="auto" w:fill="auto"/>
          </w:tcPr>
          <w:p w14:paraId="714A12EF" w14:textId="77777777" w:rsidR="00361585" w:rsidRPr="00E93A02" w:rsidRDefault="00361585" w:rsidP="00361585">
            <w:pPr>
              <w:pStyle w:val="a7"/>
              <w:snapToGrid w:val="0"/>
              <w:rPr>
                <w:rFonts w:cs="Times New Roman"/>
              </w:rPr>
            </w:pPr>
            <w:r w:rsidRPr="00E93A02">
              <w:rPr>
                <w:rFonts w:cs="Times New Roman"/>
              </w:rPr>
              <w:t>Indicates the topic of a sentence</w:t>
            </w:r>
          </w:p>
        </w:tc>
      </w:tr>
      <w:tr w:rsidR="00361585" w:rsidRPr="00E93A02" w14:paraId="24BD017D" w14:textId="77777777" w:rsidTr="00361585">
        <w:trPr>
          <w:jc w:val="center"/>
        </w:trPr>
        <w:tc>
          <w:tcPr>
            <w:tcW w:w="1180" w:type="dxa"/>
            <w:shd w:val="clear" w:color="auto" w:fill="auto"/>
          </w:tcPr>
          <w:p w14:paraId="47E0B44B" w14:textId="77777777" w:rsidR="00361585" w:rsidRPr="00E93A02" w:rsidRDefault="00361585" w:rsidP="00361585">
            <w:pPr>
              <w:pStyle w:val="a7"/>
              <w:snapToGrid w:val="0"/>
              <w:rPr>
                <w:rFonts w:cs="Times New Roman"/>
              </w:rPr>
            </w:pPr>
            <w:r w:rsidRPr="00E93A02">
              <w:rPr>
                <w:rFonts w:cs="Times New Roman"/>
              </w:rPr>
              <w:t>が</w:t>
            </w:r>
            <w:r w:rsidRPr="00E93A02">
              <w:rPr>
                <w:rFonts w:cs="Times New Roman"/>
              </w:rPr>
              <w:t>(</w:t>
            </w:r>
            <w:r w:rsidRPr="00E93A02">
              <w:rPr>
                <w:rFonts w:cs="Times New Roman"/>
                <w:i/>
              </w:rPr>
              <w:t>ga</w:t>
            </w:r>
            <w:r w:rsidRPr="00E93A02">
              <w:rPr>
                <w:rFonts w:cs="Times New Roman"/>
              </w:rPr>
              <w:t>)</w:t>
            </w:r>
          </w:p>
        </w:tc>
        <w:tc>
          <w:tcPr>
            <w:tcW w:w="6300" w:type="dxa"/>
            <w:shd w:val="clear" w:color="auto" w:fill="auto"/>
          </w:tcPr>
          <w:p w14:paraId="12716F06" w14:textId="77777777" w:rsidR="00361585" w:rsidRPr="00E93A02" w:rsidRDefault="00361585" w:rsidP="00361585">
            <w:pPr>
              <w:pStyle w:val="a7"/>
              <w:snapToGrid w:val="0"/>
              <w:rPr>
                <w:rFonts w:cs="Times New Roman"/>
              </w:rPr>
            </w:pPr>
            <w:r w:rsidRPr="00E93A02">
              <w:rPr>
                <w:rFonts w:cs="Times New Roman"/>
              </w:rPr>
              <w:t>Indicates the subject of a sentence</w:t>
            </w:r>
          </w:p>
        </w:tc>
      </w:tr>
      <w:tr w:rsidR="00361585" w:rsidRPr="00E93A02" w14:paraId="2A183341" w14:textId="77777777" w:rsidTr="00361585">
        <w:trPr>
          <w:jc w:val="center"/>
        </w:trPr>
        <w:tc>
          <w:tcPr>
            <w:tcW w:w="1180" w:type="dxa"/>
            <w:shd w:val="clear" w:color="auto" w:fill="auto"/>
          </w:tcPr>
          <w:p w14:paraId="01EED6C1" w14:textId="77777777" w:rsidR="00361585" w:rsidRPr="00E93A02" w:rsidRDefault="00361585" w:rsidP="00361585">
            <w:pPr>
              <w:pStyle w:val="a7"/>
              <w:snapToGrid w:val="0"/>
              <w:rPr>
                <w:rFonts w:cs="Times New Roman"/>
              </w:rPr>
            </w:pPr>
            <w:r w:rsidRPr="00E93A02">
              <w:rPr>
                <w:rFonts w:cs="Times New Roman"/>
              </w:rPr>
              <w:t>に</w:t>
            </w:r>
            <w:r w:rsidRPr="00E93A02">
              <w:rPr>
                <w:rFonts w:cs="Times New Roman"/>
              </w:rPr>
              <w:t>(</w:t>
            </w:r>
            <w:r w:rsidRPr="00E93A02">
              <w:rPr>
                <w:rFonts w:cs="Times New Roman"/>
                <w:i/>
              </w:rPr>
              <w:t>ni</w:t>
            </w:r>
            <w:r w:rsidRPr="00E93A02">
              <w:rPr>
                <w:rFonts w:cs="Times New Roman"/>
              </w:rPr>
              <w:t>)</w:t>
            </w:r>
          </w:p>
        </w:tc>
        <w:tc>
          <w:tcPr>
            <w:tcW w:w="6300" w:type="dxa"/>
            <w:shd w:val="clear" w:color="auto" w:fill="auto"/>
          </w:tcPr>
          <w:p w14:paraId="42B16262" w14:textId="77777777" w:rsidR="00361585" w:rsidRPr="00E93A02" w:rsidRDefault="00361585" w:rsidP="00361585">
            <w:pPr>
              <w:pStyle w:val="a7"/>
              <w:snapToGrid w:val="0"/>
              <w:rPr>
                <w:rFonts w:cs="Times New Roman"/>
              </w:rPr>
            </w:pPr>
            <w:r w:rsidRPr="00E93A02">
              <w:rPr>
                <w:rFonts w:cs="Times New Roman"/>
              </w:rPr>
              <w:t>Indicates a location, an object</w:t>
            </w:r>
          </w:p>
        </w:tc>
      </w:tr>
      <w:tr w:rsidR="00361585" w:rsidRPr="00E93A02" w14:paraId="7CD04C19" w14:textId="77777777" w:rsidTr="00361585">
        <w:trPr>
          <w:jc w:val="center"/>
        </w:trPr>
        <w:tc>
          <w:tcPr>
            <w:tcW w:w="1180" w:type="dxa"/>
            <w:shd w:val="clear" w:color="auto" w:fill="auto"/>
          </w:tcPr>
          <w:p w14:paraId="7D73136F" w14:textId="77777777" w:rsidR="00361585" w:rsidRPr="00E93A02" w:rsidRDefault="00361585" w:rsidP="00361585">
            <w:pPr>
              <w:pStyle w:val="a7"/>
              <w:snapToGrid w:val="0"/>
              <w:rPr>
                <w:rFonts w:cs="Times New Roman"/>
              </w:rPr>
            </w:pPr>
            <w:r w:rsidRPr="00E93A02">
              <w:rPr>
                <w:rFonts w:cs="Times New Roman"/>
              </w:rPr>
              <w:t>を</w:t>
            </w:r>
            <w:r w:rsidRPr="00E93A02">
              <w:rPr>
                <w:rFonts w:cs="Times New Roman"/>
              </w:rPr>
              <w:t>(</w:t>
            </w:r>
            <w:r w:rsidRPr="00E93A02">
              <w:rPr>
                <w:rFonts w:cs="Times New Roman"/>
                <w:i/>
              </w:rPr>
              <w:t>wo</w:t>
            </w:r>
            <w:r w:rsidRPr="00E93A02">
              <w:rPr>
                <w:rFonts w:cs="Times New Roman"/>
              </w:rPr>
              <w:t>)</w:t>
            </w:r>
          </w:p>
        </w:tc>
        <w:tc>
          <w:tcPr>
            <w:tcW w:w="6300" w:type="dxa"/>
            <w:shd w:val="clear" w:color="auto" w:fill="auto"/>
          </w:tcPr>
          <w:p w14:paraId="42BD8CD3" w14:textId="77777777" w:rsidR="00361585" w:rsidRPr="00E93A02" w:rsidRDefault="00361585" w:rsidP="00361585">
            <w:pPr>
              <w:pStyle w:val="a7"/>
              <w:snapToGrid w:val="0"/>
              <w:rPr>
                <w:rFonts w:cs="Times New Roman"/>
              </w:rPr>
            </w:pPr>
            <w:r w:rsidRPr="00E93A02">
              <w:rPr>
                <w:rFonts w:cs="Times New Roman"/>
              </w:rPr>
              <w:t>Indicates the direct object of a verb</w:t>
            </w:r>
          </w:p>
        </w:tc>
      </w:tr>
      <w:tr w:rsidR="00361585" w:rsidRPr="00E93A02" w14:paraId="22BDFB18" w14:textId="77777777" w:rsidTr="00361585">
        <w:trPr>
          <w:jc w:val="center"/>
        </w:trPr>
        <w:tc>
          <w:tcPr>
            <w:tcW w:w="1180" w:type="dxa"/>
            <w:shd w:val="clear" w:color="auto" w:fill="auto"/>
          </w:tcPr>
          <w:p w14:paraId="5E0445EE" w14:textId="77777777" w:rsidR="00361585" w:rsidRPr="00E93A02" w:rsidRDefault="00361585" w:rsidP="00361585">
            <w:pPr>
              <w:pStyle w:val="a7"/>
              <w:snapToGrid w:val="0"/>
              <w:rPr>
                <w:rFonts w:cs="Times New Roman"/>
              </w:rPr>
            </w:pPr>
            <w:r w:rsidRPr="00E93A02">
              <w:rPr>
                <w:rFonts w:cs="Times New Roman"/>
              </w:rPr>
              <w:t>へ</w:t>
            </w:r>
            <w:r w:rsidRPr="00E93A02">
              <w:rPr>
                <w:rFonts w:cs="Times New Roman"/>
              </w:rPr>
              <w:t>(</w:t>
            </w:r>
            <w:r w:rsidRPr="00E93A02">
              <w:rPr>
                <w:rFonts w:cs="Times New Roman"/>
                <w:i/>
              </w:rPr>
              <w:t>e</w:t>
            </w:r>
            <w:r w:rsidRPr="00E93A02">
              <w:rPr>
                <w:rFonts w:cs="Times New Roman"/>
              </w:rPr>
              <w:t>)</w:t>
            </w:r>
          </w:p>
        </w:tc>
        <w:tc>
          <w:tcPr>
            <w:tcW w:w="6300" w:type="dxa"/>
            <w:shd w:val="clear" w:color="auto" w:fill="auto"/>
          </w:tcPr>
          <w:p w14:paraId="64FB9632" w14:textId="77777777" w:rsidR="00361585" w:rsidRPr="00E93A02" w:rsidRDefault="00361585" w:rsidP="00361585">
            <w:pPr>
              <w:pStyle w:val="a7"/>
              <w:snapToGrid w:val="0"/>
              <w:rPr>
                <w:rFonts w:cs="Times New Roman"/>
              </w:rPr>
            </w:pPr>
            <w:r w:rsidRPr="00E93A02">
              <w:rPr>
                <w:rFonts w:cs="Times New Roman"/>
              </w:rPr>
              <w:t>Indicates direction</w:t>
            </w:r>
          </w:p>
        </w:tc>
      </w:tr>
      <w:tr w:rsidR="00361585" w:rsidRPr="00E93A02" w14:paraId="227545FE" w14:textId="77777777" w:rsidTr="00361585">
        <w:trPr>
          <w:jc w:val="center"/>
        </w:trPr>
        <w:tc>
          <w:tcPr>
            <w:tcW w:w="1180" w:type="dxa"/>
            <w:shd w:val="clear" w:color="auto" w:fill="auto"/>
          </w:tcPr>
          <w:p w14:paraId="6D569604" w14:textId="77777777" w:rsidR="00361585" w:rsidRPr="00E93A02" w:rsidRDefault="00361585" w:rsidP="00361585">
            <w:pPr>
              <w:pStyle w:val="a7"/>
              <w:snapToGrid w:val="0"/>
              <w:rPr>
                <w:rFonts w:cs="Times New Roman"/>
              </w:rPr>
            </w:pPr>
            <w:r w:rsidRPr="00E93A02">
              <w:rPr>
                <w:rFonts w:cs="Times New Roman"/>
              </w:rPr>
              <w:t>で</w:t>
            </w:r>
            <w:r w:rsidRPr="00E93A02">
              <w:rPr>
                <w:rFonts w:cs="Times New Roman"/>
              </w:rPr>
              <w:t>(</w:t>
            </w:r>
            <w:r w:rsidRPr="00E93A02">
              <w:rPr>
                <w:rFonts w:cs="Times New Roman"/>
                <w:i/>
              </w:rPr>
              <w:t>de</w:t>
            </w:r>
            <w:r w:rsidRPr="00E93A02">
              <w:rPr>
                <w:rFonts w:cs="Times New Roman"/>
              </w:rPr>
              <w:t>)</w:t>
            </w:r>
          </w:p>
        </w:tc>
        <w:tc>
          <w:tcPr>
            <w:tcW w:w="6300" w:type="dxa"/>
            <w:shd w:val="clear" w:color="auto" w:fill="auto"/>
          </w:tcPr>
          <w:p w14:paraId="2DC6108A" w14:textId="77777777" w:rsidR="00361585" w:rsidRPr="00E93A02" w:rsidRDefault="00361585" w:rsidP="00361585">
            <w:pPr>
              <w:pStyle w:val="a7"/>
              <w:snapToGrid w:val="0"/>
              <w:rPr>
                <w:rFonts w:cs="Times New Roman"/>
              </w:rPr>
            </w:pPr>
            <w:r w:rsidRPr="00E93A02">
              <w:rPr>
                <w:rFonts w:cs="Times New Roman"/>
              </w:rPr>
              <w:t>Indicates the location of an action, the instrument of an action</w:t>
            </w:r>
          </w:p>
        </w:tc>
      </w:tr>
    </w:tbl>
    <w:p w14:paraId="080ADC2C" w14:textId="77777777" w:rsidR="00361585" w:rsidRPr="00E93A02" w:rsidRDefault="00361585" w:rsidP="00361585">
      <w:pPr>
        <w:jc w:val="center"/>
        <w:rPr>
          <w:rFonts w:cs="Times New Roman"/>
          <w:sz w:val="20"/>
          <w:szCs w:val="20"/>
        </w:rPr>
      </w:pPr>
      <w:r w:rsidRPr="00E93A02">
        <w:rPr>
          <w:rFonts w:cs="Times New Roman"/>
          <w:b/>
          <w:bCs/>
          <w:sz w:val="20"/>
          <w:szCs w:val="20"/>
        </w:rPr>
        <w:t>Table 1</w:t>
      </w:r>
      <w:r w:rsidRPr="00E93A02">
        <w:rPr>
          <w:rFonts w:cs="Times New Roman"/>
          <w:sz w:val="20"/>
          <w:szCs w:val="20"/>
        </w:rPr>
        <w:t>: Commonly used Japanese particles</w:t>
      </w:r>
    </w:p>
    <w:p w14:paraId="23AD2E9F" w14:textId="77777777" w:rsidR="00361585" w:rsidRPr="00E93A02" w:rsidRDefault="00361585" w:rsidP="00361585">
      <w:pPr>
        <w:widowControl/>
        <w:jc w:val="both"/>
        <w:rPr>
          <w:rFonts w:cs="Times New Roman"/>
          <w:sz w:val="20"/>
          <w:szCs w:val="20"/>
        </w:rPr>
      </w:pPr>
    </w:p>
    <w:p w14:paraId="45C1F5AD" w14:textId="6C7F7F27" w:rsidR="009332C5" w:rsidRPr="00E93A02" w:rsidRDefault="00361585" w:rsidP="009332C5">
      <w:pPr>
        <w:widowControl/>
        <w:ind w:firstLine="720"/>
        <w:jc w:val="both"/>
        <w:rPr>
          <w:rFonts w:cs="Times New Roman"/>
          <w:sz w:val="20"/>
          <w:szCs w:val="20"/>
        </w:rPr>
      </w:pPr>
      <w:r w:rsidRPr="00E93A02">
        <w:rPr>
          <w:rFonts w:cs="Times New Roman"/>
          <w:sz w:val="20"/>
          <w:szCs w:val="20"/>
        </w:rPr>
        <w:t xml:space="preserve">Though Japanese speakers </w:t>
      </w:r>
      <w:r w:rsidR="00A22F1A" w:rsidRPr="00E93A02">
        <w:rPr>
          <w:rFonts w:cs="Times New Roman"/>
          <w:sz w:val="20"/>
          <w:szCs w:val="20"/>
        </w:rPr>
        <w:t xml:space="preserve">must </w:t>
      </w:r>
      <w:r w:rsidRPr="00E93A02">
        <w:rPr>
          <w:rFonts w:cs="Times New Roman"/>
          <w:sz w:val="20"/>
          <w:szCs w:val="20"/>
        </w:rPr>
        <w:t xml:space="preserve">have a good command of the particles in a sentence, it is difficult for a beginner to distinguish the different meanings </w:t>
      </w:r>
      <w:r w:rsidR="00A22F1A" w:rsidRPr="00E93A02">
        <w:rPr>
          <w:rFonts w:cs="Times New Roman"/>
          <w:sz w:val="20"/>
          <w:szCs w:val="20"/>
        </w:rPr>
        <w:t>when there is</w:t>
      </w:r>
      <w:r w:rsidRPr="00E93A02">
        <w:rPr>
          <w:rFonts w:cs="Times New Roman"/>
          <w:sz w:val="20"/>
          <w:szCs w:val="20"/>
        </w:rPr>
        <w:t xml:space="preserve"> a difference in only one character.</w:t>
      </w:r>
      <w:r w:rsidR="0067127B" w:rsidRPr="00E93A02">
        <w:rPr>
          <w:rFonts w:cs="Times New Roman"/>
          <w:sz w:val="20"/>
          <w:szCs w:val="20"/>
        </w:rPr>
        <w:t xml:space="preserve"> </w:t>
      </w:r>
      <w:r w:rsidRPr="00E93A02">
        <w:rPr>
          <w:rFonts w:cs="Times New Roman"/>
        </w:rPr>
        <w:t>I</w:t>
      </w:r>
      <w:r w:rsidRPr="00E93A02">
        <w:rPr>
          <w:rFonts w:cs="Times New Roman"/>
          <w:sz w:val="20"/>
          <w:szCs w:val="20"/>
        </w:rPr>
        <w:t xml:space="preserve">n order to </w:t>
      </w:r>
      <w:r w:rsidR="00A22F1A" w:rsidRPr="00E93A02">
        <w:rPr>
          <w:rFonts w:cs="Times New Roman"/>
          <w:sz w:val="20"/>
          <w:szCs w:val="20"/>
        </w:rPr>
        <w:t xml:space="preserve">teach </w:t>
      </w:r>
      <w:r w:rsidRPr="00E93A02">
        <w:rPr>
          <w:rFonts w:cs="Times New Roman"/>
          <w:sz w:val="20"/>
          <w:szCs w:val="20"/>
        </w:rPr>
        <w:t xml:space="preserve">the differences between </w:t>
      </w:r>
      <w:r w:rsidR="00A22F1A" w:rsidRPr="00E93A02">
        <w:rPr>
          <w:rFonts w:cs="Times New Roman"/>
          <w:sz w:val="20"/>
          <w:szCs w:val="20"/>
        </w:rPr>
        <w:t xml:space="preserve">the </w:t>
      </w:r>
      <w:r w:rsidRPr="00E93A02">
        <w:rPr>
          <w:rFonts w:cs="Times New Roman"/>
          <w:sz w:val="20"/>
          <w:szCs w:val="20"/>
        </w:rPr>
        <w:t>two sentences</w:t>
      </w:r>
      <w:r w:rsidR="00A22F1A" w:rsidRPr="00E93A02">
        <w:rPr>
          <w:rFonts w:cs="Times New Roman"/>
          <w:sz w:val="20"/>
          <w:szCs w:val="20"/>
        </w:rPr>
        <w:t>,</w:t>
      </w:r>
      <w:r w:rsidRPr="00E93A02">
        <w:rPr>
          <w:rFonts w:cs="Times New Roman"/>
          <w:sz w:val="20"/>
          <w:szCs w:val="20"/>
        </w:rPr>
        <w:t xml:space="preserve"> </w:t>
      </w:r>
      <w:r w:rsidR="0067127B" w:rsidRPr="00E93A02">
        <w:rPr>
          <w:rFonts w:cs="Times New Roman"/>
          <w:sz w:val="20"/>
          <w:szCs w:val="20"/>
        </w:rPr>
        <w:t>“</w:t>
      </w:r>
      <w:r w:rsidRPr="00E93A02">
        <w:rPr>
          <w:rFonts w:cs="Times New Roman"/>
          <w:sz w:val="20"/>
          <w:szCs w:val="20"/>
        </w:rPr>
        <w:t>I eat an apple (</w:t>
      </w:r>
      <w:r w:rsidRPr="00E93A02">
        <w:rPr>
          <w:rFonts w:cs="Times New Roman"/>
          <w:sz w:val="20"/>
          <w:szCs w:val="20"/>
        </w:rPr>
        <w:t>私</w:t>
      </w:r>
      <w:r w:rsidRPr="00E93A02">
        <w:rPr>
          <w:rFonts w:cs="Times New Roman"/>
          <w:sz w:val="20"/>
          <w:szCs w:val="20"/>
        </w:rPr>
        <w:t xml:space="preserve"> </w:t>
      </w:r>
      <w:r w:rsidRPr="00E93A02">
        <w:rPr>
          <w:rFonts w:cs="Times New Roman"/>
          <w:sz w:val="20"/>
          <w:szCs w:val="20"/>
        </w:rPr>
        <w:t>が</w:t>
      </w:r>
      <w:r w:rsidRPr="00E93A02">
        <w:rPr>
          <w:rFonts w:cs="Times New Roman"/>
          <w:sz w:val="20"/>
          <w:szCs w:val="20"/>
        </w:rPr>
        <w:t xml:space="preserve"> </w:t>
      </w:r>
      <w:r w:rsidRPr="00E93A02">
        <w:rPr>
          <w:rFonts w:cs="Times New Roman"/>
          <w:sz w:val="20"/>
          <w:szCs w:val="20"/>
        </w:rPr>
        <w:t>リンゴ</w:t>
      </w:r>
      <w:r w:rsidRPr="00E93A02">
        <w:rPr>
          <w:rFonts w:cs="Times New Roman"/>
          <w:sz w:val="20"/>
          <w:szCs w:val="20"/>
        </w:rPr>
        <w:t xml:space="preserve"> </w:t>
      </w:r>
      <w:r w:rsidRPr="00E93A02">
        <w:rPr>
          <w:rFonts w:cs="Times New Roman"/>
          <w:sz w:val="20"/>
          <w:szCs w:val="20"/>
        </w:rPr>
        <w:t>を</w:t>
      </w:r>
      <w:r w:rsidRPr="00E93A02">
        <w:rPr>
          <w:rFonts w:cs="Times New Roman"/>
          <w:sz w:val="20"/>
          <w:szCs w:val="20"/>
        </w:rPr>
        <w:t xml:space="preserve"> </w:t>
      </w:r>
      <w:r w:rsidRPr="00E93A02">
        <w:rPr>
          <w:rFonts w:cs="Times New Roman"/>
          <w:sz w:val="20"/>
          <w:szCs w:val="20"/>
        </w:rPr>
        <w:t>食べる</w:t>
      </w:r>
      <w:r w:rsidRPr="00E93A02">
        <w:rPr>
          <w:rFonts w:cs="Times New Roman"/>
          <w:sz w:val="20"/>
          <w:szCs w:val="20"/>
        </w:rPr>
        <w:t>)</w:t>
      </w:r>
      <w:r w:rsidR="0067127B" w:rsidRPr="00E93A02">
        <w:rPr>
          <w:rFonts w:cs="Times New Roman"/>
          <w:sz w:val="20"/>
          <w:szCs w:val="20"/>
        </w:rPr>
        <w:t>”</w:t>
      </w:r>
      <w:r w:rsidRPr="00E93A02">
        <w:rPr>
          <w:rFonts w:cs="Times New Roman"/>
          <w:sz w:val="20"/>
          <w:szCs w:val="20"/>
        </w:rPr>
        <w:t xml:space="preserve"> and </w:t>
      </w:r>
      <w:r w:rsidR="0067127B" w:rsidRPr="00E93A02">
        <w:rPr>
          <w:rFonts w:cs="Times New Roman"/>
          <w:sz w:val="20"/>
          <w:szCs w:val="20"/>
        </w:rPr>
        <w:t>“</w:t>
      </w:r>
      <w:r w:rsidRPr="00E93A02">
        <w:rPr>
          <w:rFonts w:cs="Times New Roman"/>
          <w:sz w:val="20"/>
          <w:szCs w:val="20"/>
        </w:rPr>
        <w:t>An apple eats me (</w:t>
      </w:r>
      <w:r w:rsidRPr="00E93A02">
        <w:rPr>
          <w:rFonts w:cs="Times New Roman"/>
          <w:sz w:val="20"/>
          <w:szCs w:val="20"/>
        </w:rPr>
        <w:t>私</w:t>
      </w:r>
      <w:r w:rsidRPr="00E93A02">
        <w:rPr>
          <w:rFonts w:cs="Times New Roman"/>
          <w:sz w:val="20"/>
          <w:szCs w:val="20"/>
        </w:rPr>
        <w:t xml:space="preserve"> </w:t>
      </w:r>
      <w:r w:rsidRPr="00E93A02">
        <w:rPr>
          <w:rFonts w:cs="Times New Roman"/>
          <w:sz w:val="20"/>
          <w:szCs w:val="20"/>
        </w:rPr>
        <w:t>を</w:t>
      </w:r>
      <w:r w:rsidRPr="00E93A02">
        <w:rPr>
          <w:rFonts w:cs="Times New Roman"/>
          <w:sz w:val="20"/>
          <w:szCs w:val="20"/>
        </w:rPr>
        <w:t xml:space="preserve"> </w:t>
      </w:r>
      <w:r w:rsidRPr="00E93A02">
        <w:rPr>
          <w:rFonts w:cs="Times New Roman"/>
          <w:sz w:val="20"/>
          <w:szCs w:val="20"/>
        </w:rPr>
        <w:t>リンゴ</w:t>
      </w:r>
      <w:r w:rsidRPr="00E93A02">
        <w:rPr>
          <w:rFonts w:cs="Times New Roman"/>
          <w:sz w:val="20"/>
          <w:szCs w:val="20"/>
        </w:rPr>
        <w:t xml:space="preserve"> </w:t>
      </w:r>
      <w:r w:rsidRPr="00E93A02">
        <w:rPr>
          <w:rFonts w:cs="Times New Roman"/>
          <w:sz w:val="20"/>
          <w:szCs w:val="20"/>
        </w:rPr>
        <w:t>が</w:t>
      </w:r>
      <w:r w:rsidRPr="00E93A02">
        <w:rPr>
          <w:rFonts w:cs="Times New Roman"/>
          <w:sz w:val="20"/>
          <w:szCs w:val="20"/>
        </w:rPr>
        <w:t xml:space="preserve"> </w:t>
      </w:r>
      <w:r w:rsidRPr="00E93A02">
        <w:rPr>
          <w:rFonts w:cs="Times New Roman"/>
          <w:sz w:val="20"/>
          <w:szCs w:val="20"/>
        </w:rPr>
        <w:t>食べる</w:t>
      </w:r>
      <w:r w:rsidRPr="00E93A02">
        <w:rPr>
          <w:rFonts w:cs="Times New Roman"/>
          <w:sz w:val="20"/>
          <w:szCs w:val="20"/>
        </w:rPr>
        <w:t>),</w:t>
      </w:r>
      <w:r w:rsidR="0067127B" w:rsidRPr="00E93A02">
        <w:rPr>
          <w:rFonts w:cs="Times New Roman"/>
          <w:sz w:val="20"/>
          <w:szCs w:val="20"/>
        </w:rPr>
        <w:t>”</w:t>
      </w:r>
      <w:r w:rsidRPr="00E93A02">
        <w:rPr>
          <w:rFonts w:cs="Times New Roman"/>
          <w:sz w:val="20"/>
          <w:szCs w:val="20"/>
        </w:rPr>
        <w:t xml:space="preserve"> we use</w:t>
      </w:r>
      <w:r w:rsidR="00A22F1A" w:rsidRPr="00E93A02">
        <w:rPr>
          <w:rFonts w:cs="Times New Roman"/>
          <w:sz w:val="20"/>
          <w:szCs w:val="20"/>
        </w:rPr>
        <w:t>d</w:t>
      </w:r>
      <w:r w:rsidRPr="00E93A02">
        <w:rPr>
          <w:rFonts w:cs="Times New Roman"/>
          <w:sz w:val="20"/>
          <w:szCs w:val="20"/>
        </w:rPr>
        <w:t xml:space="preserve"> five </w:t>
      </w:r>
      <w:r w:rsidR="005A11C0" w:rsidRPr="00E93A02">
        <w:rPr>
          <w:rFonts w:cs="Times New Roman"/>
          <w:sz w:val="20"/>
          <w:szCs w:val="20"/>
        </w:rPr>
        <w:t xml:space="preserve">Japanese </w:t>
      </w:r>
      <w:r w:rsidRPr="00E93A02">
        <w:rPr>
          <w:rFonts w:cs="Times New Roman"/>
          <w:sz w:val="20"/>
          <w:szCs w:val="20"/>
        </w:rPr>
        <w:t xml:space="preserve">AR markers corresponding to </w:t>
      </w:r>
      <w:r w:rsidR="0067127B" w:rsidRPr="00E93A02">
        <w:rPr>
          <w:rFonts w:cs="Times New Roman"/>
          <w:sz w:val="20"/>
          <w:szCs w:val="20"/>
        </w:rPr>
        <w:t>“</w:t>
      </w:r>
      <w:r w:rsidRPr="00E93A02">
        <w:rPr>
          <w:rFonts w:cs="Times New Roman"/>
          <w:sz w:val="20"/>
          <w:szCs w:val="20"/>
        </w:rPr>
        <w:t>私</w:t>
      </w:r>
      <w:r w:rsidRPr="00E93A02">
        <w:rPr>
          <w:rFonts w:cs="Times New Roman"/>
          <w:sz w:val="20"/>
          <w:szCs w:val="20"/>
        </w:rPr>
        <w:t xml:space="preserve"> (I or me),</w:t>
      </w:r>
      <w:r w:rsidR="0067127B" w:rsidRPr="00E93A02">
        <w:rPr>
          <w:rFonts w:cs="Times New Roman"/>
          <w:sz w:val="20"/>
          <w:szCs w:val="20"/>
        </w:rPr>
        <w:t>” “</w:t>
      </w:r>
      <w:r w:rsidRPr="00E93A02">
        <w:rPr>
          <w:rFonts w:cs="Times New Roman"/>
          <w:sz w:val="20"/>
          <w:szCs w:val="20"/>
        </w:rPr>
        <w:t>リンゴ</w:t>
      </w:r>
      <w:r w:rsidRPr="00E93A02">
        <w:rPr>
          <w:rFonts w:cs="Times New Roman"/>
          <w:sz w:val="20"/>
          <w:szCs w:val="20"/>
        </w:rPr>
        <w:t xml:space="preserve"> (an apple),</w:t>
      </w:r>
      <w:r w:rsidR="0067127B" w:rsidRPr="00E93A02">
        <w:rPr>
          <w:rFonts w:cs="Times New Roman"/>
          <w:sz w:val="20"/>
          <w:szCs w:val="20"/>
        </w:rPr>
        <w:t>”</w:t>
      </w:r>
      <w:r w:rsidRPr="00E93A02">
        <w:rPr>
          <w:rFonts w:cs="Times New Roman"/>
          <w:sz w:val="20"/>
          <w:szCs w:val="20"/>
        </w:rPr>
        <w:t xml:space="preserve"> </w:t>
      </w:r>
      <w:r w:rsidR="0067127B" w:rsidRPr="00E93A02">
        <w:rPr>
          <w:rFonts w:cs="Times New Roman"/>
          <w:sz w:val="20"/>
          <w:szCs w:val="20"/>
        </w:rPr>
        <w:t>“</w:t>
      </w:r>
      <w:r w:rsidRPr="00E93A02">
        <w:rPr>
          <w:rFonts w:cs="Times New Roman"/>
          <w:sz w:val="20"/>
          <w:szCs w:val="20"/>
        </w:rPr>
        <w:t>食べる</w:t>
      </w:r>
      <w:r w:rsidRPr="00E93A02">
        <w:rPr>
          <w:rFonts w:cs="Times New Roman"/>
          <w:sz w:val="20"/>
          <w:szCs w:val="20"/>
        </w:rPr>
        <w:t xml:space="preserve"> (eat),</w:t>
      </w:r>
      <w:r w:rsidR="0067127B" w:rsidRPr="00E93A02">
        <w:rPr>
          <w:rFonts w:cs="Times New Roman"/>
          <w:sz w:val="20"/>
          <w:szCs w:val="20"/>
        </w:rPr>
        <w:t>”</w:t>
      </w:r>
      <w:r w:rsidRPr="00E93A02">
        <w:rPr>
          <w:rFonts w:cs="Times New Roman"/>
          <w:sz w:val="20"/>
          <w:szCs w:val="20"/>
        </w:rPr>
        <w:t xml:space="preserve"> and the particles </w:t>
      </w:r>
      <w:r w:rsidR="0067127B" w:rsidRPr="00E93A02">
        <w:rPr>
          <w:rFonts w:cs="Times New Roman"/>
          <w:sz w:val="20"/>
          <w:szCs w:val="20"/>
        </w:rPr>
        <w:t>“</w:t>
      </w:r>
      <w:r w:rsidRPr="00E93A02">
        <w:rPr>
          <w:rFonts w:cs="Times New Roman"/>
          <w:sz w:val="20"/>
          <w:szCs w:val="20"/>
        </w:rPr>
        <w:t>が</w:t>
      </w:r>
      <w:r w:rsidRPr="00E93A02">
        <w:rPr>
          <w:rFonts w:cs="Times New Roman"/>
          <w:sz w:val="20"/>
          <w:szCs w:val="20"/>
        </w:rPr>
        <w:t xml:space="preserve"> (ga)</w:t>
      </w:r>
      <w:r w:rsidR="0067127B" w:rsidRPr="00E93A02">
        <w:rPr>
          <w:rFonts w:cs="Times New Roman"/>
          <w:sz w:val="20"/>
          <w:szCs w:val="20"/>
        </w:rPr>
        <w:t>”</w:t>
      </w:r>
      <w:r w:rsidRPr="00E93A02">
        <w:rPr>
          <w:rFonts w:cs="Times New Roman"/>
          <w:sz w:val="20"/>
          <w:szCs w:val="20"/>
        </w:rPr>
        <w:t xml:space="preserve"> and </w:t>
      </w:r>
      <w:r w:rsidR="0067127B" w:rsidRPr="00E93A02">
        <w:rPr>
          <w:rFonts w:cs="Times New Roman"/>
          <w:sz w:val="20"/>
          <w:szCs w:val="20"/>
        </w:rPr>
        <w:t>“</w:t>
      </w:r>
      <w:r w:rsidRPr="00E93A02">
        <w:rPr>
          <w:rFonts w:cs="Times New Roman"/>
          <w:sz w:val="20"/>
          <w:szCs w:val="20"/>
        </w:rPr>
        <w:t>を</w:t>
      </w:r>
      <w:r w:rsidRPr="00E93A02">
        <w:rPr>
          <w:rFonts w:cs="Times New Roman"/>
          <w:sz w:val="20"/>
          <w:szCs w:val="20"/>
        </w:rPr>
        <w:t xml:space="preserve"> (wo).</w:t>
      </w:r>
      <w:r w:rsidR="0067127B" w:rsidRPr="00E93A02">
        <w:rPr>
          <w:rFonts w:cs="Times New Roman"/>
          <w:sz w:val="20"/>
          <w:szCs w:val="20"/>
        </w:rPr>
        <w:t>”</w:t>
      </w:r>
      <w:r w:rsidRPr="00E93A02">
        <w:rPr>
          <w:rFonts w:cs="Times New Roman"/>
          <w:sz w:val="20"/>
          <w:szCs w:val="20"/>
        </w:rPr>
        <w:t xml:space="preserve"> </w:t>
      </w:r>
      <w:r w:rsidR="009332C5" w:rsidRPr="00E93A02">
        <w:rPr>
          <w:rFonts w:cs="Times New Roman"/>
          <w:sz w:val="20"/>
          <w:szCs w:val="20"/>
        </w:rPr>
        <w:t>We also use</w:t>
      </w:r>
      <w:r w:rsidR="00A22F1A" w:rsidRPr="00E93A02">
        <w:rPr>
          <w:rFonts w:cs="Times New Roman"/>
          <w:sz w:val="20"/>
          <w:szCs w:val="20"/>
        </w:rPr>
        <w:t>d</w:t>
      </w:r>
      <w:r w:rsidR="009332C5" w:rsidRPr="00E93A02">
        <w:rPr>
          <w:rFonts w:cs="Times New Roman"/>
          <w:sz w:val="20"/>
          <w:szCs w:val="20"/>
        </w:rPr>
        <w:t xml:space="preserve"> animated 3D objects</w:t>
      </w:r>
      <w:r w:rsidR="00A22F1A" w:rsidRPr="00E93A02">
        <w:rPr>
          <w:rFonts w:cs="Times New Roman"/>
          <w:sz w:val="20"/>
          <w:szCs w:val="20"/>
        </w:rPr>
        <w:t xml:space="preserve"> that </w:t>
      </w:r>
      <w:r w:rsidR="009332C5" w:rsidRPr="00E93A02">
        <w:rPr>
          <w:rFonts w:cs="Times New Roman"/>
          <w:sz w:val="20"/>
          <w:szCs w:val="20"/>
        </w:rPr>
        <w:t xml:space="preserve">  correspond to the two sentence. </w:t>
      </w:r>
      <w:r w:rsidR="00A22F1A" w:rsidRPr="00E93A02">
        <w:rPr>
          <w:rFonts w:cs="Times New Roman"/>
          <w:sz w:val="20"/>
          <w:szCs w:val="20"/>
        </w:rPr>
        <w:t xml:space="preserve">We reused </w:t>
      </w:r>
      <w:r w:rsidR="009332C5" w:rsidRPr="00E93A02">
        <w:rPr>
          <w:rFonts w:cs="Times New Roman"/>
          <w:sz w:val="20"/>
          <w:szCs w:val="20"/>
        </w:rPr>
        <w:t xml:space="preserve">the same animated 3D objects </w:t>
      </w:r>
      <w:r w:rsidR="00A22F1A" w:rsidRPr="00E93A02">
        <w:rPr>
          <w:rFonts w:cs="Times New Roman"/>
          <w:sz w:val="20"/>
          <w:szCs w:val="20"/>
        </w:rPr>
        <w:t xml:space="preserve">that we used for the </w:t>
      </w:r>
      <w:r w:rsidR="009332C5" w:rsidRPr="00E93A02">
        <w:rPr>
          <w:rFonts w:cs="Times New Roman"/>
          <w:sz w:val="20"/>
          <w:szCs w:val="20"/>
        </w:rPr>
        <w:t xml:space="preserve">English version. </w:t>
      </w:r>
      <w:r w:rsidR="00AE5A7C" w:rsidRPr="00E93A02">
        <w:rPr>
          <w:rFonts w:cs="Times New Roman"/>
          <w:sz w:val="20"/>
          <w:szCs w:val="20"/>
        </w:rPr>
        <w:t xml:space="preserve">The user </w:t>
      </w:r>
      <w:r w:rsidR="009332C5" w:rsidRPr="00E93A02">
        <w:rPr>
          <w:rFonts w:cs="Times New Roman"/>
          <w:sz w:val="20"/>
          <w:szCs w:val="20"/>
        </w:rPr>
        <w:t>first</w:t>
      </w:r>
      <w:r w:rsidR="00AE5A7C" w:rsidRPr="00E93A02">
        <w:rPr>
          <w:rFonts w:cs="Times New Roman"/>
          <w:sz w:val="20"/>
          <w:szCs w:val="20"/>
        </w:rPr>
        <w:t xml:space="preserve"> arranges the </w:t>
      </w:r>
      <w:r w:rsidR="009332C5" w:rsidRPr="00E93A02">
        <w:rPr>
          <w:rFonts w:cs="Times New Roman"/>
          <w:sz w:val="20"/>
          <w:szCs w:val="20"/>
        </w:rPr>
        <w:t xml:space="preserve">AR markers in </w:t>
      </w:r>
      <w:r w:rsidR="00AE5A7C" w:rsidRPr="00E93A02">
        <w:rPr>
          <w:rFonts w:cs="Times New Roman"/>
          <w:sz w:val="20"/>
          <w:szCs w:val="20"/>
        </w:rPr>
        <w:t>what they understand to be the correct</w:t>
      </w:r>
      <w:r w:rsidR="009332C5" w:rsidRPr="00E93A02">
        <w:rPr>
          <w:rFonts w:cs="Times New Roman"/>
          <w:sz w:val="20"/>
          <w:szCs w:val="20"/>
        </w:rPr>
        <w:t xml:space="preserve"> order. </w:t>
      </w:r>
      <w:r w:rsidR="00AE5A7C" w:rsidRPr="00E93A02">
        <w:rPr>
          <w:rFonts w:cs="Times New Roman"/>
          <w:sz w:val="20"/>
          <w:szCs w:val="20"/>
        </w:rPr>
        <w:t>The</w:t>
      </w:r>
      <w:r w:rsidR="009332C5" w:rsidRPr="00E93A02">
        <w:rPr>
          <w:rFonts w:cs="Times New Roman"/>
          <w:sz w:val="20"/>
          <w:szCs w:val="20"/>
        </w:rPr>
        <w:t xml:space="preserve"> system recognizes the markers, and interprets the meaning of </w:t>
      </w:r>
      <w:r w:rsidR="00AE5A7C" w:rsidRPr="00E93A02">
        <w:rPr>
          <w:rFonts w:cs="Times New Roman"/>
          <w:sz w:val="20"/>
          <w:szCs w:val="20"/>
        </w:rPr>
        <w:t>the</w:t>
      </w:r>
      <w:r w:rsidR="009332C5" w:rsidRPr="00E93A02">
        <w:rPr>
          <w:rFonts w:cs="Times New Roman"/>
          <w:sz w:val="20"/>
          <w:szCs w:val="20"/>
        </w:rPr>
        <w:t xml:space="preserve"> sentence that the markers express. </w:t>
      </w:r>
      <w:r w:rsidR="00F94EE4" w:rsidRPr="00E93A02">
        <w:rPr>
          <w:rFonts w:cs="Times New Roman"/>
          <w:sz w:val="20"/>
          <w:szCs w:val="20"/>
        </w:rPr>
        <w:t>T</w:t>
      </w:r>
      <w:r w:rsidR="009332C5" w:rsidRPr="00E93A02">
        <w:rPr>
          <w:rFonts w:cs="Times New Roman"/>
          <w:sz w:val="20"/>
          <w:szCs w:val="20"/>
        </w:rPr>
        <w:t xml:space="preserve">he system </w:t>
      </w:r>
      <w:r w:rsidR="00F94EE4" w:rsidRPr="00E93A02">
        <w:rPr>
          <w:rFonts w:cs="Times New Roman"/>
          <w:sz w:val="20"/>
          <w:szCs w:val="20"/>
        </w:rPr>
        <w:t xml:space="preserve">then </w:t>
      </w:r>
      <w:r w:rsidR="009332C5" w:rsidRPr="00E93A02">
        <w:rPr>
          <w:rFonts w:cs="Times New Roman"/>
          <w:sz w:val="20"/>
          <w:szCs w:val="20"/>
        </w:rPr>
        <w:t>overlays the animated 3D object that corresponds to the sentence on the markers.</w:t>
      </w:r>
    </w:p>
    <w:p w14:paraId="77C31FF9" w14:textId="164B9068" w:rsidR="00361585" w:rsidRPr="00E93A02" w:rsidRDefault="00361585" w:rsidP="009332C5">
      <w:pPr>
        <w:widowControl/>
        <w:ind w:firstLine="720"/>
        <w:jc w:val="both"/>
        <w:rPr>
          <w:rFonts w:cs="Times New Roman"/>
          <w:sz w:val="20"/>
          <w:szCs w:val="20"/>
        </w:rPr>
      </w:pPr>
      <w:r w:rsidRPr="00E93A02">
        <w:rPr>
          <w:rFonts w:cs="Times New Roman"/>
          <w:sz w:val="20"/>
          <w:szCs w:val="20"/>
        </w:rPr>
        <w:t xml:space="preserve">For example, when a learner </w:t>
      </w:r>
      <w:r w:rsidR="00F94EE4" w:rsidRPr="00E93A02">
        <w:rPr>
          <w:rFonts w:cs="Times New Roman"/>
          <w:sz w:val="20"/>
          <w:szCs w:val="20"/>
        </w:rPr>
        <w:t>arranges</w:t>
      </w:r>
      <w:r w:rsidRPr="00E93A02">
        <w:rPr>
          <w:rFonts w:cs="Times New Roman"/>
          <w:sz w:val="20"/>
          <w:szCs w:val="20"/>
        </w:rPr>
        <w:t xml:space="preserve"> AR markers in </w:t>
      </w:r>
      <w:r w:rsidR="00F94EE4" w:rsidRPr="00E93A02">
        <w:rPr>
          <w:rFonts w:cs="Times New Roman"/>
          <w:sz w:val="20"/>
          <w:szCs w:val="20"/>
        </w:rPr>
        <w:t xml:space="preserve">the </w:t>
      </w:r>
      <w:r w:rsidRPr="00E93A02">
        <w:rPr>
          <w:rFonts w:cs="Times New Roman"/>
          <w:sz w:val="20"/>
          <w:szCs w:val="20"/>
        </w:rPr>
        <w:t>order of</w:t>
      </w:r>
      <w:r w:rsidR="00F94EE4" w:rsidRPr="00E93A02">
        <w:rPr>
          <w:rFonts w:cs="Times New Roman"/>
          <w:sz w:val="20"/>
          <w:szCs w:val="20"/>
        </w:rPr>
        <w:t>,</w:t>
      </w:r>
      <w:r w:rsidRPr="00E93A02">
        <w:rPr>
          <w:rFonts w:cs="Times New Roman"/>
          <w:sz w:val="20"/>
          <w:szCs w:val="20"/>
        </w:rPr>
        <w:t xml:space="preserve"> </w:t>
      </w:r>
      <w:r w:rsidR="006B1EA5" w:rsidRPr="00E93A02">
        <w:rPr>
          <w:rFonts w:cs="Times New Roman"/>
          <w:sz w:val="20"/>
          <w:szCs w:val="20"/>
        </w:rPr>
        <w:t>“</w:t>
      </w:r>
      <w:r w:rsidRPr="00E93A02">
        <w:rPr>
          <w:rFonts w:cs="Times New Roman"/>
          <w:sz w:val="20"/>
          <w:szCs w:val="20"/>
        </w:rPr>
        <w:t>私</w:t>
      </w:r>
      <w:r w:rsidRPr="00E93A02">
        <w:rPr>
          <w:rFonts w:cs="Times New Roman"/>
          <w:sz w:val="20"/>
          <w:szCs w:val="20"/>
        </w:rPr>
        <w:t xml:space="preserve"> (I)</w:t>
      </w:r>
      <w:r w:rsidR="006B1EA5" w:rsidRPr="00E93A02">
        <w:rPr>
          <w:rFonts w:cs="Times New Roman"/>
          <w:sz w:val="20"/>
          <w:szCs w:val="20"/>
        </w:rPr>
        <w:t>”</w:t>
      </w:r>
      <w:r w:rsidR="00F94EE4" w:rsidRPr="00E93A02">
        <w:rPr>
          <w:rFonts w:cs="Times New Roman"/>
          <w:sz w:val="20"/>
          <w:szCs w:val="20"/>
        </w:rPr>
        <w:t xml:space="preserve"> + </w:t>
      </w:r>
      <w:r w:rsidR="006B1EA5" w:rsidRPr="00E93A02">
        <w:rPr>
          <w:rFonts w:cs="Times New Roman"/>
          <w:sz w:val="20"/>
          <w:szCs w:val="20"/>
        </w:rPr>
        <w:t>“</w:t>
      </w:r>
      <w:r w:rsidRPr="00E93A02">
        <w:rPr>
          <w:rFonts w:cs="Times New Roman"/>
          <w:sz w:val="20"/>
          <w:szCs w:val="20"/>
        </w:rPr>
        <w:t>が</w:t>
      </w:r>
      <w:r w:rsidRPr="00E93A02">
        <w:rPr>
          <w:rFonts w:cs="Times New Roman"/>
          <w:sz w:val="20"/>
          <w:szCs w:val="20"/>
        </w:rPr>
        <w:t xml:space="preserve"> (</w:t>
      </w:r>
      <w:r w:rsidRPr="00E93A02">
        <w:rPr>
          <w:rFonts w:cs="Times New Roman"/>
          <w:i/>
          <w:sz w:val="20"/>
          <w:szCs w:val="20"/>
        </w:rPr>
        <w:t>ga</w:t>
      </w:r>
      <w:r w:rsidRPr="00E93A02">
        <w:rPr>
          <w:rFonts w:cs="Times New Roman"/>
          <w:sz w:val="20"/>
          <w:szCs w:val="20"/>
        </w:rPr>
        <w:t>)</w:t>
      </w:r>
      <w:r w:rsidR="006B1EA5" w:rsidRPr="00E93A02">
        <w:rPr>
          <w:rFonts w:cs="Times New Roman"/>
          <w:sz w:val="20"/>
          <w:szCs w:val="20"/>
        </w:rPr>
        <w:t>”</w:t>
      </w:r>
      <w:r w:rsidR="00F94EE4" w:rsidRPr="00E93A02">
        <w:rPr>
          <w:rFonts w:cs="Times New Roman"/>
          <w:sz w:val="20"/>
          <w:szCs w:val="20"/>
        </w:rPr>
        <w:t xml:space="preserve"> + </w:t>
      </w:r>
      <w:r w:rsidR="006B1EA5" w:rsidRPr="00E93A02">
        <w:rPr>
          <w:rFonts w:cs="Times New Roman"/>
          <w:sz w:val="20"/>
          <w:szCs w:val="20"/>
        </w:rPr>
        <w:t>“</w:t>
      </w:r>
      <w:r w:rsidRPr="00E93A02">
        <w:rPr>
          <w:rFonts w:cs="Times New Roman"/>
          <w:sz w:val="20"/>
          <w:szCs w:val="20"/>
        </w:rPr>
        <w:t>リンゴ</w:t>
      </w:r>
      <w:r w:rsidRPr="00E93A02">
        <w:rPr>
          <w:rFonts w:cs="Times New Roman"/>
          <w:sz w:val="20"/>
          <w:szCs w:val="20"/>
        </w:rPr>
        <w:t xml:space="preserve"> (an apple)</w:t>
      </w:r>
      <w:r w:rsidR="006B1EA5" w:rsidRPr="00E93A02">
        <w:rPr>
          <w:rFonts w:cs="Times New Roman"/>
          <w:sz w:val="20"/>
          <w:szCs w:val="20"/>
        </w:rPr>
        <w:t>”</w:t>
      </w:r>
      <w:r w:rsidR="00F94EE4" w:rsidRPr="00E93A02">
        <w:rPr>
          <w:rFonts w:cs="Times New Roman"/>
          <w:sz w:val="20"/>
          <w:szCs w:val="20"/>
        </w:rPr>
        <w:t xml:space="preserve"> + </w:t>
      </w:r>
      <w:r w:rsidR="006B1EA5" w:rsidRPr="00E93A02">
        <w:rPr>
          <w:rFonts w:cs="Times New Roman"/>
          <w:sz w:val="20"/>
          <w:szCs w:val="20"/>
        </w:rPr>
        <w:t>“</w:t>
      </w:r>
      <w:r w:rsidRPr="00E93A02">
        <w:rPr>
          <w:rFonts w:cs="Times New Roman"/>
          <w:sz w:val="20"/>
          <w:szCs w:val="20"/>
        </w:rPr>
        <w:t>を</w:t>
      </w:r>
      <w:r w:rsidRPr="00E93A02">
        <w:rPr>
          <w:rFonts w:cs="Times New Roman"/>
          <w:sz w:val="20"/>
          <w:szCs w:val="20"/>
        </w:rPr>
        <w:t xml:space="preserve"> (</w:t>
      </w:r>
      <w:r w:rsidRPr="00E93A02">
        <w:rPr>
          <w:rFonts w:cs="Times New Roman"/>
          <w:i/>
          <w:sz w:val="20"/>
          <w:szCs w:val="20"/>
        </w:rPr>
        <w:t>wo</w:t>
      </w:r>
      <w:r w:rsidRPr="00E93A02">
        <w:rPr>
          <w:rFonts w:cs="Times New Roman"/>
          <w:sz w:val="20"/>
          <w:szCs w:val="20"/>
        </w:rPr>
        <w:t>)</w:t>
      </w:r>
      <w:r w:rsidR="006B1EA5" w:rsidRPr="00E93A02">
        <w:rPr>
          <w:rFonts w:cs="Times New Roman"/>
          <w:sz w:val="20"/>
          <w:szCs w:val="20"/>
        </w:rPr>
        <w:t>”</w:t>
      </w:r>
      <w:r w:rsidR="00F94EE4" w:rsidRPr="00E93A02">
        <w:rPr>
          <w:rFonts w:cs="Times New Roman"/>
          <w:sz w:val="20"/>
          <w:szCs w:val="20"/>
        </w:rPr>
        <w:t xml:space="preserve"> + </w:t>
      </w:r>
      <w:r w:rsidR="006B1EA5" w:rsidRPr="00E93A02">
        <w:rPr>
          <w:rFonts w:cs="Times New Roman"/>
          <w:sz w:val="20"/>
          <w:szCs w:val="20"/>
        </w:rPr>
        <w:t>“</w:t>
      </w:r>
      <w:r w:rsidRPr="00E93A02">
        <w:rPr>
          <w:rFonts w:cs="Times New Roman"/>
          <w:sz w:val="20"/>
          <w:szCs w:val="20"/>
        </w:rPr>
        <w:t>食べる</w:t>
      </w:r>
      <w:r w:rsidRPr="00E93A02">
        <w:rPr>
          <w:rFonts w:cs="Times New Roman"/>
          <w:sz w:val="20"/>
          <w:szCs w:val="20"/>
        </w:rPr>
        <w:t xml:space="preserve"> (eat)</w:t>
      </w:r>
      <w:r w:rsidR="00F94EE4" w:rsidRPr="00E93A02">
        <w:rPr>
          <w:rFonts w:cs="Times New Roman"/>
          <w:sz w:val="20"/>
          <w:szCs w:val="20"/>
        </w:rPr>
        <w:t>,</w:t>
      </w:r>
      <w:r w:rsidR="006B1EA5" w:rsidRPr="00E93A02">
        <w:rPr>
          <w:rFonts w:cs="Times New Roman"/>
          <w:sz w:val="20"/>
          <w:szCs w:val="20"/>
        </w:rPr>
        <w:t>”</w:t>
      </w:r>
      <w:r w:rsidRPr="00E93A02">
        <w:rPr>
          <w:rFonts w:cs="Times New Roman"/>
          <w:sz w:val="20"/>
          <w:szCs w:val="20"/>
        </w:rPr>
        <w:t xml:space="preserve"> as shown in Figure </w:t>
      </w:r>
      <w:r w:rsidR="00335638" w:rsidRPr="00E93A02">
        <w:rPr>
          <w:rFonts w:cs="Times New Roman"/>
          <w:sz w:val="20"/>
          <w:szCs w:val="20"/>
        </w:rPr>
        <w:t>10</w:t>
      </w:r>
      <w:r w:rsidRPr="00E93A02">
        <w:rPr>
          <w:rFonts w:cs="Times New Roman"/>
          <w:sz w:val="20"/>
          <w:szCs w:val="20"/>
        </w:rPr>
        <w:t xml:space="preserve">, the learning system recognizes </w:t>
      </w:r>
      <w:r w:rsidR="00F94EE4" w:rsidRPr="00E93A02">
        <w:rPr>
          <w:rFonts w:cs="Times New Roman"/>
          <w:sz w:val="20"/>
          <w:szCs w:val="20"/>
        </w:rPr>
        <w:t xml:space="preserve">the markers as the sentence </w:t>
      </w:r>
      <w:r w:rsidR="006B1EA5" w:rsidRPr="00E93A02">
        <w:rPr>
          <w:rFonts w:cs="Times New Roman"/>
          <w:sz w:val="20"/>
          <w:szCs w:val="20"/>
        </w:rPr>
        <w:t>“</w:t>
      </w:r>
      <w:r w:rsidRPr="00E93A02">
        <w:rPr>
          <w:rFonts w:cs="Times New Roman"/>
          <w:sz w:val="20"/>
          <w:szCs w:val="20"/>
        </w:rPr>
        <w:t>I eat an apple.</w:t>
      </w:r>
      <w:r w:rsidR="006B1EA5" w:rsidRPr="00E93A02">
        <w:rPr>
          <w:rFonts w:cs="Times New Roman"/>
          <w:sz w:val="20"/>
          <w:szCs w:val="20"/>
        </w:rPr>
        <w:t>”</w:t>
      </w:r>
      <w:r w:rsidRPr="00E93A02">
        <w:rPr>
          <w:rFonts w:cs="Times New Roman"/>
          <w:sz w:val="20"/>
          <w:szCs w:val="20"/>
        </w:rPr>
        <w:t xml:space="preserve"> The system </w:t>
      </w:r>
      <w:r w:rsidR="00F94EE4" w:rsidRPr="00E93A02">
        <w:rPr>
          <w:rFonts w:cs="Times New Roman"/>
          <w:sz w:val="20"/>
          <w:szCs w:val="20"/>
        </w:rPr>
        <w:t xml:space="preserve">then </w:t>
      </w:r>
      <w:r w:rsidRPr="00E93A02">
        <w:rPr>
          <w:rFonts w:cs="Times New Roman"/>
          <w:sz w:val="20"/>
          <w:szCs w:val="20"/>
        </w:rPr>
        <w:t>overlay</w:t>
      </w:r>
      <w:r w:rsidR="00F94EE4" w:rsidRPr="00E93A02">
        <w:rPr>
          <w:rFonts w:cs="Times New Roman"/>
          <w:sz w:val="20"/>
          <w:szCs w:val="20"/>
        </w:rPr>
        <w:t>s</w:t>
      </w:r>
      <w:r w:rsidRPr="00E93A02">
        <w:rPr>
          <w:rFonts w:cs="Times New Roman"/>
          <w:sz w:val="20"/>
          <w:szCs w:val="20"/>
        </w:rPr>
        <w:t xml:space="preserve"> the animated 3D object that corresponds to t</w:t>
      </w:r>
      <w:r w:rsidR="00335638" w:rsidRPr="00E93A02">
        <w:rPr>
          <w:rFonts w:cs="Times New Roman"/>
          <w:sz w:val="20"/>
          <w:szCs w:val="20"/>
        </w:rPr>
        <w:t>he sentence</w:t>
      </w:r>
      <w:r w:rsidR="00F94EE4" w:rsidRPr="00E93A02">
        <w:rPr>
          <w:rFonts w:cs="Times New Roman"/>
          <w:sz w:val="20"/>
          <w:szCs w:val="20"/>
        </w:rPr>
        <w:t>,</w:t>
      </w:r>
      <w:r w:rsidR="00335638" w:rsidRPr="00E93A02">
        <w:rPr>
          <w:rFonts w:cs="Times New Roman"/>
          <w:sz w:val="20"/>
          <w:szCs w:val="20"/>
        </w:rPr>
        <w:t xml:space="preserve"> as shown in Figure 11</w:t>
      </w:r>
      <w:r w:rsidRPr="00E93A02">
        <w:rPr>
          <w:rFonts w:cs="Times New Roman"/>
          <w:sz w:val="20"/>
          <w:szCs w:val="20"/>
        </w:rPr>
        <w:t>.</w:t>
      </w:r>
    </w:p>
    <w:p w14:paraId="777687F5" w14:textId="77777777" w:rsidR="00361585" w:rsidRDefault="00361585" w:rsidP="007F5FD3">
      <w:pPr>
        <w:pStyle w:val="Web"/>
        <w:spacing w:before="2" w:after="2"/>
        <w:ind w:firstLine="720"/>
      </w:pPr>
    </w:p>
    <w:p w14:paraId="0EC38182" w14:textId="4ADCDEBD" w:rsidR="00361585" w:rsidRDefault="00A14E39" w:rsidP="00361585">
      <w:pPr>
        <w:widowControl/>
        <w:jc w:val="center"/>
      </w:pPr>
      <w:r>
        <w:rPr>
          <w:noProof/>
        </w:rPr>
        <w:drawing>
          <wp:inline distT="0" distB="0" distL="0" distR="0" wp14:anchorId="1659CAC9" wp14:editId="20A4380D">
            <wp:extent cx="2833288" cy="2250440"/>
            <wp:effectExtent l="0" t="0" r="12065" b="1016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ogaringowotaberu000.jpg"/>
                    <pic:cNvPicPr/>
                  </pic:nvPicPr>
                  <pic:blipFill>
                    <a:blip r:embed="rId24">
                      <a:extLst>
                        <a:ext uri="{28A0092B-C50C-407E-A947-70E740481C1C}">
                          <a14:useLocalDpi xmlns:a14="http://schemas.microsoft.com/office/drawing/2010/main" val="0"/>
                        </a:ext>
                      </a:extLst>
                    </a:blip>
                    <a:stretch>
                      <a:fillRect/>
                    </a:stretch>
                  </pic:blipFill>
                  <pic:spPr>
                    <a:xfrm>
                      <a:off x="0" y="0"/>
                      <a:ext cx="2833855" cy="2250890"/>
                    </a:xfrm>
                    <a:prstGeom prst="rect">
                      <a:avLst/>
                    </a:prstGeom>
                  </pic:spPr>
                </pic:pic>
              </a:graphicData>
            </a:graphic>
          </wp:inline>
        </w:drawing>
      </w:r>
    </w:p>
    <w:p w14:paraId="7D4C1058" w14:textId="67DB900F" w:rsidR="00361585" w:rsidRPr="00361585" w:rsidRDefault="00361585" w:rsidP="00361585">
      <w:pPr>
        <w:widowControl/>
        <w:jc w:val="center"/>
        <w:rPr>
          <w:sz w:val="20"/>
          <w:szCs w:val="20"/>
        </w:rPr>
      </w:pPr>
      <w:r w:rsidRPr="00361585">
        <w:rPr>
          <w:b/>
          <w:bCs/>
          <w:sz w:val="20"/>
          <w:szCs w:val="20"/>
        </w:rPr>
        <w:t xml:space="preserve">Figure </w:t>
      </w:r>
      <w:r w:rsidR="00335638">
        <w:rPr>
          <w:b/>
          <w:bCs/>
          <w:sz w:val="20"/>
          <w:szCs w:val="20"/>
        </w:rPr>
        <w:t>10</w:t>
      </w:r>
      <w:r w:rsidRPr="00361585">
        <w:rPr>
          <w:sz w:val="20"/>
          <w:szCs w:val="20"/>
        </w:rPr>
        <w:t xml:space="preserve">: </w:t>
      </w:r>
      <w:r w:rsidR="00891D8B">
        <w:rPr>
          <w:sz w:val="20"/>
          <w:szCs w:val="20"/>
        </w:rPr>
        <w:t xml:space="preserve">Collocated AR markers </w:t>
      </w:r>
      <w:r w:rsidRPr="00361585">
        <w:rPr>
          <w:sz w:val="20"/>
          <w:szCs w:val="20"/>
        </w:rPr>
        <w:t>for “I eat an apple”</w:t>
      </w:r>
      <w:r w:rsidR="00335638">
        <w:rPr>
          <w:sz w:val="20"/>
          <w:szCs w:val="20"/>
        </w:rPr>
        <w:t xml:space="preserve"> in Japanese.</w:t>
      </w:r>
    </w:p>
    <w:p w14:paraId="6A1C020B" w14:textId="77777777" w:rsidR="00361585" w:rsidRPr="00361585" w:rsidRDefault="00361585" w:rsidP="00361585">
      <w:pPr>
        <w:widowControl/>
        <w:jc w:val="both"/>
        <w:rPr>
          <w:sz w:val="20"/>
          <w:szCs w:val="20"/>
        </w:rPr>
      </w:pPr>
    </w:p>
    <w:p w14:paraId="4F87466C" w14:textId="0EF4C090" w:rsidR="00361585" w:rsidRDefault="00F32CC6" w:rsidP="00335638">
      <w:pPr>
        <w:widowControl/>
        <w:jc w:val="center"/>
      </w:pPr>
      <w:r>
        <w:rPr>
          <w:noProof/>
        </w:rPr>
        <w:drawing>
          <wp:inline distT="0" distB="0" distL="0" distR="0" wp14:anchorId="2749717E" wp14:editId="7747FFB0">
            <wp:extent cx="2790713" cy="2208653"/>
            <wp:effectExtent l="0" t="0" r="3810" b="127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ogaringowotaberu004.jpg"/>
                    <pic:cNvPicPr/>
                  </pic:nvPicPr>
                  <pic:blipFill>
                    <a:blip r:embed="rId25">
                      <a:extLst>
                        <a:ext uri="{28A0092B-C50C-407E-A947-70E740481C1C}">
                          <a14:useLocalDpi xmlns:a14="http://schemas.microsoft.com/office/drawing/2010/main" val="0"/>
                        </a:ext>
                      </a:extLst>
                    </a:blip>
                    <a:stretch>
                      <a:fillRect/>
                    </a:stretch>
                  </pic:blipFill>
                  <pic:spPr>
                    <a:xfrm>
                      <a:off x="0" y="0"/>
                      <a:ext cx="2793629" cy="2210961"/>
                    </a:xfrm>
                    <a:prstGeom prst="rect">
                      <a:avLst/>
                    </a:prstGeom>
                  </pic:spPr>
                </pic:pic>
              </a:graphicData>
            </a:graphic>
          </wp:inline>
        </w:drawing>
      </w:r>
      <w:r>
        <w:rPr>
          <w:noProof/>
        </w:rPr>
        <w:drawing>
          <wp:inline distT="0" distB="0" distL="0" distR="0" wp14:anchorId="5E8C01CB" wp14:editId="63986753">
            <wp:extent cx="2786867" cy="2213569"/>
            <wp:effectExtent l="0" t="0" r="762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ogaringowotaberu001.jpg"/>
                    <pic:cNvPicPr/>
                  </pic:nvPicPr>
                  <pic:blipFill>
                    <a:blip r:embed="rId26">
                      <a:extLst>
                        <a:ext uri="{28A0092B-C50C-407E-A947-70E740481C1C}">
                          <a14:useLocalDpi xmlns:a14="http://schemas.microsoft.com/office/drawing/2010/main" val="0"/>
                        </a:ext>
                      </a:extLst>
                    </a:blip>
                    <a:stretch>
                      <a:fillRect/>
                    </a:stretch>
                  </pic:blipFill>
                  <pic:spPr>
                    <a:xfrm>
                      <a:off x="0" y="0"/>
                      <a:ext cx="2788976" cy="2215244"/>
                    </a:xfrm>
                    <a:prstGeom prst="rect">
                      <a:avLst/>
                    </a:prstGeom>
                  </pic:spPr>
                </pic:pic>
              </a:graphicData>
            </a:graphic>
          </wp:inline>
        </w:drawing>
      </w:r>
    </w:p>
    <w:p w14:paraId="13A582B1" w14:textId="6D3279FF" w:rsidR="00361585" w:rsidRPr="00361585" w:rsidRDefault="00361585" w:rsidP="00361585">
      <w:pPr>
        <w:widowControl/>
        <w:jc w:val="center"/>
        <w:rPr>
          <w:sz w:val="20"/>
          <w:szCs w:val="20"/>
        </w:rPr>
      </w:pPr>
      <w:r w:rsidRPr="00361585">
        <w:rPr>
          <w:b/>
          <w:bCs/>
          <w:sz w:val="20"/>
          <w:szCs w:val="20"/>
        </w:rPr>
        <w:t xml:space="preserve">Figure </w:t>
      </w:r>
      <w:r w:rsidR="00335638">
        <w:rPr>
          <w:b/>
          <w:bCs/>
          <w:sz w:val="20"/>
          <w:szCs w:val="20"/>
        </w:rPr>
        <w:t>11</w:t>
      </w:r>
      <w:r w:rsidRPr="00361585">
        <w:rPr>
          <w:sz w:val="20"/>
          <w:szCs w:val="20"/>
        </w:rPr>
        <w:t>: Animate</w:t>
      </w:r>
      <w:r w:rsidR="00335638">
        <w:rPr>
          <w:sz w:val="20"/>
          <w:szCs w:val="20"/>
        </w:rPr>
        <w:t>d 3D object for “I eat an apple</w:t>
      </w:r>
      <w:r w:rsidRPr="00361585">
        <w:rPr>
          <w:sz w:val="20"/>
          <w:szCs w:val="20"/>
        </w:rPr>
        <w:t>”</w:t>
      </w:r>
      <w:r w:rsidR="00335638">
        <w:rPr>
          <w:sz w:val="20"/>
          <w:szCs w:val="20"/>
        </w:rPr>
        <w:t xml:space="preserve"> in Japanese.</w:t>
      </w:r>
    </w:p>
    <w:p w14:paraId="4F937187" w14:textId="77777777" w:rsidR="00361585" w:rsidRPr="00361585" w:rsidRDefault="00361585" w:rsidP="00361585">
      <w:pPr>
        <w:widowControl/>
        <w:jc w:val="both"/>
        <w:rPr>
          <w:sz w:val="20"/>
          <w:szCs w:val="20"/>
        </w:rPr>
      </w:pPr>
    </w:p>
    <w:p w14:paraId="35C1089D" w14:textId="4EBBB3DD" w:rsidR="00361585" w:rsidRPr="00E93A02" w:rsidRDefault="00E4017B" w:rsidP="00E4017B">
      <w:pPr>
        <w:pStyle w:val="Web"/>
        <w:spacing w:before="2" w:after="2"/>
        <w:ind w:firstLine="720"/>
        <w:rPr>
          <w:rFonts w:ascii="Times New Roman" w:hAnsi="Times New Roman"/>
        </w:rPr>
      </w:pPr>
      <w:r w:rsidRPr="00E93A02">
        <w:rPr>
          <w:rFonts w:ascii="Times New Roman" w:hAnsi="Times New Roman"/>
        </w:rPr>
        <w:t>I</w:t>
      </w:r>
      <w:r w:rsidR="00361585" w:rsidRPr="00E93A02">
        <w:rPr>
          <w:rFonts w:ascii="Times New Roman" w:hAnsi="Times New Roman"/>
        </w:rPr>
        <w:t xml:space="preserve">f the learner </w:t>
      </w:r>
      <w:r w:rsidRPr="00E93A02">
        <w:rPr>
          <w:rFonts w:ascii="Times New Roman" w:hAnsi="Times New Roman"/>
        </w:rPr>
        <w:t>arranges</w:t>
      </w:r>
      <w:r w:rsidR="00361585" w:rsidRPr="00E93A02">
        <w:rPr>
          <w:rFonts w:ascii="Times New Roman" w:hAnsi="Times New Roman"/>
        </w:rPr>
        <w:t xml:space="preserve"> the AR markers in the order of</w:t>
      </w:r>
      <w:r w:rsidRPr="00E93A02">
        <w:rPr>
          <w:rFonts w:ascii="Times New Roman" w:hAnsi="Times New Roman"/>
        </w:rPr>
        <w:t>,</w:t>
      </w:r>
      <w:r w:rsidR="00361585" w:rsidRPr="00E93A02">
        <w:rPr>
          <w:rFonts w:ascii="Times New Roman" w:hAnsi="Times New Roman"/>
        </w:rPr>
        <w:t xml:space="preserve"> </w:t>
      </w:r>
      <w:r w:rsidR="00F07CBA" w:rsidRPr="00E93A02">
        <w:rPr>
          <w:rFonts w:ascii="Times New Roman" w:hAnsi="Times New Roman"/>
        </w:rPr>
        <w:t>“</w:t>
      </w:r>
      <w:r w:rsidR="00361585" w:rsidRPr="00E93A02">
        <w:rPr>
          <w:rFonts w:ascii="Times New Roman" w:hAnsi="Times New Roman"/>
        </w:rPr>
        <w:t>私</w:t>
      </w:r>
      <w:r w:rsidR="00361585" w:rsidRPr="00E93A02">
        <w:rPr>
          <w:rFonts w:ascii="Times New Roman" w:hAnsi="Times New Roman"/>
        </w:rPr>
        <w:t xml:space="preserve"> (I)</w:t>
      </w:r>
      <w:r w:rsidR="00F07CBA" w:rsidRPr="00E93A02">
        <w:rPr>
          <w:rFonts w:ascii="Times New Roman" w:hAnsi="Times New Roman"/>
        </w:rPr>
        <w:t>”</w:t>
      </w:r>
      <w:r w:rsidRPr="00E93A02">
        <w:rPr>
          <w:rFonts w:ascii="Times New Roman" w:hAnsi="Times New Roman"/>
        </w:rPr>
        <w:t xml:space="preserve"> + </w:t>
      </w:r>
      <w:r w:rsidR="00F07CBA" w:rsidRPr="00E93A02">
        <w:rPr>
          <w:rFonts w:ascii="Times New Roman" w:hAnsi="Times New Roman"/>
        </w:rPr>
        <w:t>“</w:t>
      </w:r>
      <w:r w:rsidR="00361585" w:rsidRPr="00E93A02">
        <w:rPr>
          <w:rFonts w:ascii="Times New Roman" w:hAnsi="Times New Roman"/>
        </w:rPr>
        <w:t>を</w:t>
      </w:r>
      <w:r w:rsidR="00361585" w:rsidRPr="00E93A02">
        <w:rPr>
          <w:rFonts w:ascii="Times New Roman" w:hAnsi="Times New Roman"/>
        </w:rPr>
        <w:t xml:space="preserve"> (wo)</w:t>
      </w:r>
      <w:r w:rsidR="00F07CBA" w:rsidRPr="00E93A02">
        <w:rPr>
          <w:rFonts w:ascii="Times New Roman" w:hAnsi="Times New Roman"/>
        </w:rPr>
        <w:t>”</w:t>
      </w:r>
      <w:r w:rsidRPr="00E93A02">
        <w:rPr>
          <w:rFonts w:ascii="Times New Roman" w:hAnsi="Times New Roman"/>
        </w:rPr>
        <w:t xml:space="preserve"> + </w:t>
      </w:r>
      <w:r w:rsidR="00F07CBA" w:rsidRPr="00E93A02">
        <w:rPr>
          <w:rFonts w:ascii="Times New Roman" w:hAnsi="Times New Roman"/>
        </w:rPr>
        <w:t>“</w:t>
      </w:r>
      <w:r w:rsidR="00361585" w:rsidRPr="00E93A02">
        <w:rPr>
          <w:rFonts w:ascii="Times New Roman" w:hAnsi="Times New Roman"/>
        </w:rPr>
        <w:t>リンゴ</w:t>
      </w:r>
      <w:r w:rsidR="00361585" w:rsidRPr="00E93A02">
        <w:rPr>
          <w:rFonts w:ascii="Times New Roman" w:hAnsi="Times New Roman"/>
        </w:rPr>
        <w:t xml:space="preserve"> (an apple)</w:t>
      </w:r>
      <w:r w:rsidR="00F07CBA" w:rsidRPr="00E93A02">
        <w:rPr>
          <w:rFonts w:ascii="Times New Roman" w:hAnsi="Times New Roman"/>
        </w:rPr>
        <w:t>”</w:t>
      </w:r>
      <w:r w:rsidRPr="00E93A02">
        <w:rPr>
          <w:rFonts w:ascii="Times New Roman" w:hAnsi="Times New Roman"/>
        </w:rPr>
        <w:t xml:space="preserve"> + </w:t>
      </w:r>
      <w:r w:rsidR="00F07CBA" w:rsidRPr="00E93A02">
        <w:rPr>
          <w:rFonts w:ascii="Times New Roman" w:hAnsi="Times New Roman"/>
        </w:rPr>
        <w:t>“</w:t>
      </w:r>
      <w:r w:rsidR="00361585" w:rsidRPr="00E93A02">
        <w:rPr>
          <w:rFonts w:ascii="Times New Roman" w:hAnsi="Times New Roman"/>
        </w:rPr>
        <w:t>が</w:t>
      </w:r>
      <w:r w:rsidR="00361585" w:rsidRPr="00E93A02">
        <w:rPr>
          <w:rFonts w:ascii="Times New Roman" w:hAnsi="Times New Roman"/>
        </w:rPr>
        <w:t xml:space="preserve"> (ga)</w:t>
      </w:r>
      <w:r w:rsidR="00F07CBA" w:rsidRPr="00E93A02">
        <w:rPr>
          <w:rFonts w:ascii="Times New Roman" w:hAnsi="Times New Roman"/>
        </w:rPr>
        <w:t>”</w:t>
      </w:r>
      <w:r w:rsidRPr="00E93A02">
        <w:rPr>
          <w:rFonts w:ascii="Times New Roman" w:hAnsi="Times New Roman"/>
        </w:rPr>
        <w:t xml:space="preserve"> + </w:t>
      </w:r>
      <w:r w:rsidR="00F07CBA" w:rsidRPr="00E93A02">
        <w:rPr>
          <w:rFonts w:ascii="Times New Roman" w:hAnsi="Times New Roman"/>
        </w:rPr>
        <w:t>“</w:t>
      </w:r>
      <w:r w:rsidR="00361585" w:rsidRPr="00E93A02">
        <w:rPr>
          <w:rFonts w:ascii="Times New Roman" w:hAnsi="Times New Roman"/>
        </w:rPr>
        <w:t>食べる</w:t>
      </w:r>
      <w:r w:rsidR="00361585" w:rsidRPr="00E93A02">
        <w:rPr>
          <w:rFonts w:ascii="Times New Roman" w:hAnsi="Times New Roman"/>
        </w:rPr>
        <w:t xml:space="preserve"> (eat)</w:t>
      </w:r>
      <w:r w:rsidRPr="00E93A02">
        <w:rPr>
          <w:rFonts w:ascii="Times New Roman" w:hAnsi="Times New Roman"/>
        </w:rPr>
        <w:t>,</w:t>
      </w:r>
      <w:r w:rsidR="00F07CBA" w:rsidRPr="00E93A02">
        <w:rPr>
          <w:rFonts w:ascii="Times New Roman" w:hAnsi="Times New Roman"/>
        </w:rPr>
        <w:t>”</w:t>
      </w:r>
      <w:r w:rsidR="00335638" w:rsidRPr="00E93A02">
        <w:rPr>
          <w:rFonts w:ascii="Times New Roman" w:hAnsi="Times New Roman"/>
        </w:rPr>
        <w:t xml:space="preserve"> as in Figure 12</w:t>
      </w:r>
      <w:r w:rsidR="00361585" w:rsidRPr="00E93A02">
        <w:rPr>
          <w:rFonts w:ascii="Times New Roman" w:hAnsi="Times New Roman"/>
        </w:rPr>
        <w:t>, a</w:t>
      </w:r>
      <w:r w:rsidRPr="00E93A02">
        <w:rPr>
          <w:rFonts w:ascii="Times New Roman" w:hAnsi="Times New Roman"/>
        </w:rPr>
        <w:t xml:space="preserve">n animated </w:t>
      </w:r>
      <w:r w:rsidR="00361585" w:rsidRPr="00E93A02">
        <w:rPr>
          <w:rFonts w:ascii="Times New Roman" w:hAnsi="Times New Roman"/>
        </w:rPr>
        <w:t xml:space="preserve">3D object </w:t>
      </w:r>
      <w:r w:rsidRPr="00E93A02">
        <w:rPr>
          <w:rFonts w:ascii="Times New Roman" w:hAnsi="Times New Roman"/>
        </w:rPr>
        <w:t>representing a</w:t>
      </w:r>
      <w:r w:rsidR="00361585" w:rsidRPr="00E93A02">
        <w:rPr>
          <w:rFonts w:ascii="Times New Roman" w:hAnsi="Times New Roman"/>
        </w:rPr>
        <w:t>n apple eating a human is overlaid</w:t>
      </w:r>
      <w:r w:rsidRPr="00E93A02">
        <w:rPr>
          <w:rFonts w:ascii="Times New Roman" w:hAnsi="Times New Roman"/>
        </w:rPr>
        <w:t>,</w:t>
      </w:r>
      <w:r w:rsidR="00361585" w:rsidRPr="00E93A02">
        <w:rPr>
          <w:rFonts w:ascii="Times New Roman" w:hAnsi="Times New Roman"/>
        </w:rPr>
        <w:t xml:space="preserve"> as shown in Figure </w:t>
      </w:r>
      <w:r w:rsidR="00335638" w:rsidRPr="00E93A02">
        <w:rPr>
          <w:rFonts w:ascii="Times New Roman" w:hAnsi="Times New Roman"/>
        </w:rPr>
        <w:t>13</w:t>
      </w:r>
      <w:r w:rsidR="00361585" w:rsidRPr="00E93A02">
        <w:rPr>
          <w:rFonts w:ascii="Times New Roman" w:hAnsi="Times New Roman"/>
        </w:rPr>
        <w:t>.</w:t>
      </w:r>
    </w:p>
    <w:p w14:paraId="33FDA0D7" w14:textId="77777777" w:rsidR="004A56A5" w:rsidRPr="00E93A02" w:rsidRDefault="004A56A5" w:rsidP="004A56A5">
      <w:pPr>
        <w:pStyle w:val="Web"/>
        <w:spacing w:before="2" w:after="2"/>
        <w:rPr>
          <w:rFonts w:ascii="Times New Roman" w:hAnsi="Times New Roman"/>
        </w:rPr>
      </w:pPr>
    </w:p>
    <w:p w14:paraId="7C8807DA" w14:textId="300E9A93" w:rsidR="00361585" w:rsidRDefault="00F32CC6" w:rsidP="00361585">
      <w:pPr>
        <w:widowControl/>
        <w:jc w:val="center"/>
      </w:pPr>
      <w:r>
        <w:rPr>
          <w:noProof/>
        </w:rPr>
        <w:drawing>
          <wp:inline distT="0" distB="0" distL="0" distR="0" wp14:anchorId="3B4CBE7D" wp14:editId="3BDC3F8F">
            <wp:extent cx="2880787" cy="2279937"/>
            <wp:effectExtent l="0" t="0" r="0" b="635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oworingogataberu000.jpg"/>
                    <pic:cNvPicPr/>
                  </pic:nvPicPr>
                  <pic:blipFill>
                    <a:blip r:embed="rId27">
                      <a:extLst>
                        <a:ext uri="{28A0092B-C50C-407E-A947-70E740481C1C}">
                          <a14:useLocalDpi xmlns:a14="http://schemas.microsoft.com/office/drawing/2010/main" val="0"/>
                        </a:ext>
                      </a:extLst>
                    </a:blip>
                    <a:stretch>
                      <a:fillRect/>
                    </a:stretch>
                  </pic:blipFill>
                  <pic:spPr>
                    <a:xfrm>
                      <a:off x="0" y="0"/>
                      <a:ext cx="2882340" cy="2281166"/>
                    </a:xfrm>
                    <a:prstGeom prst="rect">
                      <a:avLst/>
                    </a:prstGeom>
                  </pic:spPr>
                </pic:pic>
              </a:graphicData>
            </a:graphic>
          </wp:inline>
        </w:drawing>
      </w:r>
    </w:p>
    <w:p w14:paraId="09A21E6D" w14:textId="7BE02EC8" w:rsidR="00361585" w:rsidRPr="00361585" w:rsidRDefault="00361585" w:rsidP="00361585">
      <w:pPr>
        <w:widowControl/>
        <w:jc w:val="center"/>
        <w:rPr>
          <w:sz w:val="20"/>
          <w:szCs w:val="20"/>
        </w:rPr>
      </w:pPr>
      <w:r w:rsidRPr="00361585">
        <w:rPr>
          <w:b/>
          <w:bCs/>
          <w:sz w:val="20"/>
          <w:szCs w:val="20"/>
        </w:rPr>
        <w:t xml:space="preserve">Figure </w:t>
      </w:r>
      <w:r w:rsidR="001279D8">
        <w:rPr>
          <w:b/>
          <w:bCs/>
          <w:sz w:val="20"/>
          <w:szCs w:val="20"/>
        </w:rPr>
        <w:t>12</w:t>
      </w:r>
      <w:r w:rsidR="00E4017B">
        <w:rPr>
          <w:sz w:val="20"/>
          <w:szCs w:val="20"/>
        </w:rPr>
        <w:t>: C</w:t>
      </w:r>
      <w:r w:rsidRPr="00361585">
        <w:rPr>
          <w:sz w:val="20"/>
          <w:szCs w:val="20"/>
        </w:rPr>
        <w:t>ollocated AR markers for “An apple eats me.”</w:t>
      </w:r>
    </w:p>
    <w:p w14:paraId="647313D1" w14:textId="77777777" w:rsidR="00361585" w:rsidRPr="00361585" w:rsidRDefault="00361585" w:rsidP="00361585">
      <w:pPr>
        <w:widowControl/>
        <w:jc w:val="both"/>
        <w:rPr>
          <w:sz w:val="20"/>
          <w:szCs w:val="20"/>
        </w:rPr>
      </w:pPr>
    </w:p>
    <w:p w14:paraId="2DCC2499" w14:textId="23A9F2F6" w:rsidR="00361585" w:rsidRDefault="00F32CC6" w:rsidP="00361585">
      <w:pPr>
        <w:widowControl/>
        <w:jc w:val="center"/>
      </w:pPr>
      <w:r>
        <w:rPr>
          <w:noProof/>
        </w:rPr>
        <w:drawing>
          <wp:inline distT="0" distB="0" distL="0" distR="0" wp14:anchorId="1E045B93" wp14:editId="2A5F9CF3">
            <wp:extent cx="2804630" cy="2235692"/>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oworingogataberu001.jpg"/>
                    <pic:cNvPicPr/>
                  </pic:nvPicPr>
                  <pic:blipFill>
                    <a:blip r:embed="rId28">
                      <a:extLst>
                        <a:ext uri="{28A0092B-C50C-407E-A947-70E740481C1C}">
                          <a14:useLocalDpi xmlns:a14="http://schemas.microsoft.com/office/drawing/2010/main" val="0"/>
                        </a:ext>
                      </a:extLst>
                    </a:blip>
                    <a:stretch>
                      <a:fillRect/>
                    </a:stretch>
                  </pic:blipFill>
                  <pic:spPr>
                    <a:xfrm>
                      <a:off x="0" y="0"/>
                      <a:ext cx="2807608" cy="2238066"/>
                    </a:xfrm>
                    <a:prstGeom prst="rect">
                      <a:avLst/>
                    </a:prstGeom>
                  </pic:spPr>
                </pic:pic>
              </a:graphicData>
            </a:graphic>
          </wp:inline>
        </w:drawing>
      </w:r>
      <w:r w:rsidR="00044D96">
        <w:rPr>
          <w:noProof/>
        </w:rPr>
        <w:drawing>
          <wp:inline distT="0" distB="0" distL="0" distR="0" wp14:anchorId="49DA95D1" wp14:editId="3CF4DFC2">
            <wp:extent cx="2813673" cy="2226823"/>
            <wp:effectExtent l="0" t="0" r="6350" b="889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oworingogataberu002.jpg"/>
                    <pic:cNvPicPr/>
                  </pic:nvPicPr>
                  <pic:blipFill>
                    <a:blip r:embed="rId29">
                      <a:extLst>
                        <a:ext uri="{28A0092B-C50C-407E-A947-70E740481C1C}">
                          <a14:useLocalDpi xmlns:a14="http://schemas.microsoft.com/office/drawing/2010/main" val="0"/>
                        </a:ext>
                      </a:extLst>
                    </a:blip>
                    <a:stretch>
                      <a:fillRect/>
                    </a:stretch>
                  </pic:blipFill>
                  <pic:spPr>
                    <a:xfrm>
                      <a:off x="0" y="0"/>
                      <a:ext cx="2816917" cy="2229391"/>
                    </a:xfrm>
                    <a:prstGeom prst="rect">
                      <a:avLst/>
                    </a:prstGeom>
                  </pic:spPr>
                </pic:pic>
              </a:graphicData>
            </a:graphic>
          </wp:inline>
        </w:drawing>
      </w:r>
    </w:p>
    <w:p w14:paraId="0BA4DC19" w14:textId="0B4C695F" w:rsidR="00361585" w:rsidRPr="00361585" w:rsidRDefault="00361585" w:rsidP="00361585">
      <w:pPr>
        <w:widowControl/>
        <w:jc w:val="center"/>
        <w:rPr>
          <w:sz w:val="20"/>
          <w:szCs w:val="20"/>
        </w:rPr>
      </w:pPr>
      <w:r w:rsidRPr="00361585">
        <w:rPr>
          <w:b/>
          <w:bCs/>
          <w:sz w:val="20"/>
          <w:szCs w:val="20"/>
        </w:rPr>
        <w:t xml:space="preserve">Figure </w:t>
      </w:r>
      <w:r w:rsidR="001279D8">
        <w:rPr>
          <w:b/>
          <w:bCs/>
          <w:sz w:val="20"/>
          <w:szCs w:val="20"/>
        </w:rPr>
        <w:t>13</w:t>
      </w:r>
      <w:r w:rsidRPr="00361585">
        <w:rPr>
          <w:sz w:val="20"/>
          <w:szCs w:val="20"/>
        </w:rPr>
        <w:t xml:space="preserve">: </w:t>
      </w:r>
      <w:r w:rsidR="0004476F">
        <w:rPr>
          <w:sz w:val="20"/>
          <w:szCs w:val="20"/>
        </w:rPr>
        <w:t>A</w:t>
      </w:r>
      <w:r w:rsidRPr="00361585">
        <w:rPr>
          <w:sz w:val="20"/>
          <w:szCs w:val="20"/>
        </w:rPr>
        <w:t>nimated 3D object for “An apple eats me.”</w:t>
      </w:r>
    </w:p>
    <w:p w14:paraId="4E9C6EBE" w14:textId="77777777" w:rsidR="00361585" w:rsidRDefault="00361585" w:rsidP="00361585">
      <w:pPr>
        <w:widowControl/>
        <w:jc w:val="both"/>
        <w:rPr>
          <w:sz w:val="20"/>
          <w:szCs w:val="20"/>
        </w:rPr>
      </w:pPr>
    </w:p>
    <w:p w14:paraId="7AAB8F9B" w14:textId="56107277" w:rsidR="00AB5483" w:rsidRPr="0039069F" w:rsidRDefault="0039069F" w:rsidP="0039069F">
      <w:pPr>
        <w:widowControl/>
        <w:ind w:firstLine="720"/>
        <w:jc w:val="both"/>
        <w:rPr>
          <w:bCs/>
          <w:sz w:val="20"/>
          <w:szCs w:val="20"/>
        </w:rPr>
      </w:pPr>
      <w:r w:rsidRPr="0039069F">
        <w:rPr>
          <w:bCs/>
          <w:sz w:val="20"/>
          <w:szCs w:val="20"/>
        </w:rPr>
        <w:t>Th</w:t>
      </w:r>
      <w:r w:rsidR="0004476F">
        <w:rPr>
          <w:bCs/>
          <w:sz w:val="20"/>
          <w:szCs w:val="20"/>
        </w:rPr>
        <w:t>ese</w:t>
      </w:r>
      <w:r w:rsidRPr="0039069F">
        <w:rPr>
          <w:bCs/>
          <w:sz w:val="20"/>
          <w:szCs w:val="20"/>
        </w:rPr>
        <w:t xml:space="preserve"> example</w:t>
      </w:r>
      <w:r w:rsidR="0004476F">
        <w:rPr>
          <w:bCs/>
          <w:sz w:val="20"/>
          <w:szCs w:val="20"/>
        </w:rPr>
        <w:t>s show</w:t>
      </w:r>
      <w:r w:rsidRPr="0039069F">
        <w:rPr>
          <w:bCs/>
          <w:sz w:val="20"/>
          <w:szCs w:val="20"/>
        </w:rPr>
        <w:t xml:space="preserve"> that </w:t>
      </w:r>
      <w:r w:rsidR="0004476F">
        <w:rPr>
          <w:bCs/>
          <w:sz w:val="20"/>
          <w:szCs w:val="20"/>
        </w:rPr>
        <w:t xml:space="preserve">animated </w:t>
      </w:r>
      <w:r w:rsidRPr="0039069F">
        <w:rPr>
          <w:bCs/>
          <w:sz w:val="20"/>
          <w:szCs w:val="20"/>
        </w:rPr>
        <w:t xml:space="preserve">3D </w:t>
      </w:r>
      <w:r w:rsidR="0004476F">
        <w:rPr>
          <w:bCs/>
          <w:sz w:val="20"/>
          <w:szCs w:val="20"/>
        </w:rPr>
        <w:t xml:space="preserve">objects can be </w:t>
      </w:r>
      <w:r>
        <w:rPr>
          <w:bCs/>
          <w:sz w:val="20"/>
          <w:szCs w:val="20"/>
        </w:rPr>
        <w:t xml:space="preserve">used </w:t>
      </w:r>
      <w:r w:rsidR="0004476F">
        <w:rPr>
          <w:bCs/>
          <w:sz w:val="20"/>
          <w:szCs w:val="20"/>
        </w:rPr>
        <w:t xml:space="preserve">the same way </w:t>
      </w:r>
      <w:r>
        <w:rPr>
          <w:bCs/>
          <w:sz w:val="20"/>
          <w:szCs w:val="20"/>
        </w:rPr>
        <w:t xml:space="preserve">in different </w:t>
      </w:r>
      <w:r w:rsidR="0004476F">
        <w:rPr>
          <w:bCs/>
          <w:sz w:val="20"/>
          <w:szCs w:val="20"/>
        </w:rPr>
        <w:t xml:space="preserve">languages, thereby demonstrating the effectiveness of </w:t>
      </w:r>
      <w:r w:rsidRPr="0039069F">
        <w:rPr>
          <w:bCs/>
          <w:sz w:val="20"/>
          <w:szCs w:val="20"/>
        </w:rPr>
        <w:t xml:space="preserve">AR </w:t>
      </w:r>
      <w:r>
        <w:rPr>
          <w:bCs/>
          <w:sz w:val="20"/>
          <w:szCs w:val="20"/>
        </w:rPr>
        <w:t xml:space="preserve">applications </w:t>
      </w:r>
      <w:r w:rsidRPr="0039069F">
        <w:rPr>
          <w:bCs/>
          <w:sz w:val="20"/>
          <w:szCs w:val="20"/>
        </w:rPr>
        <w:t xml:space="preserve">learning </w:t>
      </w:r>
      <w:r w:rsidR="0004476F">
        <w:rPr>
          <w:bCs/>
          <w:sz w:val="20"/>
          <w:szCs w:val="20"/>
        </w:rPr>
        <w:t>languages.</w:t>
      </w:r>
    </w:p>
    <w:p w14:paraId="09AA1438" w14:textId="77777777" w:rsidR="0039069F" w:rsidRPr="0039069F" w:rsidRDefault="0039069F" w:rsidP="0039069F">
      <w:pPr>
        <w:widowControl/>
        <w:jc w:val="both"/>
        <w:rPr>
          <w:bCs/>
          <w:sz w:val="20"/>
          <w:szCs w:val="20"/>
        </w:rPr>
      </w:pPr>
    </w:p>
    <w:p w14:paraId="35ABB363" w14:textId="77777777" w:rsidR="00685B1C" w:rsidRDefault="00685B1C">
      <w:pPr>
        <w:pStyle w:val="1"/>
        <w:widowControl/>
        <w:jc w:val="both"/>
        <w:rPr>
          <w:b/>
          <w:bCs/>
          <w:u w:val="none"/>
        </w:rPr>
      </w:pPr>
      <w:r>
        <w:rPr>
          <w:b/>
          <w:bCs/>
          <w:u w:val="none"/>
        </w:rPr>
        <w:t>Conclusions</w:t>
      </w:r>
    </w:p>
    <w:p w14:paraId="3610BFEF" w14:textId="77777777" w:rsidR="00BB1E91" w:rsidRDefault="00BB1E91" w:rsidP="005B32B5">
      <w:pPr>
        <w:widowControl/>
        <w:ind w:firstLine="720"/>
        <w:jc w:val="both"/>
        <w:rPr>
          <w:sz w:val="20"/>
          <w:szCs w:val="20"/>
        </w:rPr>
      </w:pPr>
    </w:p>
    <w:p w14:paraId="10766D27" w14:textId="63C9F3A4" w:rsidR="00901734" w:rsidRDefault="005B32B5" w:rsidP="00901734">
      <w:pPr>
        <w:widowControl/>
        <w:ind w:firstLine="720"/>
        <w:jc w:val="both"/>
        <w:rPr>
          <w:sz w:val="20"/>
          <w:szCs w:val="20"/>
        </w:rPr>
      </w:pPr>
      <w:r>
        <w:rPr>
          <w:sz w:val="20"/>
          <w:szCs w:val="20"/>
        </w:rPr>
        <w:t>D</w:t>
      </w:r>
      <w:r w:rsidRPr="007836A0">
        <w:rPr>
          <w:sz w:val="20"/>
          <w:szCs w:val="20"/>
        </w:rPr>
        <w:t xml:space="preserve">rawing sophisticated 3D object models </w:t>
      </w:r>
      <w:r w:rsidR="00901734">
        <w:rPr>
          <w:sz w:val="20"/>
          <w:szCs w:val="20"/>
        </w:rPr>
        <w:t xml:space="preserve">is </w:t>
      </w:r>
      <w:r w:rsidRPr="007836A0">
        <w:rPr>
          <w:sz w:val="20"/>
          <w:szCs w:val="20"/>
        </w:rPr>
        <w:t>labor-intensive</w:t>
      </w:r>
      <w:r w:rsidR="00901734" w:rsidRPr="00901734">
        <w:rPr>
          <w:sz w:val="20"/>
          <w:szCs w:val="20"/>
        </w:rPr>
        <w:t xml:space="preserve">, </w:t>
      </w:r>
      <w:r w:rsidRPr="00901734">
        <w:rPr>
          <w:sz w:val="20"/>
          <w:szCs w:val="20"/>
        </w:rPr>
        <w:t>even if m</w:t>
      </w:r>
      <w:r w:rsidRPr="007836A0">
        <w:rPr>
          <w:sz w:val="20"/>
          <w:szCs w:val="20"/>
        </w:rPr>
        <w:t>odeling sof</w:t>
      </w:r>
      <w:r w:rsidR="00901734">
        <w:rPr>
          <w:sz w:val="20"/>
          <w:szCs w:val="20"/>
        </w:rPr>
        <w:t>tware is relatively easy to use; m</w:t>
      </w:r>
      <w:r w:rsidRPr="007836A0">
        <w:rPr>
          <w:sz w:val="20"/>
          <w:szCs w:val="20"/>
        </w:rPr>
        <w:t>oreover</w:t>
      </w:r>
      <w:r w:rsidR="00901734">
        <w:rPr>
          <w:sz w:val="20"/>
          <w:szCs w:val="20"/>
        </w:rPr>
        <w:t>,</w:t>
      </w:r>
      <w:r w:rsidRPr="007836A0">
        <w:rPr>
          <w:sz w:val="20"/>
          <w:szCs w:val="20"/>
        </w:rPr>
        <w:t xml:space="preserve"> not all developers are good </w:t>
      </w:r>
      <w:r w:rsidR="00901734">
        <w:rPr>
          <w:sz w:val="20"/>
          <w:szCs w:val="20"/>
        </w:rPr>
        <w:t xml:space="preserve">at creating </w:t>
      </w:r>
      <w:r w:rsidRPr="007836A0">
        <w:rPr>
          <w:sz w:val="20"/>
          <w:szCs w:val="20"/>
        </w:rPr>
        <w:t>3D model</w:t>
      </w:r>
      <w:r w:rsidR="00901734">
        <w:rPr>
          <w:sz w:val="20"/>
          <w:szCs w:val="20"/>
        </w:rPr>
        <w:t>s.</w:t>
      </w:r>
      <w:r w:rsidRPr="007836A0">
        <w:rPr>
          <w:sz w:val="20"/>
          <w:szCs w:val="20"/>
        </w:rPr>
        <w:t xml:space="preserve"> </w:t>
      </w:r>
      <w:r w:rsidR="00901734">
        <w:rPr>
          <w:sz w:val="20"/>
          <w:szCs w:val="20"/>
        </w:rPr>
        <w:t>T</w:t>
      </w:r>
      <w:r w:rsidRPr="007836A0">
        <w:rPr>
          <w:sz w:val="20"/>
          <w:szCs w:val="20"/>
        </w:rPr>
        <w:t>here are at least two methods</w:t>
      </w:r>
      <w:r w:rsidR="00901734">
        <w:rPr>
          <w:sz w:val="20"/>
          <w:szCs w:val="20"/>
        </w:rPr>
        <w:t xml:space="preserve"> that can be employed to resolve this problem:</w:t>
      </w:r>
      <w:r w:rsidR="00901734" w:rsidRPr="00901734">
        <w:rPr>
          <w:sz w:val="20"/>
          <w:szCs w:val="20"/>
        </w:rPr>
        <w:t xml:space="preserve"> </w:t>
      </w:r>
      <w:r w:rsidRPr="007836A0">
        <w:rPr>
          <w:sz w:val="20"/>
          <w:szCs w:val="20"/>
        </w:rPr>
        <w:t>(1) adopt</w:t>
      </w:r>
      <w:r w:rsidR="00901734">
        <w:rPr>
          <w:sz w:val="20"/>
          <w:szCs w:val="20"/>
        </w:rPr>
        <w:t>ing</w:t>
      </w:r>
      <w:r w:rsidRPr="007836A0">
        <w:rPr>
          <w:sz w:val="20"/>
          <w:szCs w:val="20"/>
        </w:rPr>
        <w:t xml:space="preserve"> alternative method</w:t>
      </w:r>
      <w:r w:rsidR="00901734">
        <w:rPr>
          <w:sz w:val="20"/>
          <w:szCs w:val="20"/>
        </w:rPr>
        <w:t>s</w:t>
      </w:r>
      <w:r w:rsidRPr="007836A0">
        <w:rPr>
          <w:sz w:val="20"/>
          <w:szCs w:val="20"/>
        </w:rPr>
        <w:t xml:space="preserve"> of creating a large </w:t>
      </w:r>
      <w:r w:rsidR="00901734">
        <w:rPr>
          <w:sz w:val="20"/>
          <w:szCs w:val="20"/>
        </w:rPr>
        <w:t xml:space="preserve">number of </w:t>
      </w:r>
      <w:r w:rsidRPr="007836A0">
        <w:rPr>
          <w:sz w:val="20"/>
          <w:szCs w:val="20"/>
        </w:rPr>
        <w:t xml:space="preserve">objects </w:t>
      </w:r>
      <w:r w:rsidR="00901734">
        <w:rPr>
          <w:sz w:val="20"/>
          <w:szCs w:val="20"/>
        </w:rPr>
        <w:t xml:space="preserve">that can be </w:t>
      </w:r>
      <w:r w:rsidRPr="007836A0">
        <w:rPr>
          <w:sz w:val="20"/>
          <w:szCs w:val="20"/>
        </w:rPr>
        <w:t xml:space="preserve">easily used for AR, </w:t>
      </w:r>
      <w:r w:rsidR="00901734">
        <w:rPr>
          <w:sz w:val="20"/>
          <w:szCs w:val="20"/>
        </w:rPr>
        <w:t xml:space="preserve">or </w:t>
      </w:r>
      <w:r w:rsidRPr="007836A0">
        <w:rPr>
          <w:sz w:val="20"/>
          <w:szCs w:val="20"/>
        </w:rPr>
        <w:t xml:space="preserve">(2) </w:t>
      </w:r>
      <w:r w:rsidR="00901734">
        <w:rPr>
          <w:sz w:val="20"/>
          <w:szCs w:val="20"/>
        </w:rPr>
        <w:t>r</w:t>
      </w:r>
      <w:r w:rsidRPr="007836A0">
        <w:rPr>
          <w:sz w:val="20"/>
          <w:szCs w:val="20"/>
        </w:rPr>
        <w:t xml:space="preserve">eusing the same object </w:t>
      </w:r>
      <w:r w:rsidR="00901734">
        <w:rPr>
          <w:sz w:val="20"/>
          <w:szCs w:val="20"/>
        </w:rPr>
        <w:t>that has</w:t>
      </w:r>
      <w:r w:rsidRPr="007836A0">
        <w:rPr>
          <w:sz w:val="20"/>
          <w:szCs w:val="20"/>
        </w:rPr>
        <w:t xml:space="preserve"> multiple markers.</w:t>
      </w:r>
    </w:p>
    <w:p w14:paraId="2FF11541" w14:textId="11DEECD5" w:rsidR="005B32B5" w:rsidRDefault="00992869" w:rsidP="00F768D7">
      <w:pPr>
        <w:widowControl/>
        <w:ind w:firstLine="720"/>
        <w:jc w:val="both"/>
        <w:rPr>
          <w:sz w:val="20"/>
          <w:szCs w:val="20"/>
        </w:rPr>
      </w:pPr>
      <w:r w:rsidRPr="00992869">
        <w:rPr>
          <w:sz w:val="20"/>
          <w:szCs w:val="20"/>
        </w:rPr>
        <w:t>In this paper, we focus</w:t>
      </w:r>
      <w:r w:rsidR="00547FFC">
        <w:rPr>
          <w:sz w:val="20"/>
          <w:szCs w:val="20"/>
        </w:rPr>
        <w:t>ed</w:t>
      </w:r>
      <w:r w:rsidRPr="00992869">
        <w:rPr>
          <w:sz w:val="20"/>
          <w:szCs w:val="20"/>
        </w:rPr>
        <w:t xml:space="preserve"> on the multilinguali</w:t>
      </w:r>
      <w:r w:rsidR="00901734">
        <w:rPr>
          <w:sz w:val="20"/>
          <w:szCs w:val="20"/>
        </w:rPr>
        <w:t>sm</w:t>
      </w:r>
      <w:r w:rsidRPr="00992869">
        <w:rPr>
          <w:sz w:val="20"/>
          <w:szCs w:val="20"/>
        </w:rPr>
        <w:t xml:space="preserve"> of AR learning materials, and </w:t>
      </w:r>
      <w:r w:rsidR="00901734">
        <w:rPr>
          <w:sz w:val="20"/>
          <w:szCs w:val="20"/>
        </w:rPr>
        <w:t xml:space="preserve">we </w:t>
      </w:r>
      <w:r w:rsidRPr="00992869">
        <w:rPr>
          <w:sz w:val="20"/>
          <w:szCs w:val="20"/>
        </w:rPr>
        <w:t>describe</w:t>
      </w:r>
      <w:r w:rsidR="00547FFC">
        <w:rPr>
          <w:sz w:val="20"/>
          <w:szCs w:val="20"/>
        </w:rPr>
        <w:t>d</w:t>
      </w:r>
      <w:r w:rsidRPr="00992869">
        <w:rPr>
          <w:sz w:val="20"/>
          <w:szCs w:val="20"/>
        </w:rPr>
        <w:t xml:space="preserve"> </w:t>
      </w:r>
      <w:r w:rsidR="00901734">
        <w:rPr>
          <w:sz w:val="20"/>
          <w:szCs w:val="20"/>
        </w:rPr>
        <w:t xml:space="preserve">the </w:t>
      </w:r>
      <w:r w:rsidRPr="00992869">
        <w:rPr>
          <w:sz w:val="20"/>
          <w:szCs w:val="20"/>
        </w:rPr>
        <w:t>deve</w:t>
      </w:r>
      <w:r w:rsidR="00901734">
        <w:rPr>
          <w:sz w:val="20"/>
          <w:szCs w:val="20"/>
        </w:rPr>
        <w:t>lopment</w:t>
      </w:r>
      <w:r w:rsidRPr="00992869">
        <w:rPr>
          <w:sz w:val="20"/>
          <w:szCs w:val="20"/>
        </w:rPr>
        <w:t xml:space="preserve"> of two types of</w:t>
      </w:r>
      <w:r w:rsidR="00901734" w:rsidRPr="00901734">
        <w:t xml:space="preserve"> </w:t>
      </w:r>
      <w:r w:rsidR="00901734" w:rsidRPr="00901734">
        <w:rPr>
          <w:sz w:val="20"/>
          <w:szCs w:val="20"/>
        </w:rPr>
        <w:t>multilingual applications:</w:t>
      </w:r>
      <w:r w:rsidRPr="00992869">
        <w:rPr>
          <w:sz w:val="20"/>
          <w:szCs w:val="20"/>
        </w:rPr>
        <w:t xml:space="preserve"> application</w:t>
      </w:r>
      <w:r w:rsidR="00947D0D">
        <w:rPr>
          <w:sz w:val="20"/>
          <w:szCs w:val="20"/>
        </w:rPr>
        <w:t>s</w:t>
      </w:r>
      <w:r w:rsidR="00901734">
        <w:rPr>
          <w:sz w:val="20"/>
          <w:szCs w:val="20"/>
        </w:rPr>
        <w:t xml:space="preserve"> that </w:t>
      </w:r>
      <w:r w:rsidRPr="00992869">
        <w:rPr>
          <w:sz w:val="20"/>
          <w:szCs w:val="20"/>
        </w:rPr>
        <w:t xml:space="preserve">use simple 3D </w:t>
      </w:r>
      <w:r w:rsidR="00947D0D">
        <w:rPr>
          <w:sz w:val="20"/>
          <w:szCs w:val="20"/>
        </w:rPr>
        <w:t xml:space="preserve">letter-string </w:t>
      </w:r>
      <w:r w:rsidRPr="00992869">
        <w:rPr>
          <w:sz w:val="20"/>
          <w:szCs w:val="20"/>
        </w:rPr>
        <w:t>objects instead of fine grade</w:t>
      </w:r>
      <w:r w:rsidR="00947D0D">
        <w:rPr>
          <w:sz w:val="20"/>
          <w:szCs w:val="20"/>
        </w:rPr>
        <w:t>-</w:t>
      </w:r>
      <w:r w:rsidRPr="00992869">
        <w:rPr>
          <w:sz w:val="20"/>
          <w:szCs w:val="20"/>
        </w:rPr>
        <w:t>3D objects</w:t>
      </w:r>
      <w:r w:rsidR="00947D0D">
        <w:rPr>
          <w:sz w:val="20"/>
          <w:szCs w:val="20"/>
        </w:rPr>
        <w:t xml:space="preserve">, and </w:t>
      </w:r>
      <w:r w:rsidRPr="00992869">
        <w:rPr>
          <w:sz w:val="20"/>
          <w:szCs w:val="20"/>
        </w:rPr>
        <w:t>application</w:t>
      </w:r>
      <w:r w:rsidR="00947D0D">
        <w:rPr>
          <w:sz w:val="20"/>
          <w:szCs w:val="20"/>
        </w:rPr>
        <w:t>s</w:t>
      </w:r>
      <w:r w:rsidRPr="00992869">
        <w:rPr>
          <w:sz w:val="20"/>
          <w:szCs w:val="20"/>
        </w:rPr>
        <w:t xml:space="preserve"> </w:t>
      </w:r>
      <w:r w:rsidR="00947D0D">
        <w:rPr>
          <w:sz w:val="20"/>
          <w:szCs w:val="20"/>
        </w:rPr>
        <w:t xml:space="preserve">that use the same 3D animated objects to teach syntax, word order, and sentence structure in English and Japanese. We developed an application that uses </w:t>
      </w:r>
      <w:r w:rsidRPr="00992869">
        <w:rPr>
          <w:sz w:val="20"/>
          <w:szCs w:val="20"/>
        </w:rPr>
        <w:t>AR 3D letter</w:t>
      </w:r>
      <w:r w:rsidR="00947D0D">
        <w:rPr>
          <w:sz w:val="20"/>
          <w:szCs w:val="20"/>
        </w:rPr>
        <w:t>-string</w:t>
      </w:r>
      <w:r w:rsidRPr="00992869">
        <w:rPr>
          <w:sz w:val="20"/>
          <w:szCs w:val="20"/>
        </w:rPr>
        <w:t xml:space="preserve"> labeling</w:t>
      </w:r>
      <w:r w:rsidR="00947D0D">
        <w:rPr>
          <w:sz w:val="20"/>
          <w:szCs w:val="20"/>
        </w:rPr>
        <w:t>, overlaid with existing physical objects</w:t>
      </w:r>
      <w:r w:rsidRPr="00992869">
        <w:rPr>
          <w:sz w:val="20"/>
          <w:szCs w:val="20"/>
        </w:rPr>
        <w:t xml:space="preserve"> in </w:t>
      </w:r>
      <w:r w:rsidR="00947D0D">
        <w:rPr>
          <w:sz w:val="20"/>
          <w:szCs w:val="20"/>
        </w:rPr>
        <w:t xml:space="preserve">different </w:t>
      </w:r>
      <w:r w:rsidRPr="00992869">
        <w:rPr>
          <w:sz w:val="20"/>
          <w:szCs w:val="20"/>
        </w:rPr>
        <w:t xml:space="preserve">languages. </w:t>
      </w:r>
      <w:r w:rsidR="005B32B5" w:rsidRPr="00625671">
        <w:rPr>
          <w:sz w:val="20"/>
          <w:szCs w:val="20"/>
        </w:rPr>
        <w:t xml:space="preserve">We </w:t>
      </w:r>
      <w:r w:rsidR="00947D0D">
        <w:rPr>
          <w:sz w:val="20"/>
          <w:szCs w:val="20"/>
        </w:rPr>
        <w:t xml:space="preserve">believe that </w:t>
      </w:r>
      <w:r w:rsidR="005B32B5" w:rsidRPr="00625671">
        <w:rPr>
          <w:sz w:val="20"/>
          <w:szCs w:val="20"/>
        </w:rPr>
        <w:t>this application is excellent</w:t>
      </w:r>
      <w:r w:rsidR="00947D0D">
        <w:rPr>
          <w:sz w:val="20"/>
          <w:szCs w:val="20"/>
        </w:rPr>
        <w:t xml:space="preserve"> for </w:t>
      </w:r>
      <w:r w:rsidR="005B32B5" w:rsidRPr="00625671">
        <w:rPr>
          <w:sz w:val="20"/>
          <w:szCs w:val="20"/>
        </w:rPr>
        <w:t xml:space="preserve">learning </w:t>
      </w:r>
      <w:r w:rsidR="00947D0D">
        <w:rPr>
          <w:sz w:val="20"/>
          <w:szCs w:val="20"/>
        </w:rPr>
        <w:t>languages because the</w:t>
      </w:r>
      <w:r w:rsidR="005B32B5" w:rsidRPr="00625671">
        <w:rPr>
          <w:sz w:val="20"/>
          <w:szCs w:val="20"/>
        </w:rPr>
        <w:t xml:space="preserve"> languages are </w:t>
      </w:r>
      <w:r w:rsidR="00947D0D">
        <w:rPr>
          <w:sz w:val="20"/>
          <w:szCs w:val="20"/>
        </w:rPr>
        <w:t xml:space="preserve">overlaid on the objects, and so it is </w:t>
      </w:r>
      <w:r w:rsidR="005B32B5" w:rsidRPr="00625671">
        <w:rPr>
          <w:sz w:val="20"/>
          <w:szCs w:val="20"/>
        </w:rPr>
        <w:t xml:space="preserve">easy to change </w:t>
      </w:r>
      <w:r w:rsidR="00947D0D">
        <w:rPr>
          <w:sz w:val="20"/>
          <w:szCs w:val="20"/>
        </w:rPr>
        <w:t xml:space="preserve">languages just </w:t>
      </w:r>
      <w:r w:rsidR="005B32B5" w:rsidRPr="00625671">
        <w:rPr>
          <w:sz w:val="20"/>
          <w:szCs w:val="20"/>
        </w:rPr>
        <w:t xml:space="preserve">by pressing </w:t>
      </w:r>
      <w:r w:rsidR="00947D0D">
        <w:rPr>
          <w:sz w:val="20"/>
          <w:szCs w:val="20"/>
        </w:rPr>
        <w:t xml:space="preserve">certain </w:t>
      </w:r>
      <w:r w:rsidR="005B32B5" w:rsidRPr="00625671">
        <w:rPr>
          <w:sz w:val="20"/>
          <w:szCs w:val="20"/>
        </w:rPr>
        <w:t>keys.</w:t>
      </w:r>
      <w:r w:rsidR="00F768D7">
        <w:rPr>
          <w:sz w:val="20"/>
          <w:szCs w:val="20"/>
        </w:rPr>
        <w:t xml:space="preserve"> </w:t>
      </w:r>
      <w:r w:rsidR="007A5D51">
        <w:rPr>
          <w:sz w:val="20"/>
          <w:szCs w:val="20"/>
        </w:rPr>
        <w:t xml:space="preserve">The second </w:t>
      </w:r>
      <w:r w:rsidRPr="00992869">
        <w:rPr>
          <w:sz w:val="20"/>
          <w:szCs w:val="20"/>
        </w:rPr>
        <w:t>application</w:t>
      </w:r>
      <w:r w:rsidR="00BD6950">
        <w:rPr>
          <w:sz w:val="20"/>
          <w:szCs w:val="20"/>
        </w:rPr>
        <w:t>s</w:t>
      </w:r>
      <w:r w:rsidR="007A5D51">
        <w:rPr>
          <w:sz w:val="20"/>
          <w:szCs w:val="20"/>
        </w:rPr>
        <w:t xml:space="preserve"> that </w:t>
      </w:r>
      <w:r w:rsidR="00BD6950">
        <w:rPr>
          <w:sz w:val="20"/>
          <w:szCs w:val="20"/>
        </w:rPr>
        <w:t>w</w:t>
      </w:r>
      <w:r w:rsidRPr="00992869">
        <w:rPr>
          <w:sz w:val="20"/>
          <w:szCs w:val="20"/>
        </w:rPr>
        <w:t>e develop</w:t>
      </w:r>
      <w:r w:rsidR="00BD6950">
        <w:rPr>
          <w:sz w:val="20"/>
          <w:szCs w:val="20"/>
        </w:rPr>
        <w:t>ed</w:t>
      </w:r>
      <w:r w:rsidRPr="00992869">
        <w:rPr>
          <w:sz w:val="20"/>
          <w:szCs w:val="20"/>
        </w:rPr>
        <w:t xml:space="preserve"> </w:t>
      </w:r>
      <w:r w:rsidR="007A5D51">
        <w:rPr>
          <w:sz w:val="20"/>
          <w:szCs w:val="20"/>
        </w:rPr>
        <w:t xml:space="preserve">teaches </w:t>
      </w:r>
      <w:r w:rsidRPr="00992869">
        <w:rPr>
          <w:sz w:val="20"/>
          <w:szCs w:val="20"/>
        </w:rPr>
        <w:t>syntax, word order</w:t>
      </w:r>
      <w:r w:rsidR="007A5D51">
        <w:rPr>
          <w:sz w:val="20"/>
          <w:szCs w:val="20"/>
        </w:rPr>
        <w:t>,</w:t>
      </w:r>
      <w:r w:rsidRPr="00992869">
        <w:rPr>
          <w:sz w:val="20"/>
          <w:szCs w:val="20"/>
        </w:rPr>
        <w:t xml:space="preserve"> and sentence</w:t>
      </w:r>
      <w:r w:rsidR="007A5D51">
        <w:rPr>
          <w:sz w:val="20"/>
          <w:szCs w:val="20"/>
        </w:rPr>
        <w:t xml:space="preserve"> structure</w:t>
      </w:r>
      <w:r w:rsidRPr="00992869">
        <w:rPr>
          <w:sz w:val="20"/>
          <w:szCs w:val="20"/>
        </w:rPr>
        <w:t xml:space="preserve"> in English and Japanese.</w:t>
      </w:r>
      <w:r w:rsidR="00BD6950">
        <w:rPr>
          <w:sz w:val="20"/>
          <w:szCs w:val="20"/>
        </w:rPr>
        <w:t xml:space="preserve"> </w:t>
      </w:r>
      <w:r w:rsidR="007A5D51">
        <w:rPr>
          <w:sz w:val="20"/>
          <w:szCs w:val="20"/>
        </w:rPr>
        <w:t xml:space="preserve">This application helps </w:t>
      </w:r>
      <w:r w:rsidR="00361585" w:rsidRPr="00361585">
        <w:rPr>
          <w:sz w:val="20"/>
          <w:szCs w:val="20"/>
        </w:rPr>
        <w:t xml:space="preserve">learners understand the meanings of </w:t>
      </w:r>
      <w:r w:rsidR="007A5D51">
        <w:rPr>
          <w:sz w:val="20"/>
          <w:szCs w:val="20"/>
        </w:rPr>
        <w:t xml:space="preserve">English and </w:t>
      </w:r>
      <w:r w:rsidR="00361585" w:rsidRPr="00361585">
        <w:rPr>
          <w:sz w:val="20"/>
          <w:szCs w:val="20"/>
        </w:rPr>
        <w:t>Japanese sentences</w:t>
      </w:r>
      <w:r w:rsidR="00BD6950">
        <w:rPr>
          <w:sz w:val="20"/>
          <w:szCs w:val="20"/>
        </w:rPr>
        <w:t xml:space="preserve"> </w:t>
      </w:r>
      <w:r w:rsidR="00361585" w:rsidRPr="00361585">
        <w:rPr>
          <w:sz w:val="20"/>
          <w:szCs w:val="20"/>
        </w:rPr>
        <w:t>by using AR.</w:t>
      </w:r>
      <w:r w:rsidR="005B32B5">
        <w:rPr>
          <w:sz w:val="20"/>
          <w:szCs w:val="20"/>
        </w:rPr>
        <w:t xml:space="preserve"> </w:t>
      </w:r>
      <w:r w:rsidR="00361585" w:rsidRPr="00361585">
        <w:rPr>
          <w:sz w:val="20"/>
          <w:szCs w:val="20"/>
        </w:rPr>
        <w:t>We believe that it i</w:t>
      </w:r>
      <w:r w:rsidR="009C45EE">
        <w:rPr>
          <w:sz w:val="20"/>
          <w:szCs w:val="20"/>
        </w:rPr>
        <w:t>s easier to recognize the intended</w:t>
      </w:r>
      <w:r w:rsidR="00361585" w:rsidRPr="00361585">
        <w:rPr>
          <w:sz w:val="20"/>
          <w:szCs w:val="20"/>
        </w:rPr>
        <w:t xml:space="preserve"> </w:t>
      </w:r>
      <w:r w:rsidR="009C45EE">
        <w:rPr>
          <w:sz w:val="20"/>
          <w:szCs w:val="20"/>
        </w:rPr>
        <w:t xml:space="preserve">meaning </w:t>
      </w:r>
      <w:r w:rsidR="00361585" w:rsidRPr="00361585">
        <w:rPr>
          <w:sz w:val="20"/>
          <w:szCs w:val="20"/>
        </w:rPr>
        <w:t xml:space="preserve">of a sentence from a picture than from </w:t>
      </w:r>
      <w:r w:rsidR="009C45EE">
        <w:rPr>
          <w:sz w:val="20"/>
          <w:szCs w:val="20"/>
        </w:rPr>
        <w:t>plain</w:t>
      </w:r>
      <w:r w:rsidR="00361585" w:rsidRPr="00361585">
        <w:rPr>
          <w:sz w:val="20"/>
          <w:szCs w:val="20"/>
        </w:rPr>
        <w:t xml:space="preserve"> text</w:t>
      </w:r>
      <w:r w:rsidR="009C45EE">
        <w:rPr>
          <w:sz w:val="20"/>
          <w:szCs w:val="20"/>
        </w:rPr>
        <w:t>.</w:t>
      </w:r>
    </w:p>
    <w:p w14:paraId="3F0BBDAD" w14:textId="49FAB6A7" w:rsidR="00B10BE4" w:rsidRDefault="004C7020" w:rsidP="004C7020">
      <w:pPr>
        <w:pStyle w:val="a7"/>
        <w:ind w:firstLine="720"/>
      </w:pPr>
      <w:r>
        <w:t>Our</w:t>
      </w:r>
      <w:r w:rsidR="00BB1E91">
        <w:t xml:space="preserve"> future work, </w:t>
      </w:r>
      <w:r>
        <w:t>includes</w:t>
      </w:r>
      <w:r w:rsidR="00BB1E91">
        <w:t xml:space="preserve"> increas</w:t>
      </w:r>
      <w:r>
        <w:t>ing</w:t>
      </w:r>
      <w:r w:rsidR="00BB1E91">
        <w:t xml:space="preserve"> the </w:t>
      </w:r>
      <w:r>
        <w:t>number of l</w:t>
      </w:r>
      <w:r w:rsidR="00BB1E91">
        <w:t xml:space="preserve">anguages </w:t>
      </w:r>
      <w:r>
        <w:t xml:space="preserve">that can </w:t>
      </w:r>
      <w:r w:rsidR="00BB1E91">
        <w:t xml:space="preserve">be handled </w:t>
      </w:r>
      <w:r>
        <w:t>by our</w:t>
      </w:r>
      <w:r w:rsidR="00BB1E91">
        <w:t xml:space="preserve"> 3D letter</w:t>
      </w:r>
      <w:r>
        <w:t>-</w:t>
      </w:r>
      <w:r w:rsidR="00BB1E91">
        <w:t>string labeling application</w:t>
      </w:r>
      <w:r>
        <w:t xml:space="preserve"> and converting </w:t>
      </w:r>
      <w:r w:rsidR="00BB1E91">
        <w:t>our application from marker</w:t>
      </w:r>
      <w:r>
        <w:t>-</w:t>
      </w:r>
      <w:r w:rsidR="00BB1E91">
        <w:t>type AR to image recognition AR.</w:t>
      </w:r>
      <w:r w:rsidR="00F768D7">
        <w:t xml:space="preserve"> </w:t>
      </w:r>
      <w:r>
        <w:t xml:space="preserve">The advances in </w:t>
      </w:r>
      <w:r w:rsidR="00BB1E91">
        <w:t>computer</w:t>
      </w:r>
      <w:r>
        <w:t>-</w:t>
      </w:r>
      <w:r w:rsidR="00BB1E91">
        <w:t>vision technology with artificial intelligence</w:t>
      </w:r>
      <w:r>
        <w:t xml:space="preserve"> have made</w:t>
      </w:r>
      <w:r w:rsidR="00BB1E91">
        <w:t xml:space="preserve"> dynamic image recoginition </w:t>
      </w:r>
      <w:r>
        <w:t>via</w:t>
      </w:r>
      <w:r w:rsidR="00BB1E91">
        <w:t xml:space="preserve"> web camera</w:t>
      </w:r>
      <w:r>
        <w:t>s</w:t>
      </w:r>
      <w:r w:rsidR="00BB1E91">
        <w:t xml:space="preserve"> </w:t>
      </w:r>
      <w:r>
        <w:t xml:space="preserve">very </w:t>
      </w:r>
      <w:r w:rsidR="00BB1E91">
        <w:t xml:space="preserve">practical. We </w:t>
      </w:r>
      <w:r>
        <w:t xml:space="preserve">believe </w:t>
      </w:r>
      <w:r w:rsidR="00BB1E91">
        <w:t xml:space="preserve">that </w:t>
      </w:r>
      <w:r>
        <w:t xml:space="preserve">the ability </w:t>
      </w:r>
      <w:r w:rsidR="00BB1E91">
        <w:t xml:space="preserve">to recognize real objects </w:t>
      </w:r>
      <w:r>
        <w:t>will become mainstream in the not-too-distant future.</w:t>
      </w:r>
    </w:p>
    <w:p w14:paraId="5A65234D" w14:textId="77777777" w:rsidR="00DF1355" w:rsidRDefault="00DF1355" w:rsidP="00DF1355">
      <w:pPr>
        <w:pStyle w:val="a7"/>
      </w:pPr>
    </w:p>
    <w:p w14:paraId="0D526F49" w14:textId="5A5718F4" w:rsidR="00DF1355" w:rsidRPr="00DF1355" w:rsidRDefault="00DF1355" w:rsidP="00BB1E91">
      <w:pPr>
        <w:pStyle w:val="a7"/>
        <w:rPr>
          <w:b/>
          <w:bCs/>
          <w:sz w:val="24"/>
          <w:szCs w:val="24"/>
        </w:rPr>
      </w:pPr>
      <w:r w:rsidRPr="00DF1355">
        <w:rPr>
          <w:b/>
          <w:bCs/>
          <w:sz w:val="24"/>
          <w:szCs w:val="24"/>
        </w:rPr>
        <w:t>Acknowledgments</w:t>
      </w:r>
    </w:p>
    <w:p w14:paraId="2E83FBDE" w14:textId="77777777" w:rsidR="00DF1355" w:rsidRDefault="00DF1355" w:rsidP="00BB1E91">
      <w:pPr>
        <w:pStyle w:val="a7"/>
        <w:rPr>
          <w:b/>
          <w:bCs/>
        </w:rPr>
      </w:pPr>
    </w:p>
    <w:p w14:paraId="577CFB3F" w14:textId="0107B759" w:rsidR="00DF1355" w:rsidRDefault="00DF1355" w:rsidP="001F1A29">
      <w:pPr>
        <w:ind w:firstLine="720"/>
        <w:rPr>
          <w:b/>
          <w:bCs/>
        </w:rPr>
      </w:pPr>
      <w:r>
        <w:rPr>
          <w:bCs/>
          <w:sz w:val="20"/>
          <w:szCs w:val="20"/>
        </w:rPr>
        <w:t xml:space="preserve">I would like to </w:t>
      </w:r>
      <w:r w:rsidR="001F1A29">
        <w:rPr>
          <w:bCs/>
          <w:sz w:val="20"/>
          <w:szCs w:val="20"/>
        </w:rPr>
        <w:t xml:space="preserve">express my gratitude to Ms. Hitomi Yasui. </w:t>
      </w:r>
      <w:r w:rsidR="00005C45">
        <w:rPr>
          <w:bCs/>
          <w:sz w:val="20"/>
          <w:szCs w:val="20"/>
        </w:rPr>
        <w:t>She drawn samples of refined 3D model data, and gave them to us.</w:t>
      </w:r>
    </w:p>
    <w:p w14:paraId="750838EE" w14:textId="77777777" w:rsidR="00DF1355" w:rsidRDefault="00DF1355" w:rsidP="00BB1E91">
      <w:pPr>
        <w:pStyle w:val="a7"/>
        <w:rPr>
          <w:b/>
          <w:bCs/>
        </w:rPr>
      </w:pPr>
    </w:p>
    <w:p w14:paraId="60C1672A" w14:textId="77777777" w:rsidR="00685B1C" w:rsidRDefault="00685B1C">
      <w:pPr>
        <w:widowControl/>
      </w:pPr>
      <w:r>
        <w:rPr>
          <w:b/>
          <w:bCs/>
        </w:rPr>
        <w:t>References</w:t>
      </w:r>
    </w:p>
    <w:p w14:paraId="769F9351" w14:textId="77777777" w:rsidR="00685B1C" w:rsidRDefault="00685B1C">
      <w:pPr>
        <w:widowControl/>
      </w:pPr>
    </w:p>
    <w:p w14:paraId="4BFA9FBD" w14:textId="382D3AB7" w:rsidR="00361585" w:rsidRDefault="00361585">
      <w:pPr>
        <w:widowControl/>
        <w:rPr>
          <w:sz w:val="20"/>
          <w:szCs w:val="20"/>
        </w:rPr>
      </w:pPr>
      <w:r w:rsidRPr="00361585">
        <w:rPr>
          <w:sz w:val="20"/>
          <w:szCs w:val="20"/>
        </w:rPr>
        <w:t>ID.W.F. van Krevelen and R. Poelman</w:t>
      </w:r>
      <w:r w:rsidR="008B6896">
        <w:rPr>
          <w:sz w:val="20"/>
          <w:szCs w:val="20"/>
        </w:rPr>
        <w:t xml:space="preserve"> (2010)</w:t>
      </w:r>
      <w:r w:rsidRPr="00361585">
        <w:rPr>
          <w:sz w:val="20"/>
          <w:szCs w:val="20"/>
        </w:rPr>
        <w:t>,</w:t>
      </w:r>
      <w:r w:rsidR="008B6896">
        <w:rPr>
          <w:sz w:val="20"/>
          <w:szCs w:val="20"/>
        </w:rPr>
        <w:t xml:space="preserve"> </w:t>
      </w:r>
      <w:r w:rsidRPr="00361585">
        <w:rPr>
          <w:sz w:val="20"/>
          <w:szCs w:val="20"/>
        </w:rPr>
        <w:t>A Survey of Augmented Reality Technologies, Applications and Limitations, The International Journal of Virtual Reality, Vol.9, No. 2, pp. 1-20, 2010.</w:t>
      </w:r>
    </w:p>
    <w:p w14:paraId="68CEE455" w14:textId="77777777" w:rsidR="00361585" w:rsidRDefault="00361585">
      <w:pPr>
        <w:widowControl/>
        <w:rPr>
          <w:sz w:val="20"/>
          <w:szCs w:val="20"/>
        </w:rPr>
      </w:pPr>
    </w:p>
    <w:p w14:paraId="3A83CA49" w14:textId="77777777" w:rsidR="008B6896" w:rsidRDefault="00361585">
      <w:pPr>
        <w:widowControl/>
        <w:rPr>
          <w:sz w:val="20"/>
          <w:szCs w:val="20"/>
        </w:rPr>
      </w:pPr>
      <w:r w:rsidRPr="00361585">
        <w:rPr>
          <w:sz w:val="20"/>
          <w:szCs w:val="20"/>
        </w:rPr>
        <w:t xml:space="preserve">S. Y uen, G. Y aoyuneyong, </w:t>
      </w:r>
      <w:r w:rsidR="008B6896">
        <w:rPr>
          <w:sz w:val="20"/>
          <w:szCs w:val="20"/>
        </w:rPr>
        <w:t xml:space="preserve">and </w:t>
      </w:r>
      <w:r w:rsidRPr="00361585">
        <w:rPr>
          <w:sz w:val="20"/>
          <w:szCs w:val="20"/>
        </w:rPr>
        <w:t>E. Johnson</w:t>
      </w:r>
      <w:r w:rsidR="008B6896">
        <w:rPr>
          <w:sz w:val="20"/>
          <w:szCs w:val="20"/>
        </w:rPr>
        <w:t xml:space="preserve"> (2011)</w:t>
      </w:r>
      <w:r w:rsidRPr="00361585">
        <w:rPr>
          <w:sz w:val="20"/>
          <w:szCs w:val="20"/>
        </w:rPr>
        <w:t>, Augmented Reality: An Overview and Five Directions for AR in Education, Journal of Educational Technology Development and Exchange, Vol. 4, No. 1, pp.119-140, 2011.</w:t>
      </w:r>
    </w:p>
    <w:p w14:paraId="6DC9BD6E" w14:textId="77777777" w:rsidR="008B6896" w:rsidRDefault="008B6896">
      <w:pPr>
        <w:widowControl/>
        <w:rPr>
          <w:sz w:val="20"/>
          <w:szCs w:val="20"/>
        </w:rPr>
      </w:pPr>
    </w:p>
    <w:p w14:paraId="5462C58C" w14:textId="2CA478E6" w:rsidR="00361585" w:rsidRDefault="00361585">
      <w:pPr>
        <w:widowControl/>
        <w:rPr>
          <w:sz w:val="20"/>
          <w:szCs w:val="20"/>
        </w:rPr>
      </w:pPr>
      <w:r w:rsidRPr="00361585">
        <w:rPr>
          <w:sz w:val="20"/>
          <w:szCs w:val="20"/>
        </w:rPr>
        <w:t>C. Y. Lin, M. Wu, J. A. Bloom, I. J. Cox, and M. Miller</w:t>
      </w:r>
      <w:r w:rsidR="008B6896">
        <w:rPr>
          <w:sz w:val="20"/>
          <w:szCs w:val="20"/>
        </w:rPr>
        <w:t xml:space="preserve"> (2001)</w:t>
      </w:r>
      <w:r w:rsidRPr="00361585">
        <w:rPr>
          <w:sz w:val="20"/>
          <w:szCs w:val="20"/>
        </w:rPr>
        <w:t>, “Rotation, scale, and translation resilient public watermarking for images,” IEEE Trans. Image Process., vol. 10, no. 5, pp. 767-782, May 2001.</w:t>
      </w:r>
    </w:p>
    <w:p w14:paraId="641A8671" w14:textId="77777777" w:rsidR="00361585" w:rsidRDefault="00361585">
      <w:pPr>
        <w:widowControl/>
        <w:rPr>
          <w:sz w:val="20"/>
          <w:szCs w:val="20"/>
        </w:rPr>
      </w:pPr>
    </w:p>
    <w:p w14:paraId="5874BACD" w14:textId="77777777" w:rsidR="008B6896" w:rsidRDefault="00361585">
      <w:pPr>
        <w:widowControl/>
        <w:rPr>
          <w:sz w:val="20"/>
          <w:szCs w:val="20"/>
        </w:rPr>
      </w:pPr>
      <w:r w:rsidRPr="00361585">
        <w:rPr>
          <w:sz w:val="20"/>
          <w:szCs w:val="20"/>
        </w:rPr>
        <w:t>M. Billinghurst, A. Cheok, S. Prince, H. Kato</w:t>
      </w:r>
      <w:r w:rsidR="008B6896">
        <w:rPr>
          <w:sz w:val="20"/>
          <w:szCs w:val="20"/>
        </w:rPr>
        <w:t xml:space="preserve"> (2002)</w:t>
      </w:r>
      <w:r w:rsidRPr="00361585">
        <w:rPr>
          <w:sz w:val="20"/>
          <w:szCs w:val="20"/>
        </w:rPr>
        <w:t>, Real World Teleconferencing, IEEE Computer Graphics and Applications, Vol. 22, No. 6, pp. 11-13, Nov/Dec., 2002.</w:t>
      </w:r>
    </w:p>
    <w:p w14:paraId="5BE97C32" w14:textId="77777777" w:rsidR="008B6896" w:rsidRDefault="008B6896">
      <w:pPr>
        <w:widowControl/>
        <w:rPr>
          <w:sz w:val="20"/>
          <w:szCs w:val="20"/>
        </w:rPr>
      </w:pPr>
    </w:p>
    <w:p w14:paraId="7A5EBF5B" w14:textId="0905F3D0" w:rsidR="00AB5483" w:rsidRDefault="00AB5483">
      <w:pPr>
        <w:widowControl/>
        <w:rPr>
          <w:sz w:val="20"/>
          <w:szCs w:val="20"/>
        </w:rPr>
      </w:pPr>
      <w:r w:rsidRPr="00AB5483">
        <w:rPr>
          <w:sz w:val="20"/>
          <w:szCs w:val="20"/>
        </w:rPr>
        <w:t>R. Mukundan (2012). Skeletal Animation. In Advanced Methods in Computer Graphics (pp.53-76), Springer.</w:t>
      </w:r>
    </w:p>
    <w:p w14:paraId="45EE6B00" w14:textId="77777777" w:rsidR="00AB5483" w:rsidRDefault="00AB5483">
      <w:pPr>
        <w:widowControl/>
        <w:rPr>
          <w:sz w:val="20"/>
          <w:szCs w:val="20"/>
        </w:rPr>
      </w:pPr>
    </w:p>
    <w:p w14:paraId="69216EB9" w14:textId="50BDB19E" w:rsidR="00AB5483" w:rsidRPr="00C33A24" w:rsidRDefault="00AB5483" w:rsidP="00AB5483">
      <w:pPr>
        <w:widowControl/>
        <w:rPr>
          <w:sz w:val="20"/>
          <w:szCs w:val="20"/>
        </w:rPr>
      </w:pPr>
      <w:r w:rsidRPr="00C33A24">
        <w:rPr>
          <w:sz w:val="20"/>
          <w:szCs w:val="20"/>
        </w:rPr>
        <w:t>NMC. (2011). New Media Consortium, Horizo</w:t>
      </w:r>
      <w:r>
        <w:rPr>
          <w:sz w:val="20"/>
          <w:szCs w:val="20"/>
        </w:rPr>
        <w:t xml:space="preserve">ntal Report 2011, Available: </w:t>
      </w:r>
    </w:p>
    <w:p w14:paraId="7F4DDCED" w14:textId="06F69317" w:rsidR="00AB5483" w:rsidRDefault="00AB5483">
      <w:pPr>
        <w:widowControl/>
        <w:rPr>
          <w:sz w:val="20"/>
          <w:szCs w:val="20"/>
        </w:rPr>
      </w:pPr>
      <w:r w:rsidRPr="00E93A02">
        <w:rPr>
          <w:sz w:val="20"/>
          <w:szCs w:val="20"/>
        </w:rPr>
        <w:t>http://www.nmc.org/sites/default/files/pubs/1316814265/2011-Horizon-Report(2).pdf</w:t>
      </w:r>
    </w:p>
    <w:p w14:paraId="16B65074" w14:textId="77777777" w:rsidR="00AB5483" w:rsidRDefault="00AB5483">
      <w:pPr>
        <w:widowControl/>
        <w:rPr>
          <w:sz w:val="20"/>
          <w:szCs w:val="20"/>
        </w:rPr>
      </w:pPr>
    </w:p>
    <w:p w14:paraId="4FB0A25E" w14:textId="4086411F" w:rsidR="00AB5483" w:rsidRPr="00C33A24" w:rsidRDefault="00AB5483" w:rsidP="00AB5483">
      <w:pPr>
        <w:widowControl/>
        <w:rPr>
          <w:sz w:val="20"/>
          <w:szCs w:val="20"/>
        </w:rPr>
      </w:pPr>
      <w:r w:rsidRPr="00C33A24">
        <w:rPr>
          <w:sz w:val="20"/>
          <w:szCs w:val="20"/>
        </w:rPr>
        <w:t>NMC. (201</w:t>
      </w:r>
      <w:r>
        <w:rPr>
          <w:sz w:val="20"/>
          <w:szCs w:val="20"/>
        </w:rPr>
        <w:t>6</w:t>
      </w:r>
      <w:r w:rsidRPr="00C33A24">
        <w:rPr>
          <w:sz w:val="20"/>
          <w:szCs w:val="20"/>
        </w:rPr>
        <w:t>). New Media Consortium, Horizontal Report 201</w:t>
      </w:r>
      <w:r>
        <w:rPr>
          <w:sz w:val="20"/>
          <w:szCs w:val="20"/>
        </w:rPr>
        <w:t xml:space="preserve">6, Available: </w:t>
      </w:r>
      <w:r w:rsidRPr="00AB5483">
        <w:rPr>
          <w:sz w:val="20"/>
          <w:szCs w:val="20"/>
        </w:rPr>
        <w:t>http://cdn.nmc.org/media/2016-nmc-horizon-report-he-EN.pdf</w:t>
      </w:r>
      <w:r w:rsidRPr="00C33A24">
        <w:rPr>
          <w:sz w:val="20"/>
          <w:szCs w:val="20"/>
        </w:rPr>
        <w:t xml:space="preserve"> </w:t>
      </w:r>
    </w:p>
    <w:p w14:paraId="42A1AE83" w14:textId="77777777" w:rsidR="00AB5483" w:rsidRDefault="00AB5483">
      <w:pPr>
        <w:widowControl/>
        <w:rPr>
          <w:sz w:val="20"/>
          <w:szCs w:val="20"/>
        </w:rPr>
      </w:pPr>
    </w:p>
    <w:p w14:paraId="75E0A749" w14:textId="55A0A355" w:rsidR="001D1EF6" w:rsidRDefault="001D1EF6">
      <w:pPr>
        <w:widowControl/>
        <w:rPr>
          <w:sz w:val="20"/>
          <w:szCs w:val="20"/>
        </w:rPr>
      </w:pPr>
      <w:r>
        <w:rPr>
          <w:sz w:val="20"/>
          <w:szCs w:val="20"/>
        </w:rPr>
        <w:t xml:space="preserve">H. Mochizuki (2014). </w:t>
      </w:r>
      <w:r w:rsidRPr="001D1EF6">
        <w:rPr>
          <w:sz w:val="20"/>
          <w:szCs w:val="20"/>
        </w:rPr>
        <w:t>The Effectiveness of Slight Modification to Supplement Programs in the</w:t>
      </w:r>
      <w:r>
        <w:rPr>
          <w:sz w:val="20"/>
          <w:szCs w:val="20"/>
        </w:rPr>
        <w:t xml:space="preserve"> Development of AR Applications</w:t>
      </w:r>
      <w:r w:rsidRPr="001D1EF6">
        <w:rPr>
          <w:sz w:val="20"/>
          <w:szCs w:val="20"/>
        </w:rPr>
        <w:t>, World Conference on E-Learning in Corporate, Government, Healthcare, and Higher Education</w:t>
      </w:r>
      <w:r>
        <w:rPr>
          <w:sz w:val="20"/>
          <w:szCs w:val="20"/>
        </w:rPr>
        <w:t xml:space="preserve"> (E-Learn)</w:t>
      </w:r>
      <w:r w:rsidRPr="001D1EF6">
        <w:rPr>
          <w:sz w:val="20"/>
          <w:szCs w:val="20"/>
        </w:rPr>
        <w:t>, Volume 2014, No. 1, pp. 1390-1396, Association for the Advancement of</w:t>
      </w:r>
      <w:r>
        <w:rPr>
          <w:sz w:val="20"/>
          <w:szCs w:val="20"/>
        </w:rPr>
        <w:t xml:space="preserve"> Computing in Education (AACE)</w:t>
      </w:r>
      <w:r w:rsidRPr="001D1EF6">
        <w:rPr>
          <w:sz w:val="20"/>
          <w:szCs w:val="20"/>
        </w:rPr>
        <w:t>, October 2014.</w:t>
      </w:r>
    </w:p>
    <w:p w14:paraId="467E8219" w14:textId="77777777" w:rsidR="001D1EF6" w:rsidRDefault="001D1EF6">
      <w:pPr>
        <w:widowControl/>
        <w:rPr>
          <w:sz w:val="20"/>
          <w:szCs w:val="20"/>
        </w:rPr>
      </w:pPr>
    </w:p>
    <w:p w14:paraId="1A25F018" w14:textId="25E7162D" w:rsidR="00361585" w:rsidRPr="00361585" w:rsidRDefault="00361585" w:rsidP="00361585">
      <w:pPr>
        <w:widowControl/>
        <w:rPr>
          <w:sz w:val="20"/>
          <w:szCs w:val="20"/>
        </w:rPr>
      </w:pPr>
      <w:r w:rsidRPr="00361585">
        <w:rPr>
          <w:sz w:val="20"/>
          <w:szCs w:val="20"/>
        </w:rPr>
        <w:t>ARToolKit Homepage</w:t>
      </w:r>
      <w:r w:rsidR="008B6896">
        <w:rPr>
          <w:sz w:val="20"/>
          <w:szCs w:val="20"/>
        </w:rPr>
        <w:t xml:space="preserve"> (2002)</w:t>
      </w:r>
      <w:r w:rsidRPr="00361585">
        <w:rPr>
          <w:sz w:val="20"/>
          <w:szCs w:val="20"/>
        </w:rPr>
        <w:t>, [Online], 2002, Available: http://www.hitl.washington.edu/artoolkit/</w:t>
      </w:r>
    </w:p>
    <w:p w14:paraId="344CD595" w14:textId="77777777" w:rsidR="00361585" w:rsidRDefault="00361585" w:rsidP="00361585">
      <w:pPr>
        <w:widowControl/>
        <w:rPr>
          <w:sz w:val="20"/>
          <w:szCs w:val="20"/>
        </w:rPr>
      </w:pPr>
    </w:p>
    <w:p w14:paraId="3C788483" w14:textId="5C37E5A0" w:rsidR="00361585" w:rsidRPr="00361585" w:rsidRDefault="00361585" w:rsidP="00361585">
      <w:pPr>
        <w:widowControl/>
        <w:rPr>
          <w:sz w:val="20"/>
          <w:szCs w:val="20"/>
        </w:rPr>
      </w:pPr>
      <w:r w:rsidRPr="00361585">
        <w:rPr>
          <w:sz w:val="20"/>
          <w:szCs w:val="20"/>
        </w:rPr>
        <w:t>S. Hashimoto</w:t>
      </w:r>
      <w:r w:rsidR="008B6896">
        <w:rPr>
          <w:sz w:val="20"/>
          <w:szCs w:val="20"/>
        </w:rPr>
        <w:t xml:space="preserve"> (2007)</w:t>
      </w:r>
      <w:r w:rsidRPr="00361585">
        <w:rPr>
          <w:sz w:val="20"/>
          <w:szCs w:val="20"/>
        </w:rPr>
        <w:t>, Engineering Navi Homepage, [Online] 2007, Available: http://kougaku-navi.net/ARToolKit/.</w:t>
      </w:r>
    </w:p>
    <w:p w14:paraId="6740997A" w14:textId="77777777" w:rsidR="00361585" w:rsidRDefault="00361585" w:rsidP="00361585">
      <w:pPr>
        <w:widowControl/>
        <w:rPr>
          <w:sz w:val="20"/>
          <w:szCs w:val="20"/>
        </w:rPr>
      </w:pPr>
    </w:p>
    <w:p w14:paraId="76806D7A" w14:textId="4A60D42F" w:rsidR="00361585" w:rsidRPr="00361585" w:rsidRDefault="00361585" w:rsidP="00361585">
      <w:pPr>
        <w:widowControl/>
        <w:rPr>
          <w:sz w:val="20"/>
          <w:szCs w:val="20"/>
        </w:rPr>
      </w:pPr>
      <w:r w:rsidRPr="00361585">
        <w:rPr>
          <w:sz w:val="20"/>
          <w:szCs w:val="20"/>
        </w:rPr>
        <w:t>S. Hashimoto</w:t>
      </w:r>
      <w:r w:rsidR="008B6896">
        <w:rPr>
          <w:sz w:val="20"/>
          <w:szCs w:val="20"/>
        </w:rPr>
        <w:t xml:space="preserve"> (2008)</w:t>
      </w:r>
      <w:r w:rsidRPr="00361585">
        <w:rPr>
          <w:sz w:val="20"/>
          <w:szCs w:val="20"/>
        </w:rPr>
        <w:t>, ARToolKit: Introduction to programming in augmented reality (in Japanese), Ascii media works, 2008.</w:t>
      </w:r>
    </w:p>
    <w:p w14:paraId="0ADBD8D0" w14:textId="77777777" w:rsidR="00361585" w:rsidRDefault="00361585" w:rsidP="00361585">
      <w:pPr>
        <w:widowControl/>
        <w:rPr>
          <w:sz w:val="20"/>
          <w:szCs w:val="20"/>
        </w:rPr>
      </w:pPr>
    </w:p>
    <w:p w14:paraId="37F4E3FF" w14:textId="7631E9BE" w:rsidR="00361585" w:rsidRPr="00361585" w:rsidRDefault="00361585" w:rsidP="00361585">
      <w:pPr>
        <w:widowControl/>
        <w:rPr>
          <w:sz w:val="20"/>
          <w:szCs w:val="20"/>
        </w:rPr>
      </w:pPr>
      <w:r w:rsidRPr="00361585">
        <w:rPr>
          <w:sz w:val="20"/>
          <w:szCs w:val="20"/>
        </w:rPr>
        <w:t>Tetraface Inc.</w:t>
      </w:r>
      <w:r w:rsidR="008B6896">
        <w:rPr>
          <w:sz w:val="20"/>
          <w:szCs w:val="20"/>
        </w:rPr>
        <w:t xml:space="preserve"> (2014)</w:t>
      </w:r>
      <w:r w:rsidRPr="00361585">
        <w:rPr>
          <w:sz w:val="20"/>
          <w:szCs w:val="20"/>
        </w:rPr>
        <w:t>, Metasequoia file format specification, [Online] Feb. 2014, Available: http://www.metaseq.net/en/format.html.</w:t>
      </w:r>
    </w:p>
    <w:p w14:paraId="00D20DE4" w14:textId="77777777" w:rsidR="00361585" w:rsidRDefault="00361585">
      <w:pPr>
        <w:widowControl/>
        <w:rPr>
          <w:sz w:val="20"/>
          <w:szCs w:val="20"/>
        </w:rPr>
      </w:pPr>
    </w:p>
    <w:sectPr w:rsidR="00361585" w:rsidSect="00C40EF5">
      <w:headerReference w:type="default" r:id="rId30"/>
      <w:footerReference w:type="default" r:id="rId31"/>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FF2F6B" w14:textId="77777777" w:rsidR="005A0671" w:rsidRDefault="005A0671">
      <w:r>
        <w:separator/>
      </w:r>
    </w:p>
  </w:endnote>
  <w:endnote w:type="continuationSeparator" w:id="0">
    <w:p w14:paraId="3B840F5D" w14:textId="77777777" w:rsidR="005A0671" w:rsidRDefault="005A0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2020609040205080304"/>
    <w:charset w:val="4E"/>
    <w:family w:val="auto"/>
    <w:pitch w:val="variable"/>
    <w:sig w:usb0="E00002FF" w:usb1="6AC7FDFB" w:usb2="00000012" w:usb3="00000000" w:csb0="0002009F" w:csb1="00000000"/>
  </w:font>
  <w:font w:name="Segoe UI">
    <w:altName w:val="Century"/>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entury">
    <w:panose1 w:val="02040604050505020304"/>
    <w:charset w:val="00"/>
    <w:family w:val="auto"/>
    <w:pitch w:val="variable"/>
    <w:sig w:usb0="00000287" w:usb1="00000000" w:usb2="00000000" w:usb3="00000000" w:csb0="0000009F" w:csb1="00000000"/>
  </w:font>
  <w:font w:name="PMingLiU">
    <w:altName w:val="新細明體"/>
    <w:charset w:val="88"/>
    <w:family w:val="roman"/>
    <w:pitch w:val="variable"/>
    <w:sig w:usb0="A00002FF" w:usb1="28CFFCFA" w:usb2="00000016" w:usb3="00000000" w:csb0="00100001" w:csb1="00000000"/>
  </w:font>
  <w:font w:name="ヒラギノ角ゴ ProN W3">
    <w:panose1 w:val="020B0300000000000000"/>
    <w:charset w:val="4E"/>
    <w:family w:val="auto"/>
    <w:pitch w:val="variable"/>
    <w:sig w:usb0="E00002FF" w:usb1="7AC7FFFF" w:usb2="00000012" w:usb3="00000000" w:csb0="0002000D" w:csb1="00000000"/>
  </w:font>
  <w:font w:name="MS Mincho">
    <w:altName w:val="ＭＳ 明朝"/>
    <w:charset w:val="80"/>
    <w:family w:val="modern"/>
    <w:pitch w:val="fixed"/>
    <w:sig w:usb0="E00002FF" w:usb1="6AC7FDFB" w:usb2="08000012" w:usb3="00000000" w:csb0="0002009F" w:csb1="00000000"/>
  </w:font>
  <w:font w:name="ＤＦＰ教科書体W3">
    <w:panose1 w:val="02020309010101010101"/>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4CBFB" w14:textId="77777777" w:rsidR="005A0671" w:rsidRDefault="005A0671">
    <w:pPr>
      <w:pStyle w:val="a5"/>
      <w:widowControl/>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908F98" w14:textId="77777777" w:rsidR="005A0671" w:rsidRDefault="005A0671">
      <w:r>
        <w:separator/>
      </w:r>
    </w:p>
  </w:footnote>
  <w:footnote w:type="continuationSeparator" w:id="0">
    <w:p w14:paraId="6BBAEEFC" w14:textId="77777777" w:rsidR="005A0671" w:rsidRDefault="005A06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00296" w14:textId="77777777" w:rsidR="005A0671" w:rsidRDefault="005A0671">
    <w:pPr>
      <w:pStyle w:val="a3"/>
      <w:widowControl/>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65375F"/>
    <w:multiLevelType w:val="singleLevel"/>
    <w:tmpl w:val="D0060E32"/>
    <w:lvl w:ilvl="0">
      <w:start w:val="2"/>
      <w:numFmt w:val="decimal"/>
      <w:lvlText w:val="%1. "/>
      <w:legacy w:legacy="1" w:legacySpace="0" w:legacyIndent="360"/>
      <w:lvlJc w:val="left"/>
      <w:pPr>
        <w:ind w:left="360" w:hanging="360"/>
      </w:pPr>
      <w:rPr>
        <w:rFonts w:ascii="Times New Roman" w:hAnsi="Times New Roman" w:hint="default"/>
        <w:b/>
        <w:i w:val="0"/>
        <w:sz w:val="24"/>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characterSpacingControl w:val="compressPunctuation"/>
  <w:savePreviewPicture/>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A1D"/>
    <w:rsid w:val="00001A1E"/>
    <w:rsid w:val="000053AD"/>
    <w:rsid w:val="00005C45"/>
    <w:rsid w:val="000104E5"/>
    <w:rsid w:val="000105FC"/>
    <w:rsid w:val="00011551"/>
    <w:rsid w:val="000203CA"/>
    <w:rsid w:val="00022739"/>
    <w:rsid w:val="00023630"/>
    <w:rsid w:val="00023B55"/>
    <w:rsid w:val="00027A86"/>
    <w:rsid w:val="00030238"/>
    <w:rsid w:val="00030986"/>
    <w:rsid w:val="00034A38"/>
    <w:rsid w:val="0004476F"/>
    <w:rsid w:val="00044CB4"/>
    <w:rsid w:val="00044D96"/>
    <w:rsid w:val="000461B9"/>
    <w:rsid w:val="00046614"/>
    <w:rsid w:val="000528C3"/>
    <w:rsid w:val="0005785D"/>
    <w:rsid w:val="00060EA9"/>
    <w:rsid w:val="00062BB4"/>
    <w:rsid w:val="00064A14"/>
    <w:rsid w:val="000655D3"/>
    <w:rsid w:val="000670EE"/>
    <w:rsid w:val="000702C7"/>
    <w:rsid w:val="00072BCB"/>
    <w:rsid w:val="00072D0F"/>
    <w:rsid w:val="000749B3"/>
    <w:rsid w:val="00080787"/>
    <w:rsid w:val="0008277F"/>
    <w:rsid w:val="00082F97"/>
    <w:rsid w:val="000858FA"/>
    <w:rsid w:val="000872D1"/>
    <w:rsid w:val="0009176D"/>
    <w:rsid w:val="00092135"/>
    <w:rsid w:val="000922FC"/>
    <w:rsid w:val="0009346D"/>
    <w:rsid w:val="000954C5"/>
    <w:rsid w:val="000A7773"/>
    <w:rsid w:val="000B27E5"/>
    <w:rsid w:val="000B3D9D"/>
    <w:rsid w:val="000C04AF"/>
    <w:rsid w:val="000C5357"/>
    <w:rsid w:val="000C566E"/>
    <w:rsid w:val="000D3091"/>
    <w:rsid w:val="000D5A1F"/>
    <w:rsid w:val="000E0123"/>
    <w:rsid w:val="000E5E03"/>
    <w:rsid w:val="000E60FB"/>
    <w:rsid w:val="000F3BB6"/>
    <w:rsid w:val="000F66E8"/>
    <w:rsid w:val="001021F7"/>
    <w:rsid w:val="00102797"/>
    <w:rsid w:val="00104B01"/>
    <w:rsid w:val="00104ED9"/>
    <w:rsid w:val="001055F4"/>
    <w:rsid w:val="001116D3"/>
    <w:rsid w:val="00113AB6"/>
    <w:rsid w:val="00116739"/>
    <w:rsid w:val="001202DE"/>
    <w:rsid w:val="0012240F"/>
    <w:rsid w:val="00122A96"/>
    <w:rsid w:val="001237D7"/>
    <w:rsid w:val="001279D8"/>
    <w:rsid w:val="00130ECB"/>
    <w:rsid w:val="001374E1"/>
    <w:rsid w:val="00142A9E"/>
    <w:rsid w:val="00143B7A"/>
    <w:rsid w:val="0014779B"/>
    <w:rsid w:val="00151502"/>
    <w:rsid w:val="00152D75"/>
    <w:rsid w:val="00154615"/>
    <w:rsid w:val="00154812"/>
    <w:rsid w:val="001607A6"/>
    <w:rsid w:val="00165912"/>
    <w:rsid w:val="001679DA"/>
    <w:rsid w:val="00170AD0"/>
    <w:rsid w:val="001755FF"/>
    <w:rsid w:val="001758A2"/>
    <w:rsid w:val="00180730"/>
    <w:rsid w:val="00183B74"/>
    <w:rsid w:val="00185F69"/>
    <w:rsid w:val="0019365A"/>
    <w:rsid w:val="001979D9"/>
    <w:rsid w:val="001A4B53"/>
    <w:rsid w:val="001A50C4"/>
    <w:rsid w:val="001A5B8D"/>
    <w:rsid w:val="001A65A5"/>
    <w:rsid w:val="001B359B"/>
    <w:rsid w:val="001B6607"/>
    <w:rsid w:val="001C000D"/>
    <w:rsid w:val="001C05B7"/>
    <w:rsid w:val="001C3413"/>
    <w:rsid w:val="001D1EF6"/>
    <w:rsid w:val="001D3314"/>
    <w:rsid w:val="001D390F"/>
    <w:rsid w:val="001E2967"/>
    <w:rsid w:val="001E3923"/>
    <w:rsid w:val="001E4209"/>
    <w:rsid w:val="001E7512"/>
    <w:rsid w:val="001F1A29"/>
    <w:rsid w:val="00200224"/>
    <w:rsid w:val="00200670"/>
    <w:rsid w:val="00201808"/>
    <w:rsid w:val="00202852"/>
    <w:rsid w:val="00206138"/>
    <w:rsid w:val="0021310A"/>
    <w:rsid w:val="002339BD"/>
    <w:rsid w:val="002353EB"/>
    <w:rsid w:val="00243235"/>
    <w:rsid w:val="002469B8"/>
    <w:rsid w:val="00246D75"/>
    <w:rsid w:val="00246EB1"/>
    <w:rsid w:val="00254FF0"/>
    <w:rsid w:val="00255CBB"/>
    <w:rsid w:val="002601D7"/>
    <w:rsid w:val="002613CF"/>
    <w:rsid w:val="00261E40"/>
    <w:rsid w:val="00272024"/>
    <w:rsid w:val="00276692"/>
    <w:rsid w:val="00283511"/>
    <w:rsid w:val="00291D21"/>
    <w:rsid w:val="002A1618"/>
    <w:rsid w:val="002A6514"/>
    <w:rsid w:val="002B0CB1"/>
    <w:rsid w:val="002B24F4"/>
    <w:rsid w:val="002C10E4"/>
    <w:rsid w:val="002C4B09"/>
    <w:rsid w:val="002C4B87"/>
    <w:rsid w:val="002C4BA1"/>
    <w:rsid w:val="002C5CE8"/>
    <w:rsid w:val="002C5D55"/>
    <w:rsid w:val="002C67F8"/>
    <w:rsid w:val="002D2A86"/>
    <w:rsid w:val="002D466C"/>
    <w:rsid w:val="002D4E87"/>
    <w:rsid w:val="002D5889"/>
    <w:rsid w:val="002D5A8F"/>
    <w:rsid w:val="002D7477"/>
    <w:rsid w:val="002D7C2C"/>
    <w:rsid w:val="002E36C4"/>
    <w:rsid w:val="002E5896"/>
    <w:rsid w:val="002E6CFD"/>
    <w:rsid w:val="002F1E43"/>
    <w:rsid w:val="002F23CC"/>
    <w:rsid w:val="002F36FC"/>
    <w:rsid w:val="002F3A6B"/>
    <w:rsid w:val="002F3CB7"/>
    <w:rsid w:val="002F419F"/>
    <w:rsid w:val="002F483A"/>
    <w:rsid w:val="002F57D9"/>
    <w:rsid w:val="002F5AE6"/>
    <w:rsid w:val="003078C1"/>
    <w:rsid w:val="003102DA"/>
    <w:rsid w:val="00310AC5"/>
    <w:rsid w:val="00313B66"/>
    <w:rsid w:val="003145F3"/>
    <w:rsid w:val="00317860"/>
    <w:rsid w:val="0032028D"/>
    <w:rsid w:val="00322867"/>
    <w:rsid w:val="00322A0B"/>
    <w:rsid w:val="0033139C"/>
    <w:rsid w:val="003331DA"/>
    <w:rsid w:val="00335638"/>
    <w:rsid w:val="00337302"/>
    <w:rsid w:val="003378C0"/>
    <w:rsid w:val="00337B7C"/>
    <w:rsid w:val="0034262B"/>
    <w:rsid w:val="00342903"/>
    <w:rsid w:val="00346544"/>
    <w:rsid w:val="0035021C"/>
    <w:rsid w:val="00350298"/>
    <w:rsid w:val="00350FC3"/>
    <w:rsid w:val="00351150"/>
    <w:rsid w:val="0035167E"/>
    <w:rsid w:val="003524E6"/>
    <w:rsid w:val="00354FB2"/>
    <w:rsid w:val="0035685E"/>
    <w:rsid w:val="00357089"/>
    <w:rsid w:val="00361585"/>
    <w:rsid w:val="00364C17"/>
    <w:rsid w:val="00366A53"/>
    <w:rsid w:val="00366F8F"/>
    <w:rsid w:val="003729BD"/>
    <w:rsid w:val="0037320B"/>
    <w:rsid w:val="0037498D"/>
    <w:rsid w:val="00381A88"/>
    <w:rsid w:val="003855FB"/>
    <w:rsid w:val="00386DB5"/>
    <w:rsid w:val="00386F74"/>
    <w:rsid w:val="003873EC"/>
    <w:rsid w:val="0039069F"/>
    <w:rsid w:val="00391D6D"/>
    <w:rsid w:val="00391E5F"/>
    <w:rsid w:val="0039332D"/>
    <w:rsid w:val="003948C2"/>
    <w:rsid w:val="0039582C"/>
    <w:rsid w:val="00395946"/>
    <w:rsid w:val="003A1A89"/>
    <w:rsid w:val="003A2A36"/>
    <w:rsid w:val="003A5790"/>
    <w:rsid w:val="003A6F92"/>
    <w:rsid w:val="003B456B"/>
    <w:rsid w:val="003B5A1E"/>
    <w:rsid w:val="003B5ED9"/>
    <w:rsid w:val="003B784F"/>
    <w:rsid w:val="003B7CCA"/>
    <w:rsid w:val="003C124A"/>
    <w:rsid w:val="003C26E4"/>
    <w:rsid w:val="003C4D2F"/>
    <w:rsid w:val="003E089C"/>
    <w:rsid w:val="003E10C9"/>
    <w:rsid w:val="003E18E9"/>
    <w:rsid w:val="003F0850"/>
    <w:rsid w:val="003F0A0A"/>
    <w:rsid w:val="003F1BCD"/>
    <w:rsid w:val="003F282B"/>
    <w:rsid w:val="003F3314"/>
    <w:rsid w:val="004000C7"/>
    <w:rsid w:val="00402EB1"/>
    <w:rsid w:val="00405350"/>
    <w:rsid w:val="00407E09"/>
    <w:rsid w:val="00410700"/>
    <w:rsid w:val="00413966"/>
    <w:rsid w:val="00413EFA"/>
    <w:rsid w:val="00415220"/>
    <w:rsid w:val="00416795"/>
    <w:rsid w:val="00416FD7"/>
    <w:rsid w:val="00420CC4"/>
    <w:rsid w:val="0042159F"/>
    <w:rsid w:val="0042294D"/>
    <w:rsid w:val="0042614B"/>
    <w:rsid w:val="00426628"/>
    <w:rsid w:val="004308AB"/>
    <w:rsid w:val="0043147C"/>
    <w:rsid w:val="00432EF9"/>
    <w:rsid w:val="0043421D"/>
    <w:rsid w:val="004365EC"/>
    <w:rsid w:val="00442A6B"/>
    <w:rsid w:val="00444DB9"/>
    <w:rsid w:val="00444F12"/>
    <w:rsid w:val="00446D28"/>
    <w:rsid w:val="004534F9"/>
    <w:rsid w:val="0045424C"/>
    <w:rsid w:val="004619E9"/>
    <w:rsid w:val="00461ABB"/>
    <w:rsid w:val="0046495E"/>
    <w:rsid w:val="00466958"/>
    <w:rsid w:val="00467858"/>
    <w:rsid w:val="004778E3"/>
    <w:rsid w:val="0048078F"/>
    <w:rsid w:val="00482090"/>
    <w:rsid w:val="00482267"/>
    <w:rsid w:val="00485CD8"/>
    <w:rsid w:val="004922BC"/>
    <w:rsid w:val="004936ED"/>
    <w:rsid w:val="00496F04"/>
    <w:rsid w:val="004A56A5"/>
    <w:rsid w:val="004A672E"/>
    <w:rsid w:val="004A6EB1"/>
    <w:rsid w:val="004A78AC"/>
    <w:rsid w:val="004B5C59"/>
    <w:rsid w:val="004C1246"/>
    <w:rsid w:val="004C1529"/>
    <w:rsid w:val="004C6741"/>
    <w:rsid w:val="004C7020"/>
    <w:rsid w:val="004D2496"/>
    <w:rsid w:val="004D4281"/>
    <w:rsid w:val="004D5B63"/>
    <w:rsid w:val="004D6B59"/>
    <w:rsid w:val="004E1DED"/>
    <w:rsid w:val="004F0364"/>
    <w:rsid w:val="004F104B"/>
    <w:rsid w:val="004F1499"/>
    <w:rsid w:val="004F42DE"/>
    <w:rsid w:val="004F72E9"/>
    <w:rsid w:val="00501034"/>
    <w:rsid w:val="005017A8"/>
    <w:rsid w:val="00504607"/>
    <w:rsid w:val="00505979"/>
    <w:rsid w:val="00506B3C"/>
    <w:rsid w:val="00512774"/>
    <w:rsid w:val="00512B3C"/>
    <w:rsid w:val="005148B9"/>
    <w:rsid w:val="005152C9"/>
    <w:rsid w:val="005166FD"/>
    <w:rsid w:val="00517F0F"/>
    <w:rsid w:val="00517F57"/>
    <w:rsid w:val="005237AD"/>
    <w:rsid w:val="00523C4D"/>
    <w:rsid w:val="00524A32"/>
    <w:rsid w:val="0052503C"/>
    <w:rsid w:val="005255DC"/>
    <w:rsid w:val="005268C1"/>
    <w:rsid w:val="00530527"/>
    <w:rsid w:val="00547A73"/>
    <w:rsid w:val="00547FFC"/>
    <w:rsid w:val="00550326"/>
    <w:rsid w:val="00551284"/>
    <w:rsid w:val="00551BB4"/>
    <w:rsid w:val="00561021"/>
    <w:rsid w:val="005657B3"/>
    <w:rsid w:val="00566CC7"/>
    <w:rsid w:val="00567E28"/>
    <w:rsid w:val="00574CE7"/>
    <w:rsid w:val="0058130C"/>
    <w:rsid w:val="00582389"/>
    <w:rsid w:val="005825FE"/>
    <w:rsid w:val="0058465A"/>
    <w:rsid w:val="005846FF"/>
    <w:rsid w:val="0058543B"/>
    <w:rsid w:val="005861C8"/>
    <w:rsid w:val="00587718"/>
    <w:rsid w:val="00587FAD"/>
    <w:rsid w:val="00592F67"/>
    <w:rsid w:val="0059321E"/>
    <w:rsid w:val="00593B0F"/>
    <w:rsid w:val="005953A2"/>
    <w:rsid w:val="005A007B"/>
    <w:rsid w:val="005A0671"/>
    <w:rsid w:val="005A11C0"/>
    <w:rsid w:val="005A2867"/>
    <w:rsid w:val="005A3A96"/>
    <w:rsid w:val="005A553F"/>
    <w:rsid w:val="005B32B5"/>
    <w:rsid w:val="005B3DD5"/>
    <w:rsid w:val="005B60A7"/>
    <w:rsid w:val="005C1567"/>
    <w:rsid w:val="005C26E9"/>
    <w:rsid w:val="005C3639"/>
    <w:rsid w:val="005C7A7B"/>
    <w:rsid w:val="005D05B3"/>
    <w:rsid w:val="005D28B3"/>
    <w:rsid w:val="005D2F07"/>
    <w:rsid w:val="005E328A"/>
    <w:rsid w:val="005E5898"/>
    <w:rsid w:val="005F33DB"/>
    <w:rsid w:val="005F4D8B"/>
    <w:rsid w:val="00601C83"/>
    <w:rsid w:val="00605515"/>
    <w:rsid w:val="00605733"/>
    <w:rsid w:val="00607F41"/>
    <w:rsid w:val="00611577"/>
    <w:rsid w:val="00613AA0"/>
    <w:rsid w:val="00620E4E"/>
    <w:rsid w:val="0062372F"/>
    <w:rsid w:val="00623BA2"/>
    <w:rsid w:val="00625671"/>
    <w:rsid w:val="006374AC"/>
    <w:rsid w:val="00640283"/>
    <w:rsid w:val="00640848"/>
    <w:rsid w:val="00640C4B"/>
    <w:rsid w:val="00643DDB"/>
    <w:rsid w:val="00645853"/>
    <w:rsid w:val="00646F4A"/>
    <w:rsid w:val="00652051"/>
    <w:rsid w:val="006528A1"/>
    <w:rsid w:val="0065326E"/>
    <w:rsid w:val="00655348"/>
    <w:rsid w:val="00655D52"/>
    <w:rsid w:val="0065757E"/>
    <w:rsid w:val="00657AF6"/>
    <w:rsid w:val="00666C74"/>
    <w:rsid w:val="0067127B"/>
    <w:rsid w:val="00674063"/>
    <w:rsid w:val="0067688F"/>
    <w:rsid w:val="0068201B"/>
    <w:rsid w:val="006820B3"/>
    <w:rsid w:val="00685098"/>
    <w:rsid w:val="00685B1C"/>
    <w:rsid w:val="0069047D"/>
    <w:rsid w:val="00692036"/>
    <w:rsid w:val="00692E09"/>
    <w:rsid w:val="00693303"/>
    <w:rsid w:val="006976F8"/>
    <w:rsid w:val="00697772"/>
    <w:rsid w:val="006A1862"/>
    <w:rsid w:val="006A2587"/>
    <w:rsid w:val="006A41DF"/>
    <w:rsid w:val="006A596C"/>
    <w:rsid w:val="006A5CF6"/>
    <w:rsid w:val="006A5FFA"/>
    <w:rsid w:val="006A6161"/>
    <w:rsid w:val="006B1EA5"/>
    <w:rsid w:val="006B5331"/>
    <w:rsid w:val="006B5991"/>
    <w:rsid w:val="006C0FD5"/>
    <w:rsid w:val="006C12BD"/>
    <w:rsid w:val="006C28B8"/>
    <w:rsid w:val="006C7512"/>
    <w:rsid w:val="006D0D97"/>
    <w:rsid w:val="006D30CB"/>
    <w:rsid w:val="006D348A"/>
    <w:rsid w:val="006D72CD"/>
    <w:rsid w:val="006E2D8D"/>
    <w:rsid w:val="006E448E"/>
    <w:rsid w:val="006E57B5"/>
    <w:rsid w:val="006E596D"/>
    <w:rsid w:val="006F000A"/>
    <w:rsid w:val="006F0702"/>
    <w:rsid w:val="006F0F97"/>
    <w:rsid w:val="00705271"/>
    <w:rsid w:val="007053CB"/>
    <w:rsid w:val="007112F9"/>
    <w:rsid w:val="0071163D"/>
    <w:rsid w:val="0071466F"/>
    <w:rsid w:val="007151DB"/>
    <w:rsid w:val="00723AEB"/>
    <w:rsid w:val="00733ADD"/>
    <w:rsid w:val="007413ED"/>
    <w:rsid w:val="00742C1D"/>
    <w:rsid w:val="00750093"/>
    <w:rsid w:val="00754C63"/>
    <w:rsid w:val="00755FA3"/>
    <w:rsid w:val="0075745A"/>
    <w:rsid w:val="00762F9D"/>
    <w:rsid w:val="007641F5"/>
    <w:rsid w:val="00764C51"/>
    <w:rsid w:val="00765142"/>
    <w:rsid w:val="00767794"/>
    <w:rsid w:val="0077534E"/>
    <w:rsid w:val="00777323"/>
    <w:rsid w:val="00780C24"/>
    <w:rsid w:val="007821FA"/>
    <w:rsid w:val="007836A0"/>
    <w:rsid w:val="00783E89"/>
    <w:rsid w:val="00784767"/>
    <w:rsid w:val="0079138B"/>
    <w:rsid w:val="00793617"/>
    <w:rsid w:val="007936E8"/>
    <w:rsid w:val="00796DE4"/>
    <w:rsid w:val="0079798E"/>
    <w:rsid w:val="007A329A"/>
    <w:rsid w:val="007A5D51"/>
    <w:rsid w:val="007A6DA7"/>
    <w:rsid w:val="007A7BC2"/>
    <w:rsid w:val="007B17B3"/>
    <w:rsid w:val="007B2ABA"/>
    <w:rsid w:val="007B5A8B"/>
    <w:rsid w:val="007C04CA"/>
    <w:rsid w:val="007C0781"/>
    <w:rsid w:val="007C0ADD"/>
    <w:rsid w:val="007C0E47"/>
    <w:rsid w:val="007C13A2"/>
    <w:rsid w:val="007C23B6"/>
    <w:rsid w:val="007C5C8B"/>
    <w:rsid w:val="007D182A"/>
    <w:rsid w:val="007D4B7C"/>
    <w:rsid w:val="007D77F5"/>
    <w:rsid w:val="007E2930"/>
    <w:rsid w:val="007E3908"/>
    <w:rsid w:val="007E39F5"/>
    <w:rsid w:val="007E5944"/>
    <w:rsid w:val="007E61B2"/>
    <w:rsid w:val="007E7028"/>
    <w:rsid w:val="007E7528"/>
    <w:rsid w:val="007F0FFD"/>
    <w:rsid w:val="007F12ED"/>
    <w:rsid w:val="007F2822"/>
    <w:rsid w:val="007F2FD7"/>
    <w:rsid w:val="007F457E"/>
    <w:rsid w:val="007F48FB"/>
    <w:rsid w:val="007F5FD3"/>
    <w:rsid w:val="007F7CAF"/>
    <w:rsid w:val="00800FC6"/>
    <w:rsid w:val="008044F2"/>
    <w:rsid w:val="0081198D"/>
    <w:rsid w:val="00811EB2"/>
    <w:rsid w:val="00811ECD"/>
    <w:rsid w:val="00813940"/>
    <w:rsid w:val="00813FA8"/>
    <w:rsid w:val="00815FAD"/>
    <w:rsid w:val="00820051"/>
    <w:rsid w:val="00823DD4"/>
    <w:rsid w:val="008253A1"/>
    <w:rsid w:val="00825FC4"/>
    <w:rsid w:val="00827279"/>
    <w:rsid w:val="008334B3"/>
    <w:rsid w:val="00842545"/>
    <w:rsid w:val="0084355E"/>
    <w:rsid w:val="008452E0"/>
    <w:rsid w:val="008453FB"/>
    <w:rsid w:val="00845DAC"/>
    <w:rsid w:val="008467FF"/>
    <w:rsid w:val="008513B8"/>
    <w:rsid w:val="008516F0"/>
    <w:rsid w:val="0085199D"/>
    <w:rsid w:val="00852436"/>
    <w:rsid w:val="00862ED8"/>
    <w:rsid w:val="00865F0E"/>
    <w:rsid w:val="00866577"/>
    <w:rsid w:val="00867C3B"/>
    <w:rsid w:val="008864DE"/>
    <w:rsid w:val="008869A1"/>
    <w:rsid w:val="00891D8B"/>
    <w:rsid w:val="00894D58"/>
    <w:rsid w:val="008959F4"/>
    <w:rsid w:val="00896790"/>
    <w:rsid w:val="00896A88"/>
    <w:rsid w:val="008A16F4"/>
    <w:rsid w:val="008A3040"/>
    <w:rsid w:val="008A3123"/>
    <w:rsid w:val="008A534D"/>
    <w:rsid w:val="008A5C0D"/>
    <w:rsid w:val="008B42C1"/>
    <w:rsid w:val="008B6896"/>
    <w:rsid w:val="008C3646"/>
    <w:rsid w:val="008C373C"/>
    <w:rsid w:val="008C38CF"/>
    <w:rsid w:val="008C6F78"/>
    <w:rsid w:val="008C7278"/>
    <w:rsid w:val="008C7D04"/>
    <w:rsid w:val="008C7E3A"/>
    <w:rsid w:val="008D38F1"/>
    <w:rsid w:val="008D4EA7"/>
    <w:rsid w:val="008D57C3"/>
    <w:rsid w:val="008D5DE6"/>
    <w:rsid w:val="008D7EE3"/>
    <w:rsid w:val="008E17C9"/>
    <w:rsid w:val="008E36EC"/>
    <w:rsid w:val="008E6B1B"/>
    <w:rsid w:val="008F7AB1"/>
    <w:rsid w:val="0090048E"/>
    <w:rsid w:val="00901734"/>
    <w:rsid w:val="00901B7B"/>
    <w:rsid w:val="00907630"/>
    <w:rsid w:val="009103BA"/>
    <w:rsid w:val="00910A66"/>
    <w:rsid w:val="009112AD"/>
    <w:rsid w:val="00915B33"/>
    <w:rsid w:val="009178E5"/>
    <w:rsid w:val="0092322D"/>
    <w:rsid w:val="009255B0"/>
    <w:rsid w:val="009275CC"/>
    <w:rsid w:val="00927A5F"/>
    <w:rsid w:val="009332C5"/>
    <w:rsid w:val="009370E7"/>
    <w:rsid w:val="00943DDC"/>
    <w:rsid w:val="00947D0D"/>
    <w:rsid w:val="00955C9A"/>
    <w:rsid w:val="00956F33"/>
    <w:rsid w:val="00963A4A"/>
    <w:rsid w:val="00963A59"/>
    <w:rsid w:val="009640E0"/>
    <w:rsid w:val="00964BC9"/>
    <w:rsid w:val="009663C7"/>
    <w:rsid w:val="00974588"/>
    <w:rsid w:val="009831A1"/>
    <w:rsid w:val="00983AD3"/>
    <w:rsid w:val="00987E6B"/>
    <w:rsid w:val="00987F97"/>
    <w:rsid w:val="00992869"/>
    <w:rsid w:val="00992DA4"/>
    <w:rsid w:val="00993B83"/>
    <w:rsid w:val="009963BE"/>
    <w:rsid w:val="009973F8"/>
    <w:rsid w:val="00997923"/>
    <w:rsid w:val="009A2E6E"/>
    <w:rsid w:val="009A4980"/>
    <w:rsid w:val="009A49AE"/>
    <w:rsid w:val="009A5AE0"/>
    <w:rsid w:val="009A76DF"/>
    <w:rsid w:val="009B0A11"/>
    <w:rsid w:val="009C45EE"/>
    <w:rsid w:val="009D4292"/>
    <w:rsid w:val="009D71B1"/>
    <w:rsid w:val="009E2ED0"/>
    <w:rsid w:val="009E49AF"/>
    <w:rsid w:val="009E5249"/>
    <w:rsid w:val="009E7C61"/>
    <w:rsid w:val="009F4870"/>
    <w:rsid w:val="009F4E82"/>
    <w:rsid w:val="00A00BD1"/>
    <w:rsid w:val="00A0414F"/>
    <w:rsid w:val="00A05557"/>
    <w:rsid w:val="00A101B7"/>
    <w:rsid w:val="00A10692"/>
    <w:rsid w:val="00A10BE8"/>
    <w:rsid w:val="00A11B0B"/>
    <w:rsid w:val="00A1424F"/>
    <w:rsid w:val="00A14E39"/>
    <w:rsid w:val="00A16EAF"/>
    <w:rsid w:val="00A1702D"/>
    <w:rsid w:val="00A21BBE"/>
    <w:rsid w:val="00A22F1A"/>
    <w:rsid w:val="00A234F1"/>
    <w:rsid w:val="00A35559"/>
    <w:rsid w:val="00A36837"/>
    <w:rsid w:val="00A40918"/>
    <w:rsid w:val="00A518AC"/>
    <w:rsid w:val="00A524EF"/>
    <w:rsid w:val="00A52C87"/>
    <w:rsid w:val="00A62A92"/>
    <w:rsid w:val="00A63CEC"/>
    <w:rsid w:val="00A63DA8"/>
    <w:rsid w:val="00A653EF"/>
    <w:rsid w:val="00A67082"/>
    <w:rsid w:val="00A7038D"/>
    <w:rsid w:val="00A7090E"/>
    <w:rsid w:val="00A72403"/>
    <w:rsid w:val="00A73C13"/>
    <w:rsid w:val="00A75631"/>
    <w:rsid w:val="00A82052"/>
    <w:rsid w:val="00A82083"/>
    <w:rsid w:val="00A85820"/>
    <w:rsid w:val="00A86B11"/>
    <w:rsid w:val="00A9050C"/>
    <w:rsid w:val="00A92477"/>
    <w:rsid w:val="00A924C8"/>
    <w:rsid w:val="00AA0058"/>
    <w:rsid w:val="00AA038D"/>
    <w:rsid w:val="00AA27D5"/>
    <w:rsid w:val="00AB5483"/>
    <w:rsid w:val="00AB5C84"/>
    <w:rsid w:val="00AC35F4"/>
    <w:rsid w:val="00AD1B16"/>
    <w:rsid w:val="00AD6106"/>
    <w:rsid w:val="00AE15A8"/>
    <w:rsid w:val="00AE36D5"/>
    <w:rsid w:val="00AE5A7C"/>
    <w:rsid w:val="00AE5B83"/>
    <w:rsid w:val="00AF1A3B"/>
    <w:rsid w:val="00AF1AF1"/>
    <w:rsid w:val="00AF3D6E"/>
    <w:rsid w:val="00AF4B0A"/>
    <w:rsid w:val="00AF5F31"/>
    <w:rsid w:val="00AF682A"/>
    <w:rsid w:val="00AF6C20"/>
    <w:rsid w:val="00AF6EF7"/>
    <w:rsid w:val="00AF7E96"/>
    <w:rsid w:val="00B014B5"/>
    <w:rsid w:val="00B019CA"/>
    <w:rsid w:val="00B01FE3"/>
    <w:rsid w:val="00B104DA"/>
    <w:rsid w:val="00B10BE4"/>
    <w:rsid w:val="00B11B58"/>
    <w:rsid w:val="00B151EC"/>
    <w:rsid w:val="00B1797A"/>
    <w:rsid w:val="00B17D94"/>
    <w:rsid w:val="00B21EE4"/>
    <w:rsid w:val="00B23689"/>
    <w:rsid w:val="00B2408C"/>
    <w:rsid w:val="00B24719"/>
    <w:rsid w:val="00B26133"/>
    <w:rsid w:val="00B264F3"/>
    <w:rsid w:val="00B3187D"/>
    <w:rsid w:val="00B33A11"/>
    <w:rsid w:val="00B36D5F"/>
    <w:rsid w:val="00B371C6"/>
    <w:rsid w:val="00B43E70"/>
    <w:rsid w:val="00B510BB"/>
    <w:rsid w:val="00B512E4"/>
    <w:rsid w:val="00B527C8"/>
    <w:rsid w:val="00B52E6A"/>
    <w:rsid w:val="00B5646C"/>
    <w:rsid w:val="00B5677C"/>
    <w:rsid w:val="00B5704F"/>
    <w:rsid w:val="00B57829"/>
    <w:rsid w:val="00B61A1D"/>
    <w:rsid w:val="00B659EA"/>
    <w:rsid w:val="00B70F49"/>
    <w:rsid w:val="00B805E3"/>
    <w:rsid w:val="00B80FDF"/>
    <w:rsid w:val="00B812A7"/>
    <w:rsid w:val="00B8389F"/>
    <w:rsid w:val="00B93283"/>
    <w:rsid w:val="00B93B13"/>
    <w:rsid w:val="00B94544"/>
    <w:rsid w:val="00B948A0"/>
    <w:rsid w:val="00B96400"/>
    <w:rsid w:val="00B97E2E"/>
    <w:rsid w:val="00BA0BC3"/>
    <w:rsid w:val="00BA1737"/>
    <w:rsid w:val="00BA3BB1"/>
    <w:rsid w:val="00BA449B"/>
    <w:rsid w:val="00BA5773"/>
    <w:rsid w:val="00BA6E00"/>
    <w:rsid w:val="00BA7C8B"/>
    <w:rsid w:val="00BB1E91"/>
    <w:rsid w:val="00BC52B6"/>
    <w:rsid w:val="00BC7ED1"/>
    <w:rsid w:val="00BD283B"/>
    <w:rsid w:val="00BD2D80"/>
    <w:rsid w:val="00BD2DF2"/>
    <w:rsid w:val="00BD35E3"/>
    <w:rsid w:val="00BD3E09"/>
    <w:rsid w:val="00BD4672"/>
    <w:rsid w:val="00BD5F55"/>
    <w:rsid w:val="00BD6950"/>
    <w:rsid w:val="00BD7761"/>
    <w:rsid w:val="00BE0951"/>
    <w:rsid w:val="00BE0CDA"/>
    <w:rsid w:val="00BE33F8"/>
    <w:rsid w:val="00BE53CC"/>
    <w:rsid w:val="00BE5EB0"/>
    <w:rsid w:val="00BE682C"/>
    <w:rsid w:val="00BF4429"/>
    <w:rsid w:val="00BF61DD"/>
    <w:rsid w:val="00BF790D"/>
    <w:rsid w:val="00BF7BC6"/>
    <w:rsid w:val="00C06DEE"/>
    <w:rsid w:val="00C11203"/>
    <w:rsid w:val="00C15AC6"/>
    <w:rsid w:val="00C2032A"/>
    <w:rsid w:val="00C33D4C"/>
    <w:rsid w:val="00C35CCD"/>
    <w:rsid w:val="00C36E9D"/>
    <w:rsid w:val="00C40EF5"/>
    <w:rsid w:val="00C419D9"/>
    <w:rsid w:val="00C42FFE"/>
    <w:rsid w:val="00C4354A"/>
    <w:rsid w:val="00C454DC"/>
    <w:rsid w:val="00C45B66"/>
    <w:rsid w:val="00C47702"/>
    <w:rsid w:val="00C5316B"/>
    <w:rsid w:val="00C53893"/>
    <w:rsid w:val="00C54193"/>
    <w:rsid w:val="00C542CD"/>
    <w:rsid w:val="00C54B6E"/>
    <w:rsid w:val="00C669DB"/>
    <w:rsid w:val="00C66EA4"/>
    <w:rsid w:val="00C67C6C"/>
    <w:rsid w:val="00C7087F"/>
    <w:rsid w:val="00C71957"/>
    <w:rsid w:val="00C776A4"/>
    <w:rsid w:val="00C846EA"/>
    <w:rsid w:val="00C8495C"/>
    <w:rsid w:val="00C851AF"/>
    <w:rsid w:val="00C85FE9"/>
    <w:rsid w:val="00C8641C"/>
    <w:rsid w:val="00C903C0"/>
    <w:rsid w:val="00C94F1C"/>
    <w:rsid w:val="00C96FEB"/>
    <w:rsid w:val="00CA5C69"/>
    <w:rsid w:val="00CB4C6A"/>
    <w:rsid w:val="00CB5845"/>
    <w:rsid w:val="00CB621D"/>
    <w:rsid w:val="00CC03D4"/>
    <w:rsid w:val="00CC07EC"/>
    <w:rsid w:val="00CC2370"/>
    <w:rsid w:val="00CC3617"/>
    <w:rsid w:val="00CC66AD"/>
    <w:rsid w:val="00CC77FD"/>
    <w:rsid w:val="00CD0C20"/>
    <w:rsid w:val="00CE3275"/>
    <w:rsid w:val="00CE51D3"/>
    <w:rsid w:val="00CF15D0"/>
    <w:rsid w:val="00CF2826"/>
    <w:rsid w:val="00CF2B86"/>
    <w:rsid w:val="00CF509D"/>
    <w:rsid w:val="00CF6525"/>
    <w:rsid w:val="00CF7849"/>
    <w:rsid w:val="00CF7FEE"/>
    <w:rsid w:val="00D0498B"/>
    <w:rsid w:val="00D07248"/>
    <w:rsid w:val="00D077C0"/>
    <w:rsid w:val="00D10884"/>
    <w:rsid w:val="00D16636"/>
    <w:rsid w:val="00D2102B"/>
    <w:rsid w:val="00D24AE7"/>
    <w:rsid w:val="00D361E7"/>
    <w:rsid w:val="00D42477"/>
    <w:rsid w:val="00D4460C"/>
    <w:rsid w:val="00D46CB0"/>
    <w:rsid w:val="00D47CFD"/>
    <w:rsid w:val="00D47D73"/>
    <w:rsid w:val="00D56C6F"/>
    <w:rsid w:val="00D60B8D"/>
    <w:rsid w:val="00D63960"/>
    <w:rsid w:val="00D642F9"/>
    <w:rsid w:val="00D7220A"/>
    <w:rsid w:val="00D7402D"/>
    <w:rsid w:val="00D75E72"/>
    <w:rsid w:val="00D77D20"/>
    <w:rsid w:val="00D802B0"/>
    <w:rsid w:val="00D848DB"/>
    <w:rsid w:val="00D84C3B"/>
    <w:rsid w:val="00D86670"/>
    <w:rsid w:val="00DA102D"/>
    <w:rsid w:val="00DA1A9F"/>
    <w:rsid w:val="00DA7519"/>
    <w:rsid w:val="00DB2432"/>
    <w:rsid w:val="00DB5B0B"/>
    <w:rsid w:val="00DC10E8"/>
    <w:rsid w:val="00DC6192"/>
    <w:rsid w:val="00DC7E8F"/>
    <w:rsid w:val="00DD07AC"/>
    <w:rsid w:val="00DE41D2"/>
    <w:rsid w:val="00DF1355"/>
    <w:rsid w:val="00DF3777"/>
    <w:rsid w:val="00DF5C95"/>
    <w:rsid w:val="00DF69AA"/>
    <w:rsid w:val="00E0015E"/>
    <w:rsid w:val="00E00620"/>
    <w:rsid w:val="00E02A78"/>
    <w:rsid w:val="00E03145"/>
    <w:rsid w:val="00E0462B"/>
    <w:rsid w:val="00E0678E"/>
    <w:rsid w:val="00E06EF1"/>
    <w:rsid w:val="00E11566"/>
    <w:rsid w:val="00E128E8"/>
    <w:rsid w:val="00E2011F"/>
    <w:rsid w:val="00E230CF"/>
    <w:rsid w:val="00E24876"/>
    <w:rsid w:val="00E25CA9"/>
    <w:rsid w:val="00E27604"/>
    <w:rsid w:val="00E33AAE"/>
    <w:rsid w:val="00E36B9F"/>
    <w:rsid w:val="00E37BE5"/>
    <w:rsid w:val="00E4017B"/>
    <w:rsid w:val="00E41220"/>
    <w:rsid w:val="00E47207"/>
    <w:rsid w:val="00E5436B"/>
    <w:rsid w:val="00E55D50"/>
    <w:rsid w:val="00E560AC"/>
    <w:rsid w:val="00E62BB5"/>
    <w:rsid w:val="00E62DD3"/>
    <w:rsid w:val="00E64895"/>
    <w:rsid w:val="00E7111D"/>
    <w:rsid w:val="00E72DD3"/>
    <w:rsid w:val="00E74935"/>
    <w:rsid w:val="00E7517A"/>
    <w:rsid w:val="00E7712F"/>
    <w:rsid w:val="00E83C17"/>
    <w:rsid w:val="00E8499D"/>
    <w:rsid w:val="00E851C3"/>
    <w:rsid w:val="00E869AC"/>
    <w:rsid w:val="00E869F8"/>
    <w:rsid w:val="00E93A02"/>
    <w:rsid w:val="00E972A9"/>
    <w:rsid w:val="00EA0BB4"/>
    <w:rsid w:val="00EA489C"/>
    <w:rsid w:val="00EA4DD8"/>
    <w:rsid w:val="00EA6CF9"/>
    <w:rsid w:val="00EA7BA6"/>
    <w:rsid w:val="00EB105B"/>
    <w:rsid w:val="00EB1D2E"/>
    <w:rsid w:val="00EB22DC"/>
    <w:rsid w:val="00EB2C98"/>
    <w:rsid w:val="00EB3544"/>
    <w:rsid w:val="00EC09F1"/>
    <w:rsid w:val="00EC1059"/>
    <w:rsid w:val="00EC10F9"/>
    <w:rsid w:val="00EC3A06"/>
    <w:rsid w:val="00ED2C17"/>
    <w:rsid w:val="00ED45D1"/>
    <w:rsid w:val="00ED49CD"/>
    <w:rsid w:val="00ED67B6"/>
    <w:rsid w:val="00EE0DA5"/>
    <w:rsid w:val="00EE1D02"/>
    <w:rsid w:val="00EE4C4E"/>
    <w:rsid w:val="00EE4FD4"/>
    <w:rsid w:val="00EE5107"/>
    <w:rsid w:val="00EE5B15"/>
    <w:rsid w:val="00EE6A72"/>
    <w:rsid w:val="00EE6C14"/>
    <w:rsid w:val="00EF1467"/>
    <w:rsid w:val="00EF18EE"/>
    <w:rsid w:val="00EF4BF6"/>
    <w:rsid w:val="00EF5DF2"/>
    <w:rsid w:val="00F005CB"/>
    <w:rsid w:val="00F075B4"/>
    <w:rsid w:val="00F07BF0"/>
    <w:rsid w:val="00F07CBA"/>
    <w:rsid w:val="00F17695"/>
    <w:rsid w:val="00F30DFF"/>
    <w:rsid w:val="00F32CC6"/>
    <w:rsid w:val="00F37397"/>
    <w:rsid w:val="00F40A77"/>
    <w:rsid w:val="00F41962"/>
    <w:rsid w:val="00F4604D"/>
    <w:rsid w:val="00F602F4"/>
    <w:rsid w:val="00F62A37"/>
    <w:rsid w:val="00F64407"/>
    <w:rsid w:val="00F67C42"/>
    <w:rsid w:val="00F723A5"/>
    <w:rsid w:val="00F725C8"/>
    <w:rsid w:val="00F749EE"/>
    <w:rsid w:val="00F755BD"/>
    <w:rsid w:val="00F768D7"/>
    <w:rsid w:val="00F8532A"/>
    <w:rsid w:val="00F90038"/>
    <w:rsid w:val="00F91211"/>
    <w:rsid w:val="00F926D8"/>
    <w:rsid w:val="00F94984"/>
    <w:rsid w:val="00F94EE4"/>
    <w:rsid w:val="00F96364"/>
    <w:rsid w:val="00FA0C2B"/>
    <w:rsid w:val="00FA3823"/>
    <w:rsid w:val="00FA3CD3"/>
    <w:rsid w:val="00FA7A11"/>
    <w:rsid w:val="00FB0EE3"/>
    <w:rsid w:val="00FB1E18"/>
    <w:rsid w:val="00FB60B3"/>
    <w:rsid w:val="00FB6E86"/>
    <w:rsid w:val="00FC2744"/>
    <w:rsid w:val="00FC4949"/>
    <w:rsid w:val="00FD6C0B"/>
    <w:rsid w:val="00FE231B"/>
    <w:rsid w:val="00FE3DCA"/>
    <w:rsid w:val="00FE45BF"/>
    <w:rsid w:val="00FF0567"/>
    <w:rsid w:val="00FF0AFE"/>
    <w:rsid w:val="00FF3545"/>
    <w:rsid w:val="00FF5698"/>
    <w:rsid w:val="00FF6BEA"/>
    <w:rsid w:val="00FF7F1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39460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pPr>
    <w:rPr>
      <w:rFonts w:cs="Segoe UI"/>
      <w:sz w:val="24"/>
      <w:szCs w:val="24"/>
    </w:rPr>
  </w:style>
  <w:style w:type="paragraph" w:styleId="1">
    <w:name w:val="heading 1"/>
    <w:basedOn w:val="a"/>
    <w:next w:val="a"/>
    <w:link w:val="10"/>
    <w:uiPriority w:val="99"/>
    <w:qFormat/>
    <w:pPr>
      <w:keepNext/>
      <w:outlineLvl w:val="0"/>
    </w:pPr>
    <w:rPr>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Pr>
      <w:rFonts w:ascii="Arial" w:eastAsia="ＭＳ ゴシック" w:hAnsi="Arial" w:cs="Times New Roman"/>
      <w:sz w:val="28"/>
      <w:szCs w:val="28"/>
    </w:rPr>
  </w:style>
  <w:style w:type="paragraph" w:styleId="a3">
    <w:name w:val="header"/>
    <w:basedOn w:val="a"/>
    <w:link w:val="a4"/>
    <w:uiPriority w:val="99"/>
    <w:pPr>
      <w:tabs>
        <w:tab w:val="center" w:pos="4320"/>
        <w:tab w:val="right" w:pos="8640"/>
      </w:tabs>
    </w:pPr>
  </w:style>
  <w:style w:type="character" w:customStyle="1" w:styleId="a4">
    <w:name w:val="ヘッダー (文字)"/>
    <w:basedOn w:val="a0"/>
    <w:link w:val="a3"/>
    <w:uiPriority w:val="99"/>
    <w:semiHidden/>
    <w:rPr>
      <w:rFonts w:cs="Segoe UI"/>
      <w:sz w:val="24"/>
      <w:szCs w:val="24"/>
    </w:rPr>
  </w:style>
  <w:style w:type="paragraph" w:styleId="a5">
    <w:name w:val="footer"/>
    <w:basedOn w:val="a"/>
    <w:link w:val="a6"/>
    <w:uiPriority w:val="99"/>
    <w:pPr>
      <w:tabs>
        <w:tab w:val="center" w:pos="4320"/>
        <w:tab w:val="right" w:pos="8640"/>
      </w:tabs>
    </w:pPr>
  </w:style>
  <w:style w:type="character" w:customStyle="1" w:styleId="a6">
    <w:name w:val="フッター (文字)"/>
    <w:basedOn w:val="a0"/>
    <w:link w:val="a5"/>
    <w:uiPriority w:val="99"/>
    <w:semiHidden/>
    <w:rPr>
      <w:rFonts w:cs="Segoe UI"/>
      <w:sz w:val="24"/>
      <w:szCs w:val="24"/>
    </w:rPr>
  </w:style>
  <w:style w:type="paragraph" w:styleId="a7">
    <w:name w:val="Body Text"/>
    <w:basedOn w:val="a"/>
    <w:link w:val="a8"/>
    <w:uiPriority w:val="99"/>
    <w:pPr>
      <w:widowControl/>
      <w:jc w:val="both"/>
    </w:pPr>
    <w:rPr>
      <w:sz w:val="20"/>
      <w:szCs w:val="20"/>
    </w:rPr>
  </w:style>
  <w:style w:type="character" w:customStyle="1" w:styleId="a8">
    <w:name w:val="本文 (文字)"/>
    <w:basedOn w:val="a0"/>
    <w:link w:val="a7"/>
    <w:uiPriority w:val="99"/>
    <w:semiHidden/>
    <w:rPr>
      <w:rFonts w:cs="Segoe UI"/>
      <w:sz w:val="24"/>
      <w:szCs w:val="24"/>
    </w:rPr>
  </w:style>
  <w:style w:type="paragraph" w:styleId="Web">
    <w:name w:val="Normal (Web)"/>
    <w:basedOn w:val="a"/>
    <w:uiPriority w:val="99"/>
    <w:rsid w:val="00F07BF0"/>
    <w:pPr>
      <w:widowControl/>
      <w:autoSpaceDE/>
      <w:autoSpaceDN/>
      <w:spacing w:beforeLines="1" w:afterLines="1"/>
    </w:pPr>
    <w:rPr>
      <w:rFonts w:ascii="Times" w:hAnsi="Times" w:cs="Times New Roman"/>
      <w:sz w:val="20"/>
      <w:szCs w:val="20"/>
    </w:rPr>
  </w:style>
  <w:style w:type="paragraph" w:customStyle="1" w:styleId="Text">
    <w:name w:val="Text"/>
    <w:basedOn w:val="a"/>
    <w:rsid w:val="00F8532A"/>
    <w:pPr>
      <w:spacing w:line="252" w:lineRule="auto"/>
      <w:ind w:firstLine="202"/>
      <w:jc w:val="both"/>
    </w:pPr>
    <w:rPr>
      <w:rFonts w:ascii="Century" w:eastAsia="PMingLiU" w:hAnsi="Century" w:cs="Times New Roman"/>
      <w:kern w:val="2"/>
      <w:sz w:val="20"/>
      <w:szCs w:val="20"/>
      <w:lang w:eastAsia="en-US"/>
    </w:rPr>
  </w:style>
  <w:style w:type="paragraph" w:styleId="a9">
    <w:name w:val="Balloon Text"/>
    <w:basedOn w:val="a"/>
    <w:link w:val="aa"/>
    <w:uiPriority w:val="99"/>
    <w:semiHidden/>
    <w:unhideWhenUsed/>
    <w:rsid w:val="00783E89"/>
    <w:rPr>
      <w:rFonts w:ascii="ヒラギノ角ゴ ProN W3" w:eastAsia="ヒラギノ角ゴ ProN W3"/>
      <w:sz w:val="18"/>
      <w:szCs w:val="18"/>
    </w:rPr>
  </w:style>
  <w:style w:type="character" w:customStyle="1" w:styleId="aa">
    <w:name w:val="吹き出し (文字)"/>
    <w:basedOn w:val="a0"/>
    <w:link w:val="a9"/>
    <w:uiPriority w:val="99"/>
    <w:semiHidden/>
    <w:rsid w:val="00783E89"/>
    <w:rPr>
      <w:rFonts w:ascii="ヒラギノ角ゴ ProN W3" w:eastAsia="ヒラギノ角ゴ ProN W3" w:cs="Segoe UI"/>
      <w:sz w:val="18"/>
      <w:szCs w:val="18"/>
    </w:rPr>
  </w:style>
  <w:style w:type="character" w:styleId="ab">
    <w:name w:val="Placeholder Text"/>
    <w:basedOn w:val="a0"/>
    <w:uiPriority w:val="99"/>
    <w:semiHidden/>
    <w:rsid w:val="00C7087F"/>
    <w:rPr>
      <w:color w:val="808080"/>
    </w:rPr>
  </w:style>
  <w:style w:type="table" w:styleId="ac">
    <w:name w:val="Table Grid"/>
    <w:basedOn w:val="a1"/>
    <w:uiPriority w:val="59"/>
    <w:rsid w:val="000C53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note text"/>
    <w:basedOn w:val="a"/>
    <w:link w:val="ae"/>
    <w:uiPriority w:val="99"/>
    <w:unhideWhenUsed/>
    <w:rsid w:val="004A78AC"/>
    <w:pPr>
      <w:snapToGrid w:val="0"/>
    </w:pPr>
  </w:style>
  <w:style w:type="character" w:customStyle="1" w:styleId="ae">
    <w:name w:val="脚注文字列 (文字)"/>
    <w:basedOn w:val="a0"/>
    <w:link w:val="ad"/>
    <w:uiPriority w:val="99"/>
    <w:rsid w:val="004A78AC"/>
    <w:rPr>
      <w:rFonts w:cs="Segoe UI"/>
      <w:sz w:val="24"/>
      <w:szCs w:val="24"/>
    </w:rPr>
  </w:style>
  <w:style w:type="character" w:styleId="af">
    <w:name w:val="footnote reference"/>
    <w:basedOn w:val="a0"/>
    <w:uiPriority w:val="99"/>
    <w:unhideWhenUsed/>
    <w:rsid w:val="004A78AC"/>
    <w:rPr>
      <w:vertAlign w:val="superscript"/>
    </w:rPr>
  </w:style>
  <w:style w:type="character" w:styleId="af0">
    <w:name w:val="annotation reference"/>
    <w:basedOn w:val="a0"/>
    <w:uiPriority w:val="99"/>
    <w:semiHidden/>
    <w:unhideWhenUsed/>
    <w:rsid w:val="00C542CD"/>
    <w:rPr>
      <w:sz w:val="16"/>
      <w:szCs w:val="16"/>
    </w:rPr>
  </w:style>
  <w:style w:type="paragraph" w:styleId="af1">
    <w:name w:val="annotation text"/>
    <w:basedOn w:val="a"/>
    <w:link w:val="af2"/>
    <w:uiPriority w:val="99"/>
    <w:semiHidden/>
    <w:unhideWhenUsed/>
    <w:rsid w:val="00C542CD"/>
    <w:rPr>
      <w:rFonts w:eastAsia="MS Mincho"/>
      <w:sz w:val="20"/>
      <w:szCs w:val="20"/>
    </w:rPr>
  </w:style>
  <w:style w:type="character" w:customStyle="1" w:styleId="af2">
    <w:name w:val="コメント文字列 (文字)"/>
    <w:basedOn w:val="a0"/>
    <w:link w:val="af1"/>
    <w:uiPriority w:val="99"/>
    <w:semiHidden/>
    <w:rsid w:val="00C542CD"/>
    <w:rPr>
      <w:rFonts w:eastAsia="MS Mincho" w:cs="Segoe UI"/>
    </w:rPr>
  </w:style>
  <w:style w:type="character" w:styleId="af3">
    <w:name w:val="Hyperlink"/>
    <w:basedOn w:val="a0"/>
    <w:uiPriority w:val="99"/>
    <w:unhideWhenUsed/>
    <w:rsid w:val="00AB548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pPr>
    <w:rPr>
      <w:rFonts w:cs="Segoe UI"/>
      <w:sz w:val="24"/>
      <w:szCs w:val="24"/>
    </w:rPr>
  </w:style>
  <w:style w:type="paragraph" w:styleId="1">
    <w:name w:val="heading 1"/>
    <w:basedOn w:val="a"/>
    <w:next w:val="a"/>
    <w:link w:val="10"/>
    <w:uiPriority w:val="99"/>
    <w:qFormat/>
    <w:pPr>
      <w:keepNext/>
      <w:outlineLvl w:val="0"/>
    </w:pPr>
    <w:rPr>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Pr>
      <w:rFonts w:ascii="Arial" w:eastAsia="ＭＳ ゴシック" w:hAnsi="Arial" w:cs="Times New Roman"/>
      <w:sz w:val="28"/>
      <w:szCs w:val="28"/>
    </w:rPr>
  </w:style>
  <w:style w:type="paragraph" w:styleId="a3">
    <w:name w:val="header"/>
    <w:basedOn w:val="a"/>
    <w:link w:val="a4"/>
    <w:uiPriority w:val="99"/>
    <w:pPr>
      <w:tabs>
        <w:tab w:val="center" w:pos="4320"/>
        <w:tab w:val="right" w:pos="8640"/>
      </w:tabs>
    </w:pPr>
  </w:style>
  <w:style w:type="character" w:customStyle="1" w:styleId="a4">
    <w:name w:val="ヘッダー (文字)"/>
    <w:basedOn w:val="a0"/>
    <w:link w:val="a3"/>
    <w:uiPriority w:val="99"/>
    <w:semiHidden/>
    <w:rPr>
      <w:rFonts w:cs="Segoe UI"/>
      <w:sz w:val="24"/>
      <w:szCs w:val="24"/>
    </w:rPr>
  </w:style>
  <w:style w:type="paragraph" w:styleId="a5">
    <w:name w:val="footer"/>
    <w:basedOn w:val="a"/>
    <w:link w:val="a6"/>
    <w:uiPriority w:val="99"/>
    <w:pPr>
      <w:tabs>
        <w:tab w:val="center" w:pos="4320"/>
        <w:tab w:val="right" w:pos="8640"/>
      </w:tabs>
    </w:pPr>
  </w:style>
  <w:style w:type="character" w:customStyle="1" w:styleId="a6">
    <w:name w:val="フッター (文字)"/>
    <w:basedOn w:val="a0"/>
    <w:link w:val="a5"/>
    <w:uiPriority w:val="99"/>
    <w:semiHidden/>
    <w:rPr>
      <w:rFonts w:cs="Segoe UI"/>
      <w:sz w:val="24"/>
      <w:szCs w:val="24"/>
    </w:rPr>
  </w:style>
  <w:style w:type="paragraph" w:styleId="a7">
    <w:name w:val="Body Text"/>
    <w:basedOn w:val="a"/>
    <w:link w:val="a8"/>
    <w:uiPriority w:val="99"/>
    <w:pPr>
      <w:widowControl/>
      <w:jc w:val="both"/>
    </w:pPr>
    <w:rPr>
      <w:sz w:val="20"/>
      <w:szCs w:val="20"/>
    </w:rPr>
  </w:style>
  <w:style w:type="character" w:customStyle="1" w:styleId="a8">
    <w:name w:val="本文 (文字)"/>
    <w:basedOn w:val="a0"/>
    <w:link w:val="a7"/>
    <w:uiPriority w:val="99"/>
    <w:semiHidden/>
    <w:rPr>
      <w:rFonts w:cs="Segoe UI"/>
      <w:sz w:val="24"/>
      <w:szCs w:val="24"/>
    </w:rPr>
  </w:style>
  <w:style w:type="paragraph" w:styleId="Web">
    <w:name w:val="Normal (Web)"/>
    <w:basedOn w:val="a"/>
    <w:uiPriority w:val="99"/>
    <w:rsid w:val="00F07BF0"/>
    <w:pPr>
      <w:widowControl/>
      <w:autoSpaceDE/>
      <w:autoSpaceDN/>
      <w:spacing w:beforeLines="1" w:afterLines="1"/>
    </w:pPr>
    <w:rPr>
      <w:rFonts w:ascii="Times" w:hAnsi="Times" w:cs="Times New Roman"/>
      <w:sz w:val="20"/>
      <w:szCs w:val="20"/>
    </w:rPr>
  </w:style>
  <w:style w:type="paragraph" w:customStyle="1" w:styleId="Text">
    <w:name w:val="Text"/>
    <w:basedOn w:val="a"/>
    <w:rsid w:val="00F8532A"/>
    <w:pPr>
      <w:spacing w:line="252" w:lineRule="auto"/>
      <w:ind w:firstLine="202"/>
      <w:jc w:val="both"/>
    </w:pPr>
    <w:rPr>
      <w:rFonts w:ascii="Century" w:eastAsia="PMingLiU" w:hAnsi="Century" w:cs="Times New Roman"/>
      <w:kern w:val="2"/>
      <w:sz w:val="20"/>
      <w:szCs w:val="20"/>
      <w:lang w:eastAsia="en-US"/>
    </w:rPr>
  </w:style>
  <w:style w:type="paragraph" w:styleId="a9">
    <w:name w:val="Balloon Text"/>
    <w:basedOn w:val="a"/>
    <w:link w:val="aa"/>
    <w:uiPriority w:val="99"/>
    <w:semiHidden/>
    <w:unhideWhenUsed/>
    <w:rsid w:val="00783E89"/>
    <w:rPr>
      <w:rFonts w:ascii="ヒラギノ角ゴ ProN W3" w:eastAsia="ヒラギノ角ゴ ProN W3"/>
      <w:sz w:val="18"/>
      <w:szCs w:val="18"/>
    </w:rPr>
  </w:style>
  <w:style w:type="character" w:customStyle="1" w:styleId="aa">
    <w:name w:val="吹き出し (文字)"/>
    <w:basedOn w:val="a0"/>
    <w:link w:val="a9"/>
    <w:uiPriority w:val="99"/>
    <w:semiHidden/>
    <w:rsid w:val="00783E89"/>
    <w:rPr>
      <w:rFonts w:ascii="ヒラギノ角ゴ ProN W3" w:eastAsia="ヒラギノ角ゴ ProN W3" w:cs="Segoe UI"/>
      <w:sz w:val="18"/>
      <w:szCs w:val="18"/>
    </w:rPr>
  </w:style>
  <w:style w:type="character" w:styleId="ab">
    <w:name w:val="Placeholder Text"/>
    <w:basedOn w:val="a0"/>
    <w:uiPriority w:val="99"/>
    <w:semiHidden/>
    <w:rsid w:val="00C7087F"/>
    <w:rPr>
      <w:color w:val="808080"/>
    </w:rPr>
  </w:style>
  <w:style w:type="table" w:styleId="ac">
    <w:name w:val="Table Grid"/>
    <w:basedOn w:val="a1"/>
    <w:uiPriority w:val="59"/>
    <w:rsid w:val="000C53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note text"/>
    <w:basedOn w:val="a"/>
    <w:link w:val="ae"/>
    <w:uiPriority w:val="99"/>
    <w:unhideWhenUsed/>
    <w:rsid w:val="004A78AC"/>
    <w:pPr>
      <w:snapToGrid w:val="0"/>
    </w:pPr>
  </w:style>
  <w:style w:type="character" w:customStyle="1" w:styleId="ae">
    <w:name w:val="脚注文字列 (文字)"/>
    <w:basedOn w:val="a0"/>
    <w:link w:val="ad"/>
    <w:uiPriority w:val="99"/>
    <w:rsid w:val="004A78AC"/>
    <w:rPr>
      <w:rFonts w:cs="Segoe UI"/>
      <w:sz w:val="24"/>
      <w:szCs w:val="24"/>
    </w:rPr>
  </w:style>
  <w:style w:type="character" w:styleId="af">
    <w:name w:val="footnote reference"/>
    <w:basedOn w:val="a0"/>
    <w:uiPriority w:val="99"/>
    <w:unhideWhenUsed/>
    <w:rsid w:val="004A78AC"/>
    <w:rPr>
      <w:vertAlign w:val="superscript"/>
    </w:rPr>
  </w:style>
  <w:style w:type="character" w:styleId="af0">
    <w:name w:val="annotation reference"/>
    <w:basedOn w:val="a0"/>
    <w:uiPriority w:val="99"/>
    <w:semiHidden/>
    <w:unhideWhenUsed/>
    <w:rsid w:val="00C542CD"/>
    <w:rPr>
      <w:sz w:val="16"/>
      <w:szCs w:val="16"/>
    </w:rPr>
  </w:style>
  <w:style w:type="paragraph" w:styleId="af1">
    <w:name w:val="annotation text"/>
    <w:basedOn w:val="a"/>
    <w:link w:val="af2"/>
    <w:uiPriority w:val="99"/>
    <w:semiHidden/>
    <w:unhideWhenUsed/>
    <w:rsid w:val="00C542CD"/>
    <w:rPr>
      <w:rFonts w:eastAsia="MS Mincho"/>
      <w:sz w:val="20"/>
      <w:szCs w:val="20"/>
    </w:rPr>
  </w:style>
  <w:style w:type="character" w:customStyle="1" w:styleId="af2">
    <w:name w:val="コメント文字列 (文字)"/>
    <w:basedOn w:val="a0"/>
    <w:link w:val="af1"/>
    <w:uiPriority w:val="99"/>
    <w:semiHidden/>
    <w:rsid w:val="00C542CD"/>
    <w:rPr>
      <w:rFonts w:eastAsia="MS Mincho" w:cs="Segoe UI"/>
    </w:rPr>
  </w:style>
  <w:style w:type="character" w:styleId="af3">
    <w:name w:val="Hyperlink"/>
    <w:basedOn w:val="a0"/>
    <w:uiPriority w:val="99"/>
    <w:unhideWhenUsed/>
    <w:rsid w:val="00AB54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717457">
      <w:bodyDiv w:val="1"/>
      <w:marLeft w:val="0"/>
      <w:marRight w:val="0"/>
      <w:marTop w:val="0"/>
      <w:marBottom w:val="0"/>
      <w:divBdr>
        <w:top w:val="none" w:sz="0" w:space="0" w:color="auto"/>
        <w:left w:val="none" w:sz="0" w:space="0" w:color="auto"/>
        <w:bottom w:val="none" w:sz="0" w:space="0" w:color="auto"/>
        <w:right w:val="none" w:sz="0" w:space="0" w:color="auto"/>
      </w:divBdr>
    </w:div>
    <w:div w:id="614799905">
      <w:bodyDiv w:val="1"/>
      <w:marLeft w:val="0"/>
      <w:marRight w:val="0"/>
      <w:marTop w:val="0"/>
      <w:marBottom w:val="0"/>
      <w:divBdr>
        <w:top w:val="none" w:sz="0" w:space="0" w:color="auto"/>
        <w:left w:val="none" w:sz="0" w:space="0" w:color="auto"/>
        <w:bottom w:val="none" w:sz="0" w:space="0" w:color="auto"/>
        <w:right w:val="none" w:sz="0" w:space="0" w:color="auto"/>
      </w:divBdr>
    </w:div>
    <w:div w:id="1530145406">
      <w:bodyDiv w:val="1"/>
      <w:marLeft w:val="0"/>
      <w:marRight w:val="0"/>
      <w:marTop w:val="0"/>
      <w:marBottom w:val="0"/>
      <w:divBdr>
        <w:top w:val="none" w:sz="0" w:space="0" w:color="auto"/>
        <w:left w:val="none" w:sz="0" w:space="0" w:color="auto"/>
        <w:bottom w:val="none" w:sz="0" w:space="0" w:color="auto"/>
        <w:right w:val="none" w:sz="0" w:space="0" w:color="auto"/>
      </w:divBdr>
    </w:div>
    <w:div w:id="21029852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jpg"/><Relationship Id="rId29" Type="http://schemas.openxmlformats.org/officeDocument/2006/relationships/image" Target="media/image2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g"/><Relationship Id="rId19" Type="http://schemas.openxmlformats.org/officeDocument/2006/relationships/image" Target="media/image1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167EF-2C12-BB45-A4C9-C5854EB0C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9</Pages>
  <Words>3093</Words>
  <Characters>16177</Characters>
  <Application>Microsoft Macintosh Word</Application>
  <DocSecurity>0</DocSecurity>
  <Lines>299</Lines>
  <Paragraphs>102</Paragraphs>
  <ScaleCrop>false</ScaleCrop>
  <HeadingPairs>
    <vt:vector size="4" baseType="variant">
      <vt:variant>
        <vt:lpstr>タイトル</vt:lpstr>
      </vt:variant>
      <vt:variant>
        <vt:i4>1</vt:i4>
      </vt:variant>
      <vt:variant>
        <vt:lpstr>Headings</vt:lpstr>
      </vt:variant>
      <vt:variant>
        <vt:i4>2</vt:i4>
      </vt:variant>
    </vt:vector>
  </HeadingPairs>
  <TitlesOfParts>
    <vt:vector size="3" baseType="lpstr">
      <vt:lpstr>EDMedia format</vt:lpstr>
      <vt:lpstr>Introduction</vt:lpstr>
      <vt:lpstr>Conclusions</vt:lpstr>
    </vt:vector>
  </TitlesOfParts>
  <Manager/>
  <Company>TUFS</Company>
  <LinksUpToDate>false</LinksUpToDate>
  <CharactersWithSpaces>19168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EDMedia format</dc:title>
  <dc:subject/>
  <dc:creator>H. Mochizuki</dc:creator>
  <cp:keywords/>
  <dc:description/>
  <cp:lastModifiedBy>Mochizuki Hajime</cp:lastModifiedBy>
  <cp:revision>21</cp:revision>
  <cp:lastPrinted>2016-06-13T06:33:00Z</cp:lastPrinted>
  <dcterms:created xsi:type="dcterms:W3CDTF">2017-05-22T11:36:00Z</dcterms:created>
  <dcterms:modified xsi:type="dcterms:W3CDTF">2017-05-24T04:06:00Z</dcterms:modified>
  <cp:category/>
</cp:coreProperties>
</file>