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F2986" w14:textId="66DA944A" w:rsidR="009A26F6" w:rsidRPr="00F7735B" w:rsidRDefault="009A26F6" w:rsidP="009A26F6">
      <w:pPr>
        <w:tabs>
          <w:tab w:val="left" w:pos="2520"/>
        </w:tabs>
        <w:spacing w:after="20" w:line="240" w:lineRule="auto"/>
        <w:ind w:left="360" w:hanging="360"/>
        <w:rPr>
          <w:bCs/>
          <w:color w:val="000000" w:themeColor="text1"/>
          <w:szCs w:val="24"/>
        </w:rPr>
      </w:pPr>
      <w:r w:rsidRPr="00F7735B">
        <w:rPr>
          <w:b/>
          <w:color w:val="000000" w:themeColor="text1"/>
          <w:szCs w:val="24"/>
        </w:rPr>
        <w:t xml:space="preserve">Sermon Title: </w:t>
      </w:r>
      <w:r w:rsidR="002B043C">
        <w:rPr>
          <w:b/>
          <w:color w:val="000000" w:themeColor="text1"/>
          <w:szCs w:val="24"/>
        </w:rPr>
        <w:t>Ready At Any Time</w:t>
      </w:r>
    </w:p>
    <w:p w14:paraId="1708A212" w14:textId="418B0758" w:rsidR="009A26F6" w:rsidRPr="00F7735B" w:rsidRDefault="009A26F6" w:rsidP="009A26F6">
      <w:pPr>
        <w:spacing w:after="20" w:line="240" w:lineRule="auto"/>
        <w:ind w:left="360" w:hanging="360"/>
        <w:rPr>
          <w:b/>
          <w:color w:val="000000" w:themeColor="text1"/>
          <w:szCs w:val="24"/>
        </w:rPr>
      </w:pPr>
      <w:r w:rsidRPr="00F7735B">
        <w:rPr>
          <w:b/>
          <w:color w:val="000000" w:themeColor="text1"/>
          <w:szCs w:val="24"/>
        </w:rPr>
        <w:t>To be used with Session</w:t>
      </w:r>
      <w:r w:rsidR="0044424F">
        <w:rPr>
          <w:b/>
          <w:color w:val="000000" w:themeColor="text1"/>
          <w:szCs w:val="24"/>
        </w:rPr>
        <w:t>:</w:t>
      </w:r>
      <w:r w:rsidRPr="00F7735B">
        <w:rPr>
          <w:b/>
          <w:color w:val="000000" w:themeColor="text1"/>
          <w:szCs w:val="24"/>
        </w:rPr>
        <w:t xml:space="preserve"> </w:t>
      </w:r>
      <w:r w:rsidR="002B043C">
        <w:rPr>
          <w:b/>
          <w:color w:val="000000" w:themeColor="text1"/>
          <w:szCs w:val="24"/>
        </w:rPr>
        <w:t xml:space="preserve">1 </w:t>
      </w:r>
      <w:r w:rsidR="002B043C" w:rsidRPr="002B043C">
        <w:rPr>
          <w:b/>
          <w:color w:val="000000" w:themeColor="text1"/>
          <w:szCs w:val="24"/>
        </w:rPr>
        <w:t>A Mission Full of Opportunities</w:t>
      </w:r>
    </w:p>
    <w:p w14:paraId="413E3C58" w14:textId="3B436A96" w:rsidR="009A26F6" w:rsidRPr="00F7735B" w:rsidRDefault="009A26F6" w:rsidP="009A26F6">
      <w:pPr>
        <w:spacing w:after="20" w:line="240" w:lineRule="auto"/>
        <w:ind w:left="0"/>
        <w:rPr>
          <w:bCs/>
          <w:color w:val="000000" w:themeColor="text1"/>
          <w:szCs w:val="24"/>
        </w:rPr>
      </w:pPr>
      <w:r w:rsidRPr="00F7735B">
        <w:rPr>
          <w:b/>
          <w:color w:val="000000" w:themeColor="text1"/>
          <w:szCs w:val="24"/>
        </w:rPr>
        <w:t xml:space="preserve">Scripture: </w:t>
      </w:r>
      <w:r w:rsidR="002B043C">
        <w:rPr>
          <w:b/>
          <w:color w:val="000000" w:themeColor="text1"/>
          <w:szCs w:val="24"/>
        </w:rPr>
        <w:t>I Peter 3:15-16</w:t>
      </w:r>
    </w:p>
    <w:p w14:paraId="0B9DD177" w14:textId="77777777" w:rsidR="009A26F6" w:rsidRPr="00F7735B" w:rsidRDefault="009A26F6" w:rsidP="009A26F6">
      <w:pPr>
        <w:spacing w:after="160" w:line="259" w:lineRule="auto"/>
        <w:ind w:left="0" w:firstLine="0"/>
        <w:rPr>
          <w:b/>
          <w:bCs/>
          <w:szCs w:val="24"/>
        </w:rPr>
      </w:pPr>
    </w:p>
    <w:p w14:paraId="40797F5F" w14:textId="2FBDD8BC" w:rsidR="009A26F6" w:rsidRPr="00F7735B" w:rsidRDefault="009A26F6" w:rsidP="009A26F6">
      <w:pPr>
        <w:spacing w:after="160" w:line="259" w:lineRule="auto"/>
        <w:ind w:left="0" w:firstLine="0"/>
        <w:rPr>
          <w:bCs/>
          <w:color w:val="auto"/>
          <w:szCs w:val="24"/>
        </w:rPr>
      </w:pPr>
      <w:r w:rsidRPr="00F7735B">
        <w:rPr>
          <w:b/>
          <w:bCs/>
          <w:szCs w:val="24"/>
        </w:rPr>
        <w:t xml:space="preserve">Connection with Bible Study: </w:t>
      </w:r>
      <w:r w:rsidRPr="00F7735B">
        <w:rPr>
          <w:szCs w:val="24"/>
        </w:rPr>
        <w:t>To complement the Bible study “</w:t>
      </w:r>
      <w:r w:rsidR="002B043C">
        <w:rPr>
          <w:szCs w:val="24"/>
        </w:rPr>
        <w:t>A Mission Full Of Opportunities</w:t>
      </w:r>
      <w:r w:rsidRPr="00F7735B">
        <w:rPr>
          <w:szCs w:val="24"/>
        </w:rPr>
        <w:t>”, t</w:t>
      </w:r>
      <w:r w:rsidRPr="00F7735B">
        <w:rPr>
          <w:bCs/>
          <w:color w:val="auto"/>
          <w:szCs w:val="24"/>
        </w:rPr>
        <w:t>his sermon will build upon the study’s main point that</w:t>
      </w:r>
      <w:r w:rsidR="00076FA3">
        <w:rPr>
          <w:bCs/>
          <w:color w:val="auto"/>
          <w:szCs w:val="24"/>
        </w:rPr>
        <w:t xml:space="preserve"> </w:t>
      </w:r>
      <w:r w:rsidR="002B043C">
        <w:rPr>
          <w:bCs/>
          <w:color w:val="auto"/>
          <w:szCs w:val="24"/>
        </w:rPr>
        <w:t>because w</w:t>
      </w:r>
      <w:r w:rsidR="002B043C" w:rsidRPr="002B043C">
        <w:rPr>
          <w:bCs/>
          <w:color w:val="auto"/>
          <w:szCs w:val="24"/>
        </w:rPr>
        <w:t>e intersect daily with people who need Christ</w:t>
      </w:r>
      <w:r w:rsidR="002B043C">
        <w:rPr>
          <w:bCs/>
          <w:color w:val="auto"/>
          <w:szCs w:val="24"/>
        </w:rPr>
        <w:t>, we need to be ready to share at any time.</w:t>
      </w:r>
    </w:p>
    <w:p w14:paraId="0D9EF4E3" w14:textId="5A52408A" w:rsidR="009A26F6" w:rsidRPr="00F7735B" w:rsidRDefault="009A26F6" w:rsidP="00F055EC">
      <w:pPr>
        <w:spacing w:before="240" w:after="160" w:line="259" w:lineRule="auto"/>
        <w:ind w:left="0" w:firstLine="0"/>
        <w:rPr>
          <w:b/>
          <w:szCs w:val="24"/>
        </w:rPr>
      </w:pPr>
      <w:r w:rsidRPr="00F7735B">
        <w:rPr>
          <w:b/>
          <w:bCs/>
          <w:szCs w:val="24"/>
        </w:rPr>
        <w:t>Introduction:</w:t>
      </w:r>
      <w:r w:rsidRPr="00F7735B">
        <w:rPr>
          <w:szCs w:val="24"/>
        </w:rPr>
        <w:t xml:space="preserve"> </w:t>
      </w:r>
      <w:r w:rsidR="00432D81">
        <w:rPr>
          <w:szCs w:val="24"/>
        </w:rPr>
        <w:t xml:space="preserve">As a staff member at the church I serve, we decided to receive CPR training. The training included the use of a defibrillator, a device that can deliver an electrical shock that can restore a proper heart rate. This is life-and-death </w:t>
      </w:r>
      <w:proofErr w:type="gramStart"/>
      <w:r w:rsidR="00432D81">
        <w:rPr>
          <w:szCs w:val="24"/>
        </w:rPr>
        <w:t>stuff</w:t>
      </w:r>
      <w:proofErr w:type="gramEnd"/>
      <w:r w:rsidR="00432D81">
        <w:rPr>
          <w:szCs w:val="24"/>
        </w:rPr>
        <w:t xml:space="preserve"> so I was amazed at the simplicity of some of the training. By simple, I mean, “Always store the defibrillator in the same place”. Then there was, “Follow the instructions attached to the defibrillator”. These are common-sense directions but in an unexpected moment when a life is on the line, simple is good. Simple is also good when we unexpectedly have the opportunity to share the gospel during our regular routines. It’s important stuff </w:t>
      </w:r>
      <w:r w:rsidR="005D3BE0">
        <w:rPr>
          <w:szCs w:val="24"/>
        </w:rPr>
        <w:t>and can make us nervous, so keeping it simple can set us up for success. How can we keep it simple when sharing Christ in our daily routine?</w:t>
      </w:r>
    </w:p>
    <w:p w14:paraId="26255A4B" w14:textId="1D069D89" w:rsidR="009A26F6" w:rsidRDefault="002B043C" w:rsidP="009A26F6">
      <w:pPr>
        <w:numPr>
          <w:ilvl w:val="0"/>
          <w:numId w:val="1"/>
        </w:numPr>
        <w:spacing w:after="0" w:line="240" w:lineRule="auto"/>
        <w:ind w:left="360"/>
        <w:rPr>
          <w:b/>
          <w:szCs w:val="24"/>
        </w:rPr>
      </w:pPr>
      <w:r w:rsidRPr="002B043C">
        <w:rPr>
          <w:b/>
          <w:szCs w:val="24"/>
        </w:rPr>
        <w:t>Keep your relationship with Jesus healthy</w:t>
      </w:r>
      <w:r w:rsidR="009F44B6">
        <w:rPr>
          <w:b/>
          <w:szCs w:val="24"/>
        </w:rPr>
        <w:t>, v.15a</w:t>
      </w:r>
    </w:p>
    <w:p w14:paraId="009CA0D4" w14:textId="77777777" w:rsidR="00173F91" w:rsidRPr="00F7735B" w:rsidRDefault="00173F91" w:rsidP="00173F91">
      <w:pPr>
        <w:spacing w:after="0" w:line="240" w:lineRule="auto"/>
        <w:ind w:left="360" w:firstLine="0"/>
        <w:rPr>
          <w:b/>
          <w:szCs w:val="24"/>
        </w:rPr>
      </w:pPr>
    </w:p>
    <w:p w14:paraId="0205C112" w14:textId="65C8BD02" w:rsidR="009A26F6" w:rsidRPr="00F7735B" w:rsidRDefault="009F44B6" w:rsidP="009A26F6">
      <w:pPr>
        <w:pStyle w:val="ListParagraph"/>
        <w:numPr>
          <w:ilvl w:val="1"/>
          <w:numId w:val="1"/>
        </w:numPr>
        <w:spacing w:after="0" w:line="240" w:lineRule="auto"/>
        <w:ind w:left="720"/>
        <w:rPr>
          <w:b/>
          <w:szCs w:val="24"/>
        </w:rPr>
      </w:pPr>
      <w:r>
        <w:rPr>
          <w:b/>
          <w:szCs w:val="24"/>
        </w:rPr>
        <w:t>See Jesus as holy, v.15a “holy”</w:t>
      </w:r>
    </w:p>
    <w:p w14:paraId="0FD06ADA" w14:textId="03DCA480" w:rsidR="009A26F6" w:rsidRDefault="005D3BE0" w:rsidP="005D3BE0">
      <w:pPr>
        <w:spacing w:after="0" w:line="240" w:lineRule="auto"/>
        <w:ind w:left="730"/>
        <w:rPr>
          <w:bCs/>
          <w:szCs w:val="24"/>
        </w:rPr>
      </w:pPr>
      <w:r>
        <w:rPr>
          <w:bCs/>
          <w:szCs w:val="24"/>
        </w:rPr>
        <w:t xml:space="preserve">Peter knew better than most of the apostles the importance of having a healthy relationship with Jesus. His betrayal during Jesus’ trial taught him that. </w:t>
      </w:r>
      <w:r w:rsidR="005B5FF9">
        <w:rPr>
          <w:bCs/>
          <w:szCs w:val="24"/>
        </w:rPr>
        <w:t>And so he is writing from the position of first-hand experience when he wrote “regard Christ the Lord as holy”.</w:t>
      </w:r>
      <w:r>
        <w:rPr>
          <w:bCs/>
          <w:szCs w:val="24"/>
        </w:rPr>
        <w:t xml:space="preserve"> Regarding Christ as holy means we recognize and yield to the absolute “otherness” of Jesus. He is greater than us in every way yet desires to be in a close intimate relationship with u</w:t>
      </w:r>
      <w:r w:rsidR="005B5FF9">
        <w:rPr>
          <w:bCs/>
          <w:szCs w:val="24"/>
        </w:rPr>
        <w:t>s</w:t>
      </w:r>
      <w:r>
        <w:rPr>
          <w:bCs/>
          <w:szCs w:val="24"/>
        </w:rPr>
        <w:t>.</w:t>
      </w:r>
      <w:r w:rsidR="005B5FF9">
        <w:rPr>
          <w:bCs/>
          <w:szCs w:val="24"/>
        </w:rPr>
        <w:t xml:space="preserve"> His holiness also means that Jesus will act with justice and mercy towards us. A holy view of Jesus will promote a healthy relationship with Him.</w:t>
      </w:r>
    </w:p>
    <w:p w14:paraId="216D3AAA" w14:textId="77777777" w:rsidR="005D3BE0" w:rsidRPr="005D3BE0" w:rsidRDefault="005D3BE0" w:rsidP="005D3BE0">
      <w:pPr>
        <w:spacing w:after="0" w:line="240" w:lineRule="auto"/>
        <w:ind w:left="730"/>
        <w:rPr>
          <w:bCs/>
          <w:szCs w:val="24"/>
        </w:rPr>
      </w:pPr>
    </w:p>
    <w:p w14:paraId="37F3B4A6" w14:textId="27DA9D98" w:rsidR="005B324A" w:rsidRDefault="00522012" w:rsidP="005B324A">
      <w:pPr>
        <w:pStyle w:val="ListParagraph"/>
        <w:numPr>
          <w:ilvl w:val="1"/>
          <w:numId w:val="1"/>
        </w:numPr>
        <w:spacing w:after="0" w:line="240" w:lineRule="auto"/>
        <w:ind w:left="720"/>
        <w:rPr>
          <w:b/>
          <w:szCs w:val="24"/>
        </w:rPr>
      </w:pPr>
      <w:r>
        <w:rPr>
          <w:b/>
          <w:szCs w:val="24"/>
        </w:rPr>
        <w:t>S</w:t>
      </w:r>
      <w:r w:rsidR="009F44B6">
        <w:rPr>
          <w:b/>
          <w:szCs w:val="24"/>
        </w:rPr>
        <w:t>ee Jesus as your s</w:t>
      </w:r>
      <w:r>
        <w:rPr>
          <w:b/>
          <w:szCs w:val="24"/>
        </w:rPr>
        <w:t>upreme authority</w:t>
      </w:r>
      <w:r w:rsidR="009F44B6">
        <w:rPr>
          <w:b/>
          <w:szCs w:val="24"/>
        </w:rPr>
        <w:t>, v.15a “Lord”</w:t>
      </w:r>
    </w:p>
    <w:p w14:paraId="1B66142E" w14:textId="21DEA5AD" w:rsidR="005B324A" w:rsidRPr="005B5FF9" w:rsidRDefault="005B5FF9" w:rsidP="005B324A">
      <w:pPr>
        <w:pStyle w:val="ListParagraph"/>
        <w:rPr>
          <w:bCs/>
          <w:szCs w:val="24"/>
        </w:rPr>
      </w:pPr>
      <w:r w:rsidRPr="005B5FF9">
        <w:rPr>
          <w:bCs/>
          <w:szCs w:val="24"/>
        </w:rPr>
        <w:t xml:space="preserve">Peter added the phrase, “the Lord” </w:t>
      </w:r>
      <w:r>
        <w:rPr>
          <w:bCs/>
          <w:szCs w:val="24"/>
        </w:rPr>
        <w:t>after “Christ” and with good reason. “Lord” describes one who has supreme authority. It can be synonymous to “sir</w:t>
      </w:r>
      <w:proofErr w:type="gramStart"/>
      <w:r>
        <w:rPr>
          <w:bCs/>
          <w:szCs w:val="24"/>
        </w:rPr>
        <w:t>”</w:t>
      </w:r>
      <w:proofErr w:type="gramEnd"/>
      <w:r>
        <w:rPr>
          <w:bCs/>
          <w:szCs w:val="24"/>
        </w:rPr>
        <w:t xml:space="preserve"> but the context favors the weightier meaning. To see Jesus as your supreme authority will keep your relationship with Him healthy in a number of ways. Honoring Jesus as our supreme authority demonstrates </w:t>
      </w:r>
      <w:r w:rsidR="00C80115">
        <w:rPr>
          <w:bCs/>
          <w:szCs w:val="24"/>
        </w:rPr>
        <w:t>a correct understanding of the relationship. Jesus is in charge and we are not. It also shows our trust in Him and our willingness to serve Him. A healthy relationship with Jesus includes honoring Him as Lord.</w:t>
      </w:r>
    </w:p>
    <w:p w14:paraId="4E16915C" w14:textId="77777777" w:rsidR="005D3BE0" w:rsidRPr="005B324A" w:rsidRDefault="005D3BE0" w:rsidP="005B324A">
      <w:pPr>
        <w:pStyle w:val="ListParagraph"/>
        <w:rPr>
          <w:b/>
          <w:szCs w:val="24"/>
        </w:rPr>
      </w:pPr>
    </w:p>
    <w:p w14:paraId="4BCCFB2B" w14:textId="0C6B1957" w:rsidR="009A26F6" w:rsidRPr="005B324A" w:rsidRDefault="009F44B6" w:rsidP="005B324A">
      <w:pPr>
        <w:pStyle w:val="ListParagraph"/>
        <w:numPr>
          <w:ilvl w:val="1"/>
          <w:numId w:val="1"/>
        </w:numPr>
        <w:spacing w:after="0" w:line="240" w:lineRule="auto"/>
        <w:ind w:left="720"/>
        <w:rPr>
          <w:b/>
          <w:szCs w:val="24"/>
        </w:rPr>
      </w:pPr>
      <w:r>
        <w:rPr>
          <w:b/>
          <w:szCs w:val="24"/>
        </w:rPr>
        <w:t>See Jesus as the One who shapes your character, v.15a “heart”</w:t>
      </w:r>
    </w:p>
    <w:p w14:paraId="774D3762" w14:textId="6A2E398C" w:rsidR="00B67719" w:rsidRDefault="00C80115" w:rsidP="00C80115">
      <w:pPr>
        <w:spacing w:after="0" w:line="259" w:lineRule="auto"/>
        <w:ind w:left="720" w:firstLine="0"/>
        <w:rPr>
          <w:bCs/>
          <w:szCs w:val="24"/>
        </w:rPr>
      </w:pPr>
      <w:r>
        <w:rPr>
          <w:bCs/>
          <w:szCs w:val="24"/>
        </w:rPr>
        <w:t>“Heart” is often used in Scripture to describe the seat of one’s thoughts, emotions, and desires. It represents the essence of who we are. Peter prescribed acknowledging the holiness and authority of Jesus</w:t>
      </w:r>
      <w:r w:rsidR="005606A1">
        <w:rPr>
          <w:bCs/>
          <w:szCs w:val="24"/>
        </w:rPr>
        <w:t xml:space="preserve"> “in your hearts”. This means more than mentally agreeing the Jesus is holy and supreme. His holiness and authority begin shaping our identity, signaling the movement of sanctification. We start to resemble Jesus through the re-shaping of our character. A healthy relationship with Jesus will lead us to be like Him.</w:t>
      </w:r>
    </w:p>
    <w:p w14:paraId="452AA145" w14:textId="77777777" w:rsidR="00B67719" w:rsidRPr="00F7735B" w:rsidRDefault="00B67719" w:rsidP="009A26F6">
      <w:pPr>
        <w:spacing w:after="0" w:line="259" w:lineRule="auto"/>
        <w:ind w:left="360" w:firstLine="0"/>
        <w:rPr>
          <w:bCs/>
          <w:szCs w:val="24"/>
        </w:rPr>
      </w:pPr>
    </w:p>
    <w:p w14:paraId="11CC8D0C" w14:textId="5C601388" w:rsidR="009A26F6" w:rsidRDefault="002B043C" w:rsidP="009A26F6">
      <w:pPr>
        <w:numPr>
          <w:ilvl w:val="0"/>
          <w:numId w:val="1"/>
        </w:numPr>
        <w:spacing w:after="0" w:line="240" w:lineRule="auto"/>
        <w:ind w:left="360"/>
        <w:rPr>
          <w:b/>
          <w:szCs w:val="24"/>
        </w:rPr>
      </w:pPr>
      <w:r w:rsidRPr="002B043C">
        <w:rPr>
          <w:b/>
          <w:szCs w:val="24"/>
        </w:rPr>
        <w:t xml:space="preserve">Keep your focus on </w:t>
      </w:r>
      <w:r w:rsidR="00A717CB">
        <w:rPr>
          <w:b/>
          <w:szCs w:val="24"/>
        </w:rPr>
        <w:t xml:space="preserve">sharing </w:t>
      </w:r>
      <w:r w:rsidRPr="002B043C">
        <w:rPr>
          <w:b/>
          <w:szCs w:val="24"/>
        </w:rPr>
        <w:t>your hope in Christ</w:t>
      </w:r>
      <w:r w:rsidR="009F44B6">
        <w:rPr>
          <w:b/>
          <w:szCs w:val="24"/>
        </w:rPr>
        <w:t>, v.15b</w:t>
      </w:r>
    </w:p>
    <w:p w14:paraId="0F622045" w14:textId="77777777" w:rsidR="00173F91" w:rsidRPr="00F7735B" w:rsidRDefault="00173F91" w:rsidP="00173F91">
      <w:pPr>
        <w:spacing w:after="0" w:line="240" w:lineRule="auto"/>
        <w:ind w:left="360" w:firstLine="0"/>
        <w:rPr>
          <w:b/>
          <w:szCs w:val="24"/>
        </w:rPr>
      </w:pPr>
    </w:p>
    <w:p w14:paraId="4DBC5377" w14:textId="47509578" w:rsidR="00240E52" w:rsidRDefault="00522012" w:rsidP="00B31B19">
      <w:pPr>
        <w:pStyle w:val="ListParagraph"/>
        <w:numPr>
          <w:ilvl w:val="1"/>
          <w:numId w:val="1"/>
        </w:numPr>
        <w:spacing w:after="0" w:line="240" w:lineRule="auto"/>
        <w:ind w:left="720"/>
        <w:rPr>
          <w:b/>
          <w:szCs w:val="24"/>
        </w:rPr>
      </w:pPr>
      <w:r>
        <w:rPr>
          <w:b/>
          <w:szCs w:val="24"/>
        </w:rPr>
        <w:t>Share the hope of sa</w:t>
      </w:r>
      <w:r w:rsidR="005606A1">
        <w:rPr>
          <w:b/>
          <w:szCs w:val="24"/>
        </w:rPr>
        <w:t>l</w:t>
      </w:r>
      <w:r>
        <w:rPr>
          <w:b/>
          <w:szCs w:val="24"/>
        </w:rPr>
        <w:t>v</w:t>
      </w:r>
      <w:r w:rsidR="005606A1">
        <w:rPr>
          <w:b/>
          <w:szCs w:val="24"/>
        </w:rPr>
        <w:t>ation</w:t>
      </w:r>
      <w:r w:rsidR="009F44B6">
        <w:rPr>
          <w:b/>
          <w:szCs w:val="24"/>
        </w:rPr>
        <w:t>, v.15b “hope”</w:t>
      </w:r>
    </w:p>
    <w:p w14:paraId="1E4E4E95" w14:textId="0F611542" w:rsidR="005B324A" w:rsidRPr="005606A1" w:rsidRDefault="005606A1" w:rsidP="005B324A">
      <w:pPr>
        <w:pStyle w:val="ListParagraph"/>
        <w:spacing w:after="0" w:line="240" w:lineRule="auto"/>
        <w:ind w:firstLine="0"/>
        <w:rPr>
          <w:bCs/>
          <w:szCs w:val="24"/>
        </w:rPr>
      </w:pPr>
      <w:r w:rsidRPr="005606A1">
        <w:rPr>
          <w:bCs/>
          <w:szCs w:val="24"/>
        </w:rPr>
        <w:t xml:space="preserve">Even though “hope” </w:t>
      </w:r>
      <w:r>
        <w:rPr>
          <w:bCs/>
          <w:szCs w:val="24"/>
        </w:rPr>
        <w:t>is just one word, it represents many things in the Christian life. At its core, hope represents the rescue from God’s wrath every believer experiences. We’ve been saved from something and that something is the wrath of God. God’s wrath towards sin that should have been applied to us has been rerouted to the wrath placed on Jesus at the cross.</w:t>
      </w:r>
      <w:r w:rsidR="00F75B7D">
        <w:rPr>
          <w:bCs/>
          <w:szCs w:val="24"/>
        </w:rPr>
        <w:t xml:space="preserve"> This is a hope not everyone has yet it gets to the heart of the problem that everyone has, and that’s sin. Focusing on our need for salvation helps keep our testimony simple.</w:t>
      </w:r>
    </w:p>
    <w:p w14:paraId="128F4B6D" w14:textId="77777777" w:rsidR="005D3BE0" w:rsidRDefault="005D3BE0" w:rsidP="005B324A">
      <w:pPr>
        <w:pStyle w:val="ListParagraph"/>
        <w:spacing w:after="0" w:line="240" w:lineRule="auto"/>
        <w:ind w:firstLine="0"/>
        <w:rPr>
          <w:b/>
          <w:szCs w:val="24"/>
        </w:rPr>
      </w:pPr>
    </w:p>
    <w:p w14:paraId="3F403035" w14:textId="45A97A30" w:rsidR="005B324A" w:rsidRDefault="00522012" w:rsidP="005B324A">
      <w:pPr>
        <w:pStyle w:val="ListParagraph"/>
        <w:numPr>
          <w:ilvl w:val="1"/>
          <w:numId w:val="1"/>
        </w:numPr>
        <w:spacing w:after="0" w:line="240" w:lineRule="auto"/>
        <w:ind w:left="720"/>
        <w:rPr>
          <w:b/>
          <w:szCs w:val="24"/>
        </w:rPr>
      </w:pPr>
      <w:r w:rsidRPr="00522012">
        <w:rPr>
          <w:b/>
          <w:szCs w:val="24"/>
        </w:rPr>
        <w:t>Share the hope of</w:t>
      </w:r>
      <w:r>
        <w:rPr>
          <w:b/>
          <w:szCs w:val="24"/>
        </w:rPr>
        <w:t xml:space="preserve"> </w:t>
      </w:r>
      <w:r w:rsidR="00F75B7D">
        <w:rPr>
          <w:b/>
          <w:szCs w:val="24"/>
        </w:rPr>
        <w:t>eternal life</w:t>
      </w:r>
      <w:r w:rsidR="009F44B6">
        <w:rPr>
          <w:b/>
          <w:szCs w:val="24"/>
        </w:rPr>
        <w:t>, v.15b “hope”</w:t>
      </w:r>
    </w:p>
    <w:p w14:paraId="1C863939" w14:textId="6BC5F52F" w:rsidR="005B324A" w:rsidRPr="00F75B7D" w:rsidRDefault="00F75B7D" w:rsidP="005B324A">
      <w:pPr>
        <w:pStyle w:val="ListParagraph"/>
        <w:rPr>
          <w:bCs/>
          <w:szCs w:val="24"/>
        </w:rPr>
      </w:pPr>
      <w:r w:rsidRPr="00F75B7D">
        <w:rPr>
          <w:bCs/>
          <w:szCs w:val="24"/>
        </w:rPr>
        <w:t>Not only have believers been saved from something, we’ve also been saved to something</w:t>
      </w:r>
      <w:r>
        <w:rPr>
          <w:bCs/>
          <w:szCs w:val="24"/>
        </w:rPr>
        <w:t>: saved to eternal life.</w:t>
      </w:r>
      <w:r w:rsidRPr="00F75B7D">
        <w:rPr>
          <w:bCs/>
          <w:szCs w:val="24"/>
        </w:rPr>
        <w:t xml:space="preserve"> </w:t>
      </w:r>
      <w:r>
        <w:rPr>
          <w:bCs/>
          <w:szCs w:val="24"/>
        </w:rPr>
        <w:t>John 3:16 shows this in a simple way: “</w:t>
      </w:r>
      <w:r w:rsidRPr="00F75B7D">
        <w:rPr>
          <w:bCs/>
          <w:szCs w:val="24"/>
        </w:rPr>
        <w:t>For God loved the world in this way: He gave his one and only Son, so that everyone who believes in him will not perish but have eternal life.</w:t>
      </w:r>
      <w:r>
        <w:rPr>
          <w:bCs/>
          <w:szCs w:val="24"/>
        </w:rPr>
        <w:t xml:space="preserve">” </w:t>
      </w:r>
      <w:r w:rsidR="009C2B87">
        <w:rPr>
          <w:bCs/>
          <w:szCs w:val="24"/>
        </w:rPr>
        <w:t xml:space="preserve">Our Christian hope is not like worldly hope that is rooted in uncertainty. Our reception of the gift of eternal life upon conversion also gives us certainty of the life to come. We </w:t>
      </w:r>
      <w:r w:rsidR="009C2B87">
        <w:rPr>
          <w:bCs/>
          <w:i/>
          <w:iCs/>
          <w:szCs w:val="24"/>
        </w:rPr>
        <w:t>know</w:t>
      </w:r>
      <w:r w:rsidR="009C2B87">
        <w:rPr>
          <w:bCs/>
          <w:szCs w:val="24"/>
        </w:rPr>
        <w:t xml:space="preserve"> we will spend eternity with Jesus. </w:t>
      </w:r>
    </w:p>
    <w:p w14:paraId="155A1802" w14:textId="77777777" w:rsidR="005D3BE0" w:rsidRPr="005B324A" w:rsidRDefault="005D3BE0" w:rsidP="005B324A">
      <w:pPr>
        <w:pStyle w:val="ListParagraph"/>
        <w:rPr>
          <w:b/>
          <w:szCs w:val="24"/>
        </w:rPr>
      </w:pPr>
    </w:p>
    <w:p w14:paraId="54A8A371" w14:textId="57758550" w:rsidR="009A26F6" w:rsidRDefault="00522012" w:rsidP="005B324A">
      <w:pPr>
        <w:pStyle w:val="ListParagraph"/>
        <w:numPr>
          <w:ilvl w:val="1"/>
          <w:numId w:val="1"/>
        </w:numPr>
        <w:spacing w:after="0" w:line="240" w:lineRule="auto"/>
        <w:ind w:left="720"/>
        <w:rPr>
          <w:b/>
          <w:szCs w:val="24"/>
        </w:rPr>
      </w:pPr>
      <w:r w:rsidRPr="00522012">
        <w:rPr>
          <w:b/>
          <w:szCs w:val="24"/>
        </w:rPr>
        <w:t>Share the hope o</w:t>
      </w:r>
      <w:r>
        <w:rPr>
          <w:b/>
          <w:szCs w:val="24"/>
        </w:rPr>
        <w:t>f</w:t>
      </w:r>
      <w:r w:rsidR="005703EB" w:rsidRPr="005B324A">
        <w:rPr>
          <w:b/>
          <w:szCs w:val="24"/>
        </w:rPr>
        <w:t xml:space="preserve"> </w:t>
      </w:r>
      <w:r w:rsidR="00F75B7D">
        <w:rPr>
          <w:b/>
          <w:szCs w:val="24"/>
        </w:rPr>
        <w:t>Christ’s immediate presence</w:t>
      </w:r>
      <w:r w:rsidR="009F44B6">
        <w:rPr>
          <w:b/>
          <w:szCs w:val="24"/>
        </w:rPr>
        <w:t>, v.15b “hope”</w:t>
      </w:r>
    </w:p>
    <w:p w14:paraId="142E451F" w14:textId="5A8D6477" w:rsidR="00293539" w:rsidRPr="009C2B87" w:rsidRDefault="009C2B87" w:rsidP="009C2B87">
      <w:pPr>
        <w:spacing w:after="160" w:line="259" w:lineRule="auto"/>
        <w:ind w:left="720" w:firstLine="0"/>
        <w:rPr>
          <w:szCs w:val="24"/>
        </w:rPr>
      </w:pPr>
      <w:r>
        <w:rPr>
          <w:szCs w:val="24"/>
        </w:rPr>
        <w:t>One of the Apostle Paul’s favorite phrases was “Christ in you”. One of the promises contained in the gospel is that the presence of Christ will take up residence in the heart of those who believe in Him. His presence gives us hope in many ways. Because of His presence in us, we know we will never face anything alone. Because of His presence in us, we know He will never leave us or forsake us.</w:t>
      </w:r>
      <w:r w:rsidR="00F318DE">
        <w:rPr>
          <w:szCs w:val="24"/>
        </w:rPr>
        <w:t xml:space="preserve"> Because of His presence in us, we know that our salvation is real and one day Jesus will welcome us into eternity with Him.</w:t>
      </w:r>
    </w:p>
    <w:p w14:paraId="06BE4FA6" w14:textId="77777777" w:rsidR="00C24224" w:rsidRPr="00F7735B" w:rsidRDefault="00C24224" w:rsidP="00C24224">
      <w:pPr>
        <w:spacing w:after="0" w:line="259" w:lineRule="auto"/>
        <w:ind w:left="360" w:firstLine="0"/>
        <w:rPr>
          <w:bCs/>
          <w:szCs w:val="24"/>
        </w:rPr>
      </w:pPr>
    </w:p>
    <w:p w14:paraId="4E02540B" w14:textId="1D6E8B6A" w:rsidR="00C24224" w:rsidRPr="00173F91" w:rsidRDefault="002B043C" w:rsidP="00173F91">
      <w:pPr>
        <w:pStyle w:val="ListParagraph"/>
        <w:numPr>
          <w:ilvl w:val="0"/>
          <w:numId w:val="1"/>
        </w:numPr>
        <w:spacing w:after="0" w:line="240" w:lineRule="auto"/>
        <w:rPr>
          <w:b/>
          <w:szCs w:val="24"/>
        </w:rPr>
      </w:pPr>
      <w:r w:rsidRPr="00173F91">
        <w:rPr>
          <w:b/>
          <w:szCs w:val="24"/>
        </w:rPr>
        <w:t>Keep a clear conscience through good conduct</w:t>
      </w:r>
    </w:p>
    <w:p w14:paraId="47017190" w14:textId="77777777" w:rsidR="00173F91" w:rsidRPr="00173F91" w:rsidRDefault="00173F91" w:rsidP="00173F91">
      <w:pPr>
        <w:pStyle w:val="ListParagraph"/>
        <w:spacing w:after="0" w:line="240" w:lineRule="auto"/>
        <w:ind w:firstLine="0"/>
        <w:rPr>
          <w:b/>
          <w:szCs w:val="24"/>
        </w:rPr>
      </w:pPr>
    </w:p>
    <w:p w14:paraId="4A5F0170" w14:textId="263CE8A9" w:rsidR="00C24224" w:rsidRDefault="00E16F6F" w:rsidP="00E16F6F">
      <w:pPr>
        <w:spacing w:after="0" w:line="240" w:lineRule="auto"/>
        <w:ind w:firstLine="350"/>
        <w:rPr>
          <w:b/>
          <w:szCs w:val="24"/>
        </w:rPr>
      </w:pPr>
      <w:r w:rsidRPr="00E16F6F">
        <w:rPr>
          <w:b/>
          <w:szCs w:val="24"/>
        </w:rPr>
        <w:t xml:space="preserve">a.  </w:t>
      </w:r>
      <w:r w:rsidR="00522012">
        <w:rPr>
          <w:b/>
          <w:szCs w:val="24"/>
        </w:rPr>
        <w:t xml:space="preserve">Good conduct will </w:t>
      </w:r>
      <w:r w:rsidR="00173F91" w:rsidRPr="00173F91">
        <w:rPr>
          <w:b/>
          <w:szCs w:val="24"/>
        </w:rPr>
        <w:t>validate the message</w:t>
      </w:r>
      <w:r w:rsidR="00173F91">
        <w:rPr>
          <w:b/>
          <w:szCs w:val="24"/>
        </w:rPr>
        <w:t>, v.16 “gentleness and respect”</w:t>
      </w:r>
      <w:r w:rsidR="00173F91" w:rsidRPr="00173F91">
        <w:rPr>
          <w:b/>
          <w:szCs w:val="24"/>
        </w:rPr>
        <w:t xml:space="preserve"> </w:t>
      </w:r>
    </w:p>
    <w:p w14:paraId="3753F630" w14:textId="19431651" w:rsidR="00B610DD" w:rsidRPr="00F318DE" w:rsidRDefault="00F318DE" w:rsidP="00F318DE">
      <w:pPr>
        <w:spacing w:after="0" w:line="240" w:lineRule="auto"/>
        <w:ind w:left="720" w:firstLine="0"/>
        <w:rPr>
          <w:bCs/>
          <w:szCs w:val="24"/>
        </w:rPr>
      </w:pPr>
      <w:r>
        <w:rPr>
          <w:bCs/>
          <w:szCs w:val="24"/>
        </w:rPr>
        <w:t>It should really be obvious without saying this, but a verbal witness that isn’t in agreement with a person’s conduct is suspect. Unfortunately, we’ve seen too many instances where this is the case. Peter understood this so his instructions included sharing our Christian hope with “gentleness and respect”. The goal of sharing the Christian hope isn’t to win an argument or prove we’re right. If it is, the harshness of our witness will contradict the goodness of the gospel.</w:t>
      </w:r>
      <w:r w:rsidR="00682B31">
        <w:rPr>
          <w:bCs/>
          <w:szCs w:val="24"/>
        </w:rPr>
        <w:t xml:space="preserve"> Good conduct demonstrates the power of Christ to not only save us but also transform us more into His image.</w:t>
      </w:r>
    </w:p>
    <w:p w14:paraId="0F225375" w14:textId="77777777" w:rsidR="005D3BE0" w:rsidRDefault="005D3BE0" w:rsidP="00E16F6F">
      <w:pPr>
        <w:spacing w:after="0" w:line="240" w:lineRule="auto"/>
        <w:ind w:firstLine="350"/>
        <w:rPr>
          <w:b/>
          <w:szCs w:val="24"/>
        </w:rPr>
      </w:pPr>
    </w:p>
    <w:p w14:paraId="62D936F9" w14:textId="70484D82" w:rsidR="00B610DD" w:rsidRDefault="00B610DD" w:rsidP="00E16F6F">
      <w:pPr>
        <w:spacing w:after="0" w:line="240" w:lineRule="auto"/>
        <w:ind w:firstLine="350"/>
        <w:rPr>
          <w:b/>
          <w:szCs w:val="24"/>
        </w:rPr>
      </w:pPr>
      <w:r>
        <w:rPr>
          <w:b/>
          <w:szCs w:val="24"/>
        </w:rPr>
        <w:t xml:space="preserve">b.  </w:t>
      </w:r>
      <w:r w:rsidR="00522012" w:rsidRPr="00522012">
        <w:rPr>
          <w:b/>
          <w:szCs w:val="24"/>
        </w:rPr>
        <w:t xml:space="preserve">Good conduct will </w:t>
      </w:r>
      <w:r w:rsidR="00173F91" w:rsidRPr="00173F91">
        <w:rPr>
          <w:b/>
          <w:szCs w:val="24"/>
        </w:rPr>
        <w:t>give us confidence, v.16</w:t>
      </w:r>
      <w:r w:rsidR="00173F91">
        <w:rPr>
          <w:b/>
          <w:szCs w:val="24"/>
        </w:rPr>
        <w:t xml:space="preserve"> “clear conscience</w:t>
      </w:r>
      <w:r w:rsidR="00F318DE">
        <w:rPr>
          <w:b/>
          <w:szCs w:val="24"/>
        </w:rPr>
        <w:t>”</w:t>
      </w:r>
    </w:p>
    <w:p w14:paraId="5894F627" w14:textId="57C49A73" w:rsidR="00B610DD" w:rsidRPr="00682B31" w:rsidRDefault="00682B31" w:rsidP="00682B31">
      <w:pPr>
        <w:spacing w:after="0" w:line="240" w:lineRule="auto"/>
        <w:ind w:left="720" w:firstLine="0"/>
        <w:rPr>
          <w:bCs/>
          <w:szCs w:val="24"/>
        </w:rPr>
      </w:pPr>
      <w:r>
        <w:rPr>
          <w:bCs/>
          <w:szCs w:val="24"/>
        </w:rPr>
        <w:t>Generally speaking, a</w:t>
      </w:r>
      <w:r w:rsidRPr="00682B31">
        <w:rPr>
          <w:bCs/>
          <w:szCs w:val="24"/>
        </w:rPr>
        <w:t xml:space="preserve"> “clear conscience” </w:t>
      </w:r>
      <w:r>
        <w:rPr>
          <w:bCs/>
          <w:szCs w:val="24"/>
        </w:rPr>
        <w:t xml:space="preserve">is a conscience that is free from guilt, embarrassment, or shame. We all experience those negative feelings occasionally because we all </w:t>
      </w:r>
      <w:proofErr w:type="gramStart"/>
      <w:r>
        <w:rPr>
          <w:bCs/>
          <w:szCs w:val="24"/>
        </w:rPr>
        <w:t>sin</w:t>
      </w:r>
      <w:proofErr w:type="gramEnd"/>
      <w:r>
        <w:rPr>
          <w:bCs/>
          <w:szCs w:val="24"/>
        </w:rPr>
        <w:t xml:space="preserve">, but it shouldn’t be the norm. Such feelings can do a lot of damage, but the main result is a loss of confidence. Conversely, a clear conscience can boost our confidence and help us share the gospel more willingly. </w:t>
      </w:r>
      <w:proofErr w:type="gramStart"/>
      <w:r>
        <w:rPr>
          <w:bCs/>
          <w:szCs w:val="24"/>
        </w:rPr>
        <w:t>Its</w:t>
      </w:r>
      <w:proofErr w:type="gramEnd"/>
      <w:r>
        <w:rPr>
          <w:bCs/>
          <w:szCs w:val="24"/>
        </w:rPr>
        <w:t xml:space="preserve"> not that we believe we’ve </w:t>
      </w:r>
      <w:r>
        <w:rPr>
          <w:bCs/>
          <w:szCs w:val="24"/>
        </w:rPr>
        <w:lastRenderedPageBreak/>
        <w:t>reached sinless perfection, but it is a sense that our conduct matches our words and we can speak confidently of how God has worked in our lives.</w:t>
      </w:r>
    </w:p>
    <w:p w14:paraId="1AF8A887" w14:textId="77777777" w:rsidR="005D3BE0" w:rsidRDefault="005D3BE0" w:rsidP="00E16F6F">
      <w:pPr>
        <w:spacing w:after="0" w:line="240" w:lineRule="auto"/>
        <w:ind w:firstLine="350"/>
        <w:rPr>
          <w:b/>
          <w:szCs w:val="24"/>
        </w:rPr>
      </w:pPr>
    </w:p>
    <w:p w14:paraId="4A0A550D" w14:textId="2DFACF00" w:rsidR="00B610DD" w:rsidRPr="00E16F6F" w:rsidRDefault="00B610DD" w:rsidP="00E16F6F">
      <w:pPr>
        <w:spacing w:after="0" w:line="240" w:lineRule="auto"/>
        <w:ind w:firstLine="350"/>
        <w:rPr>
          <w:b/>
          <w:szCs w:val="24"/>
        </w:rPr>
      </w:pPr>
      <w:r>
        <w:rPr>
          <w:b/>
          <w:szCs w:val="24"/>
        </w:rPr>
        <w:t xml:space="preserve">c.  </w:t>
      </w:r>
      <w:r w:rsidR="00522012" w:rsidRPr="00522012">
        <w:rPr>
          <w:b/>
          <w:szCs w:val="24"/>
        </w:rPr>
        <w:t xml:space="preserve">Good conduct will </w:t>
      </w:r>
      <w:r w:rsidR="00173F91" w:rsidRPr="00173F91">
        <w:rPr>
          <w:b/>
          <w:szCs w:val="24"/>
        </w:rPr>
        <w:t>be our best defense</w:t>
      </w:r>
      <w:r w:rsidR="00173F91">
        <w:rPr>
          <w:b/>
          <w:szCs w:val="24"/>
        </w:rPr>
        <w:t>, v.16 “put to shame”</w:t>
      </w:r>
    </w:p>
    <w:p w14:paraId="39C6FE8E" w14:textId="1542BD88" w:rsidR="00C24224" w:rsidRPr="006F6F32" w:rsidRDefault="006F6F32" w:rsidP="00C24224">
      <w:pPr>
        <w:pStyle w:val="ListParagraph"/>
        <w:spacing w:after="0" w:line="240" w:lineRule="auto"/>
        <w:ind w:firstLine="0"/>
        <w:rPr>
          <w:bCs/>
          <w:szCs w:val="24"/>
        </w:rPr>
      </w:pPr>
      <w:r>
        <w:rPr>
          <w:bCs/>
          <w:szCs w:val="24"/>
        </w:rPr>
        <w:t>Its unfortunate, but not everyone is receptive to the gospel or those who practice it. Inevitably, believers will be treated differently, accused of outlandish things, and even vilified by those who oppose the gospel. In those circumstances, our best defense is good, godly conduct. If we lower ourselves to respond to attacks in the same way as those who initiate them, we will bring shame upon ourselves and Jesus. Instead, let’s allow our good conduct to prove our innocence without resorting to ungodly actions.</w:t>
      </w:r>
    </w:p>
    <w:p w14:paraId="4A87E8C0" w14:textId="77777777" w:rsidR="00C24224" w:rsidRDefault="00C24224" w:rsidP="009A26F6">
      <w:pPr>
        <w:spacing w:after="160" w:line="259" w:lineRule="auto"/>
        <w:ind w:left="0" w:firstLine="0"/>
        <w:rPr>
          <w:b/>
          <w:bCs/>
          <w:szCs w:val="24"/>
        </w:rPr>
      </w:pPr>
    </w:p>
    <w:p w14:paraId="60768597" w14:textId="0353C3E1" w:rsidR="009A26F6" w:rsidRPr="00F7735B" w:rsidRDefault="009A26F6" w:rsidP="009A26F6">
      <w:pPr>
        <w:spacing w:after="160" w:line="259" w:lineRule="auto"/>
        <w:ind w:left="0" w:firstLine="0"/>
        <w:rPr>
          <w:i/>
          <w:iCs/>
          <w:szCs w:val="24"/>
        </w:rPr>
      </w:pPr>
      <w:r w:rsidRPr="00F7735B">
        <w:rPr>
          <w:b/>
          <w:bCs/>
          <w:szCs w:val="24"/>
        </w:rPr>
        <w:t>Conclusion:</w:t>
      </w:r>
      <w:r w:rsidRPr="00F7735B">
        <w:rPr>
          <w:szCs w:val="24"/>
        </w:rPr>
        <w:t xml:space="preserve"> </w:t>
      </w:r>
      <w:r w:rsidR="006F6F32">
        <w:rPr>
          <w:szCs w:val="24"/>
        </w:rPr>
        <w:t xml:space="preserve">The unexpected opportunity to share the gospel during our daily tasks can catch us off-guard or intimidate us with feelings of unpreparedness or inadequacy. Responding well to such opportunities can be aided by keeping it simple: </w:t>
      </w:r>
      <w:r w:rsidR="00A717CB">
        <w:rPr>
          <w:szCs w:val="24"/>
        </w:rPr>
        <w:t>keep your relationship with Jesus in good order, share with others the hope you have in Jesus, and back it all up by living worthy of the calling you’ve received.</w:t>
      </w:r>
    </w:p>
    <w:p w14:paraId="3DEFEADD" w14:textId="77777777" w:rsidR="009A26F6" w:rsidRPr="00F7735B" w:rsidRDefault="009A26F6" w:rsidP="009A26F6">
      <w:pPr>
        <w:pStyle w:val="Body"/>
        <w:spacing w:before="0" w:after="160" w:line="256" w:lineRule="auto"/>
        <w:rPr>
          <w:rFonts w:ascii="Times New Roman" w:hAnsi="Times New Roman" w:cs="Times New Roman"/>
          <w:i/>
          <w:iCs/>
        </w:rPr>
      </w:pPr>
    </w:p>
    <w:p w14:paraId="3812078A" w14:textId="3F8D32A3" w:rsidR="009A26F6" w:rsidRPr="00F7735B" w:rsidRDefault="00920869" w:rsidP="009A26F6">
      <w:pPr>
        <w:pStyle w:val="Body"/>
        <w:spacing w:before="0" w:after="160" w:line="256" w:lineRule="auto"/>
        <w:rPr>
          <w:rFonts w:ascii="Times New Roman" w:hAnsi="Times New Roman" w:cs="Times New Roman"/>
          <w:i/>
          <w:iCs/>
        </w:rPr>
      </w:pPr>
      <w:r>
        <w:rPr>
          <w:rFonts w:ascii="Times New Roman" w:hAnsi="Times New Roman" w:cs="Times New Roman"/>
          <w:i/>
          <w:iCs/>
        </w:rPr>
        <w:t>Robbie</w:t>
      </w:r>
      <w:r w:rsidR="00306B57">
        <w:rPr>
          <w:rFonts w:ascii="Times New Roman" w:hAnsi="Times New Roman" w:cs="Times New Roman"/>
          <w:i/>
          <w:iCs/>
        </w:rPr>
        <w:t xml:space="preserve"> Peay is the pastor of First Baptist Church Ray City</w:t>
      </w:r>
      <w:r>
        <w:rPr>
          <w:rFonts w:ascii="Times New Roman" w:hAnsi="Times New Roman" w:cs="Times New Roman"/>
          <w:i/>
          <w:iCs/>
        </w:rPr>
        <w:t xml:space="preserve">. He and his wife Terri have 3 grown </w:t>
      </w:r>
      <w:r w:rsidR="008149D8">
        <w:rPr>
          <w:rFonts w:ascii="Times New Roman" w:hAnsi="Times New Roman" w:cs="Times New Roman"/>
          <w:i/>
          <w:iCs/>
        </w:rPr>
        <w:t>boys, two who live in Georgia and one that lives in North Carolina</w:t>
      </w:r>
      <w:r w:rsidR="00381689">
        <w:rPr>
          <w:rFonts w:ascii="Times New Roman" w:hAnsi="Times New Roman" w:cs="Times New Roman"/>
          <w:i/>
          <w:iCs/>
        </w:rPr>
        <w:t>.</w:t>
      </w:r>
    </w:p>
    <w:p w14:paraId="1D4AB0C3" w14:textId="77777777" w:rsidR="009A26F6" w:rsidRDefault="009A26F6" w:rsidP="009A26F6"/>
    <w:sectPr w:rsidR="009A26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D3183"/>
    <w:multiLevelType w:val="hybridMultilevel"/>
    <w:tmpl w:val="1F463B52"/>
    <w:lvl w:ilvl="0" w:tplc="290C295C">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DD7BBC"/>
    <w:multiLevelType w:val="hybridMultilevel"/>
    <w:tmpl w:val="A3EC0F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719058">
    <w:abstractNumId w:val="0"/>
  </w:num>
  <w:num w:numId="2" w16cid:durableId="696154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6F6"/>
    <w:rsid w:val="0000169D"/>
    <w:rsid w:val="000131AC"/>
    <w:rsid w:val="000219D5"/>
    <w:rsid w:val="00030F5E"/>
    <w:rsid w:val="000472A0"/>
    <w:rsid w:val="00076644"/>
    <w:rsid w:val="00076FA3"/>
    <w:rsid w:val="00086665"/>
    <w:rsid w:val="00093345"/>
    <w:rsid w:val="00093936"/>
    <w:rsid w:val="000A4E01"/>
    <w:rsid w:val="000C34DB"/>
    <w:rsid w:val="000C5E26"/>
    <w:rsid w:val="000C5FB5"/>
    <w:rsid w:val="000D5A5D"/>
    <w:rsid w:val="000F4A42"/>
    <w:rsid w:val="00111C57"/>
    <w:rsid w:val="001221A2"/>
    <w:rsid w:val="00126E1C"/>
    <w:rsid w:val="0012735A"/>
    <w:rsid w:val="00132FA4"/>
    <w:rsid w:val="00136137"/>
    <w:rsid w:val="0014200B"/>
    <w:rsid w:val="0015466E"/>
    <w:rsid w:val="001600C6"/>
    <w:rsid w:val="00166838"/>
    <w:rsid w:val="0017085A"/>
    <w:rsid w:val="00173F91"/>
    <w:rsid w:val="001922B5"/>
    <w:rsid w:val="001C0DE4"/>
    <w:rsid w:val="001C2564"/>
    <w:rsid w:val="001D33FC"/>
    <w:rsid w:val="001D6634"/>
    <w:rsid w:val="001D75A2"/>
    <w:rsid w:val="001E196C"/>
    <w:rsid w:val="001E5790"/>
    <w:rsid w:val="001F428A"/>
    <w:rsid w:val="00202A52"/>
    <w:rsid w:val="0020583A"/>
    <w:rsid w:val="002115BC"/>
    <w:rsid w:val="00240E52"/>
    <w:rsid w:val="0024256F"/>
    <w:rsid w:val="002533FE"/>
    <w:rsid w:val="002606A8"/>
    <w:rsid w:val="00265C9A"/>
    <w:rsid w:val="002755D7"/>
    <w:rsid w:val="00293539"/>
    <w:rsid w:val="00293938"/>
    <w:rsid w:val="00293A76"/>
    <w:rsid w:val="002A2948"/>
    <w:rsid w:val="002B043C"/>
    <w:rsid w:val="002D646E"/>
    <w:rsid w:val="002E62D6"/>
    <w:rsid w:val="00306B57"/>
    <w:rsid w:val="00316677"/>
    <w:rsid w:val="00334346"/>
    <w:rsid w:val="00346D94"/>
    <w:rsid w:val="00381689"/>
    <w:rsid w:val="003865E5"/>
    <w:rsid w:val="003964FD"/>
    <w:rsid w:val="003A2D38"/>
    <w:rsid w:val="003A4844"/>
    <w:rsid w:val="003A56E6"/>
    <w:rsid w:val="003D5A45"/>
    <w:rsid w:val="003E38FD"/>
    <w:rsid w:val="00432D81"/>
    <w:rsid w:val="0043783A"/>
    <w:rsid w:val="0044039D"/>
    <w:rsid w:val="00443B34"/>
    <w:rsid w:val="0044424F"/>
    <w:rsid w:val="00461720"/>
    <w:rsid w:val="00470805"/>
    <w:rsid w:val="004D069D"/>
    <w:rsid w:val="005053B2"/>
    <w:rsid w:val="005119D4"/>
    <w:rsid w:val="005125CD"/>
    <w:rsid w:val="0051492D"/>
    <w:rsid w:val="00522012"/>
    <w:rsid w:val="005311F3"/>
    <w:rsid w:val="00532FF1"/>
    <w:rsid w:val="00537340"/>
    <w:rsid w:val="0054365A"/>
    <w:rsid w:val="00554387"/>
    <w:rsid w:val="00557C5F"/>
    <w:rsid w:val="00557D4C"/>
    <w:rsid w:val="005606A1"/>
    <w:rsid w:val="00564F59"/>
    <w:rsid w:val="00567798"/>
    <w:rsid w:val="005703EB"/>
    <w:rsid w:val="00577C16"/>
    <w:rsid w:val="005B324A"/>
    <w:rsid w:val="005B5465"/>
    <w:rsid w:val="005B5FF9"/>
    <w:rsid w:val="005D0F07"/>
    <w:rsid w:val="005D3BE0"/>
    <w:rsid w:val="005E5B1A"/>
    <w:rsid w:val="00613BEB"/>
    <w:rsid w:val="00644A62"/>
    <w:rsid w:val="00666EDB"/>
    <w:rsid w:val="00682B31"/>
    <w:rsid w:val="00696592"/>
    <w:rsid w:val="006A21BD"/>
    <w:rsid w:val="006C341A"/>
    <w:rsid w:val="006D5C87"/>
    <w:rsid w:val="006F6F32"/>
    <w:rsid w:val="0071225C"/>
    <w:rsid w:val="00721053"/>
    <w:rsid w:val="00736833"/>
    <w:rsid w:val="00744BDE"/>
    <w:rsid w:val="00755D0B"/>
    <w:rsid w:val="007710E0"/>
    <w:rsid w:val="00776FC5"/>
    <w:rsid w:val="0077776D"/>
    <w:rsid w:val="0079792D"/>
    <w:rsid w:val="007B4F3C"/>
    <w:rsid w:val="007F5373"/>
    <w:rsid w:val="00811CA7"/>
    <w:rsid w:val="008149D8"/>
    <w:rsid w:val="00814B7D"/>
    <w:rsid w:val="008238E3"/>
    <w:rsid w:val="008A3AA5"/>
    <w:rsid w:val="008C75B4"/>
    <w:rsid w:val="008C760F"/>
    <w:rsid w:val="00920869"/>
    <w:rsid w:val="0093762D"/>
    <w:rsid w:val="00951688"/>
    <w:rsid w:val="00996771"/>
    <w:rsid w:val="009A26F6"/>
    <w:rsid w:val="009A5961"/>
    <w:rsid w:val="009A67BC"/>
    <w:rsid w:val="009B00A2"/>
    <w:rsid w:val="009B3488"/>
    <w:rsid w:val="009C2B87"/>
    <w:rsid w:val="009D019B"/>
    <w:rsid w:val="009D05AD"/>
    <w:rsid w:val="009F0360"/>
    <w:rsid w:val="009F44B6"/>
    <w:rsid w:val="009F7F9B"/>
    <w:rsid w:val="00A10054"/>
    <w:rsid w:val="00A139D0"/>
    <w:rsid w:val="00A21B5C"/>
    <w:rsid w:val="00A2347D"/>
    <w:rsid w:val="00A27CE6"/>
    <w:rsid w:val="00A717CB"/>
    <w:rsid w:val="00A7447D"/>
    <w:rsid w:val="00A92BCE"/>
    <w:rsid w:val="00AA1B13"/>
    <w:rsid w:val="00AA3872"/>
    <w:rsid w:val="00AA401B"/>
    <w:rsid w:val="00AA4F21"/>
    <w:rsid w:val="00AA7F3A"/>
    <w:rsid w:val="00AC7CE4"/>
    <w:rsid w:val="00AD4733"/>
    <w:rsid w:val="00AF6074"/>
    <w:rsid w:val="00AF7795"/>
    <w:rsid w:val="00B02CF6"/>
    <w:rsid w:val="00B06150"/>
    <w:rsid w:val="00B133AE"/>
    <w:rsid w:val="00B13B66"/>
    <w:rsid w:val="00B13EBE"/>
    <w:rsid w:val="00B27484"/>
    <w:rsid w:val="00B31B19"/>
    <w:rsid w:val="00B33979"/>
    <w:rsid w:val="00B44EA4"/>
    <w:rsid w:val="00B610DD"/>
    <w:rsid w:val="00B67719"/>
    <w:rsid w:val="00B740BE"/>
    <w:rsid w:val="00B74905"/>
    <w:rsid w:val="00B7581C"/>
    <w:rsid w:val="00B802D4"/>
    <w:rsid w:val="00B824F0"/>
    <w:rsid w:val="00B95812"/>
    <w:rsid w:val="00BA2D73"/>
    <w:rsid w:val="00BB1FC2"/>
    <w:rsid w:val="00BE02CB"/>
    <w:rsid w:val="00BE037B"/>
    <w:rsid w:val="00C11911"/>
    <w:rsid w:val="00C168DF"/>
    <w:rsid w:val="00C24224"/>
    <w:rsid w:val="00C31652"/>
    <w:rsid w:val="00C34EF9"/>
    <w:rsid w:val="00C51884"/>
    <w:rsid w:val="00C67895"/>
    <w:rsid w:val="00C75EB1"/>
    <w:rsid w:val="00C80115"/>
    <w:rsid w:val="00C84AF0"/>
    <w:rsid w:val="00C93384"/>
    <w:rsid w:val="00CA45AB"/>
    <w:rsid w:val="00CF0DCD"/>
    <w:rsid w:val="00D2624A"/>
    <w:rsid w:val="00D56297"/>
    <w:rsid w:val="00D625B1"/>
    <w:rsid w:val="00D66A46"/>
    <w:rsid w:val="00D91B66"/>
    <w:rsid w:val="00D9258C"/>
    <w:rsid w:val="00DA0780"/>
    <w:rsid w:val="00DA211B"/>
    <w:rsid w:val="00DB1E7D"/>
    <w:rsid w:val="00DC0966"/>
    <w:rsid w:val="00DC0FEA"/>
    <w:rsid w:val="00DD4873"/>
    <w:rsid w:val="00E034C6"/>
    <w:rsid w:val="00E16F6F"/>
    <w:rsid w:val="00E20471"/>
    <w:rsid w:val="00E23EC3"/>
    <w:rsid w:val="00E24F93"/>
    <w:rsid w:val="00E26908"/>
    <w:rsid w:val="00E513B7"/>
    <w:rsid w:val="00E5605B"/>
    <w:rsid w:val="00E65F69"/>
    <w:rsid w:val="00E70CF2"/>
    <w:rsid w:val="00E84427"/>
    <w:rsid w:val="00E90620"/>
    <w:rsid w:val="00E942F1"/>
    <w:rsid w:val="00EA2937"/>
    <w:rsid w:val="00EC508B"/>
    <w:rsid w:val="00EC7B9D"/>
    <w:rsid w:val="00ED28FF"/>
    <w:rsid w:val="00EF6B6A"/>
    <w:rsid w:val="00F00370"/>
    <w:rsid w:val="00F01AD8"/>
    <w:rsid w:val="00F055EC"/>
    <w:rsid w:val="00F26E59"/>
    <w:rsid w:val="00F318DE"/>
    <w:rsid w:val="00F3726A"/>
    <w:rsid w:val="00F404DF"/>
    <w:rsid w:val="00F55E1A"/>
    <w:rsid w:val="00F57320"/>
    <w:rsid w:val="00F75B7D"/>
    <w:rsid w:val="00F86867"/>
    <w:rsid w:val="00F9438F"/>
    <w:rsid w:val="00FE3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AFB42"/>
  <w15:chartTrackingRefBased/>
  <w15:docId w15:val="{06FAF62F-0252-479C-A240-9A49AE551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224"/>
    <w:pPr>
      <w:spacing w:after="2" w:line="248" w:lineRule="auto"/>
      <w:ind w:left="10" w:hanging="10"/>
    </w:pPr>
    <w:rPr>
      <w:rFonts w:ascii="Times New Roman" w:eastAsia="Times New Roman" w:hAnsi="Times New Roman" w:cs="Times New Roman"/>
      <w:color w:val="000000"/>
      <w:kern w:val="0"/>
      <w:szCs w:val="22"/>
      <w14:ligatures w14:val="none"/>
    </w:rPr>
  </w:style>
  <w:style w:type="paragraph" w:styleId="Heading1">
    <w:name w:val="heading 1"/>
    <w:basedOn w:val="Normal"/>
    <w:next w:val="Normal"/>
    <w:link w:val="Heading1Char"/>
    <w:uiPriority w:val="9"/>
    <w:qFormat/>
    <w:rsid w:val="009A26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6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6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6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6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6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6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6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6F6"/>
    <w:rPr>
      <w:rFonts w:eastAsiaTheme="majorEastAsia" w:cstheme="majorBidi"/>
      <w:color w:val="272727" w:themeColor="text1" w:themeTint="D8"/>
    </w:rPr>
  </w:style>
  <w:style w:type="paragraph" w:styleId="Title">
    <w:name w:val="Title"/>
    <w:basedOn w:val="Normal"/>
    <w:next w:val="Normal"/>
    <w:link w:val="TitleChar"/>
    <w:uiPriority w:val="10"/>
    <w:qFormat/>
    <w:rsid w:val="009A26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6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6F6"/>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6F6"/>
    <w:pPr>
      <w:spacing w:before="160"/>
      <w:jc w:val="center"/>
    </w:pPr>
    <w:rPr>
      <w:i/>
      <w:iCs/>
      <w:color w:val="404040" w:themeColor="text1" w:themeTint="BF"/>
    </w:rPr>
  </w:style>
  <w:style w:type="character" w:customStyle="1" w:styleId="QuoteChar">
    <w:name w:val="Quote Char"/>
    <w:basedOn w:val="DefaultParagraphFont"/>
    <w:link w:val="Quote"/>
    <w:uiPriority w:val="29"/>
    <w:rsid w:val="009A26F6"/>
    <w:rPr>
      <w:i/>
      <w:iCs/>
      <w:color w:val="404040" w:themeColor="text1" w:themeTint="BF"/>
    </w:rPr>
  </w:style>
  <w:style w:type="paragraph" w:styleId="ListParagraph">
    <w:name w:val="List Paragraph"/>
    <w:basedOn w:val="Normal"/>
    <w:uiPriority w:val="34"/>
    <w:qFormat/>
    <w:rsid w:val="009A26F6"/>
    <w:pPr>
      <w:ind w:left="720"/>
      <w:contextualSpacing/>
    </w:pPr>
  </w:style>
  <w:style w:type="character" w:styleId="IntenseEmphasis">
    <w:name w:val="Intense Emphasis"/>
    <w:basedOn w:val="DefaultParagraphFont"/>
    <w:uiPriority w:val="21"/>
    <w:qFormat/>
    <w:rsid w:val="009A26F6"/>
    <w:rPr>
      <w:i/>
      <w:iCs/>
      <w:color w:val="0F4761" w:themeColor="accent1" w:themeShade="BF"/>
    </w:rPr>
  </w:style>
  <w:style w:type="paragraph" w:styleId="IntenseQuote">
    <w:name w:val="Intense Quote"/>
    <w:basedOn w:val="Normal"/>
    <w:next w:val="Normal"/>
    <w:link w:val="IntenseQuoteChar"/>
    <w:uiPriority w:val="30"/>
    <w:qFormat/>
    <w:rsid w:val="009A2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6F6"/>
    <w:rPr>
      <w:i/>
      <w:iCs/>
      <w:color w:val="0F4761" w:themeColor="accent1" w:themeShade="BF"/>
    </w:rPr>
  </w:style>
  <w:style w:type="character" w:styleId="IntenseReference">
    <w:name w:val="Intense Reference"/>
    <w:basedOn w:val="DefaultParagraphFont"/>
    <w:uiPriority w:val="32"/>
    <w:qFormat/>
    <w:rsid w:val="009A26F6"/>
    <w:rPr>
      <w:b/>
      <w:bCs/>
      <w:smallCaps/>
      <w:color w:val="0F4761" w:themeColor="accent1" w:themeShade="BF"/>
      <w:spacing w:val="5"/>
    </w:rPr>
  </w:style>
  <w:style w:type="paragraph" w:customStyle="1" w:styleId="Body">
    <w:name w:val="Body"/>
    <w:rsid w:val="009A26F6"/>
    <w:pPr>
      <w:spacing w:before="160" w:after="0" w:line="240" w:lineRule="auto"/>
    </w:pPr>
    <w:rPr>
      <w:rFonts w:ascii="Helvetica Neue" w:eastAsia="Arial Unicode MS" w:hAnsi="Helvetica Neue" w:cs="Arial Unicode MS"/>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Rumble Smarr</dc:creator>
  <cp:keywords/>
  <dc:description/>
  <cp:lastModifiedBy>Rumble Smarr</cp:lastModifiedBy>
  <cp:revision>2</cp:revision>
  <dcterms:created xsi:type="dcterms:W3CDTF">2026-03-23T20:21:00Z</dcterms:created>
  <dcterms:modified xsi:type="dcterms:W3CDTF">2026-03-23T20:21:00Z</dcterms:modified>
</cp:coreProperties>
</file>