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A2737" w14:textId="02FA9171" w:rsidR="001060EB" w:rsidRPr="00F7735B" w:rsidRDefault="001060EB" w:rsidP="001060EB">
      <w:pPr>
        <w:pStyle w:val="NormalWeb"/>
        <w:spacing w:before="0" w:beforeAutospacing="0" w:after="0" w:afterAutospacing="0"/>
        <w:jc w:val="center"/>
        <w:rPr>
          <w:b/>
          <w:sz w:val="36"/>
          <w:szCs w:val="36"/>
        </w:rPr>
      </w:pPr>
      <w:r w:rsidRPr="00F7735B">
        <w:rPr>
          <w:b/>
          <w:noProof/>
          <w:sz w:val="36"/>
          <w:szCs w:val="36"/>
        </w:rPr>
        <w:drawing>
          <wp:anchor distT="0" distB="0" distL="114300" distR="114300" simplePos="0" relativeHeight="251658240" behindDoc="1" locked="0" layoutInCell="1" allowOverlap="1" wp14:anchorId="049148D1" wp14:editId="54A320E3">
            <wp:simplePos x="0" y="0"/>
            <wp:positionH relativeFrom="column">
              <wp:posOffset>-65088</wp:posOffset>
            </wp:positionH>
            <wp:positionV relativeFrom="paragraph">
              <wp:posOffset>317</wp:posOffset>
            </wp:positionV>
            <wp:extent cx="2433992" cy="863527"/>
            <wp:effectExtent l="0" t="0" r="4445" b="0"/>
            <wp:wrapTight wrapText="bothSides">
              <wp:wrapPolygon edited="0">
                <wp:start x="338" y="0"/>
                <wp:lineTo x="0" y="7629"/>
                <wp:lineTo x="0" y="8583"/>
                <wp:lineTo x="338" y="20980"/>
                <wp:lineTo x="9467" y="20980"/>
                <wp:lineTo x="21470" y="18119"/>
                <wp:lineTo x="21470" y="3338"/>
                <wp:lineTo x="9467" y="0"/>
                <wp:lineTo x="338"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3992" cy="863527"/>
                    </a:xfrm>
                    <a:prstGeom prst="rect">
                      <a:avLst/>
                    </a:prstGeom>
                  </pic:spPr>
                </pic:pic>
              </a:graphicData>
            </a:graphic>
          </wp:anchor>
        </w:drawing>
      </w:r>
    </w:p>
    <w:p w14:paraId="66214557" w14:textId="77777777" w:rsidR="005552FD" w:rsidRDefault="005552FD" w:rsidP="00972EAB">
      <w:pPr>
        <w:spacing w:after="160" w:line="259" w:lineRule="auto"/>
        <w:ind w:left="0" w:firstLine="0"/>
        <w:jc w:val="center"/>
        <w:rPr>
          <w:b/>
          <w:bCs/>
        </w:rPr>
      </w:pPr>
      <w:r>
        <w:rPr>
          <w:b/>
          <w:bCs/>
        </w:rPr>
        <w:t>Spring 2026</w:t>
      </w:r>
    </w:p>
    <w:p w14:paraId="17CF5840" w14:textId="625DD822" w:rsidR="00CC685C" w:rsidRPr="00F7735B" w:rsidRDefault="005552FD" w:rsidP="00972EAB">
      <w:pPr>
        <w:spacing w:after="160" w:line="259" w:lineRule="auto"/>
        <w:ind w:left="0" w:firstLine="0"/>
        <w:jc w:val="center"/>
        <w:rPr>
          <w:b/>
          <w:bCs/>
        </w:rPr>
      </w:pPr>
      <w:r>
        <w:rPr>
          <w:b/>
          <w:bCs/>
        </w:rPr>
        <w:t xml:space="preserve">God Is: Understanding the </w:t>
      </w:r>
      <w:r>
        <w:rPr>
          <w:b/>
          <w:bCs/>
        </w:rPr>
        <w:br/>
        <w:t xml:space="preserve">Character </w:t>
      </w:r>
      <w:proofErr w:type="gramStart"/>
      <w:r>
        <w:rPr>
          <w:b/>
          <w:bCs/>
        </w:rPr>
        <w:t>Of</w:t>
      </w:r>
      <w:proofErr w:type="gramEnd"/>
      <w:r>
        <w:rPr>
          <w:b/>
          <w:bCs/>
        </w:rPr>
        <w:t xml:space="preserve"> God</w:t>
      </w:r>
    </w:p>
    <w:p w14:paraId="08795EFA" w14:textId="77777777" w:rsidR="00CC685C" w:rsidRPr="00F7735B" w:rsidRDefault="00CC685C" w:rsidP="00A915C1">
      <w:pPr>
        <w:tabs>
          <w:tab w:val="left" w:pos="2520"/>
        </w:tabs>
        <w:spacing w:after="20" w:line="240" w:lineRule="auto"/>
        <w:ind w:left="360" w:hanging="360"/>
        <w:rPr>
          <w:b/>
          <w:color w:val="000000" w:themeColor="text1"/>
          <w:szCs w:val="24"/>
        </w:rPr>
      </w:pPr>
    </w:p>
    <w:p w14:paraId="333D5A7D" w14:textId="77777777" w:rsidR="00CC685C" w:rsidRPr="00F7735B" w:rsidRDefault="00CC685C" w:rsidP="00A915C1">
      <w:pPr>
        <w:tabs>
          <w:tab w:val="left" w:pos="2520"/>
        </w:tabs>
        <w:spacing w:after="20" w:line="240" w:lineRule="auto"/>
        <w:ind w:left="360" w:hanging="360"/>
        <w:rPr>
          <w:b/>
          <w:color w:val="000000" w:themeColor="text1"/>
          <w:szCs w:val="24"/>
        </w:rPr>
      </w:pPr>
    </w:p>
    <w:p w14:paraId="21E16801" w14:textId="20FED625" w:rsidR="005552FD" w:rsidRDefault="005552FD" w:rsidP="005552FD">
      <w:pPr>
        <w:tabs>
          <w:tab w:val="left" w:pos="2520"/>
        </w:tabs>
        <w:spacing w:after="20" w:line="240" w:lineRule="auto"/>
        <w:ind w:left="360" w:hanging="360"/>
        <w:rPr>
          <w:b/>
          <w:color w:val="000000" w:themeColor="text1"/>
          <w:szCs w:val="24"/>
        </w:rPr>
      </w:pPr>
      <w:r>
        <w:rPr>
          <w:b/>
          <w:color w:val="000000" w:themeColor="text1"/>
          <w:szCs w:val="24"/>
        </w:rPr>
        <w:t>God Is Faithful: Sermon Five</w:t>
      </w:r>
    </w:p>
    <w:p w14:paraId="3C3C7E52" w14:textId="4D506FE4" w:rsidR="005552FD" w:rsidRPr="00F7735B" w:rsidRDefault="005552FD" w:rsidP="005552FD">
      <w:pPr>
        <w:tabs>
          <w:tab w:val="left" w:pos="2520"/>
        </w:tabs>
        <w:spacing w:after="20" w:line="240" w:lineRule="auto"/>
        <w:ind w:left="360" w:hanging="360"/>
        <w:rPr>
          <w:bCs/>
          <w:color w:val="000000" w:themeColor="text1"/>
          <w:szCs w:val="24"/>
        </w:rPr>
      </w:pPr>
      <w:r w:rsidRPr="00F7735B">
        <w:rPr>
          <w:b/>
          <w:color w:val="000000" w:themeColor="text1"/>
          <w:szCs w:val="24"/>
        </w:rPr>
        <w:t xml:space="preserve">Sermon Title: </w:t>
      </w:r>
      <w:r w:rsidRPr="00AA140D">
        <w:rPr>
          <w:bCs/>
          <w:color w:val="000000" w:themeColor="text1"/>
          <w:szCs w:val="24"/>
        </w:rPr>
        <w:t>Great Is Thy Faithfulness</w:t>
      </w:r>
    </w:p>
    <w:p w14:paraId="77C6D0F9" w14:textId="77777777" w:rsidR="005552FD" w:rsidRPr="00F7735B" w:rsidRDefault="005552FD" w:rsidP="005552FD">
      <w:pPr>
        <w:spacing w:after="20" w:line="240" w:lineRule="auto"/>
        <w:ind w:left="360" w:hanging="360"/>
        <w:rPr>
          <w:b/>
          <w:color w:val="000000" w:themeColor="text1"/>
          <w:szCs w:val="24"/>
        </w:rPr>
      </w:pPr>
      <w:r w:rsidRPr="00F7735B">
        <w:rPr>
          <w:b/>
          <w:color w:val="000000" w:themeColor="text1"/>
          <w:szCs w:val="24"/>
        </w:rPr>
        <w:t>To be used with Session</w:t>
      </w:r>
      <w:r>
        <w:rPr>
          <w:b/>
          <w:color w:val="000000" w:themeColor="text1"/>
          <w:szCs w:val="24"/>
        </w:rPr>
        <w:t>:</w:t>
      </w:r>
      <w:r w:rsidRPr="00F7735B">
        <w:rPr>
          <w:b/>
          <w:color w:val="000000" w:themeColor="text1"/>
          <w:szCs w:val="24"/>
        </w:rPr>
        <w:t xml:space="preserve"> </w:t>
      </w:r>
      <w:r w:rsidRPr="00AA140D">
        <w:rPr>
          <w:bCs/>
          <w:color w:val="000000" w:themeColor="text1"/>
          <w:szCs w:val="24"/>
        </w:rPr>
        <w:t>5. God Is Faithful</w:t>
      </w:r>
    </w:p>
    <w:p w14:paraId="214BE1B6" w14:textId="77777777" w:rsidR="005552FD" w:rsidRPr="00F7735B" w:rsidRDefault="005552FD" w:rsidP="005552FD">
      <w:pPr>
        <w:spacing w:after="20" w:line="240" w:lineRule="auto"/>
        <w:ind w:left="0"/>
        <w:rPr>
          <w:bCs/>
          <w:color w:val="000000" w:themeColor="text1"/>
          <w:szCs w:val="24"/>
        </w:rPr>
      </w:pPr>
      <w:r w:rsidRPr="00F7735B">
        <w:rPr>
          <w:b/>
          <w:color w:val="000000" w:themeColor="text1"/>
          <w:szCs w:val="24"/>
        </w:rPr>
        <w:t xml:space="preserve">Scripture: </w:t>
      </w:r>
      <w:r w:rsidRPr="00AA140D">
        <w:rPr>
          <w:bCs/>
          <w:color w:val="000000" w:themeColor="text1"/>
          <w:szCs w:val="24"/>
        </w:rPr>
        <w:t>Lamentations 3:21-24</w:t>
      </w:r>
    </w:p>
    <w:p w14:paraId="771EC354" w14:textId="77777777" w:rsidR="005552FD" w:rsidRPr="00F7735B" w:rsidRDefault="005552FD" w:rsidP="005552FD">
      <w:pPr>
        <w:spacing w:after="160" w:line="259" w:lineRule="auto"/>
        <w:ind w:left="0" w:firstLine="0"/>
        <w:rPr>
          <w:b/>
          <w:bCs/>
          <w:szCs w:val="24"/>
        </w:rPr>
      </w:pPr>
    </w:p>
    <w:p w14:paraId="723860E7" w14:textId="77777777" w:rsidR="005552FD" w:rsidRPr="00F7735B" w:rsidRDefault="005552FD" w:rsidP="005552FD">
      <w:pPr>
        <w:spacing w:after="160" w:line="259" w:lineRule="auto"/>
        <w:ind w:left="0" w:firstLine="0"/>
        <w:rPr>
          <w:bCs/>
          <w:color w:val="auto"/>
          <w:szCs w:val="24"/>
        </w:rPr>
      </w:pPr>
      <w:r w:rsidRPr="00F7735B">
        <w:rPr>
          <w:b/>
          <w:bCs/>
          <w:szCs w:val="24"/>
        </w:rPr>
        <w:t xml:space="preserve">Connection with Bible Study: </w:t>
      </w:r>
      <w:r w:rsidRPr="00F7735B">
        <w:rPr>
          <w:szCs w:val="24"/>
        </w:rPr>
        <w:t>To complement the Bible study “</w:t>
      </w:r>
      <w:r>
        <w:rPr>
          <w:szCs w:val="24"/>
        </w:rPr>
        <w:t>God Is Faithful</w:t>
      </w:r>
      <w:r w:rsidRPr="00F7735B">
        <w:rPr>
          <w:szCs w:val="24"/>
        </w:rPr>
        <w:t>”, t</w:t>
      </w:r>
      <w:r w:rsidRPr="00F7735B">
        <w:rPr>
          <w:bCs/>
          <w:color w:val="auto"/>
          <w:szCs w:val="24"/>
        </w:rPr>
        <w:t>his sermon will build upon the study’s main point that</w:t>
      </w:r>
      <w:r>
        <w:rPr>
          <w:bCs/>
          <w:color w:val="auto"/>
          <w:szCs w:val="24"/>
        </w:rPr>
        <w:t xml:space="preserve"> God is faithful to His people and His promises.</w:t>
      </w:r>
    </w:p>
    <w:p w14:paraId="77EA73A1" w14:textId="77777777" w:rsidR="005552FD" w:rsidRDefault="005552FD" w:rsidP="005552FD">
      <w:pPr>
        <w:spacing w:before="240" w:after="160" w:line="259" w:lineRule="auto"/>
        <w:ind w:left="0" w:firstLine="0"/>
        <w:rPr>
          <w:szCs w:val="24"/>
        </w:rPr>
      </w:pPr>
      <w:r w:rsidRPr="00F7735B">
        <w:rPr>
          <w:b/>
          <w:bCs/>
          <w:szCs w:val="24"/>
        </w:rPr>
        <w:t>Introduction:</w:t>
      </w:r>
      <w:r w:rsidRPr="00F7735B">
        <w:rPr>
          <w:szCs w:val="24"/>
        </w:rPr>
        <w:t xml:space="preserve"> </w:t>
      </w:r>
      <w:r>
        <w:rPr>
          <w:szCs w:val="24"/>
        </w:rPr>
        <w:t>Generally speaking, people tend to hold on to things that are dependable and discard those things that aren’t. Eventually we will replace an old vehicle that has mechanical problems with a more dependable vehicle. The lawn service that did a poor job cutting the grass won’t get a second chance. And we won’t go back to the restaurant that gave us food poisoning.</w:t>
      </w:r>
    </w:p>
    <w:p w14:paraId="7862CF1C" w14:textId="733F3274" w:rsidR="005552FD" w:rsidRPr="00F7735B" w:rsidRDefault="005552FD" w:rsidP="005552FD">
      <w:pPr>
        <w:spacing w:before="240" w:after="160" w:line="259" w:lineRule="auto"/>
        <w:ind w:left="0" w:firstLine="0"/>
        <w:rPr>
          <w:b/>
          <w:szCs w:val="24"/>
        </w:rPr>
      </w:pPr>
      <w:r>
        <w:rPr>
          <w:szCs w:val="24"/>
        </w:rPr>
        <w:t xml:space="preserve">Unfortunately, people can </w:t>
      </w:r>
      <w:proofErr w:type="gramStart"/>
      <w:r>
        <w:rPr>
          <w:szCs w:val="24"/>
        </w:rPr>
        <w:t>come to the conclusion</w:t>
      </w:r>
      <w:proofErr w:type="gramEnd"/>
      <w:r>
        <w:rPr>
          <w:szCs w:val="24"/>
        </w:rPr>
        <w:t xml:space="preserve"> that God isn’t dependable and it’s usually because of tragic circumstances that have entered their life. They perceive through the tragedy that God has abandoned them and conclude that God is not faithful. But the Bible shows us that God is faithful. He is faithful to His people and His promises.</w:t>
      </w:r>
    </w:p>
    <w:p w14:paraId="01B06D78" w14:textId="77777777" w:rsidR="005552FD" w:rsidRPr="00F7735B" w:rsidRDefault="005552FD" w:rsidP="005552FD">
      <w:pPr>
        <w:numPr>
          <w:ilvl w:val="0"/>
          <w:numId w:val="1"/>
        </w:numPr>
        <w:spacing w:after="0" w:line="240" w:lineRule="auto"/>
        <w:ind w:left="360"/>
        <w:rPr>
          <w:b/>
          <w:szCs w:val="24"/>
        </w:rPr>
      </w:pPr>
      <w:r>
        <w:rPr>
          <w:b/>
          <w:szCs w:val="24"/>
        </w:rPr>
        <w:t>God’s faithfulness gives us hope</w:t>
      </w:r>
    </w:p>
    <w:p w14:paraId="686457A7" w14:textId="77777777" w:rsidR="005552FD" w:rsidRPr="00F7735B" w:rsidRDefault="005552FD" w:rsidP="005552FD">
      <w:pPr>
        <w:pStyle w:val="ListParagraph"/>
        <w:numPr>
          <w:ilvl w:val="1"/>
          <w:numId w:val="1"/>
        </w:numPr>
        <w:spacing w:after="0" w:line="240" w:lineRule="auto"/>
        <w:ind w:left="720"/>
        <w:rPr>
          <w:b/>
          <w:szCs w:val="24"/>
        </w:rPr>
      </w:pPr>
      <w:r>
        <w:rPr>
          <w:b/>
          <w:szCs w:val="24"/>
        </w:rPr>
        <w:t>Hope under adverse circumstances, v.21 “yet I call this to mind”</w:t>
      </w:r>
    </w:p>
    <w:p w14:paraId="6C839150" w14:textId="77777777" w:rsidR="005552FD" w:rsidRDefault="005552FD" w:rsidP="005552FD">
      <w:pPr>
        <w:spacing w:after="0" w:line="240" w:lineRule="auto"/>
        <w:ind w:left="730"/>
        <w:rPr>
          <w:bCs/>
          <w:szCs w:val="24"/>
        </w:rPr>
      </w:pPr>
      <w:r>
        <w:rPr>
          <w:bCs/>
          <w:szCs w:val="24"/>
        </w:rPr>
        <w:t>It would be hard to find a more graphic description of adverse circumstances than what we read in Chapter 3, verses 1-20. The author’s suffering and despair represents the destruction of Jerusalem and the cessation of the nation. Life for the author has become painful and bitter. Yet he remembers something: “the Lord’s faithful love” (v.22). Remembering the Lord’s faithful love has a positive effect: “therefore I have hope” (v.21). This reveals an important truth: adverse circumstances are not evidence that God’s love for us has failed. To the contrary, adversity is the vehicle that delivers God’s faithfulness to us.</w:t>
      </w:r>
    </w:p>
    <w:p w14:paraId="0E6A8D45" w14:textId="77777777" w:rsidR="005552FD" w:rsidRPr="009139BC" w:rsidRDefault="005552FD" w:rsidP="005552FD">
      <w:pPr>
        <w:spacing w:after="0" w:line="240" w:lineRule="auto"/>
        <w:ind w:left="730"/>
        <w:rPr>
          <w:bCs/>
          <w:szCs w:val="24"/>
        </w:rPr>
      </w:pPr>
    </w:p>
    <w:p w14:paraId="28BA566D" w14:textId="77777777" w:rsidR="005552FD" w:rsidRDefault="005552FD" w:rsidP="005552FD">
      <w:pPr>
        <w:pStyle w:val="ListParagraph"/>
        <w:numPr>
          <w:ilvl w:val="1"/>
          <w:numId w:val="1"/>
        </w:numPr>
        <w:spacing w:after="0" w:line="240" w:lineRule="auto"/>
        <w:ind w:left="720"/>
        <w:rPr>
          <w:b/>
          <w:szCs w:val="24"/>
        </w:rPr>
      </w:pPr>
      <w:r>
        <w:rPr>
          <w:b/>
          <w:szCs w:val="24"/>
        </w:rPr>
        <w:t>Hope when unwanted changes occur, v.22 “we do not perish”</w:t>
      </w:r>
    </w:p>
    <w:p w14:paraId="7CF67074" w14:textId="6B6A14BE" w:rsidR="005552FD" w:rsidRPr="005552FD" w:rsidRDefault="005552FD" w:rsidP="005552FD">
      <w:pPr>
        <w:pStyle w:val="ListParagraph"/>
        <w:rPr>
          <w:bCs/>
          <w:szCs w:val="24"/>
        </w:rPr>
      </w:pPr>
      <w:r>
        <w:rPr>
          <w:bCs/>
          <w:szCs w:val="24"/>
        </w:rPr>
        <w:t>“Perish” means “to cease, come to an end”. The fall of Jerusalem signaled that the nation of Israel ceased to exist, and the life of every Jewish survivor would never be the same. They were either carried away and assimilated into Babylonian culture or left in the ruins of Jerusalem, and neither circumstance was welcomed. But the author refused to see this as the end. He wrote, “Because of the Lord’s faithful love” this is not the end. Life may be different, but God still loves us and will watch over us.</w:t>
      </w:r>
    </w:p>
    <w:p w14:paraId="1545186A" w14:textId="77777777" w:rsidR="005552FD" w:rsidRPr="005B324A" w:rsidRDefault="005552FD" w:rsidP="005552FD">
      <w:pPr>
        <w:pStyle w:val="ListParagraph"/>
        <w:numPr>
          <w:ilvl w:val="1"/>
          <w:numId w:val="1"/>
        </w:numPr>
        <w:spacing w:after="0" w:line="240" w:lineRule="auto"/>
        <w:ind w:left="720"/>
        <w:rPr>
          <w:b/>
          <w:szCs w:val="24"/>
        </w:rPr>
      </w:pPr>
      <w:r>
        <w:rPr>
          <w:b/>
          <w:szCs w:val="24"/>
        </w:rPr>
        <w:lastRenderedPageBreak/>
        <w:t>Hope when we sin, v.22 “His mercies never end”</w:t>
      </w:r>
      <w:r w:rsidRPr="005B324A">
        <w:rPr>
          <w:b/>
          <w:szCs w:val="24"/>
        </w:rPr>
        <w:t xml:space="preserve"> </w:t>
      </w:r>
    </w:p>
    <w:p w14:paraId="16C6612B" w14:textId="77777777" w:rsidR="005552FD" w:rsidRDefault="005552FD" w:rsidP="005552FD">
      <w:pPr>
        <w:spacing w:after="0" w:line="259" w:lineRule="auto"/>
        <w:ind w:left="720" w:firstLine="0"/>
        <w:rPr>
          <w:bCs/>
          <w:szCs w:val="24"/>
        </w:rPr>
      </w:pPr>
      <w:r w:rsidRPr="00E902D3">
        <w:rPr>
          <w:bCs/>
          <w:szCs w:val="24"/>
        </w:rPr>
        <w:t xml:space="preserve">The author has seen a nation, a city, and the lives of people he knew </w:t>
      </w:r>
      <w:r>
        <w:rPr>
          <w:bCs/>
          <w:szCs w:val="24"/>
        </w:rPr>
        <w:t xml:space="preserve">come to a horrendous </w:t>
      </w:r>
      <w:r w:rsidRPr="00E902D3">
        <w:rPr>
          <w:bCs/>
          <w:szCs w:val="24"/>
        </w:rPr>
        <w:t>end</w:t>
      </w:r>
      <w:r>
        <w:rPr>
          <w:bCs/>
          <w:szCs w:val="24"/>
        </w:rPr>
        <w:t xml:space="preserve">. If the author is Jeremiah, which is possible, he knows why Jerusalem was destroyed. It was God’s discipline for the nation’s sin; it was harsh and it seemed final. Yet the author still had hope </w:t>
      </w:r>
      <w:proofErr w:type="gramStart"/>
      <w:r>
        <w:rPr>
          <w:bCs/>
          <w:szCs w:val="24"/>
        </w:rPr>
        <w:t>in spite of</w:t>
      </w:r>
      <w:proofErr w:type="gramEnd"/>
      <w:r>
        <w:rPr>
          <w:bCs/>
          <w:szCs w:val="24"/>
        </w:rPr>
        <w:t xml:space="preserve"> the people’s rebellion and punishment. He expresses that hope with the words, “His mercies never end”. We define mercy as God’s compassionate response towards our sin in which He chooses to withhold the eternal punishment we deserve. Our sin can cause us to experience negative consequences, but because of our faith in Christ and God’s unending mercy the eternal punishment for our sin has been removed.</w:t>
      </w:r>
    </w:p>
    <w:p w14:paraId="538A6D1C" w14:textId="77777777" w:rsidR="005552FD" w:rsidRPr="00F7735B" w:rsidRDefault="005552FD" w:rsidP="005552FD">
      <w:pPr>
        <w:spacing w:after="0" w:line="259" w:lineRule="auto"/>
        <w:ind w:left="360" w:firstLine="0"/>
        <w:rPr>
          <w:bCs/>
          <w:szCs w:val="24"/>
        </w:rPr>
      </w:pPr>
    </w:p>
    <w:p w14:paraId="0088B7BF" w14:textId="77777777" w:rsidR="005552FD" w:rsidRPr="00F7735B" w:rsidRDefault="005552FD" w:rsidP="005552FD">
      <w:pPr>
        <w:numPr>
          <w:ilvl w:val="0"/>
          <w:numId w:val="1"/>
        </w:numPr>
        <w:spacing w:after="0" w:line="240" w:lineRule="auto"/>
        <w:ind w:left="360"/>
        <w:rPr>
          <w:b/>
          <w:szCs w:val="24"/>
        </w:rPr>
      </w:pPr>
      <w:r>
        <w:rPr>
          <w:b/>
          <w:szCs w:val="24"/>
        </w:rPr>
        <w:t>God’s faithful mercy renews us</w:t>
      </w:r>
    </w:p>
    <w:p w14:paraId="17FDD56F" w14:textId="77777777" w:rsidR="005552FD" w:rsidRDefault="005552FD" w:rsidP="005552FD">
      <w:pPr>
        <w:pStyle w:val="ListParagraph"/>
        <w:numPr>
          <w:ilvl w:val="1"/>
          <w:numId w:val="1"/>
        </w:numPr>
        <w:spacing w:after="0" w:line="240" w:lineRule="auto"/>
        <w:ind w:left="720"/>
        <w:rPr>
          <w:b/>
          <w:szCs w:val="24"/>
        </w:rPr>
      </w:pPr>
      <w:r>
        <w:rPr>
          <w:b/>
          <w:szCs w:val="24"/>
        </w:rPr>
        <w:t xml:space="preserve">His faithful mercy </w:t>
      </w:r>
      <w:r w:rsidRPr="003C134E">
        <w:rPr>
          <w:b/>
          <w:szCs w:val="24"/>
        </w:rPr>
        <w:t>strengthens us to meet new challenges, v.23 “they are new”</w:t>
      </w:r>
    </w:p>
    <w:p w14:paraId="7FF1BBE5" w14:textId="77777777" w:rsidR="005552FD" w:rsidRPr="004C6437" w:rsidRDefault="005552FD" w:rsidP="005552FD">
      <w:pPr>
        <w:pStyle w:val="ListParagraph"/>
        <w:spacing w:after="0" w:line="240" w:lineRule="auto"/>
        <w:ind w:firstLine="0"/>
        <w:rPr>
          <w:bCs/>
          <w:szCs w:val="24"/>
        </w:rPr>
      </w:pPr>
      <w:r>
        <w:rPr>
          <w:bCs/>
          <w:szCs w:val="24"/>
        </w:rPr>
        <w:t xml:space="preserve">The Greek word for “new” means “fresh”. The meaning is less rooted in a relation to time and more strongly connected to the concept of renewal. The author affirms that it is God’s faithful mercy that sweeps away his unrelenting despair and mental anguish. His perspective and his frame of mind is renewed when he considers that God has been merciful. It gave him a fresh start supported by his hope in God’s faithfulness. </w:t>
      </w:r>
    </w:p>
    <w:p w14:paraId="77C22AD9" w14:textId="77777777" w:rsidR="005552FD" w:rsidRDefault="005552FD" w:rsidP="005552FD">
      <w:pPr>
        <w:pStyle w:val="ListParagraph"/>
        <w:numPr>
          <w:ilvl w:val="1"/>
          <w:numId w:val="1"/>
        </w:numPr>
        <w:spacing w:after="0" w:line="240" w:lineRule="auto"/>
        <w:ind w:left="720"/>
        <w:rPr>
          <w:b/>
          <w:szCs w:val="24"/>
        </w:rPr>
      </w:pPr>
      <w:r>
        <w:rPr>
          <w:b/>
          <w:szCs w:val="24"/>
        </w:rPr>
        <w:t xml:space="preserve">His faithful mercy </w:t>
      </w:r>
      <w:r w:rsidRPr="003C134E">
        <w:rPr>
          <w:b/>
          <w:szCs w:val="24"/>
        </w:rPr>
        <w:t>renews us daily, v.23 “every morning”</w:t>
      </w:r>
    </w:p>
    <w:p w14:paraId="6EF2C994" w14:textId="77777777" w:rsidR="005552FD" w:rsidRPr="005A424A" w:rsidRDefault="005552FD" w:rsidP="005552FD">
      <w:pPr>
        <w:pStyle w:val="ListParagraph"/>
        <w:rPr>
          <w:bCs/>
          <w:szCs w:val="24"/>
        </w:rPr>
      </w:pPr>
      <w:r>
        <w:rPr>
          <w:bCs/>
          <w:szCs w:val="24"/>
        </w:rPr>
        <w:t xml:space="preserve">The phrase “every morning” is the poster child for faithfulness. God provides us with a fresh start every day. His never-ending mercy is never delayed or delivered to the wrong address. God gives us a chance every day to put aside our worry and fear </w:t>
      </w:r>
      <w:proofErr w:type="gramStart"/>
      <w:r>
        <w:rPr>
          <w:bCs/>
          <w:szCs w:val="24"/>
        </w:rPr>
        <w:t>in order to</w:t>
      </w:r>
      <w:proofErr w:type="gramEnd"/>
      <w:r>
        <w:rPr>
          <w:bCs/>
          <w:szCs w:val="24"/>
        </w:rPr>
        <w:t xml:space="preserve"> trust more deeply in His faithful love for us. If we call this to mind, every day can be a day in which we honor and serve Him.</w:t>
      </w:r>
    </w:p>
    <w:p w14:paraId="732C319E" w14:textId="77777777" w:rsidR="005552FD" w:rsidRDefault="005552FD" w:rsidP="005552FD">
      <w:pPr>
        <w:pStyle w:val="ListParagraph"/>
        <w:numPr>
          <w:ilvl w:val="1"/>
          <w:numId w:val="1"/>
        </w:numPr>
        <w:spacing w:after="0" w:line="240" w:lineRule="auto"/>
        <w:ind w:left="720"/>
        <w:rPr>
          <w:b/>
          <w:szCs w:val="24"/>
        </w:rPr>
      </w:pPr>
      <w:r>
        <w:rPr>
          <w:b/>
          <w:szCs w:val="24"/>
        </w:rPr>
        <w:t>His faithfulness is greater than our failures, v.23 “great is your faithfulness”</w:t>
      </w:r>
    </w:p>
    <w:p w14:paraId="0178682C" w14:textId="77777777" w:rsidR="005552FD" w:rsidRPr="00EA0012" w:rsidRDefault="005552FD" w:rsidP="005552FD">
      <w:pPr>
        <w:spacing w:after="160" w:line="259" w:lineRule="auto"/>
        <w:ind w:left="720" w:firstLine="0"/>
        <w:rPr>
          <w:szCs w:val="24"/>
        </w:rPr>
      </w:pPr>
      <w:r>
        <w:rPr>
          <w:szCs w:val="24"/>
        </w:rPr>
        <w:t>We really can’t fully grasp the magnitude of God’s faithfulness to us until we compare it to our own unfaithfulness. The honest believer who assesses his or her life will quickly realize how often and how seriously we come short of the glory of God. On our best day our righteousness is nothing but a pile of filthy rags. It’s only through this understanding that we can see how great God’s faithfulness is. We are wretched sinners, yet God loved us enough to send His Son to die on the cross for our sin and this proves how great His faithfulness is.</w:t>
      </w:r>
    </w:p>
    <w:p w14:paraId="03411783" w14:textId="77777777" w:rsidR="005552FD" w:rsidRPr="00F7735B" w:rsidRDefault="005552FD" w:rsidP="005552FD">
      <w:pPr>
        <w:spacing w:after="0" w:line="259" w:lineRule="auto"/>
        <w:ind w:left="360" w:firstLine="0"/>
        <w:rPr>
          <w:bCs/>
          <w:szCs w:val="24"/>
        </w:rPr>
      </w:pPr>
    </w:p>
    <w:p w14:paraId="732FA08E" w14:textId="77777777" w:rsidR="005552FD" w:rsidRPr="00E16F6F" w:rsidRDefault="005552FD" w:rsidP="005552FD">
      <w:pPr>
        <w:spacing w:after="0" w:line="240" w:lineRule="auto"/>
        <w:rPr>
          <w:b/>
          <w:szCs w:val="24"/>
        </w:rPr>
      </w:pPr>
      <w:r w:rsidRPr="00E16F6F">
        <w:rPr>
          <w:b/>
          <w:szCs w:val="24"/>
        </w:rPr>
        <w:t>3.</w:t>
      </w:r>
      <w:r>
        <w:rPr>
          <w:b/>
          <w:szCs w:val="24"/>
        </w:rPr>
        <w:t xml:space="preserve">   God’s faithfulness promises a secure future</w:t>
      </w:r>
    </w:p>
    <w:p w14:paraId="052F541F" w14:textId="77777777" w:rsidR="005552FD" w:rsidRDefault="005552FD" w:rsidP="005552FD">
      <w:pPr>
        <w:spacing w:after="0" w:line="240" w:lineRule="auto"/>
        <w:ind w:firstLine="350"/>
        <w:rPr>
          <w:b/>
          <w:szCs w:val="24"/>
        </w:rPr>
      </w:pPr>
      <w:r w:rsidRPr="00E16F6F">
        <w:rPr>
          <w:b/>
          <w:szCs w:val="24"/>
        </w:rPr>
        <w:t xml:space="preserve">a.  </w:t>
      </w:r>
      <w:r>
        <w:rPr>
          <w:b/>
          <w:szCs w:val="24"/>
        </w:rPr>
        <w:t>His faithfulness is revealed by His presence, v.24 “The Lord”</w:t>
      </w:r>
    </w:p>
    <w:p w14:paraId="03BADD0B" w14:textId="77777777" w:rsidR="005552FD" w:rsidRPr="008E04DB" w:rsidRDefault="005552FD" w:rsidP="005552FD">
      <w:pPr>
        <w:spacing w:after="0" w:line="240" w:lineRule="auto"/>
        <w:ind w:left="720" w:firstLine="0"/>
        <w:rPr>
          <w:bCs/>
          <w:szCs w:val="24"/>
        </w:rPr>
      </w:pPr>
      <w:r>
        <w:rPr>
          <w:bCs/>
          <w:szCs w:val="24"/>
        </w:rPr>
        <w:t xml:space="preserve">Someone has said when God is all you </w:t>
      </w:r>
      <w:proofErr w:type="gramStart"/>
      <w:r>
        <w:rPr>
          <w:bCs/>
          <w:szCs w:val="24"/>
        </w:rPr>
        <w:t>have,</w:t>
      </w:r>
      <w:proofErr w:type="gramEnd"/>
      <w:r>
        <w:rPr>
          <w:bCs/>
          <w:szCs w:val="24"/>
        </w:rPr>
        <w:t xml:space="preserve"> you’ll realize God is all you need. Everything in the author’s world had literally been stripped away. The city was in ruins, the people had been carried away into exile, and the Temple had been ransacked and destroyed. All he had left was God, but it was enough. Here we </w:t>
      </w:r>
      <w:proofErr w:type="spellStart"/>
      <w:r>
        <w:rPr>
          <w:bCs/>
          <w:szCs w:val="24"/>
        </w:rPr>
        <w:t>se</w:t>
      </w:r>
      <w:proofErr w:type="spellEnd"/>
      <w:r>
        <w:rPr>
          <w:bCs/>
          <w:szCs w:val="24"/>
        </w:rPr>
        <w:t xml:space="preserve"> another great truth about God. His faithfulness guarantees His presence with us. He will never leave us or forsake us.</w:t>
      </w:r>
    </w:p>
    <w:p w14:paraId="32BE8FD1" w14:textId="77777777" w:rsidR="005552FD" w:rsidRDefault="005552FD" w:rsidP="005552FD">
      <w:pPr>
        <w:spacing w:after="0" w:line="240" w:lineRule="auto"/>
        <w:ind w:firstLine="350"/>
        <w:rPr>
          <w:b/>
          <w:szCs w:val="24"/>
        </w:rPr>
      </w:pPr>
      <w:r>
        <w:rPr>
          <w:b/>
          <w:szCs w:val="24"/>
        </w:rPr>
        <w:t>b.  His faithfulness is expressed in His promise, v.24 “is my portion”</w:t>
      </w:r>
    </w:p>
    <w:p w14:paraId="53A00DD5" w14:textId="77777777" w:rsidR="005552FD" w:rsidRPr="00E34F1F" w:rsidRDefault="005552FD" w:rsidP="005552FD">
      <w:pPr>
        <w:spacing w:after="0" w:line="240" w:lineRule="auto"/>
        <w:ind w:left="720" w:firstLine="0"/>
        <w:rPr>
          <w:bCs/>
          <w:szCs w:val="24"/>
        </w:rPr>
      </w:pPr>
      <w:r>
        <w:rPr>
          <w:bCs/>
          <w:szCs w:val="24"/>
        </w:rPr>
        <w:t xml:space="preserve">The word “portion” means inheritance. Because of the destruction of Jerusalem, the author’s inheritance of land or patriarchal wealth was gone in the material sense. Yet he </w:t>
      </w:r>
      <w:r>
        <w:rPr>
          <w:bCs/>
          <w:szCs w:val="24"/>
        </w:rPr>
        <w:lastRenderedPageBreak/>
        <w:t>still has an inheritance: the Lord. God’s faithful presence is a promise that gives us a hope and a future. It was a promise Jesus made to His disciples when He said in John 14:3, “</w:t>
      </w:r>
      <w:r w:rsidRPr="008A7E8B">
        <w:rPr>
          <w:bCs/>
          <w:szCs w:val="24"/>
        </w:rPr>
        <w:t>If I go away and prepare a place for you, I will come again and take you to myself, so that where I am you may be also.</w:t>
      </w:r>
      <w:r>
        <w:rPr>
          <w:bCs/>
          <w:szCs w:val="24"/>
        </w:rPr>
        <w:t>”</w:t>
      </w:r>
    </w:p>
    <w:p w14:paraId="3E3F741A" w14:textId="77777777" w:rsidR="005552FD" w:rsidRPr="00E16F6F" w:rsidRDefault="005552FD" w:rsidP="005552FD">
      <w:pPr>
        <w:spacing w:after="0" w:line="240" w:lineRule="auto"/>
        <w:ind w:firstLine="350"/>
        <w:rPr>
          <w:b/>
          <w:szCs w:val="24"/>
        </w:rPr>
      </w:pPr>
      <w:r>
        <w:rPr>
          <w:b/>
          <w:szCs w:val="24"/>
        </w:rPr>
        <w:t>c.  His faithfulness is validated when we hope in Him, v.24 “I will put my hope in Him”</w:t>
      </w:r>
    </w:p>
    <w:p w14:paraId="2355ED7A" w14:textId="77777777" w:rsidR="005552FD" w:rsidRPr="006F32D9" w:rsidRDefault="005552FD" w:rsidP="005552FD">
      <w:pPr>
        <w:pStyle w:val="ListParagraph"/>
        <w:spacing w:after="0" w:line="240" w:lineRule="auto"/>
        <w:ind w:firstLine="0"/>
        <w:rPr>
          <w:bCs/>
          <w:szCs w:val="24"/>
        </w:rPr>
      </w:pPr>
      <w:proofErr w:type="gramStart"/>
      <w:r>
        <w:rPr>
          <w:bCs/>
          <w:szCs w:val="24"/>
        </w:rPr>
        <w:t>Generally speaking, we</w:t>
      </w:r>
      <w:proofErr w:type="gramEnd"/>
      <w:r>
        <w:rPr>
          <w:bCs/>
          <w:szCs w:val="24"/>
        </w:rPr>
        <w:t xml:space="preserve"> usually put our trust in something or someone we consider trustworthy. The author’s declaration, “I will put my hope in Him” demonstrates that he considers the Lord to be worthy of our trust. Being trustworthy is another way of describing faithfulness. The author knew his future lay with his relationship with the Lord, who has proven to be faithful. </w:t>
      </w:r>
      <w:proofErr w:type="gramStart"/>
      <w:r>
        <w:rPr>
          <w:bCs/>
          <w:szCs w:val="24"/>
        </w:rPr>
        <w:t>So</w:t>
      </w:r>
      <w:proofErr w:type="gramEnd"/>
      <w:r>
        <w:rPr>
          <w:bCs/>
          <w:szCs w:val="24"/>
        </w:rPr>
        <w:t xml:space="preserve"> he puts his hope in Him. Doing so declares the faithfulness of the Lord.</w:t>
      </w:r>
    </w:p>
    <w:p w14:paraId="3284279B" w14:textId="77777777" w:rsidR="005552FD" w:rsidRDefault="005552FD" w:rsidP="005552FD">
      <w:pPr>
        <w:spacing w:after="160" w:line="259" w:lineRule="auto"/>
        <w:ind w:left="0" w:firstLine="0"/>
        <w:rPr>
          <w:b/>
          <w:bCs/>
          <w:szCs w:val="24"/>
        </w:rPr>
      </w:pPr>
    </w:p>
    <w:p w14:paraId="12F02753" w14:textId="77777777" w:rsidR="005552FD" w:rsidRPr="00F7735B" w:rsidRDefault="005552FD" w:rsidP="005552FD">
      <w:pPr>
        <w:spacing w:after="160" w:line="259" w:lineRule="auto"/>
        <w:ind w:left="0" w:firstLine="0"/>
        <w:rPr>
          <w:i/>
          <w:iCs/>
          <w:szCs w:val="24"/>
        </w:rPr>
      </w:pPr>
      <w:r w:rsidRPr="00F7735B">
        <w:rPr>
          <w:b/>
          <w:bCs/>
          <w:szCs w:val="24"/>
        </w:rPr>
        <w:t>Conclusion:</w:t>
      </w:r>
      <w:r w:rsidRPr="00F7735B">
        <w:rPr>
          <w:szCs w:val="24"/>
        </w:rPr>
        <w:t xml:space="preserve"> </w:t>
      </w:r>
      <w:r>
        <w:rPr>
          <w:szCs w:val="24"/>
        </w:rPr>
        <w:t xml:space="preserve">God is faithful to His people and His promises. His faithfulness gives us hope, renews our strength, and gives us a future. These are things every person </w:t>
      </w:r>
      <w:proofErr w:type="gramStart"/>
      <w:r>
        <w:rPr>
          <w:szCs w:val="24"/>
        </w:rPr>
        <w:t>needs</w:t>
      </w:r>
      <w:proofErr w:type="gramEnd"/>
      <w:r>
        <w:rPr>
          <w:szCs w:val="24"/>
        </w:rPr>
        <w:t xml:space="preserve"> and God graciously provides them for us.</w:t>
      </w:r>
    </w:p>
    <w:p w14:paraId="22214F9B" w14:textId="77777777" w:rsidR="005552FD" w:rsidRPr="00F7735B" w:rsidRDefault="005552FD" w:rsidP="005552FD">
      <w:pPr>
        <w:pStyle w:val="Body"/>
        <w:spacing w:before="0" w:after="160" w:line="256" w:lineRule="auto"/>
        <w:rPr>
          <w:rFonts w:ascii="Times New Roman" w:hAnsi="Times New Roman" w:cs="Times New Roman"/>
          <w:i/>
          <w:iCs/>
        </w:rPr>
      </w:pPr>
    </w:p>
    <w:p w14:paraId="72F7A67A" w14:textId="77777777" w:rsidR="005552FD" w:rsidRPr="00F7735B" w:rsidRDefault="005552FD" w:rsidP="005552FD">
      <w:pPr>
        <w:pStyle w:val="Body"/>
        <w:spacing w:before="0" w:after="160" w:line="256" w:lineRule="auto"/>
        <w:rPr>
          <w:rFonts w:ascii="Times New Roman" w:hAnsi="Times New Roman" w:cs="Times New Roman"/>
          <w:i/>
          <w:iCs/>
        </w:rPr>
      </w:pPr>
      <w:r>
        <w:rPr>
          <w:rFonts w:ascii="Times New Roman" w:hAnsi="Times New Roman" w:cs="Times New Roman"/>
          <w:i/>
          <w:iCs/>
        </w:rPr>
        <w:t>Robbie Peay is the pastor of First Baptist Church Ray City. He and his wife Terri have 3 grown boys, two who live in Georgia and one that lives in North Carolina.</w:t>
      </w:r>
    </w:p>
    <w:p w14:paraId="7C102667" w14:textId="77777777" w:rsidR="001060EB" w:rsidRPr="00F7735B" w:rsidRDefault="001060EB" w:rsidP="001060EB">
      <w:pPr>
        <w:spacing w:after="160" w:line="240" w:lineRule="auto"/>
        <w:rPr>
          <w:szCs w:val="24"/>
        </w:rPr>
      </w:pPr>
    </w:p>
    <w:p w14:paraId="129E4651" w14:textId="77777777" w:rsidR="001060EB" w:rsidRPr="00F7735B" w:rsidRDefault="001060EB" w:rsidP="001060EB">
      <w:pPr>
        <w:spacing w:after="160" w:line="240" w:lineRule="auto"/>
        <w:ind w:left="0" w:firstLine="0"/>
        <w:rPr>
          <w:szCs w:val="24"/>
        </w:rPr>
      </w:pPr>
    </w:p>
    <w:p w14:paraId="5CFC3F81" w14:textId="77777777" w:rsidR="008357FD" w:rsidRPr="00F7735B" w:rsidRDefault="008357FD"/>
    <w:sectPr w:rsidR="008357FD" w:rsidRPr="00F7735B" w:rsidSect="00325D5D">
      <w:footerReference w:type="even" r:id="rId11"/>
      <w:footerReference w:type="default" r:id="rId12"/>
      <w:footerReference w:type="first" r:id="rId13"/>
      <w:pgSz w:w="12240" w:h="15840"/>
      <w:pgMar w:top="1072" w:right="1444" w:bottom="1643" w:left="144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EA973" w14:textId="77777777" w:rsidR="00376E51" w:rsidRDefault="00376E51">
      <w:pPr>
        <w:spacing w:after="0" w:line="240" w:lineRule="auto"/>
      </w:pPr>
      <w:r>
        <w:separator/>
      </w:r>
    </w:p>
  </w:endnote>
  <w:endnote w:type="continuationSeparator" w:id="0">
    <w:p w14:paraId="52D93167" w14:textId="77777777" w:rsidR="00376E51" w:rsidRDefault="00376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676F0" w14:textId="77777777" w:rsidR="000B4A07" w:rsidRDefault="0084152D">
    <w:pPr>
      <w:spacing w:after="0" w:line="259" w:lineRule="auto"/>
      <w:ind w:left="1739" w:firstLine="0"/>
    </w:pPr>
    <w:r>
      <w:rPr>
        <w:noProof/>
      </w:rPr>
      <w:drawing>
        <wp:anchor distT="0" distB="0" distL="114300" distR="114300" simplePos="0" relativeHeight="251659264" behindDoc="0" locked="0" layoutInCell="1" allowOverlap="0" wp14:anchorId="36A3B606" wp14:editId="418AD1BB">
          <wp:simplePos x="0" y="0"/>
          <wp:positionH relativeFrom="page">
            <wp:posOffset>6059678</wp:posOffset>
          </wp:positionH>
          <wp:positionV relativeFrom="page">
            <wp:posOffset>9220707</wp:posOffset>
          </wp:positionV>
          <wp:extent cx="1548384" cy="560832"/>
          <wp:effectExtent l="0" t="0" r="0" b="0"/>
          <wp:wrapSquare wrapText="bothSides"/>
          <wp:docPr id="2679" name="Picture 2679"/>
          <wp:cNvGraphicFramePr/>
          <a:graphic xmlns:a="http://schemas.openxmlformats.org/drawingml/2006/main">
            <a:graphicData uri="http://schemas.openxmlformats.org/drawingml/2006/picture">
              <pic:pic xmlns:pic="http://schemas.openxmlformats.org/drawingml/2006/picture">
                <pic:nvPicPr>
                  <pic:cNvPr id="2679" name="Picture 2679"/>
                  <pic:cNvPicPr/>
                </pic:nvPicPr>
                <pic:blipFill>
                  <a:blip r:embed="rId1"/>
                  <a:stretch>
                    <a:fillRect/>
                  </a:stretch>
                </pic:blipFill>
                <pic:spPr>
                  <a:xfrm>
                    <a:off x="0" y="0"/>
                    <a:ext cx="1548384" cy="560832"/>
                  </a:xfrm>
                  <a:prstGeom prst="rect">
                    <a:avLst/>
                  </a:prstGeom>
                </pic:spPr>
              </pic:pic>
            </a:graphicData>
          </a:graphic>
        </wp:anchor>
      </w:drawing>
    </w:r>
    <w:r>
      <w:t>©</w:t>
    </w:r>
    <w:proofErr w:type="spellStart"/>
    <w:r>
      <w:t>LifeWay</w:t>
    </w:r>
    <w:proofErr w:type="spellEnd"/>
    <w:r>
      <w:t xml:space="preserve"> Christian Resources </w:t>
    </w:r>
    <w:r>
      <w:rPr>
        <w:color w:val="0000FF"/>
        <w:u w:val="single" w:color="0000FF"/>
      </w:rPr>
      <w:t>www.biblestudiesforlife.com</w:t>
    </w:r>
    <w:r>
      <w:t xml:space="preserve"> </w:t>
    </w:r>
  </w:p>
  <w:p w14:paraId="376DAF41" w14:textId="77777777" w:rsidR="000B4A07" w:rsidRDefault="0084152D">
    <w:pPr>
      <w:spacing w:after="0" w:line="259" w:lineRule="auto"/>
      <w:ind w:left="69"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7620A" w14:textId="77777777" w:rsidR="000B4A07" w:rsidRPr="00A00813" w:rsidRDefault="0084152D" w:rsidP="00A00813">
    <w:pPr>
      <w:spacing w:after="0" w:line="240" w:lineRule="auto"/>
      <w:ind w:left="0" w:firstLine="0"/>
      <w:jc w:val="right"/>
      <w:rPr>
        <w:color w:val="auto"/>
        <w:szCs w:val="24"/>
      </w:rPr>
    </w:pPr>
    <w:r w:rsidRPr="00A00813">
      <w:fldChar w:fldCharType="begin"/>
    </w:r>
    <w:r w:rsidRPr="00A00813">
      <w:instrText xml:space="preserve"> INCLUDEPICTURE "https://lw-aem.s3-us-west-2.amazonaws.com/lifeway_logo_gray_shadow.svg" \* MERGEFORMATINET </w:instrText>
    </w:r>
    <w:r w:rsidRPr="00A00813">
      <w:fldChar w:fldCharType="separate"/>
    </w:r>
    <w:r w:rsidRPr="00A00813">
      <w:fldChar w:fldCharType="end"/>
    </w:r>
    <w:r w:rsidRPr="00A00813">
      <w:rPr>
        <w:color w:val="auto"/>
        <w:szCs w:val="24"/>
      </w:rPr>
      <w:fldChar w:fldCharType="begin"/>
    </w:r>
    <w:r w:rsidRPr="00A00813">
      <w:rPr>
        <w:color w:val="auto"/>
        <w:szCs w:val="24"/>
      </w:rPr>
      <w:instrText xml:space="preserve"> INCLUDEPICTURE "https://admin.google.com/u/0/ac/images/logo.gif?uid=104510657566481717935&amp;service=google_gsuite" \* MERGEFORMATINET </w:instrText>
    </w:r>
    <w:r w:rsidRPr="00A00813">
      <w:rPr>
        <w:color w:val="auto"/>
        <w:szCs w:val="24"/>
      </w:rPr>
      <w:fldChar w:fldCharType="separate"/>
    </w:r>
    <w:r w:rsidRPr="00A00813">
      <w:rPr>
        <w:noProof/>
        <w:color w:val="auto"/>
        <w:szCs w:val="24"/>
      </w:rPr>
      <w:drawing>
        <wp:inline distT="0" distB="0" distL="0" distR="0" wp14:anchorId="059CCCB4" wp14:editId="6B65B9BB">
          <wp:extent cx="817234" cy="336884"/>
          <wp:effectExtent l="0" t="0" r="0" b="0"/>
          <wp:docPr id="10" name="Picture 10"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34" cy="336884"/>
                  </a:xfrm>
                  <a:prstGeom prst="rect">
                    <a:avLst/>
                  </a:prstGeom>
                  <a:noFill/>
                  <a:ln>
                    <a:noFill/>
                  </a:ln>
                </pic:spPr>
              </pic:pic>
            </a:graphicData>
          </a:graphic>
        </wp:inline>
      </w:drawing>
    </w:r>
    <w:r w:rsidRPr="00A00813">
      <w:rPr>
        <w:color w:val="auto"/>
        <w:szCs w:val="24"/>
      </w:rPr>
      <w:fldChar w:fldCharType="end"/>
    </w:r>
  </w:p>
  <w:p w14:paraId="3CB90F58" w14:textId="77777777" w:rsidR="000B4A07" w:rsidRDefault="0084152D" w:rsidP="00A00813">
    <w:pPr>
      <w:spacing w:after="0" w:line="259" w:lineRule="auto"/>
      <w:jc w:val="right"/>
      <w:rPr>
        <w:sz w:val="18"/>
        <w:szCs w:val="18"/>
      </w:rPr>
    </w:pPr>
    <w:r w:rsidRPr="00A00813">
      <w:rPr>
        <w:sz w:val="18"/>
        <w:szCs w:val="18"/>
      </w:rPr>
      <w:t>© 202</w:t>
    </w:r>
    <w:r w:rsidR="00892B4E">
      <w:rPr>
        <w:sz w:val="18"/>
        <w:szCs w:val="18"/>
      </w:rPr>
      <w:t>3</w:t>
    </w:r>
    <w:r w:rsidRPr="00A00813">
      <w:rPr>
        <w:sz w:val="18"/>
        <w:szCs w:val="18"/>
      </w:rPr>
      <w:t xml:space="preserve"> Lifeway Christian Resources</w:t>
    </w:r>
  </w:p>
  <w:p w14:paraId="228E8A86" w14:textId="77777777" w:rsidR="000B4A07" w:rsidRPr="00A00813" w:rsidRDefault="0084152D" w:rsidP="00A00813">
    <w:pPr>
      <w:spacing w:after="0" w:line="259" w:lineRule="auto"/>
      <w:jc w:val="right"/>
      <w:rPr>
        <w:sz w:val="18"/>
        <w:szCs w:val="18"/>
      </w:rPr>
    </w:pPr>
    <w:hyperlink r:id="rId2" w:history="1">
      <w:r w:rsidRPr="0084428E">
        <w:rPr>
          <w:rStyle w:val="Hyperlink"/>
          <w:sz w:val="18"/>
          <w:szCs w:val="18"/>
        </w:rPr>
        <w:t>www.biblestudiesforlife.com</w:t>
      </w:r>
    </w:hyperlink>
  </w:p>
  <w:p w14:paraId="5164EB34" w14:textId="77777777" w:rsidR="000B4A07" w:rsidRPr="00A00813" w:rsidRDefault="000B4A07" w:rsidP="00A00813">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B8C0" w14:textId="77777777" w:rsidR="000B4A07" w:rsidRDefault="000B4A0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132F1" w14:textId="77777777" w:rsidR="00376E51" w:rsidRDefault="00376E51">
      <w:pPr>
        <w:spacing w:after="0" w:line="240" w:lineRule="auto"/>
      </w:pPr>
      <w:r>
        <w:separator/>
      </w:r>
    </w:p>
  </w:footnote>
  <w:footnote w:type="continuationSeparator" w:id="0">
    <w:p w14:paraId="13FB869B" w14:textId="77777777" w:rsidR="00376E51" w:rsidRDefault="00376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D3183"/>
    <w:multiLevelType w:val="hybridMultilevel"/>
    <w:tmpl w:val="40BE24CC"/>
    <w:lvl w:ilvl="0" w:tplc="290C295C">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F3737E"/>
    <w:multiLevelType w:val="hybridMultilevel"/>
    <w:tmpl w:val="096E1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16719058">
    <w:abstractNumId w:val="0"/>
  </w:num>
  <w:num w:numId="2" w16cid:durableId="1597976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D4"/>
    <w:rsid w:val="00015426"/>
    <w:rsid w:val="0001644B"/>
    <w:rsid w:val="00040506"/>
    <w:rsid w:val="000573EE"/>
    <w:rsid w:val="000644F1"/>
    <w:rsid w:val="000B4A07"/>
    <w:rsid w:val="000F1F28"/>
    <w:rsid w:val="000F4EAB"/>
    <w:rsid w:val="001011F8"/>
    <w:rsid w:val="001060EB"/>
    <w:rsid w:val="00181697"/>
    <w:rsid w:val="00183329"/>
    <w:rsid w:val="001949BB"/>
    <w:rsid w:val="001F4A79"/>
    <w:rsid w:val="0022202E"/>
    <w:rsid w:val="00247FCC"/>
    <w:rsid w:val="00282825"/>
    <w:rsid w:val="002904D7"/>
    <w:rsid w:val="002A03A8"/>
    <w:rsid w:val="002F1427"/>
    <w:rsid w:val="00303F52"/>
    <w:rsid w:val="00321550"/>
    <w:rsid w:val="00376E51"/>
    <w:rsid w:val="003C428C"/>
    <w:rsid w:val="003D6828"/>
    <w:rsid w:val="003E0BD4"/>
    <w:rsid w:val="003F2654"/>
    <w:rsid w:val="0047443D"/>
    <w:rsid w:val="004A2AB4"/>
    <w:rsid w:val="004A6FFD"/>
    <w:rsid w:val="004D4F8C"/>
    <w:rsid w:val="00526606"/>
    <w:rsid w:val="00551375"/>
    <w:rsid w:val="005552FD"/>
    <w:rsid w:val="005B1ABC"/>
    <w:rsid w:val="006538B2"/>
    <w:rsid w:val="007E115F"/>
    <w:rsid w:val="008357FD"/>
    <w:rsid w:val="0084152D"/>
    <w:rsid w:val="00892B4E"/>
    <w:rsid w:val="008E1A74"/>
    <w:rsid w:val="0091187D"/>
    <w:rsid w:val="00935AD5"/>
    <w:rsid w:val="009537B8"/>
    <w:rsid w:val="00971A48"/>
    <w:rsid w:val="00972EAB"/>
    <w:rsid w:val="00A915C1"/>
    <w:rsid w:val="00A95D4D"/>
    <w:rsid w:val="00AA1ADB"/>
    <w:rsid w:val="00B02910"/>
    <w:rsid w:val="00B276C2"/>
    <w:rsid w:val="00B27ECB"/>
    <w:rsid w:val="00BB3E41"/>
    <w:rsid w:val="00BF306B"/>
    <w:rsid w:val="00C118CE"/>
    <w:rsid w:val="00C601AF"/>
    <w:rsid w:val="00C94D61"/>
    <w:rsid w:val="00CC685C"/>
    <w:rsid w:val="00D0118B"/>
    <w:rsid w:val="00D60240"/>
    <w:rsid w:val="00D715B7"/>
    <w:rsid w:val="00D74966"/>
    <w:rsid w:val="00D9609E"/>
    <w:rsid w:val="00DB3E44"/>
    <w:rsid w:val="00DC1B32"/>
    <w:rsid w:val="00DD1484"/>
    <w:rsid w:val="00E13B00"/>
    <w:rsid w:val="00E43F51"/>
    <w:rsid w:val="00EE7AA9"/>
    <w:rsid w:val="00F169D2"/>
    <w:rsid w:val="00F16C83"/>
    <w:rsid w:val="00F7735B"/>
    <w:rsid w:val="00F849E8"/>
    <w:rsid w:val="00FC27DC"/>
    <w:rsid w:val="00FD5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E850"/>
  <w15:chartTrackingRefBased/>
  <w15:docId w15:val="{6BBA18A5-27D7-6549-A2C0-923C861DF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0EB"/>
    <w:pPr>
      <w:spacing w:after="2" w:line="248" w:lineRule="auto"/>
      <w:ind w:left="10" w:hanging="10"/>
    </w:pPr>
    <w:rPr>
      <w:rFonts w:ascii="Times New Roman" w:eastAsia="Times New Roman" w:hAnsi="Times New Roman" w:cs="Times New Roman"/>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0EB"/>
    <w:pPr>
      <w:ind w:left="720"/>
      <w:contextualSpacing/>
    </w:pPr>
  </w:style>
  <w:style w:type="paragraph" w:styleId="NormalWeb">
    <w:name w:val="Normal (Web)"/>
    <w:basedOn w:val="Normal"/>
    <w:uiPriority w:val="99"/>
    <w:unhideWhenUsed/>
    <w:rsid w:val="001060EB"/>
    <w:pPr>
      <w:spacing w:before="100" w:beforeAutospacing="1" w:after="100" w:afterAutospacing="1" w:line="240" w:lineRule="auto"/>
      <w:ind w:left="0" w:firstLine="0"/>
    </w:pPr>
    <w:rPr>
      <w:color w:val="auto"/>
      <w:szCs w:val="24"/>
    </w:rPr>
  </w:style>
  <w:style w:type="character" w:styleId="Hyperlink">
    <w:name w:val="Hyperlink"/>
    <w:basedOn w:val="DefaultParagraphFont"/>
    <w:uiPriority w:val="99"/>
    <w:unhideWhenUsed/>
    <w:rsid w:val="001060EB"/>
    <w:rPr>
      <w:color w:val="0000FF"/>
      <w:u w:val="single"/>
    </w:rPr>
  </w:style>
  <w:style w:type="paragraph" w:customStyle="1" w:styleId="Default">
    <w:name w:val="Default"/>
    <w:rsid w:val="001060EB"/>
    <w:pPr>
      <w:autoSpaceDE w:val="0"/>
      <w:autoSpaceDN w:val="0"/>
      <w:adjustRightInd w:val="0"/>
    </w:pPr>
    <w:rPr>
      <w:rFonts w:ascii="Calibri" w:eastAsiaTheme="minorEastAsia" w:hAnsi="Calibri" w:cs="Calibri"/>
      <w:color w:val="000000"/>
    </w:rPr>
  </w:style>
  <w:style w:type="paragraph" w:customStyle="1" w:styleId="Body">
    <w:name w:val="Body"/>
    <w:rsid w:val="00FD54C7"/>
    <w:pPr>
      <w:spacing w:before="160"/>
    </w:pPr>
    <w:rPr>
      <w:rFonts w:ascii="Helvetica Neue" w:eastAsia="Arial Unicode MS" w:hAnsi="Helvetica Neue" w:cs="Arial Unicode MS"/>
      <w:color w:val="000000"/>
    </w:rPr>
  </w:style>
  <w:style w:type="paragraph" w:styleId="Header">
    <w:name w:val="header"/>
    <w:basedOn w:val="Normal"/>
    <w:link w:val="HeaderChar"/>
    <w:uiPriority w:val="99"/>
    <w:unhideWhenUsed/>
    <w:rsid w:val="00892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B4E"/>
    <w:rPr>
      <w:rFonts w:ascii="Times New Roman" w:eastAsia="Times New Roman" w:hAnsi="Times New Roman" w:cs="Times New Roman"/>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lifewaychristianresources-my.sharepoint.com/personal/lynn_pryor_lifeway_com/Documents/Documents/BSFL%20Writers/www.biblestudiesforlife.com"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hris.johnson/Downloads/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4" ma:contentTypeDescription="Create a new document." ma:contentTypeScope="" ma:versionID="e140f136f0b19d8dd28d319e36b746e1">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cadb7b7ab465bbba4d7a6806de22b33a"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6555100-6db5-459a-98f0-c07ce4440be7}"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908012-a0b5-457c-8c7f-616ebfcbf38a">
      <Terms xmlns="http://schemas.microsoft.com/office/infopath/2007/PartnerControls"/>
    </lcf76f155ced4ddcb4097134ff3c332f>
    <TaxCatchAll xmlns="5b72c860-3b22-4719-a0ed-5055079af4f9" xsi:nil="true"/>
  </documentManagement>
</p:properties>
</file>

<file path=customXml/itemProps1.xml><?xml version="1.0" encoding="utf-8"?>
<ds:datastoreItem xmlns:ds="http://schemas.openxmlformats.org/officeDocument/2006/customXml" ds:itemID="{BE65F1DD-7357-4C88-BA8B-14EB3A7779AB}">
  <ds:schemaRefs>
    <ds:schemaRef ds:uri="http://schemas.microsoft.com/sharepoint/v3/contenttype/forms"/>
  </ds:schemaRefs>
</ds:datastoreItem>
</file>

<file path=customXml/itemProps2.xml><?xml version="1.0" encoding="utf-8"?>
<ds:datastoreItem xmlns:ds="http://schemas.openxmlformats.org/officeDocument/2006/customXml" ds:itemID="{8D86116A-8D45-4A19-A5E0-9B884124F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C07293-6986-4ED4-A84A-2D0EDCDF9AFF}">
  <ds:schemaRefs>
    <ds:schemaRef ds:uri="http://schemas.microsoft.com/office/2006/metadata/properties"/>
    <ds:schemaRef ds:uri="http://schemas.microsoft.com/office/infopath/2007/PartnerControls"/>
    <ds:schemaRef ds:uri="de908012-a0b5-457c-8c7f-616ebfcbf38a"/>
    <ds:schemaRef ds:uri="5b72c860-3b22-4719-a0ed-5055079af4f9"/>
  </ds:schemaRefs>
</ds:datastoreItem>
</file>

<file path=docProps/app.xml><?xml version="1.0" encoding="utf-8"?>
<Properties xmlns="http://schemas.openxmlformats.org/officeDocument/2006/extended-properties" xmlns:vt="http://schemas.openxmlformats.org/officeDocument/2006/docPropsVTypes">
  <Template>Sermon Template.dotx</Template>
  <TotalTime>6</TotalTime>
  <Pages>3</Pages>
  <Words>1064</Words>
  <Characters>5728</Characters>
  <Application>Microsoft Office Word</Application>
  <DocSecurity>0</DocSecurity>
  <Lines>301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Johnson</dc:creator>
  <cp:keywords/>
  <dc:description/>
  <cp:lastModifiedBy>Chris Johnson</cp:lastModifiedBy>
  <cp:revision>3</cp:revision>
  <dcterms:created xsi:type="dcterms:W3CDTF">2026-03-12T18:45:00Z</dcterms:created>
  <dcterms:modified xsi:type="dcterms:W3CDTF">2026-03-12T18:51:00Z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0x010100A60CF15B470BF24E990718FE7150E746</vt:lpwstr>
  </property>
</Properties>
</file>