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4AE87183" w:rsidR="00336905" w:rsidRPr="00BE0ADC" w:rsidRDefault="00336905" w:rsidP="00296106">
      <w:pPr>
        <w:spacing w:after="20" w:line="240" w:lineRule="auto"/>
        <w:ind w:left="144" w:hanging="144"/>
        <w:rPr>
          <w:rFonts w:asciiTheme="minorHAnsi" w:hAnsiTheme="minorHAnsi" w:cstheme="minorBidi"/>
          <w:bCs/>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BE63B0" w:rsidRPr="00DF7206">
        <w:rPr>
          <w:rFonts w:asciiTheme="minorHAnsi" w:hAnsiTheme="minorHAnsi" w:cstheme="minorBidi"/>
          <w:b/>
          <w:color w:val="000000" w:themeColor="text1"/>
        </w:rPr>
        <w:t xml:space="preserve">Seize the Day: </w:t>
      </w:r>
      <w:r w:rsidR="00BE63B0" w:rsidRPr="00BE0ADC">
        <w:rPr>
          <w:rFonts w:asciiTheme="minorHAnsi" w:hAnsiTheme="minorHAnsi" w:cstheme="minorBidi"/>
          <w:bCs/>
          <w:color w:val="000000" w:themeColor="text1"/>
        </w:rPr>
        <w:t>Embracing a Mission with Purpose</w:t>
      </w:r>
    </w:p>
    <w:p w14:paraId="26050565" w14:textId="68725C3C" w:rsidR="00336905" w:rsidRPr="001C1AF1" w:rsidRDefault="00336905" w:rsidP="00336905">
      <w:pPr>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To be used with Session </w:t>
      </w:r>
      <w:r w:rsidR="007934A4">
        <w:rPr>
          <w:rFonts w:asciiTheme="minorHAnsi" w:hAnsiTheme="minorHAnsi" w:cstheme="minorHAnsi"/>
          <w:b/>
          <w:color w:val="000000" w:themeColor="text1"/>
          <w:szCs w:val="24"/>
        </w:rPr>
        <w:t>6</w:t>
      </w:r>
      <w:r w:rsidRPr="001C1AF1">
        <w:rPr>
          <w:rFonts w:asciiTheme="minorHAnsi" w:hAnsiTheme="minorHAnsi" w:cstheme="minorHAnsi"/>
          <w:b/>
          <w:color w:val="000000" w:themeColor="text1"/>
          <w:szCs w:val="24"/>
        </w:rPr>
        <w:t xml:space="preserve">: </w:t>
      </w:r>
      <w:r w:rsidR="009A489C" w:rsidRPr="00BE0ADC">
        <w:rPr>
          <w:rFonts w:asciiTheme="minorHAnsi" w:hAnsiTheme="minorHAnsi" w:cstheme="minorHAnsi"/>
          <w:bCs/>
          <w:color w:val="000000" w:themeColor="text1"/>
          <w:szCs w:val="24"/>
        </w:rPr>
        <w:t xml:space="preserve">A Mission </w:t>
      </w:r>
      <w:r w:rsidR="007934A4" w:rsidRPr="00BE0ADC">
        <w:rPr>
          <w:rFonts w:asciiTheme="minorHAnsi" w:hAnsiTheme="minorHAnsi" w:cstheme="minorHAnsi"/>
          <w:bCs/>
          <w:color w:val="000000" w:themeColor="text1"/>
          <w:szCs w:val="24"/>
        </w:rPr>
        <w:t>Without Boundaries</w:t>
      </w:r>
    </w:p>
    <w:p w14:paraId="29ACBCD3" w14:textId="74E6E1F7"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EF61B8" w:rsidRPr="00BE0ADC">
        <w:rPr>
          <w:rFonts w:asciiTheme="minorHAnsi" w:hAnsiTheme="minorHAnsi" w:cstheme="minorHAnsi"/>
          <w:bCs/>
          <w:color w:val="000000" w:themeColor="text1"/>
          <w:szCs w:val="24"/>
        </w:rPr>
        <w:t>When God Opens a Door</w:t>
      </w:r>
    </w:p>
    <w:p w14:paraId="62D4A8EA" w14:textId="2B6736C1"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A489C" w:rsidRPr="00BE0ADC">
        <w:rPr>
          <w:rFonts w:asciiTheme="minorHAnsi" w:hAnsiTheme="minorHAnsi" w:cstheme="minorHAnsi"/>
          <w:bCs/>
          <w:color w:val="000000" w:themeColor="text1"/>
          <w:szCs w:val="24"/>
        </w:rPr>
        <w:t xml:space="preserve">Acts </w:t>
      </w:r>
      <w:r w:rsidR="007934A4" w:rsidRPr="00BE0ADC">
        <w:rPr>
          <w:rFonts w:asciiTheme="minorHAnsi" w:hAnsiTheme="minorHAnsi" w:cstheme="minorHAnsi"/>
          <w:bCs/>
          <w:color w:val="000000" w:themeColor="text1"/>
          <w:szCs w:val="24"/>
        </w:rPr>
        <w:t>13</w:t>
      </w:r>
      <w:r w:rsidR="00044AEF" w:rsidRPr="00BE0ADC">
        <w:rPr>
          <w:rFonts w:asciiTheme="minorHAnsi" w:hAnsiTheme="minorHAnsi" w:cstheme="minorHAnsi"/>
          <w:bCs/>
          <w:color w:val="000000" w:themeColor="text1"/>
          <w:szCs w:val="24"/>
        </w:rPr>
        <w:t>:</w:t>
      </w:r>
      <w:r w:rsidR="007934A4" w:rsidRPr="00BE0ADC">
        <w:rPr>
          <w:rFonts w:asciiTheme="minorHAnsi" w:hAnsiTheme="minorHAnsi" w:cstheme="minorHAnsi"/>
          <w:bCs/>
          <w:color w:val="000000" w:themeColor="text1"/>
          <w:szCs w:val="24"/>
        </w:rPr>
        <w:t>1-3, 44</w:t>
      </w:r>
      <w:r w:rsidR="009A489C" w:rsidRPr="00BE0ADC">
        <w:rPr>
          <w:rFonts w:asciiTheme="minorHAnsi" w:hAnsiTheme="minorHAnsi" w:cstheme="minorHAnsi"/>
          <w:bCs/>
          <w:color w:val="000000" w:themeColor="text1"/>
          <w:szCs w:val="24"/>
        </w:rPr>
        <w:t>-</w:t>
      </w:r>
      <w:r w:rsidR="007934A4" w:rsidRPr="00BE0ADC">
        <w:rPr>
          <w:rFonts w:asciiTheme="minorHAnsi" w:hAnsiTheme="minorHAnsi" w:cstheme="minorHAnsi"/>
          <w:bCs/>
          <w:color w:val="000000" w:themeColor="text1"/>
          <w:szCs w:val="24"/>
        </w:rPr>
        <w:t>52</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047D650B" w:rsidR="00336905" w:rsidRPr="00BC0F2E" w:rsidRDefault="00336905" w:rsidP="00336905">
      <w:pPr>
        <w:spacing w:after="160" w:line="259" w:lineRule="auto"/>
        <w:ind w:left="0" w:firstLine="0"/>
        <w:rPr>
          <w:rFonts w:asciiTheme="minorHAnsi" w:hAnsiTheme="minorHAnsi" w:cstheme="minorHAnsi"/>
          <w:bCs/>
          <w:i/>
          <w:iCs/>
          <w:color w:val="auto"/>
          <w:szCs w:val="24"/>
        </w:rPr>
      </w:pPr>
      <w:r w:rsidRPr="001C1AF1">
        <w:rPr>
          <w:rFonts w:asciiTheme="minorHAnsi" w:hAnsiTheme="minorHAnsi" w:cstheme="minorHAnsi"/>
          <w:b/>
          <w:bCs/>
          <w:szCs w:val="24"/>
        </w:rPr>
        <w:t xml:space="preserve">Connection with Unit Theme: </w:t>
      </w:r>
      <w:r w:rsidRPr="001C1AF1">
        <w:rPr>
          <w:rFonts w:asciiTheme="minorHAnsi" w:hAnsiTheme="minorHAnsi" w:cstheme="minorHAnsi"/>
          <w:szCs w:val="24"/>
        </w:rPr>
        <w:t xml:space="preserve"> To complement the </w:t>
      </w:r>
      <w:r>
        <w:rPr>
          <w:rFonts w:asciiTheme="minorHAnsi" w:hAnsiTheme="minorHAnsi" w:cstheme="minorHAnsi"/>
          <w:szCs w:val="24"/>
        </w:rPr>
        <w:t>Bible</w:t>
      </w:r>
      <w:r w:rsidRPr="001C1AF1">
        <w:rPr>
          <w:rFonts w:asciiTheme="minorHAnsi" w:hAnsiTheme="minorHAnsi" w:cstheme="minorHAnsi"/>
          <w:szCs w:val="24"/>
        </w:rPr>
        <w:t xml:space="preserve"> study </w:t>
      </w:r>
      <w:r>
        <w:rPr>
          <w:rFonts w:asciiTheme="minorHAnsi" w:hAnsiTheme="minorHAnsi" w:cstheme="minorHAnsi"/>
          <w:szCs w:val="24"/>
        </w:rPr>
        <w:t>“</w:t>
      </w:r>
      <w:r w:rsidR="00EF61B8">
        <w:rPr>
          <w:rFonts w:asciiTheme="minorHAnsi" w:hAnsiTheme="minorHAnsi" w:cstheme="minorHAnsi"/>
          <w:szCs w:val="24"/>
        </w:rPr>
        <w:t>A Mission Without Boundaries</w:t>
      </w:r>
      <w:r w:rsidR="00BE0ADC">
        <w:rPr>
          <w:rFonts w:asciiTheme="minorHAnsi" w:hAnsiTheme="minorHAnsi" w:cstheme="minorHAnsi"/>
          <w:szCs w:val="24"/>
        </w:rPr>
        <w:t>,</w:t>
      </w:r>
      <w:r w:rsidRPr="001C1AF1">
        <w:rPr>
          <w:rFonts w:asciiTheme="minorHAnsi" w:hAnsiTheme="minorHAnsi" w:cstheme="minorHAnsi"/>
          <w:szCs w:val="24"/>
        </w:rPr>
        <w:t>” t</w:t>
      </w:r>
      <w:r w:rsidRPr="001C1AF1">
        <w:rPr>
          <w:rFonts w:asciiTheme="minorHAnsi" w:hAnsiTheme="minorHAnsi" w:cstheme="minorHAnsi"/>
          <w:bCs/>
          <w:color w:val="auto"/>
          <w:szCs w:val="24"/>
        </w:rPr>
        <w:t>his sermon</w:t>
      </w:r>
      <w:r>
        <w:rPr>
          <w:rFonts w:asciiTheme="minorHAnsi" w:hAnsiTheme="minorHAnsi" w:cstheme="minorHAnsi"/>
          <w:bCs/>
          <w:color w:val="auto"/>
          <w:szCs w:val="24"/>
        </w:rPr>
        <w:t xml:space="preserve"> </w:t>
      </w:r>
      <w:r w:rsidR="00EF61B8" w:rsidRPr="00EF61B8">
        <w:rPr>
          <w:rFonts w:asciiTheme="minorHAnsi" w:hAnsiTheme="minorHAnsi" w:cstheme="minorHAnsi"/>
          <w:bCs/>
          <w:color w:val="auto"/>
          <w:szCs w:val="24"/>
        </w:rPr>
        <w:t>reinforces that sharing the message of Christ is a privilege because it begins with God’s initiative, not human ambition, and carries believers wherever His Spirit leads. In Acts 13, Barnabas and Saul are set apart in worship and sent beyond familiar boundaries, showing that gospel witness is not confined by geography, culture, or comfort. The open door draws them into new cities, unexpected opposition, and greater opportunity among the nations. Rather than retreating, they recognize that being entrusted with God’s message is an honor, even when it leads into pressure or rejection. The sermon shows that proclaiming Christ may take believers anywhere—but wherever God sends, His Spirit sustains and His purpose advances</w:t>
      </w:r>
      <w:r w:rsidR="00EF61B8">
        <w:rPr>
          <w:rFonts w:asciiTheme="minorHAnsi" w:hAnsiTheme="minorHAnsi" w:cstheme="minorHAnsi"/>
          <w:bCs/>
          <w:color w:val="auto"/>
          <w:szCs w:val="24"/>
        </w:rPr>
        <w:t>.</w:t>
      </w:r>
    </w:p>
    <w:p w14:paraId="1BFE3772" w14:textId="128530C4" w:rsidR="00336905" w:rsidRPr="006829A0" w:rsidRDefault="00336905" w:rsidP="00336905">
      <w:pPr>
        <w:spacing w:before="240" w:after="160" w:line="259" w:lineRule="auto"/>
        <w:ind w:left="0" w:firstLine="0"/>
        <w:rPr>
          <w:rFonts w:asciiTheme="minorHAnsi" w:hAnsiTheme="minorHAnsi" w:cstheme="minorHAnsi"/>
          <w:szCs w:val="24"/>
        </w:rPr>
      </w:pPr>
      <w:r w:rsidRPr="001C1AF1">
        <w:rPr>
          <w:rFonts w:asciiTheme="minorHAnsi" w:hAnsiTheme="minorHAnsi" w:cstheme="minorHAnsi"/>
          <w:b/>
          <w:bCs/>
          <w:szCs w:val="24"/>
        </w:rPr>
        <w:t>Introduction:</w:t>
      </w:r>
      <w:r w:rsidRPr="001C1AF1">
        <w:rPr>
          <w:rFonts w:asciiTheme="minorHAnsi" w:hAnsiTheme="minorHAnsi" w:cstheme="minorHAnsi"/>
          <w:szCs w:val="24"/>
        </w:rPr>
        <w:t xml:space="preserve"> </w:t>
      </w:r>
      <w:r w:rsidR="006829A0" w:rsidRPr="006829A0">
        <w:rPr>
          <w:rFonts w:asciiTheme="minorHAnsi" w:hAnsiTheme="minorHAnsi" w:cstheme="minorHAnsi"/>
          <w:szCs w:val="24"/>
        </w:rPr>
        <w:t>Every great movement of God begins quietly before it ever becomes visible. In Acts 13, the mission does not start with a crowd—it starts in worship. A praying, fasting church hears the voice of the Spirit, and God opens a door that carries His servants from the prayer room to the public square. This Scripture is important because it shows us how God still moves His people today. When God opens a door, He is not just changing our location—He is expanding His mission through us. The same Spirit who speaks in worship empowers witness in the world. This sermon challenges us to see that God’s open doors are invitations to trust Him beyond what we can see, control, or predict.</w:t>
      </w:r>
      <w:r w:rsidR="006829A0" w:rsidRPr="006829A0">
        <w:rPr>
          <w:rFonts w:asciiTheme="minorHAnsi" w:hAnsiTheme="minorHAnsi" w:cstheme="minorHAnsi"/>
          <w:i/>
          <w:iCs/>
          <w:szCs w:val="24"/>
        </w:rPr>
        <w:t xml:space="preserve"> </w:t>
      </w:r>
    </w:p>
    <w:p w14:paraId="02A1D3C7" w14:textId="77777777" w:rsidR="00336905" w:rsidRPr="001C1AF1" w:rsidRDefault="00336905" w:rsidP="00336905">
      <w:pPr>
        <w:spacing w:after="0" w:line="240" w:lineRule="auto"/>
        <w:ind w:left="720" w:firstLine="0"/>
        <w:rPr>
          <w:rFonts w:asciiTheme="minorHAnsi" w:hAnsiTheme="minorHAnsi" w:cstheme="minorHAnsi"/>
          <w:b/>
          <w:szCs w:val="24"/>
        </w:rPr>
      </w:pPr>
    </w:p>
    <w:p w14:paraId="15463816" w14:textId="36077B57" w:rsidR="00336905" w:rsidRPr="001C1AF1" w:rsidRDefault="00EF61B8" w:rsidP="00336905">
      <w:pPr>
        <w:numPr>
          <w:ilvl w:val="0"/>
          <w:numId w:val="16"/>
        </w:numPr>
        <w:spacing w:after="0" w:line="240" w:lineRule="auto"/>
        <w:ind w:left="360"/>
        <w:rPr>
          <w:rFonts w:asciiTheme="minorHAnsi" w:hAnsiTheme="minorHAnsi" w:cstheme="minorHAnsi"/>
          <w:b/>
          <w:szCs w:val="24"/>
        </w:rPr>
      </w:pPr>
      <w:r w:rsidRPr="00EF61B8">
        <w:rPr>
          <w:rFonts w:asciiTheme="minorHAnsi" w:hAnsiTheme="minorHAnsi" w:cstheme="minorHAnsi"/>
          <w:b/>
          <w:bCs/>
          <w:szCs w:val="24"/>
        </w:rPr>
        <w:t xml:space="preserve">The Door is Prepared in Worship </w:t>
      </w:r>
      <w:r w:rsidR="00C3255A">
        <w:rPr>
          <w:rFonts w:asciiTheme="minorHAnsi" w:hAnsiTheme="minorHAnsi" w:cstheme="minorHAnsi"/>
          <w:b/>
          <w:bCs/>
          <w:szCs w:val="24"/>
        </w:rPr>
        <w:t>(</w:t>
      </w:r>
      <w:r>
        <w:rPr>
          <w:rFonts w:asciiTheme="minorHAnsi" w:hAnsiTheme="minorHAnsi" w:cstheme="minorHAnsi"/>
          <w:b/>
          <w:bCs/>
          <w:szCs w:val="24"/>
        </w:rPr>
        <w:t>Acts 13:</w:t>
      </w:r>
      <w:r w:rsidRPr="00EF61B8">
        <w:rPr>
          <w:rFonts w:asciiTheme="minorHAnsi" w:hAnsiTheme="minorHAnsi" w:cstheme="minorHAnsi"/>
          <w:b/>
          <w:bCs/>
          <w:szCs w:val="24"/>
        </w:rPr>
        <w:t>1–3</w:t>
      </w:r>
      <w:r w:rsidR="00C3255A">
        <w:rPr>
          <w:rFonts w:asciiTheme="minorHAnsi" w:hAnsiTheme="minorHAnsi" w:cstheme="minorHAnsi"/>
          <w:b/>
          <w:bCs/>
          <w:szCs w:val="24"/>
        </w:rPr>
        <w:t>)</w:t>
      </w:r>
    </w:p>
    <w:p w14:paraId="41E25FB6" w14:textId="3A7ADE18" w:rsidR="00336905" w:rsidRPr="001C1AF1" w:rsidRDefault="007C3F21" w:rsidP="007C3F21">
      <w:pPr>
        <w:spacing w:after="0" w:line="259" w:lineRule="auto"/>
        <w:ind w:left="0" w:firstLine="0"/>
        <w:rPr>
          <w:rFonts w:asciiTheme="minorHAnsi" w:hAnsiTheme="minorHAnsi" w:cstheme="minorHAnsi"/>
          <w:szCs w:val="24"/>
        </w:rPr>
      </w:pPr>
      <w:r w:rsidRPr="007C3F21">
        <w:rPr>
          <w:rFonts w:asciiTheme="minorHAnsi" w:hAnsiTheme="minorHAnsi" w:cstheme="minorHAnsi"/>
          <w:szCs w:val="24"/>
        </w:rPr>
        <w:t>The church in Antioch acted on the first and greatest command—to love the Lord their God. That love was expressed through worship marked by adoration, praise, thanksgiving, fasting, and prayer. Their primary focus was not church growth, strategy, or expansion, but glorifying God. As a result, this missionary movement was not birthed from a roundtable discussion, but from reliance on the Spirit’s direction. They understood that true mission does not begin by analyzing problems, but by listening for God’s voice. They lived with the conviction that “</w:t>
      </w:r>
      <w:r w:rsidR="00257BE4" w:rsidRPr="00257BE4">
        <w:rPr>
          <w:rFonts w:asciiTheme="minorHAnsi" w:hAnsiTheme="minorHAnsi" w:cstheme="minorHAnsi"/>
          <w:szCs w:val="24"/>
        </w:rPr>
        <w:t>Unless the Lord builds a house,</w:t>
      </w:r>
      <w:r w:rsidR="00257BE4">
        <w:rPr>
          <w:rFonts w:asciiTheme="minorHAnsi" w:hAnsiTheme="minorHAnsi" w:cstheme="minorHAnsi"/>
          <w:szCs w:val="24"/>
        </w:rPr>
        <w:t xml:space="preserve"> </w:t>
      </w:r>
      <w:r w:rsidR="00257BE4" w:rsidRPr="00257BE4">
        <w:rPr>
          <w:rFonts w:asciiTheme="minorHAnsi" w:hAnsiTheme="minorHAnsi" w:cstheme="minorHAnsi"/>
          <w:szCs w:val="24"/>
        </w:rPr>
        <w:t>its builders labor over it in vain</w:t>
      </w:r>
      <w:r w:rsidR="00257BE4">
        <w:rPr>
          <w:rFonts w:asciiTheme="minorHAnsi" w:hAnsiTheme="minorHAnsi" w:cstheme="minorHAnsi"/>
          <w:szCs w:val="24"/>
        </w:rPr>
        <w:t>”</w:t>
      </w:r>
      <w:r w:rsidRPr="007C3F21">
        <w:rPr>
          <w:rFonts w:asciiTheme="minorHAnsi" w:hAnsiTheme="minorHAnsi" w:cstheme="minorHAnsi"/>
          <w:szCs w:val="24"/>
        </w:rPr>
        <w:t xml:space="preserve">” (Ps. 127:1). Worship positioned them </w:t>
      </w:r>
      <w:r w:rsidRPr="007C3F21">
        <w:rPr>
          <w:rFonts w:asciiTheme="minorHAnsi" w:hAnsiTheme="minorHAnsi" w:cstheme="minorHAnsi"/>
          <w:szCs w:val="24"/>
        </w:rPr>
        <w:lastRenderedPageBreak/>
        <w:t>to hear clearly and respond obediently. If we desire God to open doors through us, we must first be willing to kneel before Him. Worship is not merely preparation for ministry—it is ministry. As Jesus reminded His followers, “</w:t>
      </w:r>
      <w:r w:rsidR="00C72BC6" w:rsidRPr="00C72BC6">
        <w:rPr>
          <w:rFonts w:asciiTheme="minorHAnsi" w:hAnsiTheme="minorHAnsi" w:cstheme="minorHAnsi"/>
          <w:szCs w:val="24"/>
        </w:rPr>
        <w:t>because you can do nothing without m</w:t>
      </w:r>
      <w:r w:rsidR="00BB0384">
        <w:rPr>
          <w:rFonts w:asciiTheme="minorHAnsi" w:hAnsiTheme="minorHAnsi" w:cstheme="minorHAnsi"/>
          <w:szCs w:val="24"/>
        </w:rPr>
        <w:t>e”</w:t>
      </w:r>
      <w:r w:rsidRPr="007C3F21">
        <w:rPr>
          <w:rFonts w:asciiTheme="minorHAnsi" w:hAnsiTheme="minorHAnsi" w:cstheme="minorHAnsi"/>
          <w:szCs w:val="24"/>
        </w:rPr>
        <w:t>” (John 15:5).</w:t>
      </w:r>
    </w:p>
    <w:p w14:paraId="247EB10B" w14:textId="77777777" w:rsidR="00336905" w:rsidRPr="001C1AF1" w:rsidRDefault="00336905" w:rsidP="00336905">
      <w:pPr>
        <w:spacing w:after="0" w:line="259" w:lineRule="auto"/>
        <w:ind w:left="360" w:firstLine="0"/>
        <w:rPr>
          <w:rFonts w:asciiTheme="minorHAnsi" w:hAnsiTheme="minorHAnsi" w:cstheme="minorHAnsi"/>
          <w:bCs/>
          <w:szCs w:val="24"/>
        </w:rPr>
      </w:pPr>
    </w:p>
    <w:p w14:paraId="2B5ACA5D" w14:textId="29A481FE" w:rsidR="00336905" w:rsidRPr="001C1AF1" w:rsidRDefault="00EF61B8" w:rsidP="00336905">
      <w:pPr>
        <w:numPr>
          <w:ilvl w:val="0"/>
          <w:numId w:val="16"/>
        </w:numPr>
        <w:spacing w:after="0" w:line="240" w:lineRule="auto"/>
        <w:ind w:left="360"/>
        <w:rPr>
          <w:rFonts w:asciiTheme="minorHAnsi" w:hAnsiTheme="minorHAnsi" w:cstheme="minorHAnsi"/>
          <w:b/>
          <w:szCs w:val="24"/>
        </w:rPr>
      </w:pPr>
      <w:r w:rsidRPr="00EF61B8">
        <w:rPr>
          <w:rFonts w:asciiTheme="minorHAnsi" w:hAnsiTheme="minorHAnsi" w:cstheme="minorHAnsi"/>
          <w:b/>
          <w:bCs/>
          <w:szCs w:val="24"/>
        </w:rPr>
        <w:t>The Door is Populated with People</w:t>
      </w:r>
      <w:r>
        <w:rPr>
          <w:rFonts w:asciiTheme="minorHAnsi" w:hAnsiTheme="minorHAnsi" w:cstheme="minorHAnsi"/>
          <w:b/>
          <w:bCs/>
          <w:szCs w:val="24"/>
        </w:rPr>
        <w:t xml:space="preserve"> </w:t>
      </w:r>
      <w:r w:rsidRPr="00EF61B8">
        <w:rPr>
          <w:rFonts w:asciiTheme="minorHAnsi" w:hAnsiTheme="minorHAnsi" w:cstheme="minorHAnsi"/>
          <w:b/>
          <w:bCs/>
          <w:szCs w:val="24"/>
        </w:rPr>
        <w:t>and Pressure</w:t>
      </w:r>
      <w:r>
        <w:rPr>
          <w:rFonts w:asciiTheme="minorHAnsi" w:hAnsiTheme="minorHAnsi" w:cstheme="minorHAnsi"/>
          <w:b/>
          <w:bCs/>
          <w:szCs w:val="24"/>
        </w:rPr>
        <w:t xml:space="preserve"> </w:t>
      </w:r>
      <w:r w:rsidR="00BB0384">
        <w:rPr>
          <w:rFonts w:asciiTheme="minorHAnsi" w:hAnsiTheme="minorHAnsi" w:cstheme="minorHAnsi"/>
          <w:b/>
          <w:bCs/>
          <w:szCs w:val="24"/>
        </w:rPr>
        <w:t>(</w:t>
      </w:r>
      <w:r>
        <w:rPr>
          <w:rFonts w:asciiTheme="minorHAnsi" w:hAnsiTheme="minorHAnsi" w:cstheme="minorHAnsi"/>
          <w:b/>
          <w:bCs/>
          <w:szCs w:val="24"/>
        </w:rPr>
        <w:t>Acts 13:44</w:t>
      </w:r>
      <w:r w:rsidRPr="00EF61B8">
        <w:rPr>
          <w:rFonts w:asciiTheme="minorHAnsi" w:hAnsiTheme="minorHAnsi" w:cstheme="minorHAnsi"/>
          <w:b/>
          <w:bCs/>
          <w:szCs w:val="24"/>
        </w:rPr>
        <w:t>–</w:t>
      </w:r>
      <w:r>
        <w:rPr>
          <w:rFonts w:asciiTheme="minorHAnsi" w:hAnsiTheme="minorHAnsi" w:cstheme="minorHAnsi"/>
          <w:b/>
          <w:bCs/>
          <w:szCs w:val="24"/>
        </w:rPr>
        <w:t>47</w:t>
      </w:r>
      <w:r w:rsidR="00BB0384">
        <w:rPr>
          <w:rFonts w:asciiTheme="minorHAnsi" w:hAnsiTheme="minorHAnsi" w:cstheme="minorHAnsi"/>
          <w:b/>
          <w:bCs/>
          <w:szCs w:val="24"/>
        </w:rPr>
        <w:t>).</w:t>
      </w:r>
    </w:p>
    <w:p w14:paraId="04275B83" w14:textId="16A71111" w:rsidR="00365313" w:rsidRPr="00365313" w:rsidRDefault="00A01BDB" w:rsidP="00A01BDB">
      <w:pPr>
        <w:spacing w:after="0" w:line="259" w:lineRule="auto"/>
        <w:ind w:firstLine="0"/>
        <w:rPr>
          <w:rFonts w:asciiTheme="minorHAnsi" w:hAnsiTheme="minorHAnsi" w:cstheme="minorHAnsi"/>
          <w:szCs w:val="24"/>
        </w:rPr>
      </w:pPr>
      <w:r w:rsidRPr="00A01BDB">
        <w:rPr>
          <w:rFonts w:asciiTheme="minorHAnsi" w:hAnsiTheme="minorHAnsi" w:cstheme="minorHAnsi"/>
          <w:szCs w:val="24"/>
        </w:rPr>
        <w:t>God opened a door for the church in Antioch of Syria, and that door carried Paul and Barnabas to Antioch of Pisidia in Asia Minor—nearly 650 to 700 miles from where they began. The territory was unfamiliar, but the message remained the same. On the Sabbath, Paul proclaimed God’s sovereign work in Israel’s history from Abraham to David and then pointed to Jesus as the promised descendant of David. He exposed Israel’s rejection of Christ while highlighting God’s redemptive plan, declaring that forgiveness and justification are available through Jesus apart from the Law. After leaving the synagogue, the Gentiles eagerly begged Paul to preach these words again the next Sabbath (Acts 13:42). The following week, nearly the entire city gathered to hear the Word of the Lord. When God opens a door, people come—but so does pressure. Pressure reveals where the gospel is flowing and where resistance exists. The gospel draws the hungry while exposing the proud. Gentile rejoicing provoked Jewish jealousy, resulting in resistance and rejection. Yet rejection did not stop the mission—it redirected it. Paul and Barnabas boldly declared that Jewish rejection fulfilled God’s plan to bring salvation to the Gentiles (Isa. 49:6). They understood that “</w:t>
      </w:r>
      <w:r w:rsidR="005B6BF3" w:rsidRPr="005B6BF3">
        <w:rPr>
          <w:rFonts w:asciiTheme="minorHAnsi" w:hAnsiTheme="minorHAnsi" w:cstheme="minorHAnsi"/>
          <w:szCs w:val="24"/>
        </w:rPr>
        <w:t>In fact, all who want to live a godly life in Christ Jesus will be persecuted</w:t>
      </w:r>
      <w:r w:rsidRPr="00A01BDB">
        <w:rPr>
          <w:rFonts w:asciiTheme="minorHAnsi" w:hAnsiTheme="minorHAnsi" w:cstheme="minorHAnsi"/>
          <w:szCs w:val="24"/>
        </w:rPr>
        <w:t>” (2 Tim. 3:12). This moment marks a major turning point in Acts as Gentile inclusion moves to the forefront. As saints, we must not misread resistance as failure. Often, opposition is confirmation that we are walking through the right door.</w:t>
      </w:r>
    </w:p>
    <w:p w14:paraId="33EFB882" w14:textId="77777777" w:rsidR="00336905" w:rsidRPr="001C1AF1" w:rsidRDefault="00336905" w:rsidP="00336905">
      <w:pPr>
        <w:pStyle w:val="ListParagraph"/>
        <w:spacing w:after="0" w:line="240" w:lineRule="auto"/>
        <w:ind w:left="360" w:firstLine="0"/>
        <w:rPr>
          <w:rFonts w:asciiTheme="minorHAnsi" w:hAnsiTheme="minorHAnsi" w:cstheme="minorHAnsi"/>
          <w:b/>
          <w:szCs w:val="24"/>
        </w:rPr>
      </w:pPr>
    </w:p>
    <w:p w14:paraId="0E861518" w14:textId="3C95D26D" w:rsidR="00336905" w:rsidRPr="001C1AF1" w:rsidRDefault="00EF61B8" w:rsidP="00336905">
      <w:pPr>
        <w:numPr>
          <w:ilvl w:val="0"/>
          <w:numId w:val="16"/>
        </w:numPr>
        <w:spacing w:after="0" w:line="240" w:lineRule="auto"/>
        <w:ind w:left="360"/>
        <w:rPr>
          <w:rFonts w:asciiTheme="minorHAnsi" w:hAnsiTheme="minorHAnsi" w:cstheme="minorHAnsi"/>
          <w:b/>
          <w:szCs w:val="24"/>
        </w:rPr>
      </w:pPr>
      <w:r w:rsidRPr="00EF61B8">
        <w:rPr>
          <w:rFonts w:asciiTheme="minorHAnsi" w:hAnsiTheme="minorHAnsi" w:cstheme="minorHAnsi"/>
          <w:b/>
          <w:bCs/>
          <w:szCs w:val="24"/>
        </w:rPr>
        <w:t>The Door is Preserved by the Spirit</w:t>
      </w:r>
      <w:r>
        <w:rPr>
          <w:rFonts w:asciiTheme="minorHAnsi" w:hAnsiTheme="minorHAnsi" w:cstheme="minorHAnsi"/>
          <w:b/>
          <w:bCs/>
          <w:szCs w:val="24"/>
        </w:rPr>
        <w:t xml:space="preserve"> </w:t>
      </w:r>
      <w:r w:rsidR="00EC55AB">
        <w:rPr>
          <w:rFonts w:asciiTheme="minorHAnsi" w:hAnsiTheme="minorHAnsi" w:cstheme="minorHAnsi"/>
          <w:b/>
          <w:bCs/>
          <w:szCs w:val="24"/>
        </w:rPr>
        <w:t>(</w:t>
      </w:r>
      <w:r>
        <w:rPr>
          <w:rFonts w:asciiTheme="minorHAnsi" w:hAnsiTheme="minorHAnsi" w:cstheme="minorHAnsi"/>
          <w:b/>
          <w:bCs/>
          <w:szCs w:val="24"/>
        </w:rPr>
        <w:t>Acts 13:</w:t>
      </w:r>
      <w:r w:rsidR="006829A0">
        <w:rPr>
          <w:rFonts w:asciiTheme="minorHAnsi" w:hAnsiTheme="minorHAnsi" w:cstheme="minorHAnsi"/>
          <w:b/>
          <w:bCs/>
          <w:szCs w:val="24"/>
        </w:rPr>
        <w:t>48-</w:t>
      </w:r>
      <w:r>
        <w:rPr>
          <w:rFonts w:asciiTheme="minorHAnsi" w:hAnsiTheme="minorHAnsi" w:cstheme="minorHAnsi"/>
          <w:b/>
          <w:bCs/>
          <w:szCs w:val="24"/>
        </w:rPr>
        <w:t>52</w:t>
      </w:r>
      <w:r w:rsidR="00EC55AB">
        <w:rPr>
          <w:rFonts w:asciiTheme="minorHAnsi" w:hAnsiTheme="minorHAnsi" w:cstheme="minorHAnsi"/>
          <w:b/>
          <w:bCs/>
          <w:szCs w:val="24"/>
        </w:rPr>
        <w:t>)</w:t>
      </w:r>
    </w:p>
    <w:p w14:paraId="691E1F35" w14:textId="1C822940" w:rsidR="00336905" w:rsidRPr="00365313" w:rsidRDefault="006829A0" w:rsidP="006829A0">
      <w:pPr>
        <w:spacing w:after="0" w:line="259" w:lineRule="auto"/>
        <w:ind w:left="0" w:firstLine="0"/>
        <w:rPr>
          <w:rFonts w:asciiTheme="minorHAnsi" w:hAnsiTheme="minorHAnsi" w:cstheme="minorHAnsi"/>
          <w:szCs w:val="24"/>
        </w:rPr>
      </w:pPr>
      <w:r w:rsidRPr="006829A0">
        <w:rPr>
          <w:rFonts w:asciiTheme="minorHAnsi" w:hAnsiTheme="minorHAnsi" w:cstheme="minorHAnsi"/>
          <w:szCs w:val="24"/>
        </w:rPr>
        <w:t xml:space="preserve">The Gentiles received the Word of God with gladness and glorified the Lord, and all who were appointed for eternal life believed. As a result, the Word of the Lord continued to spread throughout the entire region. Yet, opposition soon intensified, and Paul and Barnabas were expelled from the city. From a human perspective, the door God opened appeared to have been shut. In obedience to Christ’s instruction, they shook the dust from their feet as a testimony against those who rejected the message (Matt. 10:14). Then Luke records something remarkable: “the disciples were filled with joy and with the Holy Spirit” (Acts 13:52). Their joy did not come from acceptance or success, but from the sustaining presence of the Spirit. As Scripture declares, “the joy of the LORD is your strength” (Neh. 8:10). Believers find confidence in knowing that God remains at work and firmly on His throne. God’s mission does not depend on location, approval, or comfort—it is preserved by His Spirit within His people. Like a thermostat that regulates temperature regardless of outside conditions, Spirit-filled believers live from an internal supply, not external circumstances. When God opens a door, He does not </w:t>
      </w:r>
      <w:r w:rsidRPr="006829A0">
        <w:rPr>
          <w:rFonts w:asciiTheme="minorHAnsi" w:hAnsiTheme="minorHAnsi" w:cstheme="minorHAnsi"/>
          <w:szCs w:val="24"/>
        </w:rPr>
        <w:lastRenderedPageBreak/>
        <w:t>promise ease, but endurance. And when it seems that people have shut the door, we can rest in this truth: God opens doors no one can shut.</w:t>
      </w:r>
    </w:p>
    <w:p w14:paraId="43A0240C" w14:textId="77777777" w:rsidR="00336905" w:rsidRPr="001C1AF1" w:rsidRDefault="00336905" w:rsidP="00336905">
      <w:pPr>
        <w:spacing w:after="0" w:line="240" w:lineRule="auto"/>
        <w:ind w:left="0" w:firstLine="0"/>
        <w:rPr>
          <w:rFonts w:asciiTheme="minorHAnsi" w:hAnsiTheme="minorHAnsi" w:cstheme="minorHAnsi"/>
          <w:b/>
          <w:szCs w:val="24"/>
        </w:rPr>
      </w:pPr>
    </w:p>
    <w:p w14:paraId="7193BA7F" w14:textId="5E6BD487" w:rsidR="00336905" w:rsidRPr="006829A0" w:rsidRDefault="00336905" w:rsidP="00336905">
      <w:pPr>
        <w:spacing w:after="160" w:line="259" w:lineRule="auto"/>
        <w:ind w:left="0" w:firstLine="0"/>
        <w:rPr>
          <w:rFonts w:asciiTheme="minorHAnsi" w:hAnsiTheme="minorHAnsi" w:cstheme="minorHAnsi"/>
          <w:szCs w:val="24"/>
        </w:rPr>
      </w:pPr>
      <w:r w:rsidRPr="001C1AF1">
        <w:rPr>
          <w:rFonts w:asciiTheme="minorHAnsi" w:hAnsiTheme="minorHAnsi" w:cstheme="minorHAnsi"/>
          <w:b/>
          <w:bCs/>
          <w:szCs w:val="24"/>
        </w:rPr>
        <w:t>Conclusion:</w:t>
      </w:r>
      <w:r w:rsidRPr="001C1AF1">
        <w:rPr>
          <w:rFonts w:asciiTheme="minorHAnsi" w:hAnsiTheme="minorHAnsi" w:cstheme="minorHAnsi"/>
          <w:szCs w:val="24"/>
        </w:rPr>
        <w:t xml:space="preserve"> </w:t>
      </w:r>
      <w:r w:rsidR="006829A0" w:rsidRPr="006829A0">
        <w:rPr>
          <w:rFonts w:asciiTheme="minorHAnsi" w:hAnsiTheme="minorHAnsi" w:cstheme="minorHAnsi"/>
          <w:szCs w:val="24"/>
        </w:rPr>
        <w:t>The same Spirit who opened the door in Acts 13 is still at work today. He prepares hearts in worship, empowers witness in the world, and preserves joy even in rejection. As you leave today, consider where God may be opening a door in your life—an opportunity to serve, speak, forgive, go, or grow. The door may not lead where you expected, but it will always lead where God is working. Walk forward with confidence, knowing that no rejection can cancel God’s calling and no resistance can stop His purpose. When God opens a door, He does not promise ease, but He does promise His presence. Trust the Spirit, take the step, and walk through the door God has opened.</w:t>
      </w:r>
    </w:p>
    <w:p w14:paraId="4B6687AE" w14:textId="77777777" w:rsidR="00336905" w:rsidRDefault="00336905" w:rsidP="00336905">
      <w:pPr>
        <w:spacing w:after="160" w:line="240" w:lineRule="auto"/>
        <w:ind w:left="14" w:hanging="14"/>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4FD53626" w14:textId="77777777" w:rsidR="00EF61B8" w:rsidRPr="00DF21A1" w:rsidRDefault="00EF61B8" w:rsidP="00EF61B8">
      <w:pPr>
        <w:spacing w:after="160" w:line="240" w:lineRule="auto"/>
        <w:ind w:left="14" w:hanging="14"/>
        <w:rPr>
          <w:rFonts w:asciiTheme="minorHAnsi" w:hAnsiTheme="minorHAnsi" w:cstheme="minorHAnsi"/>
          <w:color w:val="auto"/>
          <w:szCs w:val="24"/>
        </w:rPr>
      </w:pPr>
      <w:r w:rsidRPr="00903F3E">
        <w:rPr>
          <w:rFonts w:asciiTheme="minorHAnsi" w:hAnsiTheme="minorHAnsi" w:cstheme="minorHAnsi"/>
          <w:szCs w:val="24"/>
        </w:rPr>
        <w:t>Dr. Brian M. Carmichael Sr. is pastor of Holy Temple Baptist Church in Memphis, Tennessee. He and his wife, Stacey, have four children, two daughters-in-law, and two grandchildren, with one expected. He serves as Black Church Specialist for the Tennessee Baptist Mission Board and adjunct faculty at Union University’s MCUTS.</w:t>
      </w:r>
    </w:p>
    <w:p w14:paraId="68CA0897" w14:textId="49743254"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EAEB" w14:textId="77777777" w:rsidR="00183CD9" w:rsidRDefault="00183CD9">
      <w:pPr>
        <w:spacing w:after="0" w:line="240" w:lineRule="auto"/>
      </w:pPr>
      <w:r>
        <w:separator/>
      </w:r>
    </w:p>
  </w:endnote>
  <w:endnote w:type="continuationSeparator" w:id="0">
    <w:p w14:paraId="7A65760D" w14:textId="77777777" w:rsidR="00183CD9" w:rsidRDefault="00183CD9">
      <w:pPr>
        <w:spacing w:after="0" w:line="240" w:lineRule="auto"/>
      </w:pPr>
      <w:r>
        <w:continuationSeparator/>
      </w:r>
    </w:p>
  </w:endnote>
  <w:endnote w:type="continuationNotice" w:id="1">
    <w:p w14:paraId="2F9D5086" w14:textId="77777777" w:rsidR="00183CD9" w:rsidRDefault="00183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09BB98C9"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CC3346">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770D" w14:textId="77777777" w:rsidR="00183CD9" w:rsidRDefault="00183CD9">
      <w:pPr>
        <w:spacing w:after="0" w:line="240" w:lineRule="auto"/>
      </w:pPr>
      <w:r>
        <w:separator/>
      </w:r>
    </w:p>
  </w:footnote>
  <w:footnote w:type="continuationSeparator" w:id="0">
    <w:p w14:paraId="39DB6D40" w14:textId="77777777" w:rsidR="00183CD9" w:rsidRDefault="00183CD9">
      <w:pPr>
        <w:spacing w:after="0" w:line="240" w:lineRule="auto"/>
      </w:pPr>
      <w:r>
        <w:continuationSeparator/>
      </w:r>
    </w:p>
  </w:footnote>
  <w:footnote w:type="continuationNotice" w:id="1">
    <w:p w14:paraId="0703E2ED" w14:textId="77777777" w:rsidR="00183CD9" w:rsidRDefault="00183C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6"/>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7"/>
    <w:lvlOverride w:ilvl="0">
      <w:lvl w:ilvl="0">
        <w:numFmt w:val="decimal"/>
        <w:lvlText w:val="%1."/>
        <w:lvlJc w:val="left"/>
      </w:lvl>
    </w:lvlOverride>
  </w:num>
  <w:num w:numId="6" w16cid:durableId="1031807417">
    <w:abstractNumId w:val="9"/>
  </w:num>
  <w:num w:numId="7" w16cid:durableId="1121993491">
    <w:abstractNumId w:val="15"/>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3"/>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2"/>
  </w:num>
  <w:num w:numId="16" w16cid:durableId="153761279">
    <w:abstractNumId w:val="10"/>
  </w:num>
  <w:num w:numId="17" w16cid:durableId="1451437862">
    <w:abstractNumId w:val="14"/>
  </w:num>
  <w:num w:numId="18" w16cid:durableId="1055278294">
    <w:abstractNumId w:val="18"/>
  </w:num>
  <w:num w:numId="19" w16cid:durableId="100848585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44AEF"/>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04A38"/>
    <w:rsid w:val="00111A42"/>
    <w:rsid w:val="00112A98"/>
    <w:rsid w:val="0011558A"/>
    <w:rsid w:val="00116035"/>
    <w:rsid w:val="00120B52"/>
    <w:rsid w:val="0012114A"/>
    <w:rsid w:val="00123A69"/>
    <w:rsid w:val="001242E7"/>
    <w:rsid w:val="001355DD"/>
    <w:rsid w:val="00135D98"/>
    <w:rsid w:val="00136519"/>
    <w:rsid w:val="001365FF"/>
    <w:rsid w:val="0014616F"/>
    <w:rsid w:val="0015423D"/>
    <w:rsid w:val="001811A0"/>
    <w:rsid w:val="00181F1D"/>
    <w:rsid w:val="00183CD9"/>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341AB"/>
    <w:rsid w:val="002366BC"/>
    <w:rsid w:val="00250224"/>
    <w:rsid w:val="00250763"/>
    <w:rsid w:val="00257BE4"/>
    <w:rsid w:val="002666B7"/>
    <w:rsid w:val="002900DE"/>
    <w:rsid w:val="00293485"/>
    <w:rsid w:val="00296106"/>
    <w:rsid w:val="002A5740"/>
    <w:rsid w:val="002A7B6C"/>
    <w:rsid w:val="002B063D"/>
    <w:rsid w:val="002B57BA"/>
    <w:rsid w:val="002C0118"/>
    <w:rsid w:val="002C3862"/>
    <w:rsid w:val="002D08CC"/>
    <w:rsid w:val="002D3062"/>
    <w:rsid w:val="002D4178"/>
    <w:rsid w:val="002D6E5A"/>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510B"/>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B6BF3"/>
    <w:rsid w:val="005C4BCC"/>
    <w:rsid w:val="005E3C10"/>
    <w:rsid w:val="005E50A2"/>
    <w:rsid w:val="005F7F54"/>
    <w:rsid w:val="00602AE4"/>
    <w:rsid w:val="00602FD6"/>
    <w:rsid w:val="00617645"/>
    <w:rsid w:val="00623621"/>
    <w:rsid w:val="0062711C"/>
    <w:rsid w:val="00627BE1"/>
    <w:rsid w:val="00633DE6"/>
    <w:rsid w:val="00642B7C"/>
    <w:rsid w:val="00642C44"/>
    <w:rsid w:val="00645DC2"/>
    <w:rsid w:val="0065129C"/>
    <w:rsid w:val="006656CD"/>
    <w:rsid w:val="006720EC"/>
    <w:rsid w:val="00676C81"/>
    <w:rsid w:val="006829A0"/>
    <w:rsid w:val="006933F9"/>
    <w:rsid w:val="006968FB"/>
    <w:rsid w:val="006B17FA"/>
    <w:rsid w:val="006C0560"/>
    <w:rsid w:val="006E0E17"/>
    <w:rsid w:val="006E57D5"/>
    <w:rsid w:val="006E6257"/>
    <w:rsid w:val="006E69D7"/>
    <w:rsid w:val="006F48DB"/>
    <w:rsid w:val="006F56F9"/>
    <w:rsid w:val="00710C56"/>
    <w:rsid w:val="00714D81"/>
    <w:rsid w:val="007209D7"/>
    <w:rsid w:val="00730B0C"/>
    <w:rsid w:val="0074423E"/>
    <w:rsid w:val="007467D0"/>
    <w:rsid w:val="007534F9"/>
    <w:rsid w:val="00756235"/>
    <w:rsid w:val="007668CD"/>
    <w:rsid w:val="00766D31"/>
    <w:rsid w:val="007720CD"/>
    <w:rsid w:val="00772FE6"/>
    <w:rsid w:val="0078152F"/>
    <w:rsid w:val="00781578"/>
    <w:rsid w:val="00783885"/>
    <w:rsid w:val="0078771F"/>
    <w:rsid w:val="007934A4"/>
    <w:rsid w:val="007977E4"/>
    <w:rsid w:val="007A08EA"/>
    <w:rsid w:val="007B02F3"/>
    <w:rsid w:val="007B4140"/>
    <w:rsid w:val="007C3F21"/>
    <w:rsid w:val="007E2A37"/>
    <w:rsid w:val="007E37A7"/>
    <w:rsid w:val="007E37B7"/>
    <w:rsid w:val="007F7401"/>
    <w:rsid w:val="00802E98"/>
    <w:rsid w:val="00826981"/>
    <w:rsid w:val="00842FC7"/>
    <w:rsid w:val="008438F9"/>
    <w:rsid w:val="0084428E"/>
    <w:rsid w:val="00851791"/>
    <w:rsid w:val="0086149A"/>
    <w:rsid w:val="00864AFA"/>
    <w:rsid w:val="00867996"/>
    <w:rsid w:val="00874F7A"/>
    <w:rsid w:val="0088339E"/>
    <w:rsid w:val="008960D6"/>
    <w:rsid w:val="008A5BF8"/>
    <w:rsid w:val="008B1E84"/>
    <w:rsid w:val="008B50B5"/>
    <w:rsid w:val="008B63F7"/>
    <w:rsid w:val="008C5EF7"/>
    <w:rsid w:val="008C7390"/>
    <w:rsid w:val="008E3EAD"/>
    <w:rsid w:val="008E65A9"/>
    <w:rsid w:val="008E6B95"/>
    <w:rsid w:val="00904E3B"/>
    <w:rsid w:val="0091462C"/>
    <w:rsid w:val="0092738E"/>
    <w:rsid w:val="00941FA9"/>
    <w:rsid w:val="00942D15"/>
    <w:rsid w:val="00946022"/>
    <w:rsid w:val="00946E3F"/>
    <w:rsid w:val="009544C1"/>
    <w:rsid w:val="009566FC"/>
    <w:rsid w:val="00966FCE"/>
    <w:rsid w:val="00982FA6"/>
    <w:rsid w:val="009A489C"/>
    <w:rsid w:val="009B088B"/>
    <w:rsid w:val="009B5E79"/>
    <w:rsid w:val="009C46FF"/>
    <w:rsid w:val="009D3487"/>
    <w:rsid w:val="009D4FB7"/>
    <w:rsid w:val="009D661A"/>
    <w:rsid w:val="009E3BB2"/>
    <w:rsid w:val="009F317B"/>
    <w:rsid w:val="009F5E79"/>
    <w:rsid w:val="009F7CE8"/>
    <w:rsid w:val="00A00813"/>
    <w:rsid w:val="00A01BDB"/>
    <w:rsid w:val="00A13388"/>
    <w:rsid w:val="00A148C4"/>
    <w:rsid w:val="00A2213D"/>
    <w:rsid w:val="00A237F3"/>
    <w:rsid w:val="00A239B7"/>
    <w:rsid w:val="00A34534"/>
    <w:rsid w:val="00A4705F"/>
    <w:rsid w:val="00A513EB"/>
    <w:rsid w:val="00A5198D"/>
    <w:rsid w:val="00A60B55"/>
    <w:rsid w:val="00A665B3"/>
    <w:rsid w:val="00A705A4"/>
    <w:rsid w:val="00A74DDC"/>
    <w:rsid w:val="00A76CBB"/>
    <w:rsid w:val="00A81FA4"/>
    <w:rsid w:val="00A9113D"/>
    <w:rsid w:val="00A9707C"/>
    <w:rsid w:val="00A9744C"/>
    <w:rsid w:val="00A975EF"/>
    <w:rsid w:val="00AA2042"/>
    <w:rsid w:val="00AA3532"/>
    <w:rsid w:val="00AB0BD2"/>
    <w:rsid w:val="00AC17CA"/>
    <w:rsid w:val="00AC2B93"/>
    <w:rsid w:val="00AD311A"/>
    <w:rsid w:val="00AE635C"/>
    <w:rsid w:val="00AE744A"/>
    <w:rsid w:val="00AE785E"/>
    <w:rsid w:val="00AE790E"/>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B0384"/>
    <w:rsid w:val="00BB5080"/>
    <w:rsid w:val="00BC0F2E"/>
    <w:rsid w:val="00BC4C06"/>
    <w:rsid w:val="00BD089E"/>
    <w:rsid w:val="00BD3779"/>
    <w:rsid w:val="00BE0ADC"/>
    <w:rsid w:val="00BE63B0"/>
    <w:rsid w:val="00C00D10"/>
    <w:rsid w:val="00C01F21"/>
    <w:rsid w:val="00C0398E"/>
    <w:rsid w:val="00C13031"/>
    <w:rsid w:val="00C20643"/>
    <w:rsid w:val="00C223C3"/>
    <w:rsid w:val="00C25E0A"/>
    <w:rsid w:val="00C3255A"/>
    <w:rsid w:val="00C4025F"/>
    <w:rsid w:val="00C418E8"/>
    <w:rsid w:val="00C51297"/>
    <w:rsid w:val="00C53C57"/>
    <w:rsid w:val="00C65A3B"/>
    <w:rsid w:val="00C7189A"/>
    <w:rsid w:val="00C72BC6"/>
    <w:rsid w:val="00C8107C"/>
    <w:rsid w:val="00C86C25"/>
    <w:rsid w:val="00C917FB"/>
    <w:rsid w:val="00C9347A"/>
    <w:rsid w:val="00CA1339"/>
    <w:rsid w:val="00CA3913"/>
    <w:rsid w:val="00CA6D28"/>
    <w:rsid w:val="00CB2644"/>
    <w:rsid w:val="00CC0212"/>
    <w:rsid w:val="00CC3346"/>
    <w:rsid w:val="00CC4902"/>
    <w:rsid w:val="00CD2EAF"/>
    <w:rsid w:val="00CD658A"/>
    <w:rsid w:val="00CE6EAD"/>
    <w:rsid w:val="00CF25D9"/>
    <w:rsid w:val="00CF31FE"/>
    <w:rsid w:val="00D02793"/>
    <w:rsid w:val="00D05F89"/>
    <w:rsid w:val="00D06F0F"/>
    <w:rsid w:val="00D1361A"/>
    <w:rsid w:val="00D22069"/>
    <w:rsid w:val="00D33146"/>
    <w:rsid w:val="00D333EA"/>
    <w:rsid w:val="00D41ABC"/>
    <w:rsid w:val="00D41EEF"/>
    <w:rsid w:val="00D531B9"/>
    <w:rsid w:val="00D75751"/>
    <w:rsid w:val="00D81127"/>
    <w:rsid w:val="00D824B3"/>
    <w:rsid w:val="00D85096"/>
    <w:rsid w:val="00D940CE"/>
    <w:rsid w:val="00DB2167"/>
    <w:rsid w:val="00DB2CF5"/>
    <w:rsid w:val="00DB3C4E"/>
    <w:rsid w:val="00DB3D96"/>
    <w:rsid w:val="00DC2CA5"/>
    <w:rsid w:val="00DC372B"/>
    <w:rsid w:val="00DC7B34"/>
    <w:rsid w:val="00DD0D0A"/>
    <w:rsid w:val="00DF059E"/>
    <w:rsid w:val="00DF23C2"/>
    <w:rsid w:val="00DF346E"/>
    <w:rsid w:val="00DF3534"/>
    <w:rsid w:val="00DF5854"/>
    <w:rsid w:val="00E012A5"/>
    <w:rsid w:val="00E02583"/>
    <w:rsid w:val="00E25405"/>
    <w:rsid w:val="00E313DE"/>
    <w:rsid w:val="00E336B1"/>
    <w:rsid w:val="00E33AEE"/>
    <w:rsid w:val="00E34067"/>
    <w:rsid w:val="00E43AFB"/>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C55AB"/>
    <w:rsid w:val="00ED12A9"/>
    <w:rsid w:val="00EE0888"/>
    <w:rsid w:val="00EF55AB"/>
    <w:rsid w:val="00EF61B8"/>
    <w:rsid w:val="00F05DA0"/>
    <w:rsid w:val="00F07A09"/>
    <w:rsid w:val="00F13ED8"/>
    <w:rsid w:val="00F15399"/>
    <w:rsid w:val="00F36603"/>
    <w:rsid w:val="00F43D2B"/>
    <w:rsid w:val="00F4653F"/>
    <w:rsid w:val="00F546AA"/>
    <w:rsid w:val="00F56068"/>
    <w:rsid w:val="00F64424"/>
    <w:rsid w:val="00F74B9C"/>
    <w:rsid w:val="00F76E33"/>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CC334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F8FAC5DE-DE4A-43E3-87AF-0A41053D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1123</Words>
  <Characters>5646</Characters>
  <Application>Microsoft Office Word</Application>
  <DocSecurity>0</DocSecurity>
  <Lines>91</Lines>
  <Paragraphs>15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21</cp:revision>
  <cp:lastPrinted>2021-09-07T22:01:00Z</cp:lastPrinted>
  <dcterms:created xsi:type="dcterms:W3CDTF">2026-01-08T23:20:00Z</dcterms:created>
  <dcterms:modified xsi:type="dcterms:W3CDTF">2026-02-03T02:36:00Z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297000</vt:r8>
  </property>
</Properties>
</file>