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72EB2" w14:textId="36671371" w:rsidR="00450F02" w:rsidRDefault="00450F02" w:rsidP="00DB0C48">
      <w:pPr>
        <w:rPr>
          <w:rFonts w:ascii="Times New Roman" w:hAnsi="Times New Roman" w:cs="Times New Roman"/>
          <w:b/>
          <w:bCs/>
        </w:rPr>
      </w:pPr>
      <w:r>
        <w:rPr>
          <w:noProof/>
        </w:rPr>
        <w:drawing>
          <wp:anchor distT="0" distB="0" distL="114300" distR="114300" simplePos="0" relativeHeight="251659264" behindDoc="0" locked="0" layoutInCell="1" allowOverlap="1" wp14:anchorId="2B61B968" wp14:editId="16A933FF">
            <wp:simplePos x="0" y="0"/>
            <wp:positionH relativeFrom="margin">
              <wp:posOffset>1390650</wp:posOffset>
            </wp:positionH>
            <wp:positionV relativeFrom="margin">
              <wp:posOffset>-520700</wp:posOffset>
            </wp:positionV>
            <wp:extent cx="2828925" cy="1033145"/>
            <wp:effectExtent l="0" t="0" r="3175" b="0"/>
            <wp:wrapSquare wrapText="bothSides"/>
            <wp:docPr id="753597303" name="Picture 753597303"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3597303" name="Picture 753597303" descr="A close-up of a logo&#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28925" cy="1033145"/>
                    </a:xfrm>
                    <a:prstGeom prst="rect">
                      <a:avLst/>
                    </a:prstGeom>
                  </pic:spPr>
                </pic:pic>
              </a:graphicData>
            </a:graphic>
            <wp14:sizeRelH relativeFrom="margin">
              <wp14:pctWidth>0</wp14:pctWidth>
            </wp14:sizeRelH>
            <wp14:sizeRelV relativeFrom="margin">
              <wp14:pctHeight>0</wp14:pctHeight>
            </wp14:sizeRelV>
          </wp:anchor>
        </w:drawing>
      </w:r>
    </w:p>
    <w:p w14:paraId="6A8BC549" w14:textId="77777777" w:rsidR="00450F02" w:rsidRDefault="00450F02" w:rsidP="00DB0C48">
      <w:pPr>
        <w:rPr>
          <w:rFonts w:ascii="Times New Roman" w:hAnsi="Times New Roman" w:cs="Times New Roman"/>
          <w:b/>
          <w:bCs/>
        </w:rPr>
      </w:pPr>
    </w:p>
    <w:p w14:paraId="51A9BEE6" w14:textId="77777777" w:rsidR="00450F02" w:rsidRDefault="00450F02" w:rsidP="00DB0C48">
      <w:pPr>
        <w:rPr>
          <w:rFonts w:ascii="Times New Roman" w:hAnsi="Times New Roman" w:cs="Times New Roman"/>
          <w:b/>
          <w:bCs/>
        </w:rPr>
      </w:pPr>
    </w:p>
    <w:p w14:paraId="1BEE5763" w14:textId="50E4B18A" w:rsidR="00450F02" w:rsidRDefault="00450F02" w:rsidP="00DB0C48">
      <w:pPr>
        <w:rPr>
          <w:rFonts w:ascii="Times New Roman" w:hAnsi="Times New Roman" w:cs="Times New Roman"/>
          <w:b/>
          <w:bCs/>
        </w:rPr>
      </w:pPr>
    </w:p>
    <w:p w14:paraId="54A0BE3A" w14:textId="37C85635" w:rsidR="00DB0C48" w:rsidRPr="009E10B2" w:rsidRDefault="00DB0C48" w:rsidP="00DB0C48">
      <w:pPr>
        <w:rPr>
          <w:rFonts w:ascii="Times New Roman" w:hAnsi="Times New Roman" w:cs="Times New Roman"/>
        </w:rPr>
      </w:pPr>
      <w:r w:rsidRPr="009E10B2">
        <w:rPr>
          <w:rFonts w:ascii="Times New Roman" w:hAnsi="Times New Roman" w:cs="Times New Roman"/>
          <w:b/>
          <w:bCs/>
        </w:rPr>
        <w:t>Sermon Series</w:t>
      </w:r>
      <w:r w:rsidRPr="009E10B2">
        <w:rPr>
          <w:rFonts w:ascii="Times New Roman" w:hAnsi="Times New Roman" w:cs="Times New Roman"/>
        </w:rPr>
        <w:t>: Limited Resources, Limitless God</w:t>
      </w:r>
    </w:p>
    <w:p w14:paraId="03A3FBB6" w14:textId="21CBEC85" w:rsidR="00DB0C48" w:rsidRPr="009E10B2" w:rsidRDefault="00DB0C48" w:rsidP="00DB0C48">
      <w:pPr>
        <w:rPr>
          <w:rFonts w:ascii="Times New Roman" w:hAnsi="Times New Roman" w:cs="Times New Roman"/>
        </w:rPr>
      </w:pPr>
      <w:r w:rsidRPr="009E10B2">
        <w:rPr>
          <w:rFonts w:ascii="Times New Roman" w:hAnsi="Times New Roman" w:cs="Times New Roman"/>
          <w:b/>
          <w:bCs/>
        </w:rPr>
        <w:t xml:space="preserve">To be used with Session </w:t>
      </w:r>
      <w:r>
        <w:rPr>
          <w:rFonts w:ascii="Times New Roman" w:hAnsi="Times New Roman" w:cs="Times New Roman"/>
          <w:b/>
          <w:bCs/>
        </w:rPr>
        <w:t>3</w:t>
      </w:r>
      <w:r w:rsidRPr="009E10B2">
        <w:rPr>
          <w:rFonts w:ascii="Times New Roman" w:hAnsi="Times New Roman" w:cs="Times New Roman"/>
        </w:rPr>
        <w:t xml:space="preserve">: When Your </w:t>
      </w:r>
      <w:r w:rsidR="00564C9F">
        <w:rPr>
          <w:rFonts w:ascii="Times New Roman" w:hAnsi="Times New Roman" w:cs="Times New Roman"/>
        </w:rPr>
        <w:t>Understanding</w:t>
      </w:r>
      <w:r w:rsidRPr="009E10B2">
        <w:rPr>
          <w:rFonts w:ascii="Times New Roman" w:hAnsi="Times New Roman" w:cs="Times New Roman"/>
        </w:rPr>
        <w:t xml:space="preserve"> Falls Short</w:t>
      </w:r>
    </w:p>
    <w:p w14:paraId="175DD006" w14:textId="041E3A24" w:rsidR="00DB0C48" w:rsidRPr="009E10B2" w:rsidRDefault="00DB0C48" w:rsidP="00DB0C48">
      <w:pPr>
        <w:rPr>
          <w:rFonts w:ascii="Times New Roman" w:hAnsi="Times New Roman" w:cs="Times New Roman"/>
        </w:rPr>
      </w:pPr>
      <w:r w:rsidRPr="009E10B2">
        <w:rPr>
          <w:rFonts w:ascii="Times New Roman" w:hAnsi="Times New Roman" w:cs="Times New Roman"/>
          <w:b/>
          <w:bCs/>
        </w:rPr>
        <w:t>Sermon Title Possibilities</w:t>
      </w:r>
      <w:r w:rsidRPr="009E10B2">
        <w:rPr>
          <w:rFonts w:ascii="Times New Roman" w:hAnsi="Times New Roman" w:cs="Times New Roman"/>
        </w:rPr>
        <w:t xml:space="preserve">: </w:t>
      </w:r>
      <w:r>
        <w:rPr>
          <w:rFonts w:ascii="Times New Roman" w:hAnsi="Times New Roman" w:cs="Times New Roman"/>
        </w:rPr>
        <w:t>Instrument in the Redeemer’s Hands</w:t>
      </w:r>
      <w:r w:rsidRPr="009E10B2">
        <w:rPr>
          <w:rFonts w:ascii="Times New Roman" w:hAnsi="Times New Roman" w:cs="Times New Roman"/>
        </w:rPr>
        <w:t xml:space="preserve"> </w:t>
      </w:r>
    </w:p>
    <w:p w14:paraId="05023F04" w14:textId="77777777" w:rsidR="00DB0C48" w:rsidRDefault="00DB0C48" w:rsidP="00DB0C48">
      <w:pPr>
        <w:rPr>
          <w:rFonts w:ascii="Times New Roman" w:hAnsi="Times New Roman"/>
        </w:rPr>
      </w:pPr>
      <w:r w:rsidRPr="009E10B2">
        <w:rPr>
          <w:rFonts w:ascii="Times New Roman" w:hAnsi="Times New Roman" w:cs="Times New Roman"/>
          <w:b/>
          <w:bCs/>
        </w:rPr>
        <w:t>Scripture</w:t>
      </w:r>
      <w:r w:rsidRPr="009E10B2">
        <w:rPr>
          <w:rFonts w:ascii="Times New Roman" w:hAnsi="Times New Roman" w:cs="Times New Roman"/>
        </w:rPr>
        <w:t xml:space="preserve">: </w:t>
      </w:r>
      <w:r w:rsidRPr="00320D3E">
        <w:rPr>
          <w:rFonts w:ascii="Times New Roman" w:hAnsi="Times New Roman"/>
        </w:rPr>
        <w:t>Luke 1:26-38</w:t>
      </w:r>
    </w:p>
    <w:p w14:paraId="42381ED8" w14:textId="77777777" w:rsidR="00DB0C48" w:rsidRPr="009E10B2" w:rsidRDefault="00DB0C48" w:rsidP="00DB0C48">
      <w:pPr>
        <w:rPr>
          <w:rFonts w:ascii="Times New Roman" w:hAnsi="Times New Roman"/>
        </w:rPr>
      </w:pPr>
    </w:p>
    <w:p w14:paraId="7E042C9E" w14:textId="2A9B3E5A" w:rsidR="00DB0C48" w:rsidRDefault="00DB0C48" w:rsidP="00DB0C48">
      <w:pPr>
        <w:rPr>
          <w:rFonts w:ascii="Times New Roman" w:hAnsi="Times New Roman" w:cs="Times New Roman"/>
        </w:rPr>
      </w:pPr>
      <w:r w:rsidRPr="009E10B2">
        <w:rPr>
          <w:rFonts w:ascii="Times New Roman" w:hAnsi="Times New Roman" w:cs="Times New Roman"/>
          <w:b/>
          <w:bCs/>
        </w:rPr>
        <w:t>Connection with Unit Theme</w:t>
      </w:r>
      <w:r w:rsidRPr="009E10B2">
        <w:rPr>
          <w:rFonts w:ascii="Times New Roman" w:hAnsi="Times New Roman" w:cs="Times New Roman"/>
        </w:rPr>
        <w:t xml:space="preserve">: This sermon </w:t>
      </w:r>
      <w:r w:rsidR="009C737B">
        <w:rPr>
          <w:rFonts w:ascii="Times New Roman" w:hAnsi="Times New Roman" w:cs="Times New Roman"/>
        </w:rPr>
        <w:t xml:space="preserve">compliments </w:t>
      </w:r>
      <w:r w:rsidRPr="009E10B2">
        <w:rPr>
          <w:rFonts w:ascii="Times New Roman" w:hAnsi="Times New Roman" w:cs="Times New Roman"/>
        </w:rPr>
        <w:t>the Bible Study “Limited Resources, Limitless God.”</w:t>
      </w:r>
      <w:r>
        <w:rPr>
          <w:rFonts w:ascii="Times New Roman" w:hAnsi="Times New Roman" w:cs="Times New Roman"/>
        </w:rPr>
        <w:t xml:space="preserve"> God shows Mary that she is the one that will give birth to the Messiah, the savior of the world. </w:t>
      </w:r>
    </w:p>
    <w:p w14:paraId="013095AD" w14:textId="77777777" w:rsidR="00DB0C48" w:rsidRDefault="00DB0C48" w:rsidP="00DB0C48">
      <w:pPr>
        <w:rPr>
          <w:rFonts w:ascii="Times New Roman" w:hAnsi="Times New Roman" w:cs="Times New Roman"/>
        </w:rPr>
      </w:pPr>
    </w:p>
    <w:p w14:paraId="28FF41BF" w14:textId="5318B180" w:rsidR="00DB0C48" w:rsidRDefault="00DB0C48" w:rsidP="00DB0C48">
      <w:pPr>
        <w:rPr>
          <w:rFonts w:ascii="Times New Roman" w:hAnsi="Times New Roman" w:cs="Times New Roman"/>
        </w:rPr>
      </w:pPr>
      <w:r w:rsidRPr="00475A48">
        <w:rPr>
          <w:rFonts w:ascii="Times New Roman" w:hAnsi="Times New Roman" w:cs="Times New Roman"/>
          <w:b/>
          <w:bCs/>
        </w:rPr>
        <w:t>Introduction</w:t>
      </w:r>
      <w:r w:rsidRPr="00475A48">
        <w:rPr>
          <w:rFonts w:ascii="Times New Roman" w:hAnsi="Times New Roman" w:cs="Times New Roman"/>
        </w:rPr>
        <w:t xml:space="preserve">: </w:t>
      </w:r>
      <w:r>
        <w:rPr>
          <w:rFonts w:ascii="Times New Roman" w:hAnsi="Times New Roman" w:cs="Times New Roman"/>
        </w:rPr>
        <w:t>Looking at the history of America, we see several men and women who have been used to bring about change in this country. Men and women like Abraham Lincoln, Martin Luther King Jr., Rosa Parks, and Harriet Tubman. Looking at their stories, each one of them felt inadequate for the task that was given to them. They were not looking to be used in the way that they were used. Their story is like Mary, the mother of Jesus’</w:t>
      </w:r>
      <w:r w:rsidR="00B93508">
        <w:rPr>
          <w:rFonts w:ascii="Times New Roman" w:hAnsi="Times New Roman" w:cs="Times New Roman"/>
        </w:rPr>
        <w:t>s</w:t>
      </w:r>
      <w:r>
        <w:rPr>
          <w:rFonts w:ascii="Times New Roman" w:hAnsi="Times New Roman" w:cs="Times New Roman"/>
        </w:rPr>
        <w:t xml:space="preserve"> story. She was just an ordinary woman who loved God, but God had a supernatural calling on her life. She was not looking to be used by God in this way, but God’s will is what ultimately stood.</w:t>
      </w:r>
    </w:p>
    <w:p w14:paraId="3F700FB0" w14:textId="77777777" w:rsidR="00DB0C48" w:rsidRPr="003A36A7" w:rsidRDefault="00DB0C48" w:rsidP="00DB0C48">
      <w:pPr>
        <w:rPr>
          <w:rFonts w:ascii="Times New Roman" w:hAnsi="Times New Roman" w:cs="Times New Roman"/>
          <w:b/>
          <w:bCs/>
        </w:rPr>
      </w:pPr>
    </w:p>
    <w:p w14:paraId="4916AC1A" w14:textId="56E0165B" w:rsidR="00DB0C48" w:rsidRDefault="00DB0C48" w:rsidP="00DB0C48">
      <w:pPr>
        <w:pStyle w:val="ListParagraph"/>
        <w:numPr>
          <w:ilvl w:val="0"/>
          <w:numId w:val="1"/>
        </w:numPr>
        <w:rPr>
          <w:rFonts w:ascii="Times New Roman" w:hAnsi="Times New Roman" w:cs="Times New Roman"/>
          <w:b/>
          <w:bCs/>
        </w:rPr>
      </w:pPr>
      <w:r w:rsidRPr="003A36A7">
        <w:rPr>
          <w:rFonts w:ascii="Times New Roman" w:hAnsi="Times New Roman" w:cs="Times New Roman"/>
          <w:b/>
          <w:bCs/>
        </w:rPr>
        <w:t xml:space="preserve">A </w:t>
      </w:r>
      <w:r w:rsidR="000576D2">
        <w:rPr>
          <w:rFonts w:ascii="Times New Roman" w:hAnsi="Times New Roman" w:cs="Times New Roman"/>
          <w:b/>
          <w:bCs/>
        </w:rPr>
        <w:t>D</w:t>
      </w:r>
      <w:r w:rsidR="000576D2" w:rsidRPr="003A36A7">
        <w:rPr>
          <w:rFonts w:ascii="Times New Roman" w:hAnsi="Times New Roman" w:cs="Times New Roman"/>
          <w:b/>
          <w:bCs/>
        </w:rPr>
        <w:t xml:space="preserve">ivine </w:t>
      </w:r>
      <w:r w:rsidR="000576D2">
        <w:rPr>
          <w:rFonts w:ascii="Times New Roman" w:hAnsi="Times New Roman" w:cs="Times New Roman"/>
          <w:b/>
          <w:bCs/>
        </w:rPr>
        <w:t>A</w:t>
      </w:r>
      <w:r w:rsidRPr="003A36A7">
        <w:rPr>
          <w:rFonts w:ascii="Times New Roman" w:hAnsi="Times New Roman" w:cs="Times New Roman"/>
          <w:b/>
          <w:bCs/>
        </w:rPr>
        <w:t>ppointment (Luke 1:26-30)</w:t>
      </w:r>
    </w:p>
    <w:p w14:paraId="05D54122" w14:textId="77777777" w:rsidR="00DB0C48" w:rsidRPr="003A36A7" w:rsidRDefault="00DB0C48" w:rsidP="00DB0C48">
      <w:pPr>
        <w:pStyle w:val="ListParagraph"/>
        <w:rPr>
          <w:rFonts w:ascii="Times New Roman" w:hAnsi="Times New Roman" w:cs="Times New Roman"/>
          <w:b/>
          <w:bCs/>
        </w:rPr>
      </w:pPr>
    </w:p>
    <w:p w14:paraId="6130671A" w14:textId="24240A3F" w:rsidR="00DB0C48" w:rsidRPr="00E94B28" w:rsidRDefault="00DB0C48" w:rsidP="00DB0C48">
      <w:pPr>
        <w:rPr>
          <w:rFonts w:ascii="Times New Roman" w:hAnsi="Times New Roman" w:cs="Times New Roman"/>
        </w:rPr>
      </w:pPr>
      <w:r w:rsidRPr="00E94B28">
        <w:rPr>
          <w:rFonts w:ascii="Times New Roman" w:hAnsi="Times New Roman" w:cs="Times New Roman"/>
        </w:rPr>
        <w:t xml:space="preserve">The angel (a messenger) Gabriel was sent to deliver a message to Mary </w:t>
      </w:r>
      <w:r w:rsidRPr="00AA717C">
        <w:rPr>
          <w:rFonts w:ascii="Times New Roman" w:hAnsi="Times New Roman" w:cs="Times New Roman"/>
        </w:rPr>
        <w:t>(vs. 28)</w:t>
      </w:r>
      <w:r w:rsidRPr="00E94B28">
        <w:rPr>
          <w:rFonts w:ascii="Times New Roman" w:hAnsi="Times New Roman" w:cs="Times New Roman"/>
        </w:rPr>
        <w:t xml:space="preserve"> that she had favor from God, and that the Lord is with her. We see that Mary was greatly troubled and tried to discern what kind of message this was. She was trying to comprehend, “Why me?!” William Arnt defines this word “favor” when he writes, “</w:t>
      </w:r>
      <w:r w:rsidRPr="00AA717C">
        <w:rPr>
          <w:rFonts w:ascii="Times New Roman" w:hAnsi="Times New Roman" w:cs="Times New Roman"/>
        </w:rPr>
        <w:t>To cause to be the recipient of a benefit,</w:t>
      </w:r>
      <w:r w:rsidRPr="00E94B28">
        <w:rPr>
          <w:rFonts w:ascii="Times New Roman" w:hAnsi="Times New Roman" w:cs="Times New Roman"/>
        </w:rPr>
        <w:t xml:space="preserve"> </w:t>
      </w:r>
      <w:r w:rsidRPr="00AA717C">
        <w:rPr>
          <w:rFonts w:ascii="Times New Roman" w:hAnsi="Times New Roman" w:cs="Times New Roman"/>
          <w:i/>
        </w:rPr>
        <w:t>bestow favor on, favor highly, bless.</w:t>
      </w:r>
      <w:r w:rsidRPr="00E94B28">
        <w:rPr>
          <w:rFonts w:ascii="Times New Roman" w:hAnsi="Times New Roman" w:cs="Times New Roman"/>
          <w:vertAlign w:val="superscript"/>
        </w:rPr>
        <w:footnoteReference w:id="1"/>
      </w:r>
      <w:r w:rsidRPr="00AA717C">
        <w:rPr>
          <w:rFonts w:ascii="Times New Roman" w:hAnsi="Times New Roman" w:cs="Times New Roman"/>
          <w:i/>
        </w:rPr>
        <w:t xml:space="preserve"> </w:t>
      </w:r>
      <w:r w:rsidRPr="00E94B28">
        <w:rPr>
          <w:rFonts w:ascii="Times New Roman" w:hAnsi="Times New Roman" w:cs="Times New Roman"/>
        </w:rPr>
        <w:t xml:space="preserve"> This favor is not based on merit, but only on God’s grace. God is gracious to show </w:t>
      </w:r>
      <w:r w:rsidR="00A05ECA">
        <w:rPr>
          <w:rFonts w:ascii="Times New Roman" w:hAnsi="Times New Roman" w:cs="Times New Roman"/>
        </w:rPr>
        <w:t>H</w:t>
      </w:r>
      <w:r w:rsidR="00A05ECA" w:rsidRPr="00E94B28">
        <w:rPr>
          <w:rFonts w:ascii="Times New Roman" w:hAnsi="Times New Roman" w:cs="Times New Roman"/>
        </w:rPr>
        <w:t xml:space="preserve">is </w:t>
      </w:r>
      <w:r w:rsidRPr="00E94B28">
        <w:rPr>
          <w:rFonts w:ascii="Times New Roman" w:hAnsi="Times New Roman" w:cs="Times New Roman"/>
        </w:rPr>
        <w:t xml:space="preserve">favor to Mary, not for her glory, but for </w:t>
      </w:r>
      <w:r w:rsidR="00A05ECA">
        <w:rPr>
          <w:rFonts w:ascii="Times New Roman" w:hAnsi="Times New Roman" w:cs="Times New Roman"/>
        </w:rPr>
        <w:t>H</w:t>
      </w:r>
      <w:r w:rsidR="00A05ECA" w:rsidRPr="00E94B28">
        <w:rPr>
          <w:rFonts w:ascii="Times New Roman" w:hAnsi="Times New Roman" w:cs="Times New Roman"/>
        </w:rPr>
        <w:t xml:space="preserve">is </w:t>
      </w:r>
      <w:r w:rsidRPr="00E94B28">
        <w:rPr>
          <w:rFonts w:ascii="Times New Roman" w:hAnsi="Times New Roman" w:cs="Times New Roman"/>
        </w:rPr>
        <w:t xml:space="preserve">glory. We also cannot comprehend God’s grace towards us. We too must understand that God has a divine appointment for us, just as </w:t>
      </w:r>
      <w:r w:rsidR="00A05ECA">
        <w:rPr>
          <w:rFonts w:ascii="Times New Roman" w:hAnsi="Times New Roman" w:cs="Times New Roman"/>
        </w:rPr>
        <w:t>H</w:t>
      </w:r>
      <w:r w:rsidR="00A05ECA" w:rsidRPr="00E94B28">
        <w:rPr>
          <w:rFonts w:ascii="Times New Roman" w:hAnsi="Times New Roman" w:cs="Times New Roman"/>
        </w:rPr>
        <w:t xml:space="preserve">e </w:t>
      </w:r>
      <w:r w:rsidRPr="00E94B28">
        <w:rPr>
          <w:rFonts w:ascii="Times New Roman" w:hAnsi="Times New Roman" w:cs="Times New Roman"/>
        </w:rPr>
        <w:t xml:space="preserve">had for Mary. This divine appointment from God must not cause Mary or us to fear, but it should cause us to fix our eyes on the God who shows favor. He is an </w:t>
      </w:r>
      <w:proofErr w:type="gramStart"/>
      <w:r w:rsidR="00A34FB9">
        <w:rPr>
          <w:rFonts w:ascii="Times New Roman" w:hAnsi="Times New Roman" w:cs="Times New Roman"/>
        </w:rPr>
        <w:t>o</w:t>
      </w:r>
      <w:r w:rsidRPr="00E94B28">
        <w:rPr>
          <w:rFonts w:ascii="Times New Roman" w:hAnsi="Times New Roman" w:cs="Times New Roman"/>
        </w:rPr>
        <w:t xml:space="preserve">n </w:t>
      </w:r>
      <w:r w:rsidR="00A34FB9">
        <w:rPr>
          <w:rFonts w:ascii="Times New Roman" w:hAnsi="Times New Roman" w:cs="Times New Roman"/>
        </w:rPr>
        <w:t>t</w:t>
      </w:r>
      <w:r w:rsidR="00A34FB9" w:rsidRPr="00E94B28">
        <w:rPr>
          <w:rFonts w:ascii="Times New Roman" w:hAnsi="Times New Roman" w:cs="Times New Roman"/>
        </w:rPr>
        <w:t>ime</w:t>
      </w:r>
      <w:proofErr w:type="gramEnd"/>
      <w:r w:rsidR="00A34FB9" w:rsidRPr="00E94B28">
        <w:rPr>
          <w:rFonts w:ascii="Times New Roman" w:hAnsi="Times New Roman" w:cs="Times New Roman"/>
        </w:rPr>
        <w:t xml:space="preserve"> </w:t>
      </w:r>
      <w:r w:rsidRPr="00E94B28">
        <w:rPr>
          <w:rFonts w:ascii="Times New Roman" w:hAnsi="Times New Roman" w:cs="Times New Roman"/>
        </w:rPr>
        <w:t>God.</w:t>
      </w:r>
    </w:p>
    <w:p w14:paraId="18E5B314" w14:textId="77777777" w:rsidR="00DB0C48" w:rsidRDefault="00DB0C48" w:rsidP="00DB0C48">
      <w:pPr>
        <w:rPr>
          <w:rFonts w:ascii="Times New Roman" w:hAnsi="Times New Roman" w:cs="Times New Roman"/>
        </w:rPr>
      </w:pPr>
    </w:p>
    <w:p w14:paraId="3F13D64A" w14:textId="2E50E244" w:rsidR="00DB0C48" w:rsidRDefault="00DB0C48" w:rsidP="00DB0C48">
      <w:pPr>
        <w:pStyle w:val="ListParagraph"/>
        <w:numPr>
          <w:ilvl w:val="0"/>
          <w:numId w:val="1"/>
        </w:numPr>
        <w:rPr>
          <w:rFonts w:ascii="Times New Roman" w:hAnsi="Times New Roman" w:cs="Times New Roman"/>
          <w:b/>
          <w:bCs/>
        </w:rPr>
      </w:pPr>
      <w:r w:rsidRPr="003A36A7">
        <w:rPr>
          <w:rFonts w:ascii="Times New Roman" w:hAnsi="Times New Roman" w:cs="Times New Roman"/>
          <w:b/>
          <w:bCs/>
        </w:rPr>
        <w:t xml:space="preserve">A </w:t>
      </w:r>
      <w:r w:rsidR="00D90484">
        <w:rPr>
          <w:rFonts w:ascii="Times New Roman" w:hAnsi="Times New Roman" w:cs="Times New Roman"/>
          <w:b/>
          <w:bCs/>
        </w:rPr>
        <w:t>D</w:t>
      </w:r>
      <w:r w:rsidR="00D90484" w:rsidRPr="003A36A7">
        <w:rPr>
          <w:rFonts w:ascii="Times New Roman" w:hAnsi="Times New Roman" w:cs="Times New Roman"/>
          <w:b/>
          <w:bCs/>
        </w:rPr>
        <w:t xml:space="preserve">ivine </w:t>
      </w:r>
      <w:r w:rsidR="00D90484">
        <w:rPr>
          <w:rFonts w:ascii="Times New Roman" w:hAnsi="Times New Roman" w:cs="Times New Roman"/>
          <w:b/>
          <w:bCs/>
        </w:rPr>
        <w:t>A</w:t>
      </w:r>
      <w:r w:rsidRPr="003A36A7">
        <w:rPr>
          <w:rFonts w:ascii="Times New Roman" w:hAnsi="Times New Roman" w:cs="Times New Roman"/>
          <w:b/>
          <w:bCs/>
        </w:rPr>
        <w:t xml:space="preserve">ssignment </w:t>
      </w:r>
      <w:r>
        <w:rPr>
          <w:rFonts w:ascii="Times New Roman" w:hAnsi="Times New Roman" w:cs="Times New Roman"/>
          <w:b/>
          <w:bCs/>
        </w:rPr>
        <w:t>(Luke 1:31-34)</w:t>
      </w:r>
    </w:p>
    <w:p w14:paraId="7710AE6B" w14:textId="77777777" w:rsidR="00DB0C48" w:rsidRPr="003A36A7" w:rsidRDefault="00DB0C48" w:rsidP="00DB0C48">
      <w:pPr>
        <w:pStyle w:val="ListParagraph"/>
        <w:rPr>
          <w:rFonts w:ascii="Times New Roman" w:hAnsi="Times New Roman" w:cs="Times New Roman"/>
          <w:b/>
          <w:bCs/>
        </w:rPr>
      </w:pPr>
    </w:p>
    <w:p w14:paraId="56004165" w14:textId="00D30C32" w:rsidR="00DB0C48" w:rsidRDefault="00DB0C48" w:rsidP="00DB0C48">
      <w:pPr>
        <w:rPr>
          <w:rFonts w:ascii="Times New Roman" w:hAnsi="Times New Roman" w:cs="Times New Roman"/>
        </w:rPr>
      </w:pPr>
      <w:r>
        <w:rPr>
          <w:rFonts w:ascii="Times New Roman" w:hAnsi="Times New Roman" w:cs="Times New Roman"/>
        </w:rPr>
        <w:t xml:space="preserve">The message from </w:t>
      </w:r>
      <w:r w:rsidRPr="00E94B28">
        <w:rPr>
          <w:rFonts w:ascii="Times New Roman" w:hAnsi="Times New Roman" w:cs="Times New Roman"/>
        </w:rPr>
        <w:t xml:space="preserve">Gabriel </w:t>
      </w:r>
      <w:r w:rsidRPr="00AA717C">
        <w:rPr>
          <w:rFonts w:ascii="Times New Roman" w:hAnsi="Times New Roman" w:cs="Times New Roman"/>
        </w:rPr>
        <w:t>(vs. 31)</w:t>
      </w:r>
      <w:r>
        <w:rPr>
          <w:rFonts w:ascii="Times New Roman" w:hAnsi="Times New Roman" w:cs="Times New Roman"/>
        </w:rPr>
        <w:t xml:space="preserve"> brings more confusion. Gabriel said, “You will conceive in your womb and bear a son.” Mary has what Henry Blackaby calls a “crisis of belief</w:t>
      </w:r>
      <w:r w:rsidR="009F39C1">
        <w:rPr>
          <w:rFonts w:ascii="Times New Roman" w:hAnsi="Times New Roman" w:cs="Times New Roman"/>
        </w:rPr>
        <w:t>.</w:t>
      </w:r>
      <w:r>
        <w:rPr>
          <w:rFonts w:ascii="Times New Roman" w:hAnsi="Times New Roman" w:cs="Times New Roman"/>
        </w:rPr>
        <w:t>” He said, “</w:t>
      </w:r>
      <w:r w:rsidRPr="0097416E">
        <w:rPr>
          <w:rFonts w:ascii="Times New Roman" w:hAnsi="Times New Roman" w:cs="Times New Roman"/>
        </w:rPr>
        <w:t>God’s invitation for you to work with Him always leads you to a crisis of belief that requires faith and action.”</w:t>
      </w:r>
      <w:r>
        <w:rPr>
          <w:rStyle w:val="FootnoteReference"/>
          <w:rFonts w:ascii="Times New Roman" w:hAnsi="Times New Roman" w:cs="Times New Roman"/>
        </w:rPr>
        <w:footnoteReference w:id="2"/>
      </w:r>
      <w:r w:rsidRPr="0097416E">
        <w:rPr>
          <w:rFonts w:ascii="Times New Roman" w:hAnsi="Times New Roman" w:cs="Times New Roman"/>
        </w:rPr>
        <w:t> </w:t>
      </w:r>
      <w:r>
        <w:rPr>
          <w:rFonts w:ascii="Times New Roman" w:hAnsi="Times New Roman" w:cs="Times New Roman"/>
        </w:rPr>
        <w:t xml:space="preserve">Mary’s comprehension is that she is a virgin </w:t>
      </w:r>
      <w:r w:rsidRPr="00AA717C">
        <w:rPr>
          <w:rFonts w:ascii="Times New Roman" w:hAnsi="Times New Roman" w:cs="Times New Roman"/>
        </w:rPr>
        <w:t>(vs. 34)</w:t>
      </w:r>
      <w:r w:rsidRPr="00E94B28">
        <w:rPr>
          <w:rFonts w:ascii="Times New Roman" w:hAnsi="Times New Roman" w:cs="Times New Roman"/>
        </w:rPr>
        <w:t>.</w:t>
      </w:r>
      <w:r w:rsidRPr="00501B82">
        <w:rPr>
          <w:rFonts w:ascii="Times New Roman" w:hAnsi="Times New Roman" w:cs="Times New Roman"/>
        </w:rPr>
        <w:t xml:space="preserve"> </w:t>
      </w:r>
      <w:r>
        <w:rPr>
          <w:rFonts w:ascii="Times New Roman" w:hAnsi="Times New Roman" w:cs="Times New Roman"/>
        </w:rPr>
        <w:t>She has never had sexual relations with a man</w:t>
      </w:r>
      <w:r w:rsidR="002B2F82">
        <w:rPr>
          <w:rFonts w:ascii="Times New Roman" w:hAnsi="Times New Roman" w:cs="Times New Roman"/>
        </w:rPr>
        <w:t xml:space="preserve">. </w:t>
      </w:r>
      <w:r w:rsidR="00237695">
        <w:rPr>
          <w:rFonts w:ascii="Times New Roman" w:hAnsi="Times New Roman" w:cs="Times New Roman"/>
        </w:rPr>
        <w:t>So, how</w:t>
      </w:r>
      <w:r>
        <w:rPr>
          <w:rFonts w:ascii="Times New Roman" w:hAnsi="Times New Roman" w:cs="Times New Roman"/>
        </w:rPr>
        <w:t xml:space="preserve"> can she give birth to a son?  Again, Mary must not trust what she can comprehend, but trust the God of the message, the God that promised </w:t>
      </w:r>
      <w:r w:rsidRPr="00AA717C">
        <w:rPr>
          <w:rFonts w:ascii="Times New Roman" w:hAnsi="Times New Roman" w:cs="Times New Roman"/>
        </w:rPr>
        <w:t>(vs. 32-33)</w:t>
      </w:r>
      <w:r w:rsidRPr="003A4364">
        <w:rPr>
          <w:rFonts w:ascii="Times New Roman" w:hAnsi="Times New Roman" w:cs="Times New Roman"/>
        </w:rPr>
        <w:t>,</w:t>
      </w:r>
      <w:r w:rsidRPr="00501B82">
        <w:rPr>
          <w:rFonts w:ascii="Times New Roman" w:hAnsi="Times New Roman" w:cs="Times New Roman"/>
        </w:rPr>
        <w:t xml:space="preserve"> </w:t>
      </w:r>
      <w:r>
        <w:rPr>
          <w:rFonts w:ascii="Times New Roman" w:hAnsi="Times New Roman" w:cs="Times New Roman"/>
        </w:rPr>
        <w:lastRenderedPageBreak/>
        <w:t xml:space="preserve">“that she will bear a son. This son will be </w:t>
      </w:r>
      <w:r w:rsidR="003A4364">
        <w:rPr>
          <w:rFonts w:ascii="Times New Roman" w:hAnsi="Times New Roman" w:cs="Times New Roman"/>
        </w:rPr>
        <w:t>great and</w:t>
      </w:r>
      <w:r>
        <w:rPr>
          <w:rFonts w:ascii="Times New Roman" w:hAnsi="Times New Roman" w:cs="Times New Roman"/>
        </w:rPr>
        <w:t xml:space="preserve"> will be called the Son of the </w:t>
      </w:r>
      <w:proofErr w:type="gramStart"/>
      <w:r>
        <w:rPr>
          <w:rFonts w:ascii="Times New Roman" w:hAnsi="Times New Roman" w:cs="Times New Roman"/>
        </w:rPr>
        <w:t>Most High</w:t>
      </w:r>
      <w:proofErr w:type="gramEnd"/>
      <w:r>
        <w:rPr>
          <w:rFonts w:ascii="Times New Roman" w:hAnsi="Times New Roman" w:cs="Times New Roman"/>
        </w:rPr>
        <w:t xml:space="preserve">, and the Lord God will give </w:t>
      </w:r>
      <w:r w:rsidR="00BC2578">
        <w:rPr>
          <w:rFonts w:ascii="Times New Roman" w:hAnsi="Times New Roman" w:cs="Times New Roman"/>
        </w:rPr>
        <w:t>Him</w:t>
      </w:r>
      <w:r>
        <w:rPr>
          <w:rFonts w:ascii="Times New Roman" w:hAnsi="Times New Roman" w:cs="Times New Roman"/>
        </w:rPr>
        <w:t xml:space="preserve"> the throne of his father David, and that he will reign over the house of Jacob forever.” Mary must take God at </w:t>
      </w:r>
      <w:r w:rsidR="007B6F08">
        <w:rPr>
          <w:rFonts w:ascii="Times New Roman" w:hAnsi="Times New Roman" w:cs="Times New Roman"/>
        </w:rPr>
        <w:t xml:space="preserve">His </w:t>
      </w:r>
      <w:r>
        <w:rPr>
          <w:rFonts w:ascii="Times New Roman" w:hAnsi="Times New Roman" w:cs="Times New Roman"/>
        </w:rPr>
        <w:t>word and so should we! Spurgeon said, “The providence of God is the great protector of our life and usefulness, and under the divine care we are perfectly safe from danger.”</w:t>
      </w:r>
      <w:r>
        <w:rPr>
          <w:rStyle w:val="FootnoteReference"/>
          <w:rFonts w:ascii="Times New Roman" w:hAnsi="Times New Roman" w:cs="Times New Roman"/>
        </w:rPr>
        <w:footnoteReference w:id="3"/>
      </w:r>
      <w:r>
        <w:rPr>
          <w:rFonts w:ascii="Times New Roman" w:hAnsi="Times New Roman" w:cs="Times New Roman"/>
        </w:rPr>
        <w:t xml:space="preserve"> Mary must look to this providential God who cares for and has a plan her life. This providential God has a divine assignment for us too. </w:t>
      </w:r>
    </w:p>
    <w:p w14:paraId="7C5C0541" w14:textId="77777777" w:rsidR="00DB0C48" w:rsidRDefault="00DB0C48" w:rsidP="00DB0C48">
      <w:pPr>
        <w:rPr>
          <w:rFonts w:ascii="Times New Roman" w:hAnsi="Times New Roman" w:cs="Times New Roman"/>
        </w:rPr>
      </w:pPr>
    </w:p>
    <w:p w14:paraId="714286A5" w14:textId="473D7012" w:rsidR="00DB0C48" w:rsidRDefault="00DB0C48" w:rsidP="00DB0C48">
      <w:pPr>
        <w:pStyle w:val="ListParagraph"/>
        <w:numPr>
          <w:ilvl w:val="0"/>
          <w:numId w:val="1"/>
        </w:numPr>
        <w:rPr>
          <w:rFonts w:ascii="Times New Roman" w:hAnsi="Times New Roman" w:cs="Times New Roman"/>
          <w:b/>
          <w:bCs/>
        </w:rPr>
      </w:pPr>
      <w:r w:rsidRPr="003A36A7">
        <w:rPr>
          <w:rFonts w:ascii="Times New Roman" w:hAnsi="Times New Roman" w:cs="Times New Roman"/>
          <w:b/>
          <w:bCs/>
        </w:rPr>
        <w:t xml:space="preserve">A </w:t>
      </w:r>
      <w:r w:rsidR="00EF6201">
        <w:rPr>
          <w:rFonts w:ascii="Times New Roman" w:hAnsi="Times New Roman" w:cs="Times New Roman"/>
          <w:b/>
          <w:bCs/>
        </w:rPr>
        <w:t>D</w:t>
      </w:r>
      <w:r w:rsidR="00EF6201" w:rsidRPr="003A36A7">
        <w:rPr>
          <w:rFonts w:ascii="Times New Roman" w:hAnsi="Times New Roman" w:cs="Times New Roman"/>
          <w:b/>
          <w:bCs/>
        </w:rPr>
        <w:t xml:space="preserve">ivine </w:t>
      </w:r>
      <w:r w:rsidR="00EF6201">
        <w:rPr>
          <w:rFonts w:ascii="Times New Roman" w:hAnsi="Times New Roman" w:cs="Times New Roman"/>
          <w:b/>
          <w:bCs/>
        </w:rPr>
        <w:t>P</w:t>
      </w:r>
      <w:r w:rsidR="00EF6201" w:rsidRPr="003A36A7">
        <w:rPr>
          <w:rFonts w:ascii="Times New Roman" w:hAnsi="Times New Roman" w:cs="Times New Roman"/>
          <w:b/>
          <w:bCs/>
        </w:rPr>
        <w:t>ower</w:t>
      </w:r>
      <w:r w:rsidR="00EF6201">
        <w:rPr>
          <w:rFonts w:ascii="Times New Roman" w:hAnsi="Times New Roman" w:cs="Times New Roman"/>
          <w:b/>
          <w:bCs/>
        </w:rPr>
        <w:t xml:space="preserve"> </w:t>
      </w:r>
      <w:r>
        <w:rPr>
          <w:rFonts w:ascii="Times New Roman" w:hAnsi="Times New Roman" w:cs="Times New Roman"/>
          <w:b/>
          <w:bCs/>
        </w:rPr>
        <w:t>(Luke 1:35-38)</w:t>
      </w:r>
    </w:p>
    <w:p w14:paraId="203467B2" w14:textId="77777777" w:rsidR="00DB0C48" w:rsidRPr="003A36A7" w:rsidRDefault="00DB0C48" w:rsidP="00DB0C48">
      <w:pPr>
        <w:pStyle w:val="ListParagraph"/>
        <w:rPr>
          <w:rFonts w:ascii="Times New Roman" w:hAnsi="Times New Roman" w:cs="Times New Roman"/>
          <w:b/>
          <w:bCs/>
        </w:rPr>
      </w:pPr>
    </w:p>
    <w:p w14:paraId="157AE5F8" w14:textId="3A31C985" w:rsidR="00DB0C48" w:rsidRDefault="00DB0C48" w:rsidP="00DB0C48">
      <w:pPr>
        <w:rPr>
          <w:rFonts w:ascii="Times New Roman" w:hAnsi="Times New Roman" w:cs="Times New Roman"/>
        </w:rPr>
      </w:pPr>
      <w:r>
        <w:rPr>
          <w:rFonts w:ascii="Times New Roman" w:hAnsi="Times New Roman" w:cs="Times New Roman"/>
        </w:rPr>
        <w:t>The angel Gabriel answered Mary’s question as to how she will conceive. Gabriel said, “</w:t>
      </w:r>
      <w:r w:rsidRPr="00DF67D7">
        <w:rPr>
          <w:rFonts w:ascii="Times New Roman" w:hAnsi="Times New Roman" w:cs="Times New Roman"/>
        </w:rPr>
        <w:t xml:space="preserve">The Holy Spirit will come upon you, and the power of the Most High will overshadow </w:t>
      </w:r>
      <w:r w:rsidR="00652A5F" w:rsidRPr="00DF67D7">
        <w:rPr>
          <w:rFonts w:ascii="Times New Roman" w:hAnsi="Times New Roman" w:cs="Times New Roman"/>
        </w:rPr>
        <w:t>you</w:t>
      </w:r>
      <w:r w:rsidR="00652A5F">
        <w:rPr>
          <w:rFonts w:ascii="Times New Roman" w:hAnsi="Times New Roman" w:cs="Times New Roman"/>
        </w:rPr>
        <w:t xml:space="preserve">. </w:t>
      </w:r>
      <w:r w:rsidR="00C40F20" w:rsidRPr="00DF67D7">
        <w:rPr>
          <w:rFonts w:ascii="Times New Roman" w:hAnsi="Times New Roman" w:cs="Times New Roman"/>
        </w:rPr>
        <w:t>Therefore,</w:t>
      </w:r>
      <w:r w:rsidRPr="00DF67D7">
        <w:rPr>
          <w:rFonts w:ascii="Times New Roman" w:hAnsi="Times New Roman" w:cs="Times New Roman"/>
        </w:rPr>
        <w:t xml:space="preserve"> the </w:t>
      </w:r>
      <w:r w:rsidR="00C05492">
        <w:rPr>
          <w:rFonts w:ascii="Times New Roman" w:hAnsi="Times New Roman" w:cs="Times New Roman"/>
        </w:rPr>
        <w:t xml:space="preserve">holy one to be </w:t>
      </w:r>
      <w:r w:rsidR="00652A5F">
        <w:rPr>
          <w:rFonts w:ascii="Times New Roman" w:hAnsi="Times New Roman" w:cs="Times New Roman"/>
        </w:rPr>
        <w:t>born will</w:t>
      </w:r>
      <w:r w:rsidR="00C05492">
        <w:rPr>
          <w:rFonts w:ascii="Times New Roman" w:hAnsi="Times New Roman" w:cs="Times New Roman"/>
        </w:rPr>
        <w:t xml:space="preserve"> be </w:t>
      </w:r>
      <w:r w:rsidR="00652A5F">
        <w:rPr>
          <w:rFonts w:ascii="Times New Roman" w:hAnsi="Times New Roman" w:cs="Times New Roman"/>
        </w:rPr>
        <w:t>called</w:t>
      </w:r>
      <w:r w:rsidR="00652A5F" w:rsidRPr="00DF67D7">
        <w:rPr>
          <w:rFonts w:ascii="Times New Roman" w:hAnsi="Times New Roman" w:cs="Times New Roman"/>
        </w:rPr>
        <w:t xml:space="preserve"> the</w:t>
      </w:r>
      <w:r w:rsidRPr="00DF67D7">
        <w:rPr>
          <w:rFonts w:ascii="Times New Roman" w:hAnsi="Times New Roman" w:cs="Times New Roman"/>
        </w:rPr>
        <w:t xml:space="preserve"> Son of God</w:t>
      </w:r>
      <w:r>
        <w:rPr>
          <w:rFonts w:ascii="Times New Roman" w:hAnsi="Times New Roman" w:cs="Times New Roman"/>
          <w:vertAlign w:val="superscript"/>
        </w:rPr>
        <w:t xml:space="preserve">” </w:t>
      </w:r>
      <w:r w:rsidR="007513FB" w:rsidRPr="00AB0D12">
        <w:rPr>
          <w:rFonts w:ascii="Times New Roman" w:hAnsi="Times New Roman" w:cs="Times New Roman"/>
        </w:rPr>
        <w:t>(vs. 35</w:t>
      </w:r>
      <w:r w:rsidR="00652A5F" w:rsidRPr="00AB0D12">
        <w:rPr>
          <w:rFonts w:ascii="Times New Roman" w:hAnsi="Times New Roman" w:cs="Times New Roman"/>
        </w:rPr>
        <w:t>)</w:t>
      </w:r>
      <w:r w:rsidR="00652A5F">
        <w:rPr>
          <w:rFonts w:ascii="Times New Roman" w:hAnsi="Times New Roman" w:cs="Times New Roman"/>
        </w:rPr>
        <w:t>. The</w:t>
      </w:r>
      <w:r>
        <w:rPr>
          <w:rFonts w:ascii="Times New Roman" w:hAnsi="Times New Roman" w:cs="Times New Roman"/>
        </w:rPr>
        <w:t xml:space="preserve"> Holy Spirit will be the one to perform this miracle. The miracle of the virgin birth, or sometimes called the immaculate conception, is foundational to Christianity. What we believe about the virgin birth shapes what we believe about the God of the Bible. This God promised that he would send forth a son through the seed of Abraham (Genesis 12). This seed will be Savior of the world. To deny the virgin birth would be to deny the resurrection. </w:t>
      </w:r>
      <w:r w:rsidRPr="00F3730D">
        <w:rPr>
          <w:rFonts w:ascii="Times New Roman" w:hAnsi="Times New Roman" w:cs="Times New Roman"/>
        </w:rPr>
        <w:t xml:space="preserve">Irenaeus </w:t>
      </w:r>
      <w:r>
        <w:rPr>
          <w:rFonts w:ascii="Times New Roman" w:hAnsi="Times New Roman" w:cs="Times New Roman"/>
        </w:rPr>
        <w:t>said, “I</w:t>
      </w:r>
      <w:r w:rsidRPr="009B1575">
        <w:rPr>
          <w:rFonts w:ascii="Times New Roman" w:hAnsi="Times New Roman" w:cs="Times New Roman"/>
        </w:rPr>
        <w:t>f one does not accept the Son of God’s birth from a Virgin, how can he accept His resurrection from the dead?”</w:t>
      </w:r>
      <w:r>
        <w:rPr>
          <w:rStyle w:val="FootnoteReference"/>
          <w:rFonts w:ascii="Times New Roman" w:hAnsi="Times New Roman" w:cs="Times New Roman"/>
        </w:rPr>
        <w:footnoteReference w:id="4"/>
      </w:r>
      <w:r>
        <w:rPr>
          <w:rFonts w:ascii="Times New Roman" w:hAnsi="Times New Roman" w:cs="Times New Roman"/>
        </w:rPr>
        <w:t xml:space="preserve"> What Mary believed about the virgin birth will shape what she believed about </w:t>
      </w:r>
      <w:r w:rsidR="00E30B3E">
        <w:rPr>
          <w:rFonts w:ascii="Times New Roman" w:hAnsi="Times New Roman" w:cs="Times New Roman"/>
        </w:rPr>
        <w:t>His</w:t>
      </w:r>
      <w:r>
        <w:rPr>
          <w:rFonts w:ascii="Times New Roman" w:hAnsi="Times New Roman" w:cs="Times New Roman"/>
        </w:rPr>
        <w:t xml:space="preserve"> resurrection. This news of a Savior coming was not foreign news to Mary. What was foreign was that he would come forth through her womb! Mary must understand that the God of Abraham, Isaac, and Jacob </w:t>
      </w:r>
      <w:proofErr w:type="gramStart"/>
      <w:r>
        <w:rPr>
          <w:rFonts w:ascii="Times New Roman" w:hAnsi="Times New Roman" w:cs="Times New Roman"/>
        </w:rPr>
        <w:t>is</w:t>
      </w:r>
      <w:proofErr w:type="gramEnd"/>
      <w:r>
        <w:rPr>
          <w:rFonts w:ascii="Times New Roman" w:hAnsi="Times New Roman" w:cs="Times New Roman"/>
        </w:rPr>
        <w:t xml:space="preserve"> the same God that is at work in her womb and Elizabeth’s </w:t>
      </w:r>
      <w:r w:rsidRPr="00AA717C">
        <w:rPr>
          <w:rFonts w:ascii="Times New Roman" w:hAnsi="Times New Roman" w:cs="Times New Roman"/>
        </w:rPr>
        <w:t>(vs. 36)</w:t>
      </w:r>
      <w:r w:rsidRPr="00B2115C">
        <w:rPr>
          <w:rFonts w:ascii="Times New Roman" w:hAnsi="Times New Roman" w:cs="Times New Roman"/>
        </w:rPr>
        <w:t xml:space="preserve">. </w:t>
      </w:r>
      <w:r>
        <w:rPr>
          <w:rFonts w:ascii="Times New Roman" w:hAnsi="Times New Roman" w:cs="Times New Roman"/>
        </w:rPr>
        <w:t xml:space="preserve">She must understand that it is not her plan or power but the Holy Spirit’s plan and power! </w:t>
      </w:r>
      <w:r w:rsidRPr="00CC262C">
        <w:rPr>
          <w:rFonts w:ascii="Times New Roman" w:hAnsi="Times New Roman" w:cs="Times New Roman"/>
        </w:rPr>
        <w:t xml:space="preserve">The Spirit will lead you into the way of the cross, as He led Jesus to the cross, and that is </w:t>
      </w:r>
      <w:proofErr w:type="gramStart"/>
      <w:r w:rsidRPr="00CC262C">
        <w:rPr>
          <w:rFonts w:ascii="Times New Roman" w:hAnsi="Times New Roman" w:cs="Times New Roman"/>
        </w:rPr>
        <w:t>definitely not</w:t>
      </w:r>
      <w:proofErr w:type="gramEnd"/>
      <w:r w:rsidRPr="00CC262C">
        <w:rPr>
          <w:rFonts w:ascii="Times New Roman" w:hAnsi="Times New Roman" w:cs="Times New Roman"/>
        </w:rPr>
        <w:t xml:space="preserve"> a safe or pretty or comfortable place to be. The Holy Spirit of God will mold you into the person you were made to be.</w:t>
      </w:r>
      <w:r>
        <w:rPr>
          <w:rFonts w:ascii="Times New Roman" w:hAnsi="Times New Roman" w:cs="Times New Roman"/>
        </w:rPr>
        <w:t>”</w:t>
      </w:r>
      <w:r>
        <w:rPr>
          <w:rStyle w:val="FootnoteReference"/>
          <w:rFonts w:ascii="Times New Roman" w:hAnsi="Times New Roman" w:cs="Times New Roman"/>
        </w:rPr>
        <w:footnoteReference w:id="5"/>
      </w:r>
      <w:r>
        <w:rPr>
          <w:rFonts w:ascii="Times New Roman" w:hAnsi="Times New Roman" w:cs="Times New Roman"/>
        </w:rPr>
        <w:t xml:space="preserve"> By the power of the Holy Spirit he molded Mary into the person she was supposed to be and he is doing the same with us today. He has power and authority to do all things, and we must submit to </w:t>
      </w:r>
      <w:r w:rsidR="00652A5F">
        <w:rPr>
          <w:rFonts w:ascii="Times New Roman" w:hAnsi="Times New Roman" w:cs="Times New Roman"/>
        </w:rPr>
        <w:br/>
      </w:r>
      <w:r w:rsidR="00BC2578">
        <w:rPr>
          <w:rFonts w:ascii="Times New Roman" w:hAnsi="Times New Roman" w:cs="Times New Roman"/>
        </w:rPr>
        <w:t>His</w:t>
      </w:r>
      <w:r>
        <w:rPr>
          <w:rFonts w:ascii="Times New Roman" w:hAnsi="Times New Roman" w:cs="Times New Roman"/>
        </w:rPr>
        <w:t xml:space="preserve"> authority</w:t>
      </w:r>
    </w:p>
    <w:p w14:paraId="6BAB7BE4" w14:textId="77777777" w:rsidR="00DB0C48" w:rsidRDefault="00DB0C48" w:rsidP="00DB0C48">
      <w:pPr>
        <w:rPr>
          <w:rFonts w:ascii="Times New Roman" w:hAnsi="Times New Roman" w:cs="Times New Roman"/>
        </w:rPr>
      </w:pPr>
    </w:p>
    <w:p w14:paraId="2CBCD131" w14:textId="50C8FDCD" w:rsidR="00F15D68" w:rsidRDefault="00DB0C48">
      <w:pPr>
        <w:rPr>
          <w:rFonts w:ascii="Times New Roman" w:hAnsi="Times New Roman" w:cs="Times New Roman"/>
        </w:rPr>
      </w:pPr>
      <w:r w:rsidRPr="003A36A7">
        <w:rPr>
          <w:rFonts w:ascii="Times New Roman" w:hAnsi="Times New Roman" w:cs="Times New Roman"/>
          <w:b/>
          <w:bCs/>
        </w:rPr>
        <w:t>Conclusion:</w:t>
      </w:r>
      <w:r>
        <w:rPr>
          <w:rFonts w:ascii="Times New Roman" w:hAnsi="Times New Roman" w:cs="Times New Roman"/>
        </w:rPr>
        <w:t xml:space="preserve"> This divine assignment that Mary had to carry the Messiah in her womb is different than our assignment in a physical sense.  We too must carry the Messiah with us and share </w:t>
      </w:r>
      <w:r w:rsidR="00BC2578">
        <w:rPr>
          <w:rFonts w:ascii="Times New Roman" w:hAnsi="Times New Roman" w:cs="Times New Roman"/>
        </w:rPr>
        <w:t>Him</w:t>
      </w:r>
      <w:r>
        <w:rPr>
          <w:rFonts w:ascii="Times New Roman" w:hAnsi="Times New Roman" w:cs="Times New Roman"/>
        </w:rPr>
        <w:t xml:space="preserve"> to a lost and dying world, so that they too may experience the Prince of Peace’s presence and power. We do it knowing that we are not special, but God’s favor is set upon us; a favor that is given so that the world may experience </w:t>
      </w:r>
      <w:r w:rsidR="00BC2578">
        <w:rPr>
          <w:rFonts w:ascii="Times New Roman" w:hAnsi="Times New Roman" w:cs="Times New Roman"/>
        </w:rPr>
        <w:t>His</w:t>
      </w:r>
      <w:r>
        <w:rPr>
          <w:rFonts w:ascii="Times New Roman" w:hAnsi="Times New Roman" w:cs="Times New Roman"/>
        </w:rPr>
        <w:t xml:space="preserve"> glory. Yes, God wants to show </w:t>
      </w:r>
      <w:r w:rsidR="00BC2578">
        <w:rPr>
          <w:rFonts w:ascii="Times New Roman" w:hAnsi="Times New Roman" w:cs="Times New Roman"/>
        </w:rPr>
        <w:t>His</w:t>
      </w:r>
      <w:r>
        <w:rPr>
          <w:rFonts w:ascii="Times New Roman" w:hAnsi="Times New Roman" w:cs="Times New Roman"/>
        </w:rPr>
        <w:t xml:space="preserve"> power to use ordinary people like us. We are instruments in the redeemer’s hands! Would you take </w:t>
      </w:r>
      <w:r w:rsidR="00BC2578">
        <w:rPr>
          <w:rFonts w:ascii="Times New Roman" w:hAnsi="Times New Roman" w:cs="Times New Roman"/>
        </w:rPr>
        <w:t>Him</w:t>
      </w:r>
      <w:r>
        <w:rPr>
          <w:rFonts w:ascii="Times New Roman" w:hAnsi="Times New Roman" w:cs="Times New Roman"/>
        </w:rPr>
        <w:t xml:space="preserve"> at </w:t>
      </w:r>
      <w:r w:rsidR="00652A5F">
        <w:rPr>
          <w:rFonts w:ascii="Times New Roman" w:hAnsi="Times New Roman" w:cs="Times New Roman"/>
        </w:rPr>
        <w:br/>
      </w:r>
      <w:r w:rsidR="00BC2578">
        <w:rPr>
          <w:rFonts w:ascii="Times New Roman" w:hAnsi="Times New Roman" w:cs="Times New Roman"/>
        </w:rPr>
        <w:t>His</w:t>
      </w:r>
      <w:r>
        <w:rPr>
          <w:rFonts w:ascii="Times New Roman" w:hAnsi="Times New Roman" w:cs="Times New Roman"/>
        </w:rPr>
        <w:t xml:space="preserve"> word?</w:t>
      </w:r>
    </w:p>
    <w:p w14:paraId="4A012A1C" w14:textId="77777777" w:rsidR="007543D3" w:rsidRDefault="007543D3">
      <w:pPr>
        <w:rPr>
          <w:rFonts w:ascii="Times New Roman" w:hAnsi="Times New Roman" w:cs="Times New Roman"/>
        </w:rPr>
      </w:pPr>
    </w:p>
    <w:p w14:paraId="0EBB59F7" w14:textId="77777777" w:rsidR="007543D3" w:rsidRDefault="007543D3" w:rsidP="007543D3">
      <w:pPr>
        <w:pStyle w:val="NormalWeb"/>
        <w:rPr>
          <w:b/>
          <w:bCs/>
          <w:color w:val="000000"/>
        </w:rPr>
      </w:pPr>
    </w:p>
    <w:p w14:paraId="6CE33D37" w14:textId="3C57C8B3" w:rsidR="007543D3" w:rsidRPr="00C81A1D" w:rsidRDefault="007543D3" w:rsidP="007543D3">
      <w:pPr>
        <w:pStyle w:val="NormalWeb"/>
        <w:rPr>
          <w:b/>
          <w:bCs/>
          <w:color w:val="000000"/>
        </w:rPr>
      </w:pPr>
      <w:r w:rsidRPr="00C81A1D">
        <w:rPr>
          <w:b/>
          <w:bCs/>
          <w:color w:val="000000"/>
        </w:rPr>
        <w:lastRenderedPageBreak/>
        <w:t>Author Bio</w:t>
      </w:r>
      <w:r>
        <w:rPr>
          <w:b/>
          <w:bCs/>
          <w:color w:val="000000"/>
        </w:rPr>
        <w:br/>
      </w:r>
      <w:r w:rsidRPr="00C81A1D">
        <w:rPr>
          <w:i/>
          <w:iCs/>
          <w:color w:val="000000"/>
        </w:rPr>
        <w:t>Quintell Hill is a graduate of Southeastern Baptist Theological Seminary and is currently pursuing his Ph.D. in Preaching from Clamp Divinity School at Anderson University. He has served for 20 years in pastoral ministry and is the lead pastor of Multiply Community Church in Monroe, NC. He also serves as an African American Church Mobilization Strategist with the International Mission Board. He and his wife Christie have two daughters, Moriah and Kharis.</w:t>
      </w:r>
    </w:p>
    <w:p w14:paraId="4648AB5F" w14:textId="77777777" w:rsidR="007543D3" w:rsidRPr="00DB0C48" w:rsidRDefault="007543D3">
      <w:pPr>
        <w:rPr>
          <w:rFonts w:ascii="Times New Roman" w:hAnsi="Times New Roman" w:cs="Times New Roman"/>
        </w:rPr>
      </w:pPr>
    </w:p>
    <w:sectPr w:rsidR="007543D3" w:rsidRPr="00DB0C4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8A2DE" w14:textId="77777777" w:rsidR="001D70A4" w:rsidRDefault="001D70A4" w:rsidP="00DB0C48">
      <w:r>
        <w:separator/>
      </w:r>
    </w:p>
  </w:endnote>
  <w:endnote w:type="continuationSeparator" w:id="0">
    <w:p w14:paraId="3C3CDF89" w14:textId="77777777" w:rsidR="001D70A4" w:rsidRDefault="001D70A4" w:rsidP="00DB0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06567" w14:textId="77777777" w:rsidR="001D70A4" w:rsidRDefault="001D70A4" w:rsidP="00DB0C48">
      <w:r>
        <w:separator/>
      </w:r>
    </w:p>
  </w:footnote>
  <w:footnote w:type="continuationSeparator" w:id="0">
    <w:p w14:paraId="140EF0BF" w14:textId="77777777" w:rsidR="001D70A4" w:rsidRDefault="001D70A4" w:rsidP="00DB0C48">
      <w:r>
        <w:continuationSeparator/>
      </w:r>
    </w:p>
  </w:footnote>
  <w:footnote w:id="1">
    <w:p w14:paraId="1C36838A" w14:textId="77777777" w:rsidR="00DB0C48" w:rsidRPr="00B131CD" w:rsidRDefault="00DB0C48" w:rsidP="00DB0C48">
      <w:pPr>
        <w:rPr>
          <w:rFonts w:ascii="Times New Roman" w:hAnsi="Times New Roman" w:cs="Times New Roman"/>
          <w:sz w:val="20"/>
          <w:szCs w:val="20"/>
        </w:rPr>
      </w:pPr>
      <w:r w:rsidRPr="00B131CD">
        <w:rPr>
          <w:rFonts w:ascii="Times New Roman" w:hAnsi="Times New Roman" w:cs="Times New Roman"/>
          <w:sz w:val="20"/>
          <w:szCs w:val="20"/>
          <w:vertAlign w:val="superscript"/>
        </w:rPr>
        <w:footnoteRef/>
      </w:r>
      <w:r w:rsidRPr="00B131CD">
        <w:rPr>
          <w:rFonts w:ascii="Times New Roman" w:hAnsi="Times New Roman" w:cs="Times New Roman"/>
          <w:sz w:val="20"/>
          <w:szCs w:val="20"/>
        </w:rPr>
        <w:t xml:space="preserve"> William Arndt et al., </w:t>
      </w:r>
      <w:hyperlink r:id="rId1" w:history="1">
        <w:r w:rsidRPr="00B131CD">
          <w:rPr>
            <w:rFonts w:ascii="Times New Roman" w:hAnsi="Times New Roman" w:cs="Times New Roman"/>
            <w:i/>
            <w:color w:val="0000FF"/>
            <w:sz w:val="20"/>
            <w:szCs w:val="20"/>
            <w:u w:val="single"/>
          </w:rPr>
          <w:t>A Greek-English Lexicon of the New Testament and Other Early Christian Literature</w:t>
        </w:r>
      </w:hyperlink>
      <w:r w:rsidRPr="00B131CD">
        <w:rPr>
          <w:rFonts w:ascii="Times New Roman" w:hAnsi="Times New Roman" w:cs="Times New Roman"/>
          <w:sz w:val="20"/>
          <w:szCs w:val="20"/>
        </w:rPr>
        <w:t xml:space="preserve"> (Chicago: University of Chicago Press, 2000), 1081.</w:t>
      </w:r>
    </w:p>
    <w:p w14:paraId="726108CA" w14:textId="77777777" w:rsidR="00DB0C48" w:rsidRPr="00B131CD" w:rsidRDefault="00DB0C48" w:rsidP="00DB0C48">
      <w:pPr>
        <w:rPr>
          <w:rFonts w:ascii="Times New Roman" w:hAnsi="Times New Roman" w:cs="Times New Roman"/>
          <w:sz w:val="20"/>
          <w:szCs w:val="20"/>
        </w:rPr>
      </w:pPr>
    </w:p>
  </w:footnote>
  <w:footnote w:id="2">
    <w:p w14:paraId="0F9B2E6A" w14:textId="77777777" w:rsidR="00DB0C48" w:rsidRPr="00B131CD" w:rsidRDefault="00DB0C48" w:rsidP="00DB0C48">
      <w:pPr>
        <w:pStyle w:val="FootnoteText"/>
        <w:rPr>
          <w:rFonts w:ascii="Times New Roman" w:hAnsi="Times New Roman" w:cs="Times New Roman"/>
        </w:rPr>
      </w:pPr>
      <w:r w:rsidRPr="00B131CD">
        <w:rPr>
          <w:rStyle w:val="FootnoteReference"/>
          <w:rFonts w:ascii="Times New Roman" w:hAnsi="Times New Roman" w:cs="Times New Roman"/>
        </w:rPr>
        <w:footnoteRef/>
      </w:r>
      <w:r w:rsidRPr="00B131CD">
        <w:rPr>
          <w:rFonts w:ascii="Times New Roman" w:hAnsi="Times New Roman" w:cs="Times New Roman"/>
        </w:rPr>
        <w:t xml:space="preserve"> </w:t>
      </w:r>
      <w:hyperlink r:id="rId2" w:history="1">
        <w:r w:rsidRPr="00B131CD">
          <w:rPr>
            <w:rStyle w:val="Hyperlink"/>
            <w:rFonts w:ascii="Times New Roman" w:hAnsi="Times New Roman" w:cs="Times New Roman"/>
          </w:rPr>
          <w:t>https://www.lifeway.com/en/articles/7-realities-of-experiencing-god</w:t>
        </w:r>
      </w:hyperlink>
      <w:r w:rsidRPr="00B131CD">
        <w:rPr>
          <w:rFonts w:ascii="Times New Roman" w:hAnsi="Times New Roman" w:cs="Times New Roman"/>
        </w:rPr>
        <w:t xml:space="preserve"> </w:t>
      </w:r>
    </w:p>
    <w:p w14:paraId="4F5043BE" w14:textId="77777777" w:rsidR="00DB0C48" w:rsidRPr="00B131CD" w:rsidRDefault="00DB0C48" w:rsidP="00DB0C48">
      <w:pPr>
        <w:pStyle w:val="FootnoteText"/>
        <w:rPr>
          <w:rFonts w:ascii="Times New Roman" w:hAnsi="Times New Roman" w:cs="Times New Roman"/>
        </w:rPr>
      </w:pPr>
    </w:p>
  </w:footnote>
  <w:footnote w:id="3">
    <w:p w14:paraId="5543A272" w14:textId="77777777" w:rsidR="00DB0C48" w:rsidRDefault="00DB0C48" w:rsidP="00DB0C48">
      <w:pPr>
        <w:pStyle w:val="FootnoteText"/>
        <w:rPr>
          <w:rFonts w:ascii="Times New Roman" w:hAnsi="Times New Roman" w:cs="Times New Roman"/>
        </w:rPr>
      </w:pPr>
      <w:r w:rsidRPr="00B131CD">
        <w:rPr>
          <w:rStyle w:val="FootnoteReference"/>
          <w:rFonts w:ascii="Times New Roman" w:hAnsi="Times New Roman" w:cs="Times New Roman"/>
        </w:rPr>
        <w:footnoteRef/>
      </w:r>
      <w:r w:rsidRPr="00B131CD">
        <w:rPr>
          <w:rFonts w:ascii="Times New Roman" w:hAnsi="Times New Roman" w:cs="Times New Roman"/>
        </w:rPr>
        <w:t xml:space="preserve"> Essential Works of Charles Spurgeon (ed. Barbour Publishing, 2009) - ISBN: 9781607423256</w:t>
      </w:r>
    </w:p>
    <w:p w14:paraId="1EBBC1C3" w14:textId="77777777" w:rsidR="00DB0C48" w:rsidRPr="00B131CD" w:rsidRDefault="00DB0C48" w:rsidP="00DB0C48">
      <w:pPr>
        <w:pStyle w:val="FootnoteText"/>
        <w:rPr>
          <w:rFonts w:ascii="Times New Roman" w:hAnsi="Times New Roman" w:cs="Times New Roman"/>
        </w:rPr>
      </w:pPr>
    </w:p>
  </w:footnote>
  <w:footnote w:id="4">
    <w:p w14:paraId="24052138" w14:textId="77777777" w:rsidR="00DB0C48" w:rsidRDefault="00DB0C48" w:rsidP="00DB0C48">
      <w:pPr>
        <w:pStyle w:val="FootnoteText"/>
        <w:rPr>
          <w:rFonts w:ascii="Times New Roman" w:hAnsi="Times New Roman" w:cs="Times New Roman"/>
        </w:rPr>
      </w:pPr>
      <w:r w:rsidRPr="00B131CD">
        <w:rPr>
          <w:rStyle w:val="FootnoteReference"/>
          <w:rFonts w:ascii="Times New Roman" w:hAnsi="Times New Roman" w:cs="Times New Roman"/>
        </w:rPr>
        <w:footnoteRef/>
      </w:r>
      <w:r w:rsidRPr="00B131CD">
        <w:rPr>
          <w:rFonts w:ascii="Times New Roman" w:hAnsi="Times New Roman" w:cs="Times New Roman"/>
        </w:rPr>
        <w:t xml:space="preserve"> Irenaeus, Dem. 38. Translation from </w:t>
      </w:r>
      <w:r w:rsidRPr="00B131CD">
        <w:rPr>
          <w:rFonts w:ascii="Times New Roman" w:hAnsi="Times New Roman" w:cs="Times New Roman"/>
          <w:i/>
          <w:iCs/>
        </w:rPr>
        <w:t>On the Apostolic Preaching</w:t>
      </w:r>
      <w:r w:rsidRPr="00B131CD">
        <w:rPr>
          <w:rFonts w:ascii="Times New Roman" w:hAnsi="Times New Roman" w:cs="Times New Roman"/>
        </w:rPr>
        <w:t>, trans. and ed John Behr, Popular Patristics Series 17 (Crestwood, NY: St. Vladimir’s Seminary Press, 1997), 64.</w:t>
      </w:r>
    </w:p>
    <w:p w14:paraId="73D830D7" w14:textId="77777777" w:rsidR="00DB0C48" w:rsidRPr="00B131CD" w:rsidRDefault="00DB0C48" w:rsidP="00DB0C48">
      <w:pPr>
        <w:pStyle w:val="FootnoteText"/>
        <w:rPr>
          <w:rFonts w:ascii="Times New Roman" w:hAnsi="Times New Roman" w:cs="Times New Roman"/>
        </w:rPr>
      </w:pPr>
    </w:p>
  </w:footnote>
  <w:footnote w:id="5">
    <w:p w14:paraId="47D69D98" w14:textId="77777777" w:rsidR="00DB0C48" w:rsidRPr="00B131CD" w:rsidRDefault="00DB0C48" w:rsidP="00DB0C48">
      <w:pPr>
        <w:pStyle w:val="FootnoteText"/>
        <w:rPr>
          <w:rFonts w:ascii="Times New Roman" w:hAnsi="Times New Roman" w:cs="Times New Roman"/>
        </w:rPr>
      </w:pPr>
      <w:r w:rsidRPr="00B131CD">
        <w:rPr>
          <w:rStyle w:val="FootnoteReference"/>
          <w:rFonts w:ascii="Times New Roman" w:hAnsi="Times New Roman" w:cs="Times New Roman"/>
        </w:rPr>
        <w:footnoteRef/>
      </w:r>
      <w:r w:rsidRPr="00B131CD">
        <w:rPr>
          <w:rFonts w:ascii="Times New Roman" w:hAnsi="Times New Roman" w:cs="Times New Roman"/>
        </w:rPr>
        <w:t xml:space="preserve"> </w:t>
      </w:r>
      <w:r w:rsidRPr="00B131CD">
        <w:rPr>
          <w:rFonts w:ascii="Times New Roman" w:hAnsi="Times New Roman" w:cs="Times New Roman"/>
          <w:i/>
          <w:iCs/>
        </w:rPr>
        <w:t>Francis Chan (2009). “Forgotten God: Reversing Our Tragic Neglect of the Holy Spirit”, p.50, David C Cook</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2752D2"/>
    <w:multiLevelType w:val="hybridMultilevel"/>
    <w:tmpl w:val="B802B0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99575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C48"/>
    <w:rsid w:val="000576D2"/>
    <w:rsid w:val="001D70A4"/>
    <w:rsid w:val="00237695"/>
    <w:rsid w:val="002B2F82"/>
    <w:rsid w:val="002D23DC"/>
    <w:rsid w:val="003A4364"/>
    <w:rsid w:val="003C1145"/>
    <w:rsid w:val="00450F02"/>
    <w:rsid w:val="00564C9F"/>
    <w:rsid w:val="00570F3D"/>
    <w:rsid w:val="00650894"/>
    <w:rsid w:val="00652A5F"/>
    <w:rsid w:val="007513FB"/>
    <w:rsid w:val="007543D3"/>
    <w:rsid w:val="00763100"/>
    <w:rsid w:val="007B6F08"/>
    <w:rsid w:val="00807A7A"/>
    <w:rsid w:val="00894556"/>
    <w:rsid w:val="00941F1B"/>
    <w:rsid w:val="0096608F"/>
    <w:rsid w:val="009B67E3"/>
    <w:rsid w:val="009C737B"/>
    <w:rsid w:val="009F39C1"/>
    <w:rsid w:val="00A0517B"/>
    <w:rsid w:val="00A05ECA"/>
    <w:rsid w:val="00A34FB9"/>
    <w:rsid w:val="00A7608E"/>
    <w:rsid w:val="00AA717C"/>
    <w:rsid w:val="00B2115C"/>
    <w:rsid w:val="00B93508"/>
    <w:rsid w:val="00BB3B1F"/>
    <w:rsid w:val="00BB5DDB"/>
    <w:rsid w:val="00BC2578"/>
    <w:rsid w:val="00C05492"/>
    <w:rsid w:val="00C40F20"/>
    <w:rsid w:val="00D80589"/>
    <w:rsid w:val="00D90484"/>
    <w:rsid w:val="00DB0C48"/>
    <w:rsid w:val="00E30B3E"/>
    <w:rsid w:val="00E94B28"/>
    <w:rsid w:val="00EF6201"/>
    <w:rsid w:val="00F15D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81A9547"/>
  <w15:chartTrackingRefBased/>
  <w15:docId w15:val="{66A56D19-7A2F-604A-9041-0AAA35DD6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0C48"/>
    <w:pPr>
      <w:autoSpaceDE w:val="0"/>
      <w:autoSpaceDN w:val="0"/>
      <w:adjustRightInd w:val="0"/>
      <w:spacing w:after="0" w:line="240" w:lineRule="auto"/>
    </w:pPr>
    <w:rPr>
      <w:rFonts w:ascii="Calibri" w:hAnsi="Calibri" w:cs="Calibri"/>
      <w:kern w:val="0"/>
    </w:rPr>
  </w:style>
  <w:style w:type="paragraph" w:styleId="Heading1">
    <w:name w:val="heading 1"/>
    <w:basedOn w:val="Normal"/>
    <w:next w:val="Normal"/>
    <w:link w:val="Heading1Char"/>
    <w:uiPriority w:val="9"/>
    <w:qFormat/>
    <w:rsid w:val="00DB0C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0C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0C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0C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0C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0C4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0C4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0C4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0C4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0C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0C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0C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0C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0C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0C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0C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0C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0C48"/>
    <w:rPr>
      <w:rFonts w:eastAsiaTheme="majorEastAsia" w:cstheme="majorBidi"/>
      <w:color w:val="272727" w:themeColor="text1" w:themeTint="D8"/>
    </w:rPr>
  </w:style>
  <w:style w:type="paragraph" w:styleId="Title">
    <w:name w:val="Title"/>
    <w:basedOn w:val="Normal"/>
    <w:next w:val="Normal"/>
    <w:link w:val="TitleChar"/>
    <w:uiPriority w:val="10"/>
    <w:qFormat/>
    <w:rsid w:val="00DB0C4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0C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0C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0C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0C48"/>
    <w:pPr>
      <w:spacing w:before="160"/>
      <w:jc w:val="center"/>
    </w:pPr>
    <w:rPr>
      <w:i/>
      <w:iCs/>
      <w:color w:val="404040" w:themeColor="text1" w:themeTint="BF"/>
    </w:rPr>
  </w:style>
  <w:style w:type="character" w:customStyle="1" w:styleId="QuoteChar">
    <w:name w:val="Quote Char"/>
    <w:basedOn w:val="DefaultParagraphFont"/>
    <w:link w:val="Quote"/>
    <w:uiPriority w:val="29"/>
    <w:rsid w:val="00DB0C48"/>
    <w:rPr>
      <w:i/>
      <w:iCs/>
      <w:color w:val="404040" w:themeColor="text1" w:themeTint="BF"/>
    </w:rPr>
  </w:style>
  <w:style w:type="paragraph" w:styleId="ListParagraph">
    <w:name w:val="List Paragraph"/>
    <w:basedOn w:val="Normal"/>
    <w:uiPriority w:val="34"/>
    <w:qFormat/>
    <w:rsid w:val="00DB0C48"/>
    <w:pPr>
      <w:ind w:left="720"/>
      <w:contextualSpacing/>
    </w:pPr>
  </w:style>
  <w:style w:type="character" w:styleId="IntenseEmphasis">
    <w:name w:val="Intense Emphasis"/>
    <w:basedOn w:val="DefaultParagraphFont"/>
    <w:uiPriority w:val="21"/>
    <w:qFormat/>
    <w:rsid w:val="00DB0C48"/>
    <w:rPr>
      <w:i/>
      <w:iCs/>
      <w:color w:val="0F4761" w:themeColor="accent1" w:themeShade="BF"/>
    </w:rPr>
  </w:style>
  <w:style w:type="paragraph" w:styleId="IntenseQuote">
    <w:name w:val="Intense Quote"/>
    <w:basedOn w:val="Normal"/>
    <w:next w:val="Normal"/>
    <w:link w:val="IntenseQuoteChar"/>
    <w:uiPriority w:val="30"/>
    <w:qFormat/>
    <w:rsid w:val="00DB0C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0C48"/>
    <w:rPr>
      <w:i/>
      <w:iCs/>
      <w:color w:val="0F4761" w:themeColor="accent1" w:themeShade="BF"/>
    </w:rPr>
  </w:style>
  <w:style w:type="character" w:styleId="IntenseReference">
    <w:name w:val="Intense Reference"/>
    <w:basedOn w:val="DefaultParagraphFont"/>
    <w:uiPriority w:val="32"/>
    <w:qFormat/>
    <w:rsid w:val="00DB0C48"/>
    <w:rPr>
      <w:b/>
      <w:bCs/>
      <w:smallCaps/>
      <w:color w:val="0F4761" w:themeColor="accent1" w:themeShade="BF"/>
      <w:spacing w:val="5"/>
    </w:rPr>
  </w:style>
  <w:style w:type="paragraph" w:styleId="FootnoteText">
    <w:name w:val="footnote text"/>
    <w:basedOn w:val="Normal"/>
    <w:link w:val="FootnoteTextChar"/>
    <w:uiPriority w:val="99"/>
    <w:semiHidden/>
    <w:unhideWhenUsed/>
    <w:rsid w:val="00DB0C48"/>
    <w:rPr>
      <w:sz w:val="20"/>
      <w:szCs w:val="20"/>
    </w:rPr>
  </w:style>
  <w:style w:type="character" w:customStyle="1" w:styleId="FootnoteTextChar">
    <w:name w:val="Footnote Text Char"/>
    <w:basedOn w:val="DefaultParagraphFont"/>
    <w:link w:val="FootnoteText"/>
    <w:uiPriority w:val="99"/>
    <w:semiHidden/>
    <w:rsid w:val="00DB0C48"/>
    <w:rPr>
      <w:rFonts w:ascii="Calibri" w:hAnsi="Calibri" w:cs="Calibri"/>
      <w:kern w:val="0"/>
      <w:sz w:val="20"/>
      <w:szCs w:val="20"/>
    </w:rPr>
  </w:style>
  <w:style w:type="character" w:styleId="FootnoteReference">
    <w:name w:val="footnote reference"/>
    <w:basedOn w:val="DefaultParagraphFont"/>
    <w:uiPriority w:val="99"/>
    <w:semiHidden/>
    <w:unhideWhenUsed/>
    <w:rsid w:val="00DB0C48"/>
    <w:rPr>
      <w:vertAlign w:val="superscript"/>
    </w:rPr>
  </w:style>
  <w:style w:type="character" w:styleId="Hyperlink">
    <w:name w:val="Hyperlink"/>
    <w:basedOn w:val="DefaultParagraphFont"/>
    <w:uiPriority w:val="99"/>
    <w:unhideWhenUsed/>
    <w:rsid w:val="00DB0C48"/>
    <w:rPr>
      <w:color w:val="467886" w:themeColor="hyperlink"/>
      <w:u w:val="single"/>
    </w:rPr>
  </w:style>
  <w:style w:type="paragraph" w:styleId="Revision">
    <w:name w:val="Revision"/>
    <w:hidden/>
    <w:uiPriority w:val="99"/>
    <w:semiHidden/>
    <w:rsid w:val="009B67E3"/>
    <w:pPr>
      <w:spacing w:after="0" w:line="240" w:lineRule="auto"/>
    </w:pPr>
    <w:rPr>
      <w:rFonts w:ascii="Calibri" w:hAnsi="Calibri" w:cs="Calibri"/>
      <w:kern w:val="0"/>
    </w:rPr>
  </w:style>
  <w:style w:type="paragraph" w:styleId="NormalWeb">
    <w:name w:val="Normal (Web)"/>
    <w:basedOn w:val="Normal"/>
    <w:uiPriority w:val="99"/>
    <w:semiHidden/>
    <w:unhideWhenUsed/>
    <w:rsid w:val="007543D3"/>
    <w:pPr>
      <w:spacing w:before="100" w:beforeAutospacing="1" w:after="100" w:afterAutospacing="1"/>
    </w:pPr>
    <w:rPr>
      <w:rFonts w:ascii="Times New Roman" w:eastAsia="Times New Roman" w:hAnsi="Times New Roman" w:cs="Times New Roma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2" Type="http://schemas.openxmlformats.org/officeDocument/2006/relationships/hyperlink" Target="https://www.lifeway.com/en/articles/7-realities-of-experiencing-god" TargetMode="External"/><Relationship Id="rId1" Type="http://schemas.openxmlformats.org/officeDocument/2006/relationships/hyperlink" Target="https://ref.ly/logosres/bdag?ref=Page.p+1081&amp;off=2381&amp;ctx=%2c+31%3b+Achmes+2%2c+18)+~to+cause+to+be+th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e908012-a0b5-457c-8c7f-616ebfcbf38a">
      <Terms xmlns="http://schemas.microsoft.com/office/infopath/2007/PartnerControls"/>
    </lcf76f155ced4ddcb4097134ff3c332f>
    <TaxCatchAll xmlns="5b72c860-3b22-4719-a0ed-5055079af4f9" xsi:nil="true"/>
    <SharedWithUsers xmlns="5b72c860-3b22-4719-a0ed-5055079af4f9">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60CF15B470BF24E990718FE7150E746" ma:contentTypeVersion="17" ma:contentTypeDescription="Create a new document." ma:contentTypeScope="" ma:versionID="a1ab5d93a4eccf1ed9fd36904bb97c87">
  <xsd:schema xmlns:xsd="http://www.w3.org/2001/XMLSchema" xmlns:xs="http://www.w3.org/2001/XMLSchema" xmlns:p="http://schemas.microsoft.com/office/2006/metadata/properties" xmlns:ns2="de908012-a0b5-457c-8c7f-616ebfcbf38a" xmlns:ns3="5b72c860-3b22-4719-a0ed-5055079af4f9" targetNamespace="http://schemas.microsoft.com/office/2006/metadata/properties" ma:root="true" ma:fieldsID="04db051a529d0d2a4633f7ccd154ee9b" ns2:_="" ns3:_="">
    <xsd:import namespace="de908012-a0b5-457c-8c7f-616ebfcbf38a"/>
    <xsd:import namespace="5b72c860-3b22-4719-a0ed-5055079af4f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908012-a0b5-457c-8c7f-616ebfcbf3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9f4d4b9-d830-430f-988b-8e01ea36a33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72c860-3b22-4719-a0ed-5055079af4f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e0812e5-dbcd-4ce2-80ae-a44a984aabc0}" ma:internalName="TaxCatchAll" ma:showField="CatchAllData" ma:web="5b72c860-3b22-4719-a0ed-5055079af4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7EBC49-127E-4A59-8975-9367EE5AFD73}">
  <ds:schemaRefs>
    <ds:schemaRef ds:uri="http://schemas.microsoft.com/office/2006/metadata/properties"/>
    <ds:schemaRef ds:uri="http://schemas.microsoft.com/office/infopath/2007/PartnerControls"/>
    <ds:schemaRef ds:uri="de908012-a0b5-457c-8c7f-616ebfcbf38a"/>
    <ds:schemaRef ds:uri="5b72c860-3b22-4719-a0ed-5055079af4f9"/>
  </ds:schemaRefs>
</ds:datastoreItem>
</file>

<file path=customXml/itemProps2.xml><?xml version="1.0" encoding="utf-8"?>
<ds:datastoreItem xmlns:ds="http://schemas.openxmlformats.org/officeDocument/2006/customXml" ds:itemID="{8D5E3C3C-FBB8-47CC-AA34-E136C2D603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908012-a0b5-457c-8c7f-616ebfcbf38a"/>
    <ds:schemaRef ds:uri="5b72c860-3b22-4719-a0ed-5055079af4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96BC2A-5A4B-43D8-8654-4A711E955C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3</Pages>
  <Words>875</Words>
  <Characters>4989</Characters>
  <Application>Microsoft Office Word</Application>
  <DocSecurity>0</DocSecurity>
  <Lines>41</Lines>
  <Paragraphs>11</Paragraphs>
  <ScaleCrop>false</ScaleCrop>
  <Company/>
  <LinksUpToDate>false</LinksUpToDate>
  <CharactersWithSpaces>5853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Quintell D Hill</dc:creator>
  <cp:keywords/>
  <dc:description/>
  <cp:lastModifiedBy>Natasha Menifee</cp:lastModifiedBy>
  <cp:revision>31</cp:revision>
  <dcterms:created xsi:type="dcterms:W3CDTF">2025-10-31T15:39:00Z</dcterms:created>
  <dcterms:modified xsi:type="dcterms:W3CDTF">2025-11-03T14:03:00Z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0x010100A60CF15B470BF24E990718FE7150E746</vt:lpwstr>
  </property>
  <property fmtid="{D5CDD505-2E9C-101B-9397-08002B2CF9AE}" pid="3" name="Order">
    <vt:r8>182400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y fmtid="{D5CDD505-2E9C-101B-9397-08002B2CF9AE}" pid="9" name="MediaServiceImageTags">
    <vt:lpwstr/>
  </property>
</Properties>
</file>