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EB7" w:rsidRPr="002F2906" w:rsidRDefault="002F2906" w:rsidP="00722466">
      <w:pPr>
        <w:jc w:val="center"/>
        <w:rPr>
          <w:rFonts w:cstheme="minorHAnsi"/>
          <w:b/>
          <w:sz w:val="28"/>
          <w:szCs w:val="28"/>
        </w:rPr>
      </w:pPr>
      <w:r>
        <w:rPr>
          <w:rFonts w:cstheme="minorHAnsi"/>
          <w:b/>
          <w:noProof/>
          <w:color w:val="FFFFFF" w:themeColor="background1"/>
          <w:sz w:val="28"/>
          <w:szCs w:val="28"/>
        </w:rPr>
        <mc:AlternateContent>
          <mc:Choice Requires="wps">
            <w:drawing>
              <wp:anchor distT="0" distB="0" distL="114300" distR="114300" simplePos="0" relativeHeight="251673600" behindDoc="1" locked="0" layoutInCell="1" allowOverlap="1" wp14:anchorId="01EE9E2B" wp14:editId="3A367E36">
                <wp:simplePos x="0" y="0"/>
                <wp:positionH relativeFrom="column">
                  <wp:posOffset>-47625</wp:posOffset>
                </wp:positionH>
                <wp:positionV relativeFrom="paragraph">
                  <wp:posOffset>314325</wp:posOffset>
                </wp:positionV>
                <wp:extent cx="6083935" cy="876300"/>
                <wp:effectExtent l="0" t="0" r="12065" b="19050"/>
                <wp:wrapNone/>
                <wp:docPr id="25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935" cy="876300"/>
                        </a:xfrm>
                        <a:prstGeom prst="rect">
                          <a:avLst/>
                        </a:prstGeom>
                        <a:solidFill>
                          <a:srgbClr val="00B050"/>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3.75pt;margin-top:24.75pt;width:479.05pt;height:6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" fillcolor="#00b050" strokecolor="white"/>
            </w:pict>
          </mc:Fallback>
        </mc:AlternateContent>
      </w:r>
      <w:r w:rsidR="00DD66DF" w:rsidRPr="002F2906">
        <w:rPr>
          <w:rFonts w:cstheme="minorHAnsi"/>
          <w:b/>
          <w:sz w:val="28"/>
          <w:szCs w:val="28"/>
        </w:rPr>
        <w:t>PROGRAMMATIC APPROACH</w:t>
      </w:r>
      <w:bookmarkStart w:id="0" w:name="_GoBack"/>
      <w:bookmarkEnd w:id="0"/>
    </w:p>
    <w:p w:rsidR="00714D23" w:rsidRPr="002F2906" w:rsidRDefault="002F2906" w:rsidP="002F2906">
      <w:pPr>
        <w:spacing w:line="240" w:lineRule="auto"/>
        <w:rPr>
          <w:color w:val="FFFFFF" w:themeColor="background1"/>
        </w:rPr>
      </w:pPr>
      <w:r w:rsidRPr="002F2906">
        <w:rPr>
          <w:color w:val="FFFFFF" w:themeColor="background1"/>
        </w:rPr>
        <w:t>The CCB Standards Third Edition contains provisions for use of programmatic approaches</w:t>
      </w:r>
      <w:r w:rsidR="00E80705">
        <w:rPr>
          <w:color w:val="FFFFFF" w:themeColor="background1"/>
        </w:rPr>
        <w:t xml:space="preserve"> (G1.13-15)</w:t>
      </w:r>
      <w:r w:rsidRPr="002F2906">
        <w:rPr>
          <w:color w:val="FFFFFF" w:themeColor="background1"/>
        </w:rPr>
        <w:t xml:space="preserve"> which are specifically oriented to </w:t>
      </w:r>
      <w:proofErr w:type="spellStart"/>
      <w:r w:rsidRPr="002F2906">
        <w:rPr>
          <w:color w:val="FFFFFF" w:themeColor="background1"/>
        </w:rPr>
        <w:t>replicability</w:t>
      </w:r>
      <w:proofErr w:type="spellEnd"/>
      <w:r w:rsidRPr="002F2906">
        <w:rPr>
          <w:color w:val="FFFFFF" w:themeColor="background1"/>
        </w:rPr>
        <w:t xml:space="preserve"> and scalability.  This section of the guidance document will help you understand what this approach entails and why it may be particularly useful for community and smallholder-led projects.</w:t>
      </w:r>
      <w:r w:rsidRPr="002F2906">
        <w:rPr>
          <w:rFonts w:cstheme="minorHAnsi"/>
          <w:b/>
          <w:noProof/>
          <w:color w:val="FFFFFF" w:themeColor="background1"/>
          <w:sz w:val="28"/>
          <w:szCs w:val="28"/>
        </w:rPr>
        <w:t xml:space="preserve"> </w:t>
      </w:r>
    </w:p>
    <w:p w:rsidR="00BD2B55" w:rsidRPr="002F2906" w:rsidRDefault="00BD2B55" w:rsidP="002F2906">
      <w:pPr>
        <w:spacing w:after="0" w:line="240" w:lineRule="auto"/>
        <w:rPr>
          <w:rFonts w:eastAsia="Times New Roman" w:cstheme="minorHAnsi"/>
          <w:color w:val="222222"/>
          <w:shd w:val="clear" w:color="auto" w:fill="FFFFFF"/>
        </w:rPr>
      </w:pPr>
    </w:p>
    <w:p w:rsidR="003A6935" w:rsidRPr="002F2906" w:rsidRDefault="002F2906" w:rsidP="002F2906">
      <w:pPr>
        <w:spacing w:after="120" w:line="240" w:lineRule="auto"/>
        <w:rPr>
          <w:rFonts w:cstheme="minorHAnsi"/>
          <w:b/>
          <w:sz w:val="28"/>
          <w:szCs w:val="28"/>
        </w:rPr>
      </w:pPr>
      <w:r w:rsidRPr="002F2906">
        <w:rPr>
          <w:rFonts w:cstheme="minorHAnsi"/>
          <w:b/>
          <w:sz w:val="28"/>
          <w:szCs w:val="28"/>
        </w:rPr>
        <w:t xml:space="preserve">1. </w:t>
      </w:r>
      <w:r w:rsidR="000C15B7" w:rsidRPr="002F2906">
        <w:rPr>
          <w:rFonts w:cstheme="minorHAnsi"/>
          <w:b/>
          <w:sz w:val="28"/>
          <w:szCs w:val="28"/>
        </w:rPr>
        <w:t xml:space="preserve">What is a </w:t>
      </w:r>
      <w:r w:rsidR="008E109E" w:rsidRPr="002F2906">
        <w:rPr>
          <w:rFonts w:cstheme="minorHAnsi"/>
          <w:b/>
          <w:sz w:val="28"/>
          <w:szCs w:val="28"/>
        </w:rPr>
        <w:t>p</w:t>
      </w:r>
      <w:r w:rsidR="000C15B7" w:rsidRPr="002F2906">
        <w:rPr>
          <w:rFonts w:cstheme="minorHAnsi"/>
          <w:b/>
          <w:sz w:val="28"/>
          <w:szCs w:val="28"/>
        </w:rPr>
        <w:t>rogrammatic approach?</w:t>
      </w:r>
    </w:p>
    <w:p w:rsidR="00943C38" w:rsidRPr="002F2906" w:rsidRDefault="00E916D1" w:rsidP="002F2906">
      <w:pPr>
        <w:spacing w:line="240" w:lineRule="auto"/>
        <w:rPr>
          <w:rFonts w:cstheme="minorHAnsi"/>
        </w:rPr>
      </w:pPr>
      <w:r w:rsidRPr="002F2906">
        <w:rPr>
          <w:rFonts w:cstheme="minorHAnsi"/>
        </w:rPr>
        <w:t xml:space="preserve">A </w:t>
      </w:r>
      <w:r w:rsidR="00DD25C7" w:rsidRPr="002F2906">
        <w:rPr>
          <w:rFonts w:cstheme="minorHAnsi"/>
        </w:rPr>
        <w:t>‘Programmatic A</w:t>
      </w:r>
      <w:r w:rsidR="006D550A" w:rsidRPr="002F2906">
        <w:rPr>
          <w:rFonts w:cstheme="minorHAnsi"/>
        </w:rPr>
        <w:t xml:space="preserve">pproach’ allows </w:t>
      </w:r>
      <w:r w:rsidR="003C50C2" w:rsidRPr="002F2906">
        <w:rPr>
          <w:rFonts w:cstheme="minorHAnsi"/>
        </w:rPr>
        <w:t xml:space="preserve">projects to </w:t>
      </w:r>
      <w:r w:rsidR="006D550A" w:rsidRPr="002F2906">
        <w:rPr>
          <w:rFonts w:cstheme="minorHAnsi"/>
        </w:rPr>
        <w:t>expan</w:t>
      </w:r>
      <w:r w:rsidR="003C50C2" w:rsidRPr="002F2906">
        <w:rPr>
          <w:rFonts w:cstheme="minorHAnsi"/>
        </w:rPr>
        <w:t xml:space="preserve">d their land areas, and </w:t>
      </w:r>
      <w:r w:rsidR="00BD2B55" w:rsidRPr="002F2906">
        <w:rPr>
          <w:rFonts w:cstheme="minorHAnsi"/>
        </w:rPr>
        <w:t>activities</w:t>
      </w:r>
      <w:r w:rsidR="005A2641" w:rsidRPr="002F2906">
        <w:rPr>
          <w:rFonts w:cstheme="minorHAnsi"/>
        </w:rPr>
        <w:t xml:space="preserve"> that aim to generate net climate benefits</w:t>
      </w:r>
      <w:r w:rsidR="003C50C2" w:rsidRPr="002F2906">
        <w:rPr>
          <w:rFonts w:cstheme="minorHAnsi"/>
        </w:rPr>
        <w:t xml:space="preserve">, after </w:t>
      </w:r>
      <w:r w:rsidR="00BD2B55" w:rsidRPr="002F2906">
        <w:rPr>
          <w:rFonts w:cstheme="minorHAnsi"/>
        </w:rPr>
        <w:t>validation</w:t>
      </w:r>
      <w:r w:rsidR="00997036" w:rsidRPr="002F2906">
        <w:rPr>
          <w:rFonts w:cstheme="minorHAnsi"/>
        </w:rPr>
        <w:t xml:space="preserve"> to the CCB Standards</w:t>
      </w:r>
      <w:r w:rsidR="007B43B6" w:rsidRPr="002F2906">
        <w:rPr>
          <w:rFonts w:cstheme="minorHAnsi"/>
        </w:rPr>
        <w:t>,</w:t>
      </w:r>
      <w:r w:rsidR="00BD2B55" w:rsidRPr="002F2906">
        <w:rPr>
          <w:rFonts w:cstheme="minorHAnsi"/>
        </w:rPr>
        <w:t xml:space="preserve"> subject to meeting established eligibility criteria.</w:t>
      </w:r>
      <w:r w:rsidR="007B4D51" w:rsidRPr="002F2906">
        <w:rPr>
          <w:rFonts w:cstheme="minorHAnsi"/>
        </w:rPr>
        <w:t xml:space="preserve"> </w:t>
      </w:r>
      <w:r w:rsidR="00943C38" w:rsidRPr="002F2906">
        <w:rPr>
          <w:rFonts w:cstheme="minorHAnsi"/>
        </w:rPr>
        <w:t>This is similar to the</w:t>
      </w:r>
      <w:r w:rsidR="0077292E" w:rsidRPr="002F2906">
        <w:rPr>
          <w:rFonts w:cstheme="minorHAnsi"/>
        </w:rPr>
        <w:t xml:space="preserve"> UN</w:t>
      </w:r>
      <w:r w:rsidR="00943C38" w:rsidRPr="002F2906">
        <w:rPr>
          <w:rFonts w:cstheme="minorHAnsi"/>
        </w:rPr>
        <w:t xml:space="preserve"> Clean Development Mechanism (CDM) and Verified Carbon Standard (VCS) provisions for </w:t>
      </w:r>
      <w:proofErr w:type="spellStart"/>
      <w:r w:rsidR="00943C38" w:rsidRPr="002F2906">
        <w:rPr>
          <w:rFonts w:cstheme="minorHAnsi"/>
        </w:rPr>
        <w:t>Programme</w:t>
      </w:r>
      <w:proofErr w:type="spellEnd"/>
      <w:r w:rsidR="00943C38" w:rsidRPr="002F2906">
        <w:rPr>
          <w:rFonts w:cstheme="minorHAnsi"/>
        </w:rPr>
        <w:t xml:space="preserve"> of A</w:t>
      </w:r>
      <w:r w:rsidR="00FD7F1C" w:rsidRPr="002F2906">
        <w:rPr>
          <w:rFonts w:cstheme="minorHAnsi"/>
        </w:rPr>
        <w:t>ctivities and</w:t>
      </w:r>
      <w:r w:rsidR="00943C38" w:rsidRPr="002F2906">
        <w:rPr>
          <w:rFonts w:cstheme="minorHAnsi"/>
        </w:rPr>
        <w:t xml:space="preserve"> Grouped Projects respectively, with some additional requirements to account for community and biodiversity related impacts of the project as it expands</w:t>
      </w:r>
      <w:r w:rsidR="0077292E" w:rsidRPr="002F2906">
        <w:rPr>
          <w:rFonts w:cstheme="minorHAnsi"/>
        </w:rPr>
        <w:t>.</w:t>
      </w:r>
    </w:p>
    <w:p w:rsidR="00E96EBF" w:rsidRPr="002F2906" w:rsidRDefault="00E96EBF" w:rsidP="002F2906">
      <w:pPr>
        <w:spacing w:before="120" w:after="0" w:line="240" w:lineRule="auto"/>
        <w:rPr>
          <w:rFonts w:cstheme="minorHAnsi"/>
          <w:color w:val="4F81BD" w:themeColor="accent1"/>
        </w:rPr>
      </w:pPr>
    </w:p>
    <w:p w:rsidR="000C15B7" w:rsidRPr="002F2906" w:rsidRDefault="002F2906" w:rsidP="002F2906">
      <w:pPr>
        <w:spacing w:before="200" w:after="120" w:line="240" w:lineRule="auto"/>
        <w:rPr>
          <w:rFonts w:cstheme="minorHAnsi"/>
          <w:b/>
          <w:sz w:val="28"/>
          <w:szCs w:val="28"/>
        </w:rPr>
      </w:pPr>
      <w:r w:rsidRPr="002F2906">
        <w:rPr>
          <w:rFonts w:cstheme="minorHAnsi"/>
          <w:b/>
          <w:sz w:val="28"/>
          <w:szCs w:val="28"/>
        </w:rPr>
        <w:t xml:space="preserve">2. </w:t>
      </w:r>
      <w:r w:rsidR="003933D0" w:rsidRPr="002F2906">
        <w:rPr>
          <w:rFonts w:cstheme="minorHAnsi"/>
          <w:b/>
          <w:sz w:val="28"/>
          <w:szCs w:val="28"/>
        </w:rPr>
        <w:t xml:space="preserve">Why </w:t>
      </w:r>
      <w:r w:rsidR="008E109E" w:rsidRPr="002F2906">
        <w:rPr>
          <w:rFonts w:cstheme="minorHAnsi"/>
          <w:b/>
          <w:sz w:val="28"/>
          <w:szCs w:val="28"/>
        </w:rPr>
        <w:t>is a p</w:t>
      </w:r>
      <w:r w:rsidR="003933D0" w:rsidRPr="002F2906">
        <w:rPr>
          <w:rFonts w:cstheme="minorHAnsi"/>
          <w:b/>
          <w:sz w:val="28"/>
          <w:szCs w:val="28"/>
        </w:rPr>
        <w:t>rogrammatic approach beneficial to</w:t>
      </w:r>
      <w:r w:rsidR="000C15B7" w:rsidRPr="002F2906">
        <w:rPr>
          <w:rFonts w:cstheme="minorHAnsi"/>
          <w:b/>
          <w:sz w:val="28"/>
          <w:szCs w:val="28"/>
        </w:rPr>
        <w:t xml:space="preserve"> smallholder</w:t>
      </w:r>
      <w:r w:rsidR="003D5999" w:rsidRPr="002F2906">
        <w:rPr>
          <w:rFonts w:cstheme="minorHAnsi"/>
          <w:b/>
          <w:sz w:val="28"/>
          <w:szCs w:val="28"/>
        </w:rPr>
        <w:t>-</w:t>
      </w:r>
      <w:r w:rsidR="000C15B7" w:rsidRPr="002F2906">
        <w:rPr>
          <w:rFonts w:cstheme="minorHAnsi"/>
          <w:b/>
          <w:sz w:val="28"/>
          <w:szCs w:val="28"/>
        </w:rPr>
        <w:t xml:space="preserve"> </w:t>
      </w:r>
      <w:r w:rsidR="00C06C45" w:rsidRPr="002F2906">
        <w:rPr>
          <w:rFonts w:cstheme="minorHAnsi"/>
          <w:b/>
          <w:sz w:val="28"/>
          <w:szCs w:val="28"/>
        </w:rPr>
        <w:t>and community</w:t>
      </w:r>
      <w:r w:rsidR="003D5999" w:rsidRPr="002F2906">
        <w:rPr>
          <w:rFonts w:cstheme="minorHAnsi"/>
          <w:b/>
          <w:sz w:val="28"/>
          <w:szCs w:val="28"/>
        </w:rPr>
        <w:t>-led</w:t>
      </w:r>
      <w:r w:rsidR="00C06C45" w:rsidRPr="002F2906">
        <w:rPr>
          <w:rFonts w:cstheme="minorHAnsi"/>
          <w:b/>
          <w:sz w:val="28"/>
          <w:szCs w:val="28"/>
        </w:rPr>
        <w:t xml:space="preserve"> </w:t>
      </w:r>
      <w:r w:rsidR="000C15B7" w:rsidRPr="002F2906">
        <w:rPr>
          <w:rFonts w:cstheme="minorHAnsi"/>
          <w:b/>
          <w:sz w:val="28"/>
          <w:szCs w:val="28"/>
        </w:rPr>
        <w:t>projects</w:t>
      </w:r>
      <w:r w:rsidR="00316EB5" w:rsidRPr="002F2906">
        <w:rPr>
          <w:rFonts w:cstheme="minorHAnsi"/>
          <w:b/>
          <w:sz w:val="28"/>
          <w:szCs w:val="28"/>
        </w:rPr>
        <w:t>?</w:t>
      </w:r>
    </w:p>
    <w:p w:rsidR="0058376D" w:rsidRPr="002F2906" w:rsidRDefault="008E109E" w:rsidP="002F2906">
      <w:pPr>
        <w:spacing w:after="120" w:line="240" w:lineRule="auto"/>
        <w:rPr>
          <w:rFonts w:cstheme="minorHAnsi"/>
        </w:rPr>
      </w:pPr>
      <w:r w:rsidRPr="002F2906">
        <w:rPr>
          <w:rFonts w:cstheme="minorHAnsi"/>
        </w:rPr>
        <w:t xml:space="preserve">A </w:t>
      </w:r>
      <w:r w:rsidR="00410C18" w:rsidRPr="002F2906">
        <w:rPr>
          <w:rFonts w:cstheme="minorHAnsi"/>
        </w:rPr>
        <w:t>programmatic</w:t>
      </w:r>
      <w:r w:rsidR="00BD2B55" w:rsidRPr="002F2906">
        <w:rPr>
          <w:rFonts w:cstheme="minorHAnsi"/>
        </w:rPr>
        <w:t xml:space="preserve"> approach is part</w:t>
      </w:r>
      <w:r w:rsidR="00147FCC" w:rsidRPr="002F2906">
        <w:rPr>
          <w:rFonts w:cstheme="minorHAnsi"/>
        </w:rPr>
        <w:t xml:space="preserve">icularly useful for </w:t>
      </w:r>
      <w:r w:rsidR="00BD2B55" w:rsidRPr="002F2906">
        <w:rPr>
          <w:rFonts w:cstheme="minorHAnsi"/>
        </w:rPr>
        <w:t>projects</w:t>
      </w:r>
      <w:r w:rsidR="00147FCC" w:rsidRPr="002F2906">
        <w:rPr>
          <w:rFonts w:cstheme="minorHAnsi"/>
        </w:rPr>
        <w:t xml:space="preserve"> involving smallholders</w:t>
      </w:r>
      <w:r w:rsidR="00997036" w:rsidRPr="002F2906">
        <w:rPr>
          <w:rFonts w:cstheme="minorHAnsi"/>
        </w:rPr>
        <w:t>,</w:t>
      </w:r>
      <w:r w:rsidR="00BD2B55" w:rsidRPr="002F2906">
        <w:rPr>
          <w:rFonts w:cstheme="minorHAnsi"/>
        </w:rPr>
        <w:t xml:space="preserve"> since </w:t>
      </w:r>
      <w:r w:rsidR="00D41AF6" w:rsidRPr="002F2906">
        <w:rPr>
          <w:rFonts w:cstheme="minorHAnsi"/>
        </w:rPr>
        <w:t xml:space="preserve">typically </w:t>
      </w:r>
      <w:r w:rsidR="003C50C2" w:rsidRPr="002F2906">
        <w:rPr>
          <w:rFonts w:cstheme="minorHAnsi"/>
        </w:rPr>
        <w:t xml:space="preserve">these </w:t>
      </w:r>
      <w:r w:rsidR="003C43E5" w:rsidRPr="002F2906">
        <w:rPr>
          <w:rFonts w:cstheme="minorHAnsi"/>
        </w:rPr>
        <w:t xml:space="preserve">projects </w:t>
      </w:r>
      <w:r w:rsidR="00D41AF6" w:rsidRPr="002F2906">
        <w:rPr>
          <w:rFonts w:cstheme="minorHAnsi"/>
        </w:rPr>
        <w:t xml:space="preserve">aggregate </w:t>
      </w:r>
      <w:r w:rsidR="003C50C2" w:rsidRPr="002F2906">
        <w:rPr>
          <w:rFonts w:cstheme="minorHAnsi"/>
        </w:rPr>
        <w:t xml:space="preserve">hundreds (or even thousands) of </w:t>
      </w:r>
      <w:r w:rsidR="00BD2B55" w:rsidRPr="002F2906">
        <w:rPr>
          <w:rFonts w:cstheme="minorHAnsi"/>
        </w:rPr>
        <w:t>smallholder farmers</w:t>
      </w:r>
      <w:r w:rsidRPr="002F2906">
        <w:rPr>
          <w:rFonts w:cstheme="minorHAnsi"/>
        </w:rPr>
        <w:t xml:space="preserve"> who own or manage</w:t>
      </w:r>
      <w:r w:rsidR="00D41AF6" w:rsidRPr="002F2906">
        <w:rPr>
          <w:rFonts w:cstheme="minorHAnsi"/>
        </w:rPr>
        <w:t xml:space="preserve"> small land areas</w:t>
      </w:r>
      <w:r w:rsidR="00BD29B4" w:rsidRPr="002F2906">
        <w:rPr>
          <w:rFonts w:cstheme="minorHAnsi"/>
        </w:rPr>
        <w:t>.</w:t>
      </w:r>
      <w:r w:rsidR="003933D0" w:rsidRPr="002F2906">
        <w:rPr>
          <w:rFonts w:cstheme="minorHAnsi"/>
        </w:rPr>
        <w:t xml:space="preserve"> </w:t>
      </w:r>
      <w:r w:rsidRPr="002F2906">
        <w:rPr>
          <w:rFonts w:cstheme="minorHAnsi"/>
        </w:rPr>
        <w:t xml:space="preserve"> Carbon projects entail significant </w:t>
      </w:r>
      <w:r w:rsidR="00D41AF6" w:rsidRPr="002F2906">
        <w:rPr>
          <w:rFonts w:cstheme="minorHAnsi"/>
        </w:rPr>
        <w:t>transaction costs</w:t>
      </w:r>
      <w:r w:rsidR="005A16BA" w:rsidRPr="002F2906">
        <w:rPr>
          <w:rFonts w:cstheme="minorHAnsi"/>
        </w:rPr>
        <w:t xml:space="preserve"> </w:t>
      </w:r>
      <w:r w:rsidR="00D41AF6" w:rsidRPr="002F2906">
        <w:rPr>
          <w:rFonts w:cstheme="minorHAnsi"/>
        </w:rPr>
        <w:t>t</w:t>
      </w:r>
      <w:r w:rsidR="003933D0" w:rsidRPr="002F2906">
        <w:rPr>
          <w:rFonts w:cstheme="minorHAnsi"/>
        </w:rPr>
        <w:t>hat are fixed</w:t>
      </w:r>
      <w:r w:rsidRPr="002F2906">
        <w:rPr>
          <w:rFonts w:cstheme="minorHAnsi"/>
        </w:rPr>
        <w:t xml:space="preserve">, so they need to be of sufficient scale </w:t>
      </w:r>
      <w:r w:rsidR="00D41AF6" w:rsidRPr="002F2906">
        <w:rPr>
          <w:rFonts w:cstheme="minorHAnsi"/>
        </w:rPr>
        <w:t xml:space="preserve">to </w:t>
      </w:r>
      <w:r w:rsidR="003C50C2" w:rsidRPr="002F2906">
        <w:rPr>
          <w:rFonts w:cstheme="minorHAnsi"/>
        </w:rPr>
        <w:t>be</w:t>
      </w:r>
      <w:r w:rsidR="00D41AF6" w:rsidRPr="002F2906">
        <w:rPr>
          <w:rFonts w:cstheme="minorHAnsi"/>
        </w:rPr>
        <w:t xml:space="preserve"> financially feasible. </w:t>
      </w:r>
      <w:r w:rsidR="003C50C2" w:rsidRPr="002F2906">
        <w:rPr>
          <w:rFonts w:cstheme="minorHAnsi"/>
        </w:rPr>
        <w:t xml:space="preserve">The opportunity to add many smallholders to a group can spread out </w:t>
      </w:r>
      <w:r w:rsidR="00F024B1" w:rsidRPr="002F2906">
        <w:rPr>
          <w:rFonts w:cstheme="minorHAnsi"/>
        </w:rPr>
        <w:t xml:space="preserve">project </w:t>
      </w:r>
      <w:r w:rsidR="003C50C2" w:rsidRPr="002F2906">
        <w:rPr>
          <w:rFonts w:cstheme="minorHAnsi"/>
        </w:rPr>
        <w:t>costs and lower them for</w:t>
      </w:r>
      <w:r w:rsidR="00997036" w:rsidRPr="002F2906">
        <w:rPr>
          <w:rFonts w:cstheme="minorHAnsi"/>
        </w:rPr>
        <w:t xml:space="preserve"> each participant</w:t>
      </w:r>
      <w:r w:rsidR="003C50C2" w:rsidRPr="002F2906">
        <w:rPr>
          <w:rFonts w:cstheme="minorHAnsi"/>
        </w:rPr>
        <w:t xml:space="preserve">. </w:t>
      </w:r>
      <w:r w:rsidR="00F024B1" w:rsidRPr="002F2906">
        <w:rPr>
          <w:rFonts w:cstheme="minorHAnsi"/>
        </w:rPr>
        <w:t xml:space="preserve">In many communities, </w:t>
      </w:r>
      <w:r w:rsidRPr="002F2906">
        <w:rPr>
          <w:rFonts w:cstheme="minorHAnsi"/>
        </w:rPr>
        <w:t xml:space="preserve">not all potential </w:t>
      </w:r>
      <w:r w:rsidR="00F024B1" w:rsidRPr="002F2906">
        <w:rPr>
          <w:rFonts w:cstheme="minorHAnsi"/>
        </w:rPr>
        <w:t xml:space="preserve">smallholder </w:t>
      </w:r>
      <w:r w:rsidRPr="002F2906">
        <w:rPr>
          <w:rFonts w:cstheme="minorHAnsi"/>
        </w:rPr>
        <w:t xml:space="preserve">participants may be interested to join </w:t>
      </w:r>
      <w:r w:rsidR="00F024B1" w:rsidRPr="002F2906">
        <w:rPr>
          <w:rFonts w:cstheme="minorHAnsi"/>
        </w:rPr>
        <w:t xml:space="preserve">a </w:t>
      </w:r>
      <w:r w:rsidRPr="002F2906">
        <w:rPr>
          <w:rFonts w:cstheme="minorHAnsi"/>
        </w:rPr>
        <w:t xml:space="preserve">project from the beginning. </w:t>
      </w:r>
      <w:r w:rsidR="00BD29B4" w:rsidRPr="002F2906">
        <w:rPr>
          <w:rFonts w:cstheme="minorHAnsi"/>
        </w:rPr>
        <w:t>E</w:t>
      </w:r>
      <w:r w:rsidR="00D41AF6" w:rsidRPr="002F2906">
        <w:rPr>
          <w:rFonts w:cstheme="minorHAnsi"/>
        </w:rPr>
        <w:t xml:space="preserve">xpansion of the </w:t>
      </w:r>
      <w:r w:rsidR="00BD29B4" w:rsidRPr="002F2906">
        <w:rPr>
          <w:rFonts w:cstheme="minorHAnsi"/>
        </w:rPr>
        <w:t xml:space="preserve">smallholder </w:t>
      </w:r>
      <w:r w:rsidR="00D41AF6" w:rsidRPr="002F2906">
        <w:rPr>
          <w:rFonts w:cstheme="minorHAnsi"/>
        </w:rPr>
        <w:t>project</w:t>
      </w:r>
      <w:r w:rsidR="00BD29B4" w:rsidRPr="002F2906">
        <w:rPr>
          <w:rFonts w:cstheme="minorHAnsi"/>
        </w:rPr>
        <w:t>, therefore,</w:t>
      </w:r>
      <w:r w:rsidR="00D41AF6" w:rsidRPr="002F2906">
        <w:rPr>
          <w:rFonts w:cstheme="minorHAnsi"/>
        </w:rPr>
        <w:t xml:space="preserve"> may happen only gradually</w:t>
      </w:r>
      <w:r w:rsidR="00BD29B4" w:rsidRPr="002F2906">
        <w:rPr>
          <w:rFonts w:cstheme="minorHAnsi"/>
        </w:rPr>
        <w:t>,</w:t>
      </w:r>
      <w:r w:rsidR="00D41AF6" w:rsidRPr="002F2906">
        <w:rPr>
          <w:rFonts w:cstheme="minorHAnsi"/>
        </w:rPr>
        <w:t xml:space="preserve"> begin</w:t>
      </w:r>
      <w:r w:rsidRPr="002F2906">
        <w:rPr>
          <w:rFonts w:cstheme="minorHAnsi"/>
        </w:rPr>
        <w:t>ning</w:t>
      </w:r>
      <w:r w:rsidR="00D41AF6" w:rsidRPr="002F2906">
        <w:rPr>
          <w:rFonts w:cstheme="minorHAnsi"/>
        </w:rPr>
        <w:t xml:space="preserve"> small but grow</w:t>
      </w:r>
      <w:r w:rsidR="00F024B1" w:rsidRPr="002F2906">
        <w:rPr>
          <w:rFonts w:cstheme="minorHAnsi"/>
        </w:rPr>
        <w:t>ing</w:t>
      </w:r>
      <w:r w:rsidR="00D41AF6" w:rsidRPr="002F2906">
        <w:rPr>
          <w:rFonts w:cstheme="minorHAnsi"/>
        </w:rPr>
        <w:t xml:space="preserve"> ove</w:t>
      </w:r>
      <w:r w:rsidR="00410C18" w:rsidRPr="002F2906">
        <w:rPr>
          <w:rFonts w:cstheme="minorHAnsi"/>
        </w:rPr>
        <w:t xml:space="preserve">r time as </w:t>
      </w:r>
      <w:r w:rsidR="00997036" w:rsidRPr="002F2906">
        <w:rPr>
          <w:rFonts w:cstheme="minorHAnsi"/>
        </w:rPr>
        <w:t xml:space="preserve">it </w:t>
      </w:r>
      <w:r w:rsidR="00410C18" w:rsidRPr="002F2906">
        <w:rPr>
          <w:rFonts w:cstheme="minorHAnsi"/>
        </w:rPr>
        <w:t>prove</w:t>
      </w:r>
      <w:r w:rsidR="00997036" w:rsidRPr="002F2906">
        <w:rPr>
          <w:rFonts w:cstheme="minorHAnsi"/>
        </w:rPr>
        <w:t>s</w:t>
      </w:r>
      <w:r w:rsidR="00410C18" w:rsidRPr="002F2906">
        <w:rPr>
          <w:rFonts w:cstheme="minorHAnsi"/>
        </w:rPr>
        <w:t xml:space="preserve"> successful with the smallholders.</w:t>
      </w:r>
      <w:r w:rsidR="005A16BA" w:rsidRPr="002F2906">
        <w:rPr>
          <w:rFonts w:cstheme="minorHAnsi"/>
        </w:rPr>
        <w:t xml:space="preserve"> </w:t>
      </w:r>
    </w:p>
    <w:p w:rsidR="00CC286D" w:rsidRPr="002F2906" w:rsidRDefault="0058376D" w:rsidP="002F2906">
      <w:pPr>
        <w:spacing w:line="240" w:lineRule="auto"/>
        <w:rPr>
          <w:rFonts w:cstheme="minorHAnsi"/>
        </w:rPr>
      </w:pPr>
      <w:r w:rsidRPr="002F2906">
        <w:rPr>
          <w:rFonts w:cstheme="minorHAnsi"/>
        </w:rPr>
        <w:t xml:space="preserve">A programmatic </w:t>
      </w:r>
      <w:r w:rsidR="00AB253D" w:rsidRPr="002F2906">
        <w:rPr>
          <w:rFonts w:cstheme="minorHAnsi"/>
        </w:rPr>
        <w:t>approach is also</w:t>
      </w:r>
      <w:r w:rsidRPr="002F2906">
        <w:rPr>
          <w:rFonts w:cstheme="minorHAnsi"/>
        </w:rPr>
        <w:t xml:space="preserve"> useful for </w:t>
      </w:r>
      <w:r w:rsidR="00F024B1" w:rsidRPr="002F2906">
        <w:rPr>
          <w:rFonts w:cstheme="minorHAnsi"/>
        </w:rPr>
        <w:t xml:space="preserve">those </w:t>
      </w:r>
      <w:r w:rsidRPr="002F2906">
        <w:rPr>
          <w:rFonts w:cstheme="minorHAnsi"/>
        </w:rPr>
        <w:t xml:space="preserve">projects </w:t>
      </w:r>
      <w:r w:rsidR="00AB253D" w:rsidRPr="002F2906">
        <w:rPr>
          <w:rFonts w:cstheme="minorHAnsi"/>
        </w:rPr>
        <w:t xml:space="preserve">that </w:t>
      </w:r>
      <w:r w:rsidR="00F024B1" w:rsidRPr="002F2906">
        <w:rPr>
          <w:rFonts w:cstheme="minorHAnsi"/>
        </w:rPr>
        <w:t xml:space="preserve">by design are naturally better implemented in </w:t>
      </w:r>
      <w:r w:rsidR="00AB253D" w:rsidRPr="002F2906">
        <w:rPr>
          <w:rFonts w:cstheme="minorHAnsi"/>
        </w:rPr>
        <w:t>phase</w:t>
      </w:r>
      <w:r w:rsidR="00F024B1" w:rsidRPr="002F2906">
        <w:rPr>
          <w:rFonts w:cstheme="minorHAnsi"/>
        </w:rPr>
        <w:t xml:space="preserve">s of </w:t>
      </w:r>
      <w:r w:rsidR="00AB253D" w:rsidRPr="002F2906">
        <w:rPr>
          <w:rFonts w:cstheme="minorHAnsi"/>
        </w:rPr>
        <w:t>plan</w:t>
      </w:r>
      <w:r w:rsidR="00F024B1" w:rsidRPr="002F2906">
        <w:rPr>
          <w:rFonts w:cstheme="minorHAnsi"/>
        </w:rPr>
        <w:t xml:space="preserve">ned </w:t>
      </w:r>
      <w:r w:rsidR="00AB253D" w:rsidRPr="002F2906">
        <w:rPr>
          <w:rFonts w:cstheme="minorHAnsi"/>
        </w:rPr>
        <w:t>expansion</w:t>
      </w:r>
      <w:r w:rsidR="00643F23" w:rsidRPr="002F2906">
        <w:rPr>
          <w:rFonts w:cstheme="minorHAnsi"/>
        </w:rPr>
        <w:t>. For example, a</w:t>
      </w:r>
      <w:r w:rsidR="00CC286D" w:rsidRPr="002F2906">
        <w:rPr>
          <w:rFonts w:cstheme="minorHAnsi"/>
        </w:rPr>
        <w:t xml:space="preserve"> reforestation</w:t>
      </w:r>
      <w:r w:rsidR="00AB253D" w:rsidRPr="002F2906">
        <w:rPr>
          <w:rFonts w:eastAsia="Times New Roman" w:cstheme="minorHAnsi"/>
          <w:color w:val="222222"/>
          <w:shd w:val="clear" w:color="auto" w:fill="FFFFFF"/>
        </w:rPr>
        <w:t xml:space="preserve"> project</w:t>
      </w:r>
      <w:r w:rsidR="00C906D8" w:rsidRPr="002F2906">
        <w:rPr>
          <w:rFonts w:eastAsia="Times New Roman" w:cstheme="minorHAnsi"/>
          <w:color w:val="222222"/>
          <w:shd w:val="clear" w:color="auto" w:fill="FFFFFF"/>
        </w:rPr>
        <w:t xml:space="preserve"> </w:t>
      </w:r>
      <w:r w:rsidR="00F024B1" w:rsidRPr="002F2906">
        <w:rPr>
          <w:rFonts w:eastAsia="Times New Roman" w:cstheme="minorHAnsi"/>
          <w:color w:val="222222"/>
          <w:shd w:val="clear" w:color="auto" w:fill="FFFFFF"/>
        </w:rPr>
        <w:t xml:space="preserve">will </w:t>
      </w:r>
      <w:r w:rsidR="00997036" w:rsidRPr="002F2906">
        <w:rPr>
          <w:rFonts w:eastAsia="Times New Roman" w:cstheme="minorHAnsi"/>
          <w:color w:val="222222"/>
          <w:shd w:val="clear" w:color="auto" w:fill="FFFFFF"/>
        </w:rPr>
        <w:t xml:space="preserve">often </w:t>
      </w:r>
      <w:r w:rsidR="0040474C" w:rsidRPr="002F2906">
        <w:rPr>
          <w:rFonts w:eastAsia="Times New Roman" w:cstheme="minorHAnsi"/>
          <w:color w:val="222222"/>
          <w:shd w:val="clear" w:color="auto" w:fill="FFFFFF"/>
        </w:rPr>
        <w:t>plan to plant</w:t>
      </w:r>
      <w:r w:rsidR="00CC286D" w:rsidRPr="002F2906">
        <w:rPr>
          <w:rFonts w:eastAsia="Times New Roman" w:cstheme="minorHAnsi"/>
          <w:color w:val="222222"/>
          <w:shd w:val="clear" w:color="auto" w:fill="FFFFFF"/>
        </w:rPr>
        <w:t xml:space="preserve"> trees</w:t>
      </w:r>
      <w:r w:rsidR="00B47661" w:rsidRPr="002F2906">
        <w:rPr>
          <w:rFonts w:eastAsia="Times New Roman" w:cstheme="minorHAnsi"/>
          <w:color w:val="222222"/>
          <w:shd w:val="clear" w:color="auto" w:fill="FFFFFF"/>
        </w:rPr>
        <w:t xml:space="preserve"> in a</w:t>
      </w:r>
      <w:r w:rsidR="00F024B1" w:rsidRPr="002F2906">
        <w:rPr>
          <w:rFonts w:eastAsia="Times New Roman" w:cstheme="minorHAnsi"/>
          <w:color w:val="222222"/>
          <w:shd w:val="clear" w:color="auto" w:fill="FFFFFF"/>
        </w:rPr>
        <w:t xml:space="preserve">n </w:t>
      </w:r>
      <w:r w:rsidR="00B47661" w:rsidRPr="002F2906">
        <w:rPr>
          <w:rFonts w:eastAsia="Times New Roman" w:cstheme="minorHAnsi"/>
          <w:color w:val="222222"/>
          <w:shd w:val="clear" w:color="auto" w:fill="FFFFFF"/>
        </w:rPr>
        <w:t>identified area</w:t>
      </w:r>
      <w:r w:rsidR="00F024B1" w:rsidRPr="002F2906">
        <w:rPr>
          <w:rFonts w:eastAsia="Times New Roman" w:cstheme="minorHAnsi"/>
          <w:color w:val="222222"/>
          <w:shd w:val="clear" w:color="auto" w:fill="FFFFFF"/>
        </w:rPr>
        <w:t>, but</w:t>
      </w:r>
      <w:r w:rsidR="00B47661" w:rsidRPr="002F2906">
        <w:rPr>
          <w:rFonts w:eastAsia="Times New Roman" w:cstheme="minorHAnsi"/>
          <w:color w:val="222222"/>
          <w:shd w:val="clear" w:color="auto" w:fill="FFFFFF"/>
        </w:rPr>
        <w:t xml:space="preserve"> </w:t>
      </w:r>
      <w:r w:rsidR="00F024B1" w:rsidRPr="002F2906">
        <w:rPr>
          <w:rFonts w:eastAsia="Times New Roman" w:cstheme="minorHAnsi"/>
          <w:color w:val="222222"/>
          <w:shd w:val="clear" w:color="auto" w:fill="FFFFFF"/>
        </w:rPr>
        <w:t xml:space="preserve">doing so </w:t>
      </w:r>
      <w:r w:rsidR="00B47661" w:rsidRPr="002F2906">
        <w:rPr>
          <w:rFonts w:eastAsia="Times New Roman" w:cstheme="minorHAnsi"/>
          <w:color w:val="222222"/>
          <w:shd w:val="clear" w:color="auto" w:fill="FFFFFF"/>
        </w:rPr>
        <w:t xml:space="preserve">over several years </w:t>
      </w:r>
      <w:r w:rsidR="00F024B1" w:rsidRPr="002F2906">
        <w:rPr>
          <w:rFonts w:eastAsia="Times New Roman" w:cstheme="minorHAnsi"/>
          <w:color w:val="222222"/>
          <w:shd w:val="clear" w:color="auto" w:fill="FFFFFF"/>
        </w:rPr>
        <w:t xml:space="preserve">and planting seasons. </w:t>
      </w:r>
      <w:r w:rsidR="00197C51" w:rsidRPr="002F2906">
        <w:rPr>
          <w:rFonts w:eastAsia="Times New Roman" w:cstheme="minorHAnsi"/>
          <w:color w:val="222222"/>
          <w:shd w:val="clear" w:color="auto" w:fill="FFFFFF"/>
        </w:rPr>
        <w:t xml:space="preserve">This allows for </w:t>
      </w:r>
      <w:r w:rsidR="0040474C" w:rsidRPr="002F2906">
        <w:rPr>
          <w:rFonts w:eastAsia="Times New Roman" w:cstheme="minorHAnsi"/>
          <w:color w:val="222222"/>
          <w:shd w:val="clear" w:color="auto" w:fill="FFFFFF"/>
        </w:rPr>
        <w:t>detailed negotiations with communities to define the</w:t>
      </w:r>
      <w:r w:rsidR="00312FE6" w:rsidRPr="002F2906">
        <w:rPr>
          <w:rFonts w:eastAsia="Times New Roman" w:cstheme="minorHAnsi"/>
          <w:color w:val="222222"/>
          <w:shd w:val="clear" w:color="auto" w:fill="FFFFFF"/>
        </w:rPr>
        <w:t xml:space="preserve"> boundaries of planting sites</w:t>
      </w:r>
      <w:r w:rsidR="00197C51" w:rsidRPr="002F2906">
        <w:rPr>
          <w:rFonts w:eastAsia="Times New Roman" w:cstheme="minorHAnsi"/>
          <w:color w:val="222222"/>
          <w:shd w:val="clear" w:color="auto" w:fill="FFFFFF"/>
        </w:rPr>
        <w:t xml:space="preserve">, the techniques or species for planting, and giving people the time they need to decide </w:t>
      </w:r>
      <w:r w:rsidR="0040474C" w:rsidRPr="002F2906">
        <w:rPr>
          <w:rFonts w:eastAsia="Times New Roman" w:cstheme="minorHAnsi"/>
          <w:color w:val="222222"/>
          <w:shd w:val="clear" w:color="auto" w:fill="FFFFFF"/>
        </w:rPr>
        <w:t>to join the project at a later date</w:t>
      </w:r>
      <w:r w:rsidR="004B275E" w:rsidRPr="002F2906">
        <w:rPr>
          <w:rFonts w:eastAsia="Times New Roman" w:cstheme="minorHAnsi"/>
          <w:color w:val="222222"/>
          <w:shd w:val="clear" w:color="auto" w:fill="FFFFFF"/>
        </w:rPr>
        <w:t xml:space="preserve">. </w:t>
      </w:r>
      <w:r w:rsidR="00312FE6" w:rsidRPr="002F2906">
        <w:rPr>
          <w:rFonts w:eastAsia="Times New Roman" w:cstheme="minorHAnsi"/>
          <w:color w:val="222222"/>
          <w:shd w:val="clear" w:color="auto" w:fill="FFFFFF"/>
        </w:rPr>
        <w:t xml:space="preserve"> </w:t>
      </w:r>
      <w:r w:rsidR="004B275E" w:rsidRPr="002F2906">
        <w:rPr>
          <w:rFonts w:eastAsia="Times New Roman" w:cstheme="minorHAnsi"/>
          <w:color w:val="222222"/>
          <w:shd w:val="clear" w:color="auto" w:fill="FFFFFF"/>
        </w:rPr>
        <w:t>The programmatic approach allow</w:t>
      </w:r>
      <w:r w:rsidR="00997036" w:rsidRPr="002F2906">
        <w:rPr>
          <w:rFonts w:eastAsia="Times New Roman" w:cstheme="minorHAnsi"/>
          <w:color w:val="222222"/>
          <w:shd w:val="clear" w:color="auto" w:fill="FFFFFF"/>
        </w:rPr>
        <w:t>s</w:t>
      </w:r>
      <w:r w:rsidR="004B275E" w:rsidRPr="002F2906">
        <w:rPr>
          <w:rFonts w:eastAsia="Times New Roman" w:cstheme="minorHAnsi"/>
          <w:color w:val="222222"/>
          <w:shd w:val="clear" w:color="auto" w:fill="FFFFFF"/>
        </w:rPr>
        <w:t xml:space="preserve"> suc</w:t>
      </w:r>
      <w:r w:rsidR="00C906D8" w:rsidRPr="002F2906">
        <w:rPr>
          <w:rFonts w:eastAsia="Times New Roman" w:cstheme="minorHAnsi"/>
          <w:color w:val="222222"/>
          <w:shd w:val="clear" w:color="auto" w:fill="FFFFFF"/>
        </w:rPr>
        <w:t>h projects to</w:t>
      </w:r>
      <w:r w:rsidR="004B275E" w:rsidRPr="002F2906">
        <w:rPr>
          <w:rFonts w:eastAsia="Times New Roman" w:cstheme="minorHAnsi"/>
          <w:color w:val="222222"/>
          <w:shd w:val="clear" w:color="auto" w:fill="FFFFFF"/>
        </w:rPr>
        <w:t xml:space="preserve"> validate the entire potential Project Area </w:t>
      </w:r>
      <w:r w:rsidR="00197C51" w:rsidRPr="002F2906">
        <w:rPr>
          <w:rFonts w:eastAsia="Times New Roman" w:cstheme="minorHAnsi"/>
          <w:color w:val="222222"/>
          <w:shd w:val="clear" w:color="auto" w:fill="FFFFFF"/>
        </w:rPr>
        <w:t xml:space="preserve">even without having all landowners and lands lined up at project start, </w:t>
      </w:r>
      <w:r w:rsidR="000F5CA3" w:rsidRPr="002F2906">
        <w:rPr>
          <w:rFonts w:eastAsia="Times New Roman" w:cstheme="minorHAnsi"/>
          <w:color w:val="222222"/>
          <w:shd w:val="clear" w:color="auto" w:fill="FFFFFF"/>
        </w:rPr>
        <w:t>provide</w:t>
      </w:r>
      <w:r w:rsidR="00197C51" w:rsidRPr="002F2906">
        <w:rPr>
          <w:rFonts w:eastAsia="Times New Roman" w:cstheme="minorHAnsi"/>
          <w:color w:val="222222"/>
          <w:shd w:val="clear" w:color="auto" w:fill="FFFFFF"/>
        </w:rPr>
        <w:t>d there is the</w:t>
      </w:r>
      <w:r w:rsidR="000F5CA3" w:rsidRPr="002F2906">
        <w:rPr>
          <w:rFonts w:eastAsia="Times New Roman" w:cstheme="minorHAnsi"/>
          <w:color w:val="222222"/>
          <w:shd w:val="clear" w:color="auto" w:fill="FFFFFF"/>
        </w:rPr>
        <w:t xml:space="preserve"> framework for </w:t>
      </w:r>
      <w:r w:rsidR="00197C51" w:rsidRPr="002F2906">
        <w:rPr>
          <w:rFonts w:eastAsia="Times New Roman" w:cstheme="minorHAnsi"/>
          <w:color w:val="222222"/>
          <w:shd w:val="clear" w:color="auto" w:fill="FFFFFF"/>
        </w:rPr>
        <w:t xml:space="preserve">adding </w:t>
      </w:r>
      <w:r w:rsidR="00CC286D" w:rsidRPr="002F2906">
        <w:rPr>
          <w:rFonts w:cstheme="minorHAnsi"/>
        </w:rPr>
        <w:t>new land</w:t>
      </w:r>
      <w:r w:rsidR="00197C51" w:rsidRPr="002F2906">
        <w:rPr>
          <w:rFonts w:cstheme="minorHAnsi"/>
        </w:rPr>
        <w:t xml:space="preserve">s in the future. </w:t>
      </w:r>
    </w:p>
    <w:p w:rsidR="006D2B2F" w:rsidRPr="002F2906" w:rsidRDefault="006D2B2F" w:rsidP="002F2906">
      <w:pPr>
        <w:spacing w:before="120" w:after="0" w:line="240" w:lineRule="auto"/>
        <w:rPr>
          <w:rFonts w:cstheme="minorHAnsi"/>
        </w:rPr>
      </w:pPr>
    </w:p>
    <w:p w:rsidR="000C15B7" w:rsidRPr="002F2906" w:rsidRDefault="002F2906" w:rsidP="002F2906">
      <w:pPr>
        <w:pStyle w:val="CommentText"/>
        <w:tabs>
          <w:tab w:val="left" w:pos="3870"/>
        </w:tabs>
        <w:spacing w:before="200" w:after="120"/>
        <w:rPr>
          <w:rFonts w:cstheme="minorHAnsi"/>
          <w:b/>
          <w:sz w:val="28"/>
          <w:szCs w:val="28"/>
        </w:rPr>
      </w:pPr>
      <w:r w:rsidRPr="002F2906">
        <w:rPr>
          <w:rFonts w:cstheme="minorHAnsi"/>
          <w:b/>
          <w:sz w:val="28"/>
          <w:szCs w:val="28"/>
        </w:rPr>
        <w:t xml:space="preserve">3. </w:t>
      </w:r>
      <w:r w:rsidR="00D03642" w:rsidRPr="002F2906">
        <w:rPr>
          <w:rFonts w:cstheme="minorHAnsi"/>
          <w:b/>
          <w:sz w:val="28"/>
          <w:szCs w:val="28"/>
        </w:rPr>
        <w:t>What is the main change in the Third Edition as compared to the Second Edition on use of programmatic approaches?</w:t>
      </w:r>
    </w:p>
    <w:p w:rsidR="00B37A5C" w:rsidRPr="002F2906" w:rsidRDefault="00197C51" w:rsidP="002F2906">
      <w:pPr>
        <w:spacing w:line="240" w:lineRule="auto"/>
        <w:rPr>
          <w:rFonts w:cstheme="minorHAnsi"/>
        </w:rPr>
      </w:pPr>
      <w:r w:rsidRPr="002F2906">
        <w:rPr>
          <w:rFonts w:cstheme="minorHAnsi"/>
        </w:rPr>
        <w:t>The Third Edition of the CCB Standards includes a programmatic framework which enables projects to aggregate new lands over time, within a single project, us</w:t>
      </w:r>
      <w:r w:rsidR="00680CFE" w:rsidRPr="002F2906">
        <w:rPr>
          <w:rFonts w:cstheme="minorHAnsi"/>
        </w:rPr>
        <w:t>ing</w:t>
      </w:r>
      <w:r w:rsidRPr="002F2906">
        <w:rPr>
          <w:rFonts w:cstheme="minorHAnsi"/>
        </w:rPr>
        <w:t xml:space="preserve"> a programmatic approach. </w:t>
      </w:r>
      <w:r w:rsidR="000C15B7" w:rsidRPr="002F2906">
        <w:rPr>
          <w:rFonts w:cstheme="minorHAnsi"/>
        </w:rPr>
        <w:t xml:space="preserve">The </w:t>
      </w:r>
      <w:r w:rsidR="008E109E" w:rsidRPr="002F2906">
        <w:rPr>
          <w:rFonts w:cstheme="minorHAnsi"/>
        </w:rPr>
        <w:t>S</w:t>
      </w:r>
      <w:r w:rsidR="000C15B7" w:rsidRPr="002F2906">
        <w:rPr>
          <w:rFonts w:cstheme="minorHAnsi"/>
        </w:rPr>
        <w:t xml:space="preserve">econd </w:t>
      </w:r>
      <w:r w:rsidR="008E109E" w:rsidRPr="002F2906">
        <w:rPr>
          <w:rFonts w:cstheme="minorHAnsi"/>
        </w:rPr>
        <w:t>E</w:t>
      </w:r>
      <w:r w:rsidR="000C15B7" w:rsidRPr="002F2906">
        <w:rPr>
          <w:rFonts w:cstheme="minorHAnsi"/>
        </w:rPr>
        <w:t xml:space="preserve">dition of CCB Standards </w:t>
      </w:r>
      <w:r w:rsidRPr="002F2906">
        <w:rPr>
          <w:rFonts w:cstheme="minorHAnsi"/>
        </w:rPr>
        <w:t xml:space="preserve">did not permit this. Rather, </w:t>
      </w:r>
      <w:r w:rsidR="002C1631" w:rsidRPr="002F2906">
        <w:rPr>
          <w:rFonts w:cstheme="minorHAnsi"/>
        </w:rPr>
        <w:t xml:space="preserve">the Project Area </w:t>
      </w:r>
      <w:r w:rsidRPr="002F2906">
        <w:rPr>
          <w:rFonts w:cstheme="minorHAnsi"/>
        </w:rPr>
        <w:t xml:space="preserve">had </w:t>
      </w:r>
      <w:r w:rsidR="002C1631" w:rsidRPr="002F2906">
        <w:rPr>
          <w:rFonts w:cstheme="minorHAnsi"/>
        </w:rPr>
        <w:t>to be defined in the Project Design Document (PDD)</w:t>
      </w:r>
      <w:r w:rsidR="002C1631" w:rsidRPr="002F2906">
        <w:rPr>
          <w:rFonts w:eastAsia="Times New Roman" w:cstheme="minorHAnsi"/>
          <w:color w:val="222222"/>
          <w:shd w:val="clear" w:color="auto" w:fill="FFFFFF"/>
        </w:rPr>
        <w:t xml:space="preserve"> at the time of validation</w:t>
      </w:r>
      <w:r w:rsidRPr="002F2906">
        <w:rPr>
          <w:rFonts w:eastAsia="Times New Roman" w:cstheme="minorHAnsi"/>
          <w:color w:val="222222"/>
          <w:shd w:val="clear" w:color="auto" w:fill="FFFFFF"/>
        </w:rPr>
        <w:t>. A</w:t>
      </w:r>
      <w:r w:rsidR="000C15B7" w:rsidRPr="002F2906">
        <w:rPr>
          <w:rFonts w:eastAsia="Times New Roman" w:cstheme="minorHAnsi"/>
          <w:color w:val="222222"/>
          <w:shd w:val="clear" w:color="auto" w:fill="FFFFFF"/>
        </w:rPr>
        <w:t xml:space="preserve">ny new addition of lands necessitated </w:t>
      </w:r>
      <w:r w:rsidR="000C15B7" w:rsidRPr="002F2906">
        <w:rPr>
          <w:rFonts w:cstheme="minorHAnsi"/>
        </w:rPr>
        <w:t>preparation of a ne</w:t>
      </w:r>
      <w:r w:rsidR="004C7EFF" w:rsidRPr="002F2906">
        <w:rPr>
          <w:rFonts w:cstheme="minorHAnsi"/>
        </w:rPr>
        <w:t>w PDD</w:t>
      </w:r>
      <w:r w:rsidR="000C15B7" w:rsidRPr="002F2906">
        <w:rPr>
          <w:rFonts w:cstheme="minorHAnsi"/>
        </w:rPr>
        <w:t xml:space="preserve"> and </w:t>
      </w:r>
      <w:r w:rsidR="002C1631" w:rsidRPr="002F2906">
        <w:rPr>
          <w:rFonts w:cstheme="minorHAnsi"/>
        </w:rPr>
        <w:t>a new</w:t>
      </w:r>
      <w:r w:rsidR="000C15B7" w:rsidRPr="002F2906">
        <w:rPr>
          <w:rFonts w:cstheme="minorHAnsi"/>
        </w:rPr>
        <w:t xml:space="preserve"> validation process</w:t>
      </w:r>
      <w:r w:rsidR="00943C38" w:rsidRPr="002F2906">
        <w:rPr>
          <w:rFonts w:cstheme="minorHAnsi"/>
        </w:rPr>
        <w:t>.</w:t>
      </w:r>
      <w:r w:rsidR="00AD2B06" w:rsidRPr="002F2906">
        <w:rPr>
          <w:rFonts w:cstheme="minorHAnsi"/>
        </w:rPr>
        <w:t xml:space="preserve"> </w:t>
      </w:r>
    </w:p>
    <w:p w:rsidR="00CF000C" w:rsidRPr="002F2906" w:rsidRDefault="002F2906" w:rsidP="002F2906">
      <w:pPr>
        <w:spacing w:after="120" w:line="240" w:lineRule="auto"/>
        <w:rPr>
          <w:rFonts w:cstheme="minorHAnsi"/>
          <w:b/>
          <w:sz w:val="28"/>
          <w:szCs w:val="28"/>
        </w:rPr>
      </w:pPr>
      <w:r w:rsidRPr="002F2906">
        <w:rPr>
          <w:rFonts w:cstheme="minorHAnsi"/>
          <w:b/>
          <w:sz w:val="28"/>
          <w:szCs w:val="28"/>
        </w:rPr>
        <w:lastRenderedPageBreak/>
        <w:t xml:space="preserve">4. </w:t>
      </w:r>
      <w:r w:rsidR="006A7D19" w:rsidRPr="002F2906">
        <w:rPr>
          <w:rFonts w:cstheme="minorHAnsi"/>
          <w:b/>
          <w:sz w:val="28"/>
          <w:szCs w:val="28"/>
        </w:rPr>
        <w:t xml:space="preserve">What are the CCB </w:t>
      </w:r>
      <w:r w:rsidR="0081616A" w:rsidRPr="002F2906">
        <w:rPr>
          <w:rFonts w:cstheme="minorHAnsi"/>
          <w:b/>
          <w:sz w:val="28"/>
          <w:szCs w:val="28"/>
        </w:rPr>
        <w:t xml:space="preserve">Standards </w:t>
      </w:r>
      <w:r w:rsidR="006A7D19" w:rsidRPr="002F2906">
        <w:rPr>
          <w:rFonts w:cstheme="minorHAnsi"/>
          <w:b/>
          <w:sz w:val="28"/>
          <w:szCs w:val="28"/>
        </w:rPr>
        <w:t xml:space="preserve">requirements for </w:t>
      </w:r>
      <w:r w:rsidR="002C1631" w:rsidRPr="002F2906">
        <w:rPr>
          <w:rFonts w:cstheme="minorHAnsi"/>
          <w:b/>
          <w:sz w:val="28"/>
          <w:szCs w:val="28"/>
        </w:rPr>
        <w:t xml:space="preserve">a </w:t>
      </w:r>
      <w:r w:rsidR="006A7D19" w:rsidRPr="002F2906">
        <w:rPr>
          <w:rFonts w:cstheme="minorHAnsi"/>
          <w:b/>
          <w:sz w:val="28"/>
          <w:szCs w:val="28"/>
        </w:rPr>
        <w:t>programmatic approach?</w:t>
      </w:r>
    </w:p>
    <w:p w:rsidR="00774226" w:rsidRPr="002F2906" w:rsidRDefault="0095449B" w:rsidP="002F2906">
      <w:pPr>
        <w:spacing w:after="120" w:line="240" w:lineRule="auto"/>
        <w:rPr>
          <w:rFonts w:eastAsia="Times New Roman" w:cstheme="minorHAnsi"/>
          <w:color w:val="222222"/>
          <w:shd w:val="clear" w:color="auto" w:fill="FFFFFF"/>
        </w:rPr>
      </w:pPr>
      <w:r w:rsidRPr="002F2906">
        <w:rPr>
          <w:rFonts w:cstheme="minorHAnsi"/>
        </w:rPr>
        <w:t>P</w:t>
      </w:r>
      <w:r w:rsidR="00540DFA" w:rsidRPr="002F2906">
        <w:rPr>
          <w:rFonts w:cstheme="minorHAnsi"/>
        </w:rPr>
        <w:t>rojects</w:t>
      </w:r>
      <w:r w:rsidR="00540DFA" w:rsidRPr="002F2906">
        <w:rPr>
          <w:rFonts w:eastAsia="Times New Roman" w:cstheme="minorHAnsi"/>
          <w:color w:val="222222"/>
          <w:shd w:val="clear" w:color="auto" w:fill="FFFFFF"/>
        </w:rPr>
        <w:t xml:space="preserve"> using</w:t>
      </w:r>
      <w:r w:rsidR="002C1631" w:rsidRPr="002F2906">
        <w:rPr>
          <w:rFonts w:eastAsia="Times New Roman" w:cstheme="minorHAnsi"/>
          <w:color w:val="222222"/>
          <w:shd w:val="clear" w:color="auto" w:fill="FFFFFF"/>
        </w:rPr>
        <w:t xml:space="preserve"> a</w:t>
      </w:r>
      <w:r w:rsidR="00540DFA" w:rsidRPr="002F2906">
        <w:rPr>
          <w:rFonts w:eastAsia="Times New Roman" w:cstheme="minorHAnsi"/>
          <w:color w:val="222222"/>
          <w:shd w:val="clear" w:color="auto" w:fill="FFFFFF"/>
        </w:rPr>
        <w:t xml:space="preserve"> pr</w:t>
      </w:r>
      <w:r w:rsidRPr="002F2906">
        <w:rPr>
          <w:rFonts w:eastAsia="Times New Roman" w:cstheme="minorHAnsi"/>
          <w:color w:val="222222"/>
          <w:shd w:val="clear" w:color="auto" w:fill="FFFFFF"/>
        </w:rPr>
        <w:t>ogrammatic approach nee</w:t>
      </w:r>
      <w:r w:rsidR="002544C7" w:rsidRPr="002F2906">
        <w:rPr>
          <w:rFonts w:eastAsia="Times New Roman" w:cstheme="minorHAnsi"/>
          <w:color w:val="222222"/>
          <w:shd w:val="clear" w:color="auto" w:fill="FFFFFF"/>
        </w:rPr>
        <w:t>d to satisfy four</w:t>
      </w:r>
      <w:r w:rsidRPr="002F2906">
        <w:rPr>
          <w:rFonts w:eastAsia="Times New Roman" w:cstheme="minorHAnsi"/>
          <w:color w:val="222222"/>
          <w:shd w:val="clear" w:color="auto" w:fill="FFFFFF"/>
        </w:rPr>
        <w:t xml:space="preserve"> requirement</w:t>
      </w:r>
      <w:r w:rsidR="001E6F41" w:rsidRPr="002F2906">
        <w:rPr>
          <w:rFonts w:eastAsia="Times New Roman" w:cstheme="minorHAnsi"/>
          <w:color w:val="222222"/>
          <w:shd w:val="clear" w:color="auto" w:fill="FFFFFF"/>
        </w:rPr>
        <w:t>s</w:t>
      </w:r>
      <w:r w:rsidR="00FF45D2" w:rsidRPr="002F2906">
        <w:rPr>
          <w:rFonts w:eastAsia="Times New Roman" w:cstheme="minorHAnsi"/>
          <w:color w:val="222222"/>
          <w:shd w:val="clear" w:color="auto" w:fill="FFFFFF"/>
        </w:rPr>
        <w:t xml:space="preserve"> that are explained in detail below</w:t>
      </w:r>
      <w:r w:rsidRPr="002F2906">
        <w:rPr>
          <w:rFonts w:eastAsia="Times New Roman" w:cstheme="minorHAnsi"/>
          <w:color w:val="222222"/>
          <w:shd w:val="clear" w:color="auto" w:fill="FFFFFF"/>
        </w:rPr>
        <w:t xml:space="preserve">: </w:t>
      </w:r>
    </w:p>
    <w:p w:rsidR="003355BA" w:rsidRPr="002F2906" w:rsidRDefault="003024C0" w:rsidP="002F2906">
      <w:pPr>
        <w:pStyle w:val="ListParagraph"/>
        <w:numPr>
          <w:ilvl w:val="0"/>
          <w:numId w:val="6"/>
        </w:numPr>
        <w:spacing w:after="120" w:line="240" w:lineRule="auto"/>
        <w:rPr>
          <w:rFonts w:cstheme="minorHAnsi"/>
          <w:b/>
        </w:rPr>
      </w:pPr>
      <w:r w:rsidRPr="002F2906">
        <w:rPr>
          <w:rFonts w:eastAsia="Times New Roman" w:cstheme="minorHAnsi"/>
          <w:b/>
          <w:color w:val="222222"/>
          <w:shd w:val="clear" w:color="auto" w:fill="FFFFFF"/>
        </w:rPr>
        <w:t>S</w:t>
      </w:r>
      <w:r w:rsidR="00774226" w:rsidRPr="002F2906">
        <w:rPr>
          <w:rFonts w:eastAsia="Times New Roman" w:cstheme="minorHAnsi"/>
          <w:b/>
          <w:color w:val="222222"/>
          <w:shd w:val="clear" w:color="auto" w:fill="FFFFFF"/>
        </w:rPr>
        <w:t>pecify the geographic area within which activities</w:t>
      </w:r>
      <w:r w:rsidR="00997036" w:rsidRPr="002F2906">
        <w:rPr>
          <w:rFonts w:eastAsia="Times New Roman" w:cstheme="minorHAnsi"/>
          <w:b/>
          <w:color w:val="222222"/>
          <w:shd w:val="clear" w:color="auto" w:fill="FFFFFF"/>
        </w:rPr>
        <w:t xml:space="preserve"> will be expanded</w:t>
      </w:r>
      <w:r w:rsidR="00774226" w:rsidRPr="002F2906">
        <w:rPr>
          <w:rFonts w:eastAsia="Times New Roman" w:cstheme="minorHAnsi"/>
          <w:b/>
          <w:color w:val="222222"/>
          <w:shd w:val="clear" w:color="auto" w:fill="FFFFFF"/>
        </w:rPr>
        <w:t xml:space="preserve"> (</w:t>
      </w:r>
      <w:r w:rsidR="00997036" w:rsidRPr="002F2906">
        <w:rPr>
          <w:rFonts w:eastAsia="Times New Roman" w:cstheme="minorHAnsi"/>
          <w:b/>
          <w:color w:val="222222"/>
          <w:shd w:val="clear" w:color="auto" w:fill="FFFFFF"/>
        </w:rPr>
        <w:t xml:space="preserve">to generate </w:t>
      </w:r>
      <w:r w:rsidR="00774226" w:rsidRPr="002F2906">
        <w:rPr>
          <w:rFonts w:eastAsia="Times New Roman" w:cstheme="minorHAnsi"/>
          <w:b/>
          <w:color w:val="222222"/>
          <w:shd w:val="clear" w:color="auto" w:fill="FFFFFF"/>
        </w:rPr>
        <w:t>net climate benefits) over time</w:t>
      </w:r>
      <w:r w:rsidRPr="002F2906">
        <w:rPr>
          <w:rFonts w:eastAsia="Times New Roman" w:cstheme="minorHAnsi"/>
          <w:b/>
          <w:color w:val="222222"/>
          <w:shd w:val="clear" w:color="auto" w:fill="FFFFFF"/>
        </w:rPr>
        <w:t>. Also outline</w:t>
      </w:r>
      <w:r w:rsidR="00774226" w:rsidRPr="002F2906">
        <w:rPr>
          <w:rFonts w:eastAsia="Times New Roman" w:cstheme="minorHAnsi"/>
          <w:b/>
          <w:color w:val="222222"/>
          <w:shd w:val="clear" w:color="auto" w:fill="FFFFFF"/>
        </w:rPr>
        <w:t xml:space="preserve"> the main Communities that derive income, livelihood or other cultural values from this geographic area.</w:t>
      </w:r>
      <w:r w:rsidR="005B0335" w:rsidRPr="002F2906">
        <w:rPr>
          <w:rFonts w:eastAsia="Times New Roman" w:cstheme="minorHAnsi"/>
          <w:b/>
          <w:color w:val="222222"/>
          <w:shd w:val="clear" w:color="auto" w:fill="FFFFFF"/>
        </w:rPr>
        <w:t xml:space="preserve"> </w:t>
      </w:r>
      <w:r w:rsidR="00F15DC0" w:rsidRPr="002F2906">
        <w:rPr>
          <w:rFonts w:cstheme="minorHAnsi"/>
          <w:b/>
        </w:rPr>
        <w:t>(G1.13)</w:t>
      </w:r>
    </w:p>
    <w:p w:rsidR="0046789F" w:rsidRPr="002F2906" w:rsidRDefault="005B0335" w:rsidP="002F2906">
      <w:pPr>
        <w:spacing w:after="0" w:line="240" w:lineRule="auto"/>
        <w:rPr>
          <w:rFonts w:cstheme="minorHAnsi"/>
          <w:b/>
        </w:rPr>
      </w:pPr>
      <w:r w:rsidRPr="002F2906">
        <w:rPr>
          <w:rFonts w:cstheme="minorHAnsi"/>
        </w:rPr>
        <w:t xml:space="preserve">At validation, the project needs to have specified the geographic area in which </w:t>
      </w:r>
      <w:r w:rsidRPr="002F2906">
        <w:rPr>
          <w:rFonts w:eastAsia="Times New Roman" w:cstheme="minorHAnsi"/>
          <w:color w:val="222222"/>
          <w:shd w:val="clear" w:color="auto" w:fill="FFFFFF"/>
        </w:rPr>
        <w:t>activities will be expanded (to generate net climate benefits) over time,</w:t>
      </w:r>
      <w:r w:rsidRPr="002F2906">
        <w:rPr>
          <w:rFonts w:cstheme="minorHAnsi"/>
        </w:rPr>
        <w:t xml:space="preserve"> that includes all potential Project Areas that may be added under a programmatic approach (i.e.) identify the geographic areas in which the project will add parcels of land over time and where activities aiming to generate climate benefits will be implemented.  The </w:t>
      </w:r>
      <w:r w:rsidR="00C65B06" w:rsidRPr="002F2906">
        <w:rPr>
          <w:rFonts w:cstheme="minorHAnsi"/>
        </w:rPr>
        <w:t>potential Project Areas do not</w:t>
      </w:r>
      <w:r w:rsidR="00B66397" w:rsidRPr="002F2906">
        <w:rPr>
          <w:rFonts w:cstheme="minorHAnsi"/>
        </w:rPr>
        <w:t xml:space="preserve"> need </w:t>
      </w:r>
      <w:r w:rsidR="00C65B06" w:rsidRPr="002F2906">
        <w:rPr>
          <w:rFonts w:cstheme="minorHAnsi"/>
        </w:rPr>
        <w:t>to be identified</w:t>
      </w:r>
      <w:r w:rsidR="00FF45D2" w:rsidRPr="002F2906">
        <w:rPr>
          <w:rFonts w:cstheme="minorHAnsi"/>
        </w:rPr>
        <w:t xml:space="preserve"> or described</w:t>
      </w:r>
      <w:r w:rsidR="00C65B06" w:rsidRPr="002F2906">
        <w:rPr>
          <w:rFonts w:cstheme="minorHAnsi"/>
        </w:rPr>
        <w:t xml:space="preserve"> in detail, for example by</w:t>
      </w:r>
      <w:r w:rsidR="00B66397" w:rsidRPr="002F2906">
        <w:rPr>
          <w:rFonts w:cstheme="minorHAnsi"/>
        </w:rPr>
        <w:t xml:space="preserve"> provi</w:t>
      </w:r>
      <w:r w:rsidR="00C65B06" w:rsidRPr="002F2906">
        <w:rPr>
          <w:rFonts w:cstheme="minorHAnsi"/>
        </w:rPr>
        <w:t>ding the</w:t>
      </w:r>
      <w:r w:rsidR="00FE79F8" w:rsidRPr="002F2906">
        <w:rPr>
          <w:rFonts w:cstheme="minorHAnsi"/>
        </w:rPr>
        <w:t xml:space="preserve"> </w:t>
      </w:r>
      <w:r w:rsidR="008B7643" w:rsidRPr="002F2906">
        <w:rPr>
          <w:rFonts w:cstheme="minorHAnsi"/>
        </w:rPr>
        <w:t xml:space="preserve">location’s </w:t>
      </w:r>
      <w:r w:rsidR="00F717EB" w:rsidRPr="002F2906">
        <w:rPr>
          <w:rFonts w:cstheme="minorHAnsi"/>
        </w:rPr>
        <w:t>digital data</w:t>
      </w:r>
      <w:r w:rsidR="00B66397" w:rsidRPr="002F2906">
        <w:rPr>
          <w:rFonts w:cstheme="minorHAnsi"/>
        </w:rPr>
        <w:t xml:space="preserve"> </w:t>
      </w:r>
      <w:r w:rsidR="00F717EB" w:rsidRPr="002F2906">
        <w:rPr>
          <w:rFonts w:cstheme="minorHAnsi"/>
        </w:rPr>
        <w:t>(</w:t>
      </w:r>
      <w:r w:rsidR="00B66397" w:rsidRPr="002F2906">
        <w:rPr>
          <w:rFonts w:cstheme="minorHAnsi"/>
        </w:rPr>
        <w:t>GPS coordinates, KML files, or shape files</w:t>
      </w:r>
      <w:r w:rsidR="00F717EB" w:rsidRPr="002F2906">
        <w:rPr>
          <w:rFonts w:cstheme="minorHAnsi"/>
        </w:rPr>
        <w:t>)</w:t>
      </w:r>
      <w:r w:rsidR="008B7643" w:rsidRPr="002F2906">
        <w:rPr>
          <w:rFonts w:cstheme="minorHAnsi"/>
        </w:rPr>
        <w:t>.</w:t>
      </w:r>
      <w:r w:rsidR="008202B6" w:rsidRPr="002F2906">
        <w:rPr>
          <w:rFonts w:cstheme="minorHAnsi"/>
        </w:rPr>
        <w:t xml:space="preserve"> </w:t>
      </w:r>
      <w:r w:rsidR="00CB03BD" w:rsidRPr="002F2906">
        <w:rPr>
          <w:rFonts w:cstheme="minorHAnsi"/>
        </w:rPr>
        <w:t>Also at validation, the project need</w:t>
      </w:r>
      <w:r w:rsidR="00C65B06" w:rsidRPr="002F2906">
        <w:rPr>
          <w:rFonts w:cstheme="minorHAnsi"/>
        </w:rPr>
        <w:t>s</w:t>
      </w:r>
      <w:r w:rsidRPr="002F2906">
        <w:rPr>
          <w:rFonts w:cstheme="minorHAnsi"/>
        </w:rPr>
        <w:t xml:space="preserve"> to have indicated the main </w:t>
      </w:r>
      <w:r w:rsidR="00CB03BD" w:rsidRPr="002F2906">
        <w:rPr>
          <w:rFonts w:cstheme="minorHAnsi"/>
        </w:rPr>
        <w:t xml:space="preserve">Communities that may be included under a programmatic approach in the future. </w:t>
      </w:r>
    </w:p>
    <w:p w:rsidR="00B37A5C" w:rsidRPr="002F2906" w:rsidRDefault="0047272D" w:rsidP="00EF2F12">
      <w:pPr>
        <w:spacing w:after="0" w:line="360" w:lineRule="auto"/>
        <w:jc w:val="both"/>
        <w:rPr>
          <w:rFonts w:cstheme="minorHAnsi"/>
        </w:rPr>
      </w:pPr>
      <w:r w:rsidRPr="002F2906">
        <w:rPr>
          <w:rFonts w:cstheme="minorHAnsi"/>
          <w:noProof/>
        </w:rPr>
        <w:lastRenderedPageBreak/>
        <mc:AlternateContent>
          <mc:Choice Requires="wps">
            <w:drawing>
              <wp:anchor distT="91440" distB="91440" distL="114300" distR="114300" simplePos="0" relativeHeight="251669504" behindDoc="0" locked="0" layoutInCell="0" allowOverlap="1" wp14:anchorId="3611FB9B" wp14:editId="6AEE3895">
                <wp:simplePos x="0" y="0"/>
                <wp:positionH relativeFrom="margin">
                  <wp:posOffset>-257175</wp:posOffset>
                </wp:positionH>
                <wp:positionV relativeFrom="margin">
                  <wp:posOffset>-409575</wp:posOffset>
                </wp:positionV>
                <wp:extent cx="6534150" cy="8058150"/>
                <wp:effectExtent l="19050" t="19050" r="19050" b="19050"/>
                <wp:wrapSquare wrapText="bothSides"/>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534150" cy="805815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304D03" w:rsidRPr="008202B6" w:rsidRDefault="00304D03" w:rsidP="002F2906">
                            <w:pPr>
                              <w:pStyle w:val="CommentText"/>
                              <w:tabs>
                                <w:tab w:val="left" w:pos="3870"/>
                              </w:tabs>
                              <w:spacing w:after="120"/>
                              <w:jc w:val="both"/>
                              <w:rPr>
                                <w:rFonts w:cstheme="minorHAnsi"/>
                                <w:b/>
                                <w:color w:val="367C2B"/>
                                <w:sz w:val="22"/>
                                <w:szCs w:val="22"/>
                              </w:rPr>
                            </w:pPr>
                            <w:r w:rsidRPr="008202B6">
                              <w:rPr>
                                <w:rFonts w:cstheme="minorHAnsi"/>
                                <w:b/>
                                <w:color w:val="367C2B"/>
                                <w:sz w:val="22"/>
                                <w:szCs w:val="22"/>
                              </w:rPr>
                              <w:t xml:space="preserve">Box 1: </w:t>
                            </w:r>
                            <w:r w:rsidR="008202B6" w:rsidRPr="008202B6">
                              <w:rPr>
                                <w:rFonts w:cstheme="minorHAnsi"/>
                                <w:b/>
                                <w:color w:val="367C2B"/>
                                <w:sz w:val="22"/>
                                <w:szCs w:val="22"/>
                              </w:rPr>
                              <w:t xml:space="preserve">Community and </w:t>
                            </w:r>
                            <w:r w:rsidR="00FF45D2" w:rsidRPr="008202B6">
                              <w:rPr>
                                <w:rFonts w:cstheme="minorHAnsi"/>
                                <w:b/>
                                <w:color w:val="367C2B"/>
                                <w:sz w:val="22"/>
                                <w:szCs w:val="22"/>
                              </w:rPr>
                              <w:t>Biodiversity impact analysis for a project using a programmatic approach</w:t>
                            </w:r>
                          </w:p>
                          <w:p w:rsidR="00FF45D2" w:rsidRPr="008202B6" w:rsidRDefault="00FF45D2" w:rsidP="002F2906">
                            <w:pPr>
                              <w:pStyle w:val="CommentText"/>
                              <w:tabs>
                                <w:tab w:val="left" w:pos="3870"/>
                              </w:tabs>
                              <w:spacing w:after="120"/>
                              <w:jc w:val="both"/>
                              <w:rPr>
                                <w:rFonts w:cstheme="minorHAnsi"/>
                                <w:sz w:val="22"/>
                                <w:szCs w:val="22"/>
                              </w:rPr>
                            </w:pPr>
                            <w:r w:rsidRPr="008202B6">
                              <w:rPr>
                                <w:rFonts w:cstheme="minorHAnsi"/>
                                <w:sz w:val="22"/>
                                <w:szCs w:val="22"/>
                              </w:rPr>
                              <w:t xml:space="preserve">The geographic </w:t>
                            </w:r>
                            <w:proofErr w:type="gramStart"/>
                            <w:r w:rsidRPr="008202B6">
                              <w:rPr>
                                <w:rFonts w:cstheme="minorHAnsi"/>
                                <w:sz w:val="22"/>
                                <w:szCs w:val="22"/>
                              </w:rPr>
                              <w:t>area</w:t>
                            </w:r>
                            <w:proofErr w:type="gramEnd"/>
                            <w:r w:rsidR="00E26B3F">
                              <w:rPr>
                                <w:rFonts w:cstheme="minorHAnsi"/>
                                <w:sz w:val="22"/>
                                <w:szCs w:val="22"/>
                              </w:rPr>
                              <w:t xml:space="preserve"> </w:t>
                            </w:r>
                            <w:r w:rsidR="00E26B3F" w:rsidRPr="00E26B3F">
                              <w:rPr>
                                <w:rFonts w:cstheme="minorHAnsi"/>
                                <w:sz w:val="22"/>
                                <w:szCs w:val="22"/>
                              </w:rPr>
                              <w:t>within which activities will be expanded (to generate net climate benefits) over time</w:t>
                            </w:r>
                            <w:r w:rsidR="00E26B3F">
                              <w:rPr>
                                <w:rFonts w:cstheme="minorHAnsi"/>
                                <w:sz w:val="22"/>
                                <w:szCs w:val="22"/>
                              </w:rPr>
                              <w:t>,</w:t>
                            </w:r>
                            <w:r w:rsidRPr="008202B6">
                              <w:rPr>
                                <w:rFonts w:cstheme="minorHAnsi"/>
                                <w:sz w:val="22"/>
                                <w:szCs w:val="22"/>
                              </w:rPr>
                              <w:t xml:space="preserve"> is the Project Zone for projects using a programmatic approach</w:t>
                            </w:r>
                            <w:r w:rsidR="008202B6" w:rsidRPr="008202B6">
                              <w:rPr>
                                <w:rFonts w:cstheme="minorHAnsi"/>
                                <w:sz w:val="22"/>
                                <w:szCs w:val="22"/>
                              </w:rPr>
                              <w:t>. The implication is that biodiversity impact assessment is completed for the entire ‘geographic area’ specified for the programmatic approach at the time of validation</w:t>
                            </w:r>
                            <w:proofErr w:type="gramStart"/>
                            <w:r w:rsidR="008202B6" w:rsidRPr="008202B6">
                              <w:rPr>
                                <w:rFonts w:cstheme="minorHAnsi"/>
                                <w:sz w:val="22"/>
                                <w:szCs w:val="22"/>
                              </w:rPr>
                              <w:t>.(</w:t>
                            </w:r>
                            <w:proofErr w:type="gramEnd"/>
                            <w:r w:rsidR="008202B6" w:rsidRPr="008202B6">
                              <w:rPr>
                                <w:rFonts w:cstheme="minorHAnsi"/>
                                <w:sz w:val="22"/>
                                <w:szCs w:val="22"/>
                              </w:rPr>
                              <w:t>The net positive biodiversity impacts and no harm to High Conservation Values are demonstrated within the Project Zone, which by definition covers all potential Project Area(s)).</w:t>
                            </w:r>
                          </w:p>
                          <w:p w:rsidR="008202B6" w:rsidRPr="008202B6" w:rsidRDefault="008202B6" w:rsidP="002F2906">
                            <w:pPr>
                              <w:pStyle w:val="CommentText"/>
                              <w:tabs>
                                <w:tab w:val="left" w:pos="3870"/>
                              </w:tabs>
                              <w:spacing w:after="120"/>
                              <w:jc w:val="both"/>
                              <w:rPr>
                                <w:rFonts w:cstheme="minorHAnsi"/>
                                <w:b/>
                                <w:color w:val="367C2B"/>
                                <w:sz w:val="22"/>
                                <w:szCs w:val="22"/>
                              </w:rPr>
                            </w:pPr>
                            <w:r w:rsidRPr="008202B6">
                              <w:rPr>
                                <w:rFonts w:cstheme="minorHAnsi"/>
                                <w:sz w:val="22"/>
                                <w:szCs w:val="22"/>
                              </w:rPr>
                              <w:t>Some examples of biodiversity data and analysis that need to be performed for the Project Zone in such cases are:</w:t>
                            </w:r>
                          </w:p>
                          <w:p w:rsidR="00304D03" w:rsidRPr="008202B6" w:rsidRDefault="00304D03" w:rsidP="002F2906">
                            <w:pPr>
                              <w:pStyle w:val="ListParagraph"/>
                              <w:numPr>
                                <w:ilvl w:val="0"/>
                                <w:numId w:val="16"/>
                              </w:numPr>
                              <w:spacing w:line="240" w:lineRule="auto"/>
                              <w:jc w:val="both"/>
                              <w:rPr>
                                <w:rFonts w:cstheme="minorHAnsi"/>
                              </w:rPr>
                            </w:pPr>
                            <w:r w:rsidRPr="008202B6">
                              <w:rPr>
                                <w:rFonts w:cstheme="minorHAnsi"/>
                              </w:rPr>
                              <w:t>Habitat presence/absence and broad measures of habitat quality (Using remote sensing based land cover/ land use mapping)</w:t>
                            </w:r>
                          </w:p>
                          <w:p w:rsidR="008C3FF5" w:rsidRDefault="00304D03" w:rsidP="002F2906">
                            <w:pPr>
                              <w:pStyle w:val="ListParagraph"/>
                              <w:numPr>
                                <w:ilvl w:val="0"/>
                                <w:numId w:val="16"/>
                              </w:numPr>
                              <w:spacing w:line="240" w:lineRule="auto"/>
                              <w:jc w:val="both"/>
                              <w:rPr>
                                <w:rFonts w:cstheme="minorHAnsi"/>
                              </w:rPr>
                            </w:pPr>
                            <w:r w:rsidRPr="008202B6">
                              <w:rPr>
                                <w:rFonts w:cstheme="minorHAnsi"/>
                              </w:rPr>
                              <w:t>Habitat extent and distribution (Using remote sensing based land cover mapping+ GIS data+ Literature survey)</w:t>
                            </w:r>
                          </w:p>
                          <w:p w:rsidR="008C3FF5" w:rsidRDefault="00304D03" w:rsidP="002F2906">
                            <w:pPr>
                              <w:pStyle w:val="ListParagraph"/>
                              <w:numPr>
                                <w:ilvl w:val="0"/>
                                <w:numId w:val="16"/>
                              </w:numPr>
                              <w:spacing w:line="240" w:lineRule="auto"/>
                              <w:jc w:val="both"/>
                              <w:rPr>
                                <w:rFonts w:cstheme="minorHAnsi"/>
                              </w:rPr>
                            </w:pPr>
                            <w:r w:rsidRPr="008202B6">
                              <w:rPr>
                                <w:rFonts w:cstheme="minorHAnsi"/>
                              </w:rPr>
                              <w:t>Biodiversity hotspots (Using remote sensing based land cover mapping+ GIS data+ Literature survey)</w:t>
                            </w:r>
                          </w:p>
                          <w:p w:rsidR="008C3FF5" w:rsidRDefault="00304D03" w:rsidP="002F2906">
                            <w:pPr>
                              <w:pStyle w:val="ListParagraph"/>
                              <w:numPr>
                                <w:ilvl w:val="0"/>
                                <w:numId w:val="16"/>
                              </w:numPr>
                              <w:spacing w:after="120" w:line="240" w:lineRule="auto"/>
                              <w:jc w:val="both"/>
                              <w:rPr>
                                <w:rFonts w:cstheme="minorHAnsi"/>
                              </w:rPr>
                            </w:pPr>
                            <w:r w:rsidRPr="008202B6">
                              <w:rPr>
                                <w:rFonts w:cstheme="minorHAnsi"/>
                              </w:rPr>
                              <w:t>High Conservation Values (Using remote sensing based land cover mapping+ GIS data+ literature survey and resources such as IUCN Red List)</w:t>
                            </w:r>
                          </w:p>
                          <w:p w:rsidR="002F625D" w:rsidRPr="002F2906" w:rsidRDefault="008202B6" w:rsidP="002F2906">
                            <w:pPr>
                              <w:spacing w:after="120" w:line="240" w:lineRule="auto"/>
                              <w:jc w:val="both"/>
                              <w:rPr>
                                <w:rFonts w:cstheme="minorHAnsi"/>
                              </w:rPr>
                            </w:pPr>
                            <w:r w:rsidRPr="008202B6">
                              <w:rPr>
                                <w:rFonts w:cstheme="minorHAnsi"/>
                              </w:rPr>
                              <w:t>This approach is not likely to cause undue burden for the Project Proponents since biodiversity analysis (e.g. on High Conservation Values) is better done at the start of the project on the largest scale associated with the programmatic approach rather than having to be done every time the Project Area expands.</w:t>
                            </w:r>
                          </w:p>
                          <w:p w:rsidR="008202B6" w:rsidRPr="008202B6" w:rsidRDefault="008202B6" w:rsidP="002F2906">
                            <w:pPr>
                              <w:spacing w:after="120" w:line="240" w:lineRule="auto"/>
                              <w:jc w:val="both"/>
                              <w:rPr>
                                <w:rFonts w:cstheme="minorHAnsi"/>
                              </w:rPr>
                            </w:pPr>
                            <w:r w:rsidRPr="008202B6">
                              <w:rPr>
                                <w:rFonts w:cstheme="minorHAnsi"/>
                              </w:rPr>
                              <w:t>A detailed Community analysis</w:t>
                            </w:r>
                            <w:r w:rsidR="00E26B3F">
                              <w:rPr>
                                <w:rFonts w:cstheme="minorHAnsi"/>
                              </w:rPr>
                              <w:t>, including impact assessment,</w:t>
                            </w:r>
                            <w:r w:rsidRPr="008202B6">
                              <w:rPr>
                                <w:rFonts w:cstheme="minorHAnsi"/>
                              </w:rPr>
                              <w:t xml:space="preserve"> is not required at the time of project validation for Communities that may join the project in the future under a programmatic approach. This is because</w:t>
                            </w:r>
                            <w:r w:rsidR="00E26B3F">
                              <w:rPr>
                                <w:rFonts w:cstheme="minorHAnsi"/>
                              </w:rPr>
                              <w:t>:</w:t>
                            </w:r>
                            <w:r w:rsidRPr="008202B6">
                              <w:rPr>
                                <w:rFonts w:cstheme="minorHAnsi"/>
                              </w:rPr>
                              <w:t xml:space="preserve"> </w:t>
                            </w:r>
                          </w:p>
                          <w:p w:rsidR="008202B6" w:rsidRPr="008202B6" w:rsidRDefault="008202B6" w:rsidP="002F2906">
                            <w:pPr>
                              <w:pStyle w:val="ListParagraph"/>
                              <w:numPr>
                                <w:ilvl w:val="0"/>
                                <w:numId w:val="15"/>
                              </w:numPr>
                              <w:spacing w:after="0" w:line="240" w:lineRule="auto"/>
                              <w:jc w:val="both"/>
                              <w:rPr>
                                <w:rFonts w:cstheme="minorHAnsi"/>
                              </w:rPr>
                            </w:pPr>
                            <w:r w:rsidRPr="008202B6">
                              <w:rPr>
                                <w:rFonts w:cstheme="minorHAnsi"/>
                              </w:rPr>
                              <w:t>net positive benefits are not demonstrated for the Project Zone, but for a non-spatial boundary, namely, Community Groups; and</w:t>
                            </w:r>
                          </w:p>
                          <w:p w:rsidR="008202B6" w:rsidRPr="008202B6" w:rsidRDefault="008202B6" w:rsidP="002F2906">
                            <w:pPr>
                              <w:pStyle w:val="ListParagraph"/>
                              <w:numPr>
                                <w:ilvl w:val="0"/>
                                <w:numId w:val="15"/>
                              </w:numPr>
                              <w:spacing w:after="120" w:line="240" w:lineRule="auto"/>
                              <w:jc w:val="both"/>
                              <w:rPr>
                                <w:rFonts w:cstheme="minorHAnsi"/>
                              </w:rPr>
                            </w:pPr>
                            <w:proofErr w:type="gramStart"/>
                            <w:r w:rsidRPr="008202B6">
                              <w:rPr>
                                <w:rFonts w:cstheme="minorHAnsi"/>
                              </w:rPr>
                              <w:t>the</w:t>
                            </w:r>
                            <w:proofErr w:type="gramEnd"/>
                            <w:r w:rsidRPr="008202B6">
                              <w:rPr>
                                <w:rFonts w:cstheme="minorHAnsi"/>
                              </w:rPr>
                              <w:t xml:space="preserve"> Community definition does not include all potential Communities that may be included under a programmatic approach. </w:t>
                            </w:r>
                          </w:p>
                          <w:p w:rsidR="008202B6" w:rsidRPr="008202B6" w:rsidRDefault="008202B6" w:rsidP="002F2906">
                            <w:pPr>
                              <w:spacing w:line="240" w:lineRule="auto"/>
                              <w:jc w:val="both"/>
                              <w:rPr>
                                <w:rFonts w:cstheme="minorHAnsi"/>
                                <w:color w:val="4F81BD" w:themeColor="accent1"/>
                              </w:rPr>
                            </w:pPr>
                            <w:r w:rsidRPr="008202B6">
                              <w:rPr>
                                <w:rFonts w:cstheme="minorHAnsi"/>
                              </w:rPr>
                              <w:t>This approach has been followed because adequate information about communities that may join in the project at a later date may not be available upfront and community impact analysis can be done most effectively when they decide to join the project.</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1" o:spid="_x0000_s1026" style="position:absolute;left:0;text-align:left;margin-left:-20.25pt;margin-top:-32.25pt;width:514.5pt;height:634.5pt;flip:x;z-index:25166950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" o:allowincell="f" filled="f" fillcolor="#8dc62b" strokecolor="#00b050" strokeweight="3pt">
                <v:textbox inset="21.6pt,21.6pt,21.6pt,21.6pt">
                  <w:txbxContent>
                    <w:p w:rsidR="00304D03" w:rsidRPr="008202B6" w:rsidRDefault="00304D03" w:rsidP="002F2906">
                      <w:pPr>
                        <w:pStyle w:val="CommentText"/>
                        <w:tabs>
                          <w:tab w:val="left" w:pos="3870"/>
                        </w:tabs>
                        <w:spacing w:after="120"/>
                        <w:jc w:val="both"/>
                        <w:rPr>
                          <w:rFonts w:cstheme="minorHAnsi"/>
                          <w:b/>
                          <w:color w:val="367C2B"/>
                          <w:sz w:val="22"/>
                          <w:szCs w:val="22"/>
                        </w:rPr>
                      </w:pPr>
                      <w:r w:rsidRPr="008202B6">
                        <w:rPr>
                          <w:rFonts w:cstheme="minorHAnsi"/>
                          <w:b/>
                          <w:color w:val="367C2B"/>
                          <w:sz w:val="22"/>
                          <w:szCs w:val="22"/>
                        </w:rPr>
                        <w:t xml:space="preserve">Box 1: </w:t>
                      </w:r>
                      <w:r w:rsidR="008202B6" w:rsidRPr="008202B6">
                        <w:rPr>
                          <w:rFonts w:cstheme="minorHAnsi"/>
                          <w:b/>
                          <w:color w:val="367C2B"/>
                          <w:sz w:val="22"/>
                          <w:szCs w:val="22"/>
                        </w:rPr>
                        <w:t xml:space="preserve">Community and </w:t>
                      </w:r>
                      <w:r w:rsidR="00FF45D2" w:rsidRPr="008202B6">
                        <w:rPr>
                          <w:rFonts w:cstheme="minorHAnsi"/>
                          <w:b/>
                          <w:color w:val="367C2B"/>
                          <w:sz w:val="22"/>
                          <w:szCs w:val="22"/>
                        </w:rPr>
                        <w:t>Biodiversity impact analysis for a project using a programmatic approach</w:t>
                      </w:r>
                    </w:p>
                    <w:p w:rsidR="00FF45D2" w:rsidRPr="008202B6" w:rsidRDefault="00FF45D2" w:rsidP="002F2906">
                      <w:pPr>
                        <w:pStyle w:val="CommentText"/>
                        <w:tabs>
                          <w:tab w:val="left" w:pos="3870"/>
                        </w:tabs>
                        <w:spacing w:after="120"/>
                        <w:jc w:val="both"/>
                        <w:rPr>
                          <w:rFonts w:cstheme="minorHAnsi"/>
                          <w:sz w:val="22"/>
                          <w:szCs w:val="22"/>
                        </w:rPr>
                      </w:pPr>
                      <w:r w:rsidRPr="008202B6">
                        <w:rPr>
                          <w:rFonts w:cstheme="minorHAnsi"/>
                          <w:sz w:val="22"/>
                          <w:szCs w:val="22"/>
                        </w:rPr>
                        <w:t xml:space="preserve">The geographic </w:t>
                      </w:r>
                      <w:proofErr w:type="gramStart"/>
                      <w:r w:rsidRPr="008202B6">
                        <w:rPr>
                          <w:rFonts w:cstheme="minorHAnsi"/>
                          <w:sz w:val="22"/>
                          <w:szCs w:val="22"/>
                        </w:rPr>
                        <w:t>area</w:t>
                      </w:r>
                      <w:proofErr w:type="gramEnd"/>
                      <w:r w:rsidR="00E26B3F">
                        <w:rPr>
                          <w:rFonts w:cstheme="minorHAnsi"/>
                          <w:sz w:val="22"/>
                          <w:szCs w:val="22"/>
                        </w:rPr>
                        <w:t xml:space="preserve"> </w:t>
                      </w:r>
                      <w:r w:rsidR="00E26B3F" w:rsidRPr="00E26B3F">
                        <w:rPr>
                          <w:rFonts w:cstheme="minorHAnsi"/>
                          <w:sz w:val="22"/>
                          <w:szCs w:val="22"/>
                        </w:rPr>
                        <w:t>within which activities will be expanded (to generate net climate benefits) over time</w:t>
                      </w:r>
                      <w:r w:rsidR="00E26B3F">
                        <w:rPr>
                          <w:rFonts w:cstheme="minorHAnsi"/>
                          <w:sz w:val="22"/>
                          <w:szCs w:val="22"/>
                        </w:rPr>
                        <w:t>,</w:t>
                      </w:r>
                      <w:r w:rsidRPr="008202B6">
                        <w:rPr>
                          <w:rFonts w:cstheme="minorHAnsi"/>
                          <w:sz w:val="22"/>
                          <w:szCs w:val="22"/>
                        </w:rPr>
                        <w:t xml:space="preserve"> is the Project Zone for projects using a programmatic approach</w:t>
                      </w:r>
                      <w:r w:rsidR="008202B6" w:rsidRPr="008202B6">
                        <w:rPr>
                          <w:rFonts w:cstheme="minorHAnsi"/>
                          <w:sz w:val="22"/>
                          <w:szCs w:val="22"/>
                        </w:rPr>
                        <w:t>. The implication is that biodiversity impact assessment is completed for the entire ‘geographic area’ specified for the programmatic approach at the time of validation</w:t>
                      </w:r>
                      <w:proofErr w:type="gramStart"/>
                      <w:r w:rsidR="008202B6" w:rsidRPr="008202B6">
                        <w:rPr>
                          <w:rFonts w:cstheme="minorHAnsi"/>
                          <w:sz w:val="22"/>
                          <w:szCs w:val="22"/>
                        </w:rPr>
                        <w:t>.(</w:t>
                      </w:r>
                      <w:proofErr w:type="gramEnd"/>
                      <w:r w:rsidR="008202B6" w:rsidRPr="008202B6">
                        <w:rPr>
                          <w:rFonts w:cstheme="minorHAnsi"/>
                          <w:sz w:val="22"/>
                          <w:szCs w:val="22"/>
                        </w:rPr>
                        <w:t>The net positive biodiversity impacts and no harm to High Conservation Values are demonstrated within the Project Zone, which by definition covers all potential Project Area(s)).</w:t>
                      </w:r>
                    </w:p>
                    <w:p w:rsidR="008202B6" w:rsidRPr="008202B6" w:rsidRDefault="008202B6" w:rsidP="002F2906">
                      <w:pPr>
                        <w:pStyle w:val="CommentText"/>
                        <w:tabs>
                          <w:tab w:val="left" w:pos="3870"/>
                        </w:tabs>
                        <w:spacing w:after="120"/>
                        <w:jc w:val="both"/>
                        <w:rPr>
                          <w:rFonts w:cstheme="minorHAnsi"/>
                          <w:b/>
                          <w:color w:val="367C2B"/>
                          <w:sz w:val="22"/>
                          <w:szCs w:val="22"/>
                        </w:rPr>
                      </w:pPr>
                      <w:r w:rsidRPr="008202B6">
                        <w:rPr>
                          <w:rFonts w:cstheme="minorHAnsi"/>
                          <w:sz w:val="22"/>
                          <w:szCs w:val="22"/>
                        </w:rPr>
                        <w:t>Some examples of biodiversity data and analysis that need to be performed for the Project Zone in such cases are:</w:t>
                      </w:r>
                    </w:p>
                    <w:p w:rsidR="00304D03" w:rsidRPr="008202B6" w:rsidRDefault="00304D03" w:rsidP="002F2906">
                      <w:pPr>
                        <w:pStyle w:val="ListParagraph"/>
                        <w:numPr>
                          <w:ilvl w:val="0"/>
                          <w:numId w:val="16"/>
                        </w:numPr>
                        <w:spacing w:line="240" w:lineRule="auto"/>
                        <w:jc w:val="both"/>
                        <w:rPr>
                          <w:rFonts w:cstheme="minorHAnsi"/>
                        </w:rPr>
                      </w:pPr>
                      <w:r w:rsidRPr="008202B6">
                        <w:rPr>
                          <w:rFonts w:cstheme="minorHAnsi"/>
                        </w:rPr>
                        <w:t>Habitat presence/absence and broad measures of habitat quality (Using remote sensing based land cover/ land use mapping)</w:t>
                      </w:r>
                    </w:p>
                    <w:p w:rsidR="008C3FF5" w:rsidRDefault="00304D03" w:rsidP="002F2906">
                      <w:pPr>
                        <w:pStyle w:val="ListParagraph"/>
                        <w:numPr>
                          <w:ilvl w:val="0"/>
                          <w:numId w:val="16"/>
                        </w:numPr>
                        <w:spacing w:line="240" w:lineRule="auto"/>
                        <w:jc w:val="both"/>
                        <w:rPr>
                          <w:rFonts w:cstheme="minorHAnsi"/>
                        </w:rPr>
                      </w:pPr>
                      <w:r w:rsidRPr="008202B6">
                        <w:rPr>
                          <w:rFonts w:cstheme="minorHAnsi"/>
                        </w:rPr>
                        <w:t>Habitat extent and distribution (Using remote sensing based land cover mapping+ GIS data+ Literature survey)</w:t>
                      </w:r>
                    </w:p>
                    <w:p w:rsidR="008C3FF5" w:rsidRDefault="00304D03" w:rsidP="002F2906">
                      <w:pPr>
                        <w:pStyle w:val="ListParagraph"/>
                        <w:numPr>
                          <w:ilvl w:val="0"/>
                          <w:numId w:val="16"/>
                        </w:numPr>
                        <w:spacing w:line="240" w:lineRule="auto"/>
                        <w:jc w:val="both"/>
                        <w:rPr>
                          <w:rFonts w:cstheme="minorHAnsi"/>
                        </w:rPr>
                      </w:pPr>
                      <w:r w:rsidRPr="008202B6">
                        <w:rPr>
                          <w:rFonts w:cstheme="minorHAnsi"/>
                        </w:rPr>
                        <w:t>Biodiversity hotspots (Using remote sensing based land cover mapping+ GIS data+ Literature survey)</w:t>
                      </w:r>
                    </w:p>
                    <w:p w:rsidR="008C3FF5" w:rsidRDefault="00304D03" w:rsidP="002F2906">
                      <w:pPr>
                        <w:pStyle w:val="ListParagraph"/>
                        <w:numPr>
                          <w:ilvl w:val="0"/>
                          <w:numId w:val="16"/>
                        </w:numPr>
                        <w:spacing w:after="120" w:line="240" w:lineRule="auto"/>
                        <w:jc w:val="both"/>
                        <w:rPr>
                          <w:rFonts w:cstheme="minorHAnsi"/>
                        </w:rPr>
                      </w:pPr>
                      <w:r w:rsidRPr="008202B6">
                        <w:rPr>
                          <w:rFonts w:cstheme="minorHAnsi"/>
                        </w:rPr>
                        <w:t>High Conservation Values (Using remote sensing based land cover mapping+ GIS data+ literature survey and resources such as IUCN Red List)</w:t>
                      </w:r>
                    </w:p>
                    <w:p w:rsidR="002F625D" w:rsidRPr="002F2906" w:rsidRDefault="008202B6" w:rsidP="002F2906">
                      <w:pPr>
                        <w:spacing w:after="120" w:line="240" w:lineRule="auto"/>
                        <w:jc w:val="both"/>
                        <w:rPr>
                          <w:rFonts w:cstheme="minorHAnsi"/>
                        </w:rPr>
                      </w:pPr>
                      <w:r w:rsidRPr="008202B6">
                        <w:rPr>
                          <w:rFonts w:cstheme="minorHAnsi"/>
                        </w:rPr>
                        <w:t>This approach is not likely to cause undue burden for the Project Proponents since biodiversity analysis (e.g. on High Conservation Values) is better done at the start of the project on the largest scale associated with the programmatic approach rather than having to be done every time the Project Area expands.</w:t>
                      </w:r>
                    </w:p>
                    <w:p w:rsidR="008202B6" w:rsidRPr="008202B6" w:rsidRDefault="008202B6" w:rsidP="002F2906">
                      <w:pPr>
                        <w:spacing w:after="120" w:line="240" w:lineRule="auto"/>
                        <w:jc w:val="both"/>
                        <w:rPr>
                          <w:rFonts w:cstheme="minorHAnsi"/>
                        </w:rPr>
                      </w:pPr>
                      <w:r w:rsidRPr="008202B6">
                        <w:rPr>
                          <w:rFonts w:cstheme="minorHAnsi"/>
                        </w:rPr>
                        <w:t>A detailed Community analysis</w:t>
                      </w:r>
                      <w:r w:rsidR="00E26B3F">
                        <w:rPr>
                          <w:rFonts w:cstheme="minorHAnsi"/>
                        </w:rPr>
                        <w:t>, including impact assessment,</w:t>
                      </w:r>
                      <w:r w:rsidRPr="008202B6">
                        <w:rPr>
                          <w:rFonts w:cstheme="minorHAnsi"/>
                        </w:rPr>
                        <w:t xml:space="preserve"> is not required at the time of project validation for Communities that may join the project in the future under a programmatic approach. This is because</w:t>
                      </w:r>
                      <w:r w:rsidR="00E26B3F">
                        <w:rPr>
                          <w:rFonts w:cstheme="minorHAnsi"/>
                        </w:rPr>
                        <w:t>:</w:t>
                      </w:r>
                      <w:r w:rsidRPr="008202B6">
                        <w:rPr>
                          <w:rFonts w:cstheme="minorHAnsi"/>
                        </w:rPr>
                        <w:t xml:space="preserve"> </w:t>
                      </w:r>
                    </w:p>
                    <w:p w:rsidR="008202B6" w:rsidRPr="008202B6" w:rsidRDefault="008202B6" w:rsidP="002F2906">
                      <w:pPr>
                        <w:pStyle w:val="ListParagraph"/>
                        <w:numPr>
                          <w:ilvl w:val="0"/>
                          <w:numId w:val="15"/>
                        </w:numPr>
                        <w:spacing w:after="0" w:line="240" w:lineRule="auto"/>
                        <w:jc w:val="both"/>
                        <w:rPr>
                          <w:rFonts w:cstheme="minorHAnsi"/>
                        </w:rPr>
                      </w:pPr>
                      <w:r w:rsidRPr="008202B6">
                        <w:rPr>
                          <w:rFonts w:cstheme="minorHAnsi"/>
                        </w:rPr>
                        <w:t>net positive benefits are not demonstrated for the Project Zone, but for a non-spatial boundary, namely, Community Groups; and</w:t>
                      </w:r>
                    </w:p>
                    <w:p w:rsidR="008202B6" w:rsidRPr="008202B6" w:rsidRDefault="008202B6" w:rsidP="002F2906">
                      <w:pPr>
                        <w:pStyle w:val="ListParagraph"/>
                        <w:numPr>
                          <w:ilvl w:val="0"/>
                          <w:numId w:val="15"/>
                        </w:numPr>
                        <w:spacing w:after="120" w:line="240" w:lineRule="auto"/>
                        <w:jc w:val="both"/>
                        <w:rPr>
                          <w:rFonts w:cstheme="minorHAnsi"/>
                        </w:rPr>
                      </w:pPr>
                      <w:proofErr w:type="gramStart"/>
                      <w:r w:rsidRPr="008202B6">
                        <w:rPr>
                          <w:rFonts w:cstheme="minorHAnsi"/>
                        </w:rPr>
                        <w:t>the</w:t>
                      </w:r>
                      <w:proofErr w:type="gramEnd"/>
                      <w:r w:rsidRPr="008202B6">
                        <w:rPr>
                          <w:rFonts w:cstheme="minorHAnsi"/>
                        </w:rPr>
                        <w:t xml:space="preserve"> Community definition does not include all potential Communities that may be included under a programmatic approach. </w:t>
                      </w:r>
                    </w:p>
                    <w:p w:rsidR="008202B6" w:rsidRPr="008202B6" w:rsidRDefault="008202B6" w:rsidP="002F2906">
                      <w:pPr>
                        <w:spacing w:line="240" w:lineRule="auto"/>
                        <w:jc w:val="both"/>
                        <w:rPr>
                          <w:rFonts w:cstheme="minorHAnsi"/>
                          <w:color w:val="4F81BD" w:themeColor="accent1"/>
                        </w:rPr>
                      </w:pPr>
                      <w:r w:rsidRPr="008202B6">
                        <w:rPr>
                          <w:rFonts w:cstheme="minorHAnsi"/>
                        </w:rPr>
                        <w:t>This approach has been followed because adequate information about communities that may join in the project at a later date may not be available upfront and community impact analysis can be done most effectively when they decide to join the project.</w:t>
                      </w:r>
                    </w:p>
                  </w:txbxContent>
                </v:textbox>
                <w10:wrap type="square" anchorx="margin" anchory="margin"/>
              </v:rect>
            </w:pict>
          </mc:Fallback>
        </mc:AlternateContent>
      </w:r>
      <w:r w:rsidR="00C06C45" w:rsidRPr="002F2906">
        <w:rPr>
          <w:rFonts w:cstheme="minorHAnsi"/>
        </w:rPr>
        <w:t xml:space="preserve"> </w:t>
      </w:r>
    </w:p>
    <w:p w:rsidR="00BA7199" w:rsidRPr="002F2906" w:rsidRDefault="00BA7199" w:rsidP="00B5579D">
      <w:pPr>
        <w:spacing w:after="0" w:line="360" w:lineRule="auto"/>
        <w:rPr>
          <w:rFonts w:cstheme="minorHAnsi"/>
        </w:rPr>
      </w:pPr>
    </w:p>
    <w:p w:rsidR="005B0335" w:rsidRPr="002F2906" w:rsidRDefault="00C469AB" w:rsidP="00B5579D">
      <w:pPr>
        <w:spacing w:after="0" w:line="360" w:lineRule="auto"/>
        <w:rPr>
          <w:rFonts w:cstheme="minorHAnsi"/>
        </w:rPr>
      </w:pPr>
      <w:r w:rsidRPr="002F2906">
        <w:rPr>
          <w:rFonts w:cstheme="minorHAnsi"/>
          <w:noProof/>
        </w:rPr>
        <w:lastRenderedPageBreak/>
        <mc:AlternateContent>
          <mc:Choice Requires="wps">
            <w:drawing>
              <wp:anchor distT="91440" distB="91440" distL="114300" distR="114300" simplePos="0" relativeHeight="251671552" behindDoc="0" locked="0" layoutInCell="0" allowOverlap="1" wp14:anchorId="01A420B0" wp14:editId="1086C327">
                <wp:simplePos x="0" y="0"/>
                <wp:positionH relativeFrom="margin">
                  <wp:posOffset>-361950</wp:posOffset>
                </wp:positionH>
                <wp:positionV relativeFrom="margin">
                  <wp:posOffset>-348615</wp:posOffset>
                </wp:positionV>
                <wp:extent cx="4057015" cy="7344410"/>
                <wp:effectExtent l="19050" t="19050" r="19685" b="27940"/>
                <wp:wrapSquare wrapText="bothSides"/>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057015" cy="734441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051E65" w:rsidRDefault="00051E65" w:rsidP="002F2906">
                            <w:pPr>
                              <w:spacing w:line="240" w:lineRule="auto"/>
                              <w:jc w:val="both"/>
                              <w:rPr>
                                <w:rFonts w:cstheme="minorHAnsi"/>
                                <w:b/>
                                <w:color w:val="367C2B"/>
                              </w:rPr>
                            </w:pPr>
                            <w:r w:rsidRPr="00532B6F">
                              <w:rPr>
                                <w:rFonts w:cstheme="minorHAnsi"/>
                                <w:b/>
                                <w:color w:val="367C2B"/>
                              </w:rPr>
                              <w:t xml:space="preserve">Box 2: </w:t>
                            </w:r>
                            <w:r w:rsidR="005A44E5">
                              <w:rPr>
                                <w:rFonts w:cstheme="minorHAnsi"/>
                                <w:b/>
                                <w:color w:val="367C2B"/>
                              </w:rPr>
                              <w:t>Comparing eligibility criteria for programmatic approaches in CCB Standards and VCS</w:t>
                            </w:r>
                          </w:p>
                          <w:tbl>
                            <w:tblPr>
                              <w:tblStyle w:val="TableGrid"/>
                              <w:tblW w:w="5832" w:type="dxa"/>
                              <w:tblLook w:val="04A0" w:firstRow="1" w:lastRow="0" w:firstColumn="1" w:lastColumn="0" w:noHBand="0" w:noVBand="1"/>
                            </w:tblPr>
                            <w:tblGrid>
                              <w:gridCol w:w="2791"/>
                              <w:gridCol w:w="3041"/>
                            </w:tblGrid>
                            <w:tr w:rsidR="00D72160" w:rsidTr="00A85CF7">
                              <w:trPr>
                                <w:trHeight w:val="564"/>
                              </w:trPr>
                              <w:tc>
                                <w:tcPr>
                                  <w:tcW w:w="2791" w:type="dxa"/>
                                </w:tcPr>
                                <w:p w:rsidR="00D72160" w:rsidRDefault="00D72160" w:rsidP="002F2906">
                                  <w:pPr>
                                    <w:jc w:val="both"/>
                                    <w:rPr>
                                      <w:rFonts w:cstheme="minorHAnsi"/>
                                    </w:rPr>
                                  </w:pPr>
                                  <w:r>
                                    <w:rPr>
                                      <w:rFonts w:cstheme="minorHAnsi"/>
                                    </w:rPr>
                                    <w:t>CCB Standards</w:t>
                                  </w:r>
                                </w:p>
                              </w:tc>
                              <w:tc>
                                <w:tcPr>
                                  <w:tcW w:w="3041" w:type="dxa"/>
                                </w:tcPr>
                                <w:p w:rsidR="00D72160" w:rsidRDefault="00D72160" w:rsidP="002F2906">
                                  <w:pPr>
                                    <w:jc w:val="both"/>
                                    <w:rPr>
                                      <w:rFonts w:cstheme="minorHAnsi"/>
                                    </w:rPr>
                                  </w:pPr>
                                  <w:r>
                                    <w:rPr>
                                      <w:rFonts w:cstheme="minorHAnsi"/>
                                    </w:rPr>
                                    <w:t>Verified Carbon Standard</w:t>
                                  </w:r>
                                </w:p>
                              </w:tc>
                            </w:tr>
                            <w:tr w:rsidR="00D72160" w:rsidTr="00A85CF7">
                              <w:trPr>
                                <w:trHeight w:val="3023"/>
                              </w:trPr>
                              <w:tc>
                                <w:tcPr>
                                  <w:tcW w:w="2791" w:type="dxa"/>
                                </w:tcPr>
                                <w:p w:rsidR="00D72160" w:rsidRPr="00357164" w:rsidRDefault="00C464A5" w:rsidP="002F2906">
                                  <w:pPr>
                                    <w:jc w:val="both"/>
                                    <w:rPr>
                                      <w:rFonts w:cstheme="minorHAnsi"/>
                                    </w:rPr>
                                  </w:pPr>
                                  <w:r>
                                    <w:rPr>
                                      <w:rFonts w:cstheme="minorHAnsi"/>
                                    </w:rPr>
                                    <w:t>A</w:t>
                                  </w:r>
                                  <w:r w:rsidR="00D72160" w:rsidRPr="00357164">
                                    <w:rPr>
                                      <w:rFonts w:cstheme="minorHAnsi"/>
                                    </w:rPr>
                                    <w:t xml:space="preserve">doption of project activities specified in the project design documentation and </w:t>
                                  </w:r>
                                </w:p>
                                <w:p w:rsidR="00D72160" w:rsidRPr="00357164" w:rsidRDefault="00D72160" w:rsidP="002F2906">
                                  <w:pPr>
                                    <w:jc w:val="both"/>
                                    <w:rPr>
                                      <w:rFonts w:cstheme="minorHAnsi"/>
                                    </w:rPr>
                                  </w:pPr>
                                  <w:r w:rsidRPr="00357164">
                                    <w:rPr>
                                      <w:rFonts w:cstheme="minorHAnsi"/>
                                    </w:rPr>
                                    <w:t xml:space="preserve">applied in the same manner as specified in the project design documentation; </w:t>
                                  </w:r>
                                </w:p>
                                <w:p w:rsidR="00D72160" w:rsidRDefault="00D72160" w:rsidP="002F2906">
                                  <w:pPr>
                                    <w:jc w:val="both"/>
                                    <w:rPr>
                                      <w:rFonts w:cstheme="minorHAnsi"/>
                                    </w:rPr>
                                  </w:pPr>
                                </w:p>
                              </w:tc>
                              <w:tc>
                                <w:tcPr>
                                  <w:tcW w:w="3041" w:type="dxa"/>
                                </w:tcPr>
                                <w:p w:rsidR="00D72160" w:rsidRDefault="00D72160" w:rsidP="002F2906">
                                  <w:pPr>
                                    <w:pStyle w:val="Default"/>
                                    <w:jc w:val="both"/>
                                    <w:rPr>
                                      <w:rFonts w:asciiTheme="minorHAnsi" w:hAnsiTheme="minorHAnsi" w:cstheme="minorHAnsi"/>
                                      <w:color w:val="auto"/>
                                      <w:sz w:val="22"/>
                                      <w:szCs w:val="22"/>
                                    </w:rPr>
                                  </w:pPr>
                                  <w:r w:rsidRPr="00884D3E">
                                    <w:rPr>
                                      <w:rFonts w:asciiTheme="minorHAnsi" w:hAnsiTheme="minorHAnsi" w:cstheme="minorHAnsi"/>
                                      <w:color w:val="auto"/>
                                      <w:sz w:val="22"/>
                                      <w:szCs w:val="22"/>
                                    </w:rPr>
                                    <w:t>Meet the applicability conditions set out in the methodology applied to the project</w:t>
                                  </w:r>
                                  <w:r>
                                    <w:rPr>
                                      <w:rFonts w:asciiTheme="minorHAnsi" w:hAnsiTheme="minorHAnsi" w:cstheme="minorHAnsi"/>
                                      <w:color w:val="auto"/>
                                      <w:sz w:val="22"/>
                                      <w:szCs w:val="22"/>
                                    </w:rPr>
                                    <w:t>;</w:t>
                                  </w:r>
                                </w:p>
                                <w:p w:rsidR="00D72160" w:rsidRPr="00357164"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Use the technologies or measures specified in the project description;</w:t>
                                  </w:r>
                                </w:p>
                                <w:p w:rsidR="00D72160" w:rsidRPr="00357164"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Apply the technologies or measures in the same manner as specified in the project description;</w:t>
                                  </w:r>
                                </w:p>
                              </w:tc>
                            </w:tr>
                            <w:tr w:rsidR="00D72160" w:rsidTr="00A85CF7">
                              <w:trPr>
                                <w:trHeight w:val="564"/>
                              </w:trPr>
                              <w:tc>
                                <w:tcPr>
                                  <w:tcW w:w="2791" w:type="dxa"/>
                                </w:tcPr>
                                <w:p w:rsidR="00D72160" w:rsidRPr="00357164" w:rsidRDefault="00C464A5" w:rsidP="002F2906">
                                  <w:pPr>
                                    <w:jc w:val="both"/>
                                    <w:rPr>
                                      <w:rFonts w:cstheme="minorHAnsi"/>
                                    </w:rPr>
                                  </w:pPr>
                                  <w:r>
                                    <w:rPr>
                                      <w:rFonts w:cstheme="minorHAnsi"/>
                                    </w:rPr>
                                    <w:t xml:space="preserve">Are </w:t>
                                  </w:r>
                                  <w:r w:rsidR="00D72160" w:rsidRPr="00357164">
                                    <w:rPr>
                                      <w:rFonts w:cstheme="minorHAnsi"/>
                                    </w:rPr>
                                    <w:t>subject to the climate, community and biodiversity without-project scenarios as determined for the project;</w:t>
                                  </w:r>
                                  <w:r w:rsidR="00D72160" w:rsidRPr="00000AC5">
                                    <w:rPr>
                                      <w:rFonts w:cstheme="minorHAnsi"/>
                                    </w:rPr>
                                    <w:t xml:space="preserve"> </w:t>
                                  </w:r>
                                </w:p>
                              </w:tc>
                              <w:tc>
                                <w:tcPr>
                                  <w:tcW w:w="3041" w:type="dxa"/>
                                </w:tcPr>
                                <w:p w:rsidR="00D72160" w:rsidRPr="00884D3E"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Are subject to the baseline scenario determined in the project description for the specified project activity and geographic area;</w:t>
                                  </w:r>
                                </w:p>
                              </w:tc>
                            </w:tr>
                            <w:tr w:rsidR="00D72160" w:rsidTr="00A85CF7">
                              <w:trPr>
                                <w:trHeight w:val="564"/>
                              </w:trPr>
                              <w:tc>
                                <w:tcPr>
                                  <w:tcW w:w="2791" w:type="dxa"/>
                                </w:tcPr>
                                <w:p w:rsidR="00D72160" w:rsidRDefault="00C464A5" w:rsidP="002F2906">
                                  <w:pPr>
                                    <w:jc w:val="both"/>
                                    <w:rPr>
                                      <w:rFonts w:cstheme="minorHAnsi"/>
                                    </w:rPr>
                                  </w:pPr>
                                  <w:r>
                                    <w:rPr>
                                      <w:rFonts w:cstheme="minorHAnsi"/>
                                    </w:rPr>
                                    <w:t>H</w:t>
                                  </w:r>
                                  <w:r w:rsidR="00D72160" w:rsidRPr="00357164">
                                    <w:rPr>
                                      <w:rFonts w:cstheme="minorHAnsi"/>
                                    </w:rPr>
                                    <w:t xml:space="preserve">ave similar characteristics with respect to </w:t>
                                  </w:r>
                                  <w:proofErr w:type="spellStart"/>
                                  <w:r w:rsidR="00D72160" w:rsidRPr="00357164">
                                    <w:rPr>
                                      <w:rFonts w:cstheme="minorHAnsi"/>
                                    </w:rPr>
                                    <w:t>additionality</w:t>
                                  </w:r>
                                  <w:proofErr w:type="spellEnd"/>
                                  <w:r w:rsidR="00D72160" w:rsidRPr="00357164">
                                    <w:rPr>
                                      <w:rFonts w:cstheme="minorHAnsi"/>
                                    </w:rPr>
                                    <w:t>;</w:t>
                                  </w:r>
                                </w:p>
                                <w:p w:rsidR="00D72160" w:rsidRPr="00357164" w:rsidRDefault="00D72160" w:rsidP="002F2906">
                                  <w:pPr>
                                    <w:jc w:val="both"/>
                                    <w:rPr>
                                      <w:rFonts w:cstheme="minorHAnsi"/>
                                    </w:rPr>
                                  </w:pPr>
                                </w:p>
                              </w:tc>
                              <w:tc>
                                <w:tcPr>
                                  <w:tcW w:w="3041" w:type="dxa"/>
                                </w:tcPr>
                                <w:p w:rsidR="00D72160" w:rsidRPr="00357164" w:rsidRDefault="00C464A5" w:rsidP="002F2906">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H</w:t>
                                  </w:r>
                                  <w:r w:rsidR="00D72160" w:rsidRPr="00357164">
                                    <w:rPr>
                                      <w:rFonts w:asciiTheme="minorHAnsi" w:hAnsiTheme="minorHAnsi" w:cstheme="minorHAnsi"/>
                                      <w:color w:val="auto"/>
                                      <w:sz w:val="22"/>
                                      <w:szCs w:val="22"/>
                                    </w:rPr>
                                    <w:t xml:space="preserve">ave characteristics with respect to </w:t>
                                  </w:r>
                                  <w:proofErr w:type="spellStart"/>
                                  <w:r w:rsidR="00D72160" w:rsidRPr="00357164">
                                    <w:rPr>
                                      <w:rFonts w:asciiTheme="minorHAnsi" w:hAnsiTheme="minorHAnsi" w:cstheme="minorHAnsi"/>
                                      <w:color w:val="auto"/>
                                      <w:sz w:val="22"/>
                                      <w:szCs w:val="22"/>
                                    </w:rPr>
                                    <w:t>additionality</w:t>
                                  </w:r>
                                  <w:proofErr w:type="spellEnd"/>
                                  <w:r w:rsidR="00D72160" w:rsidRPr="00357164">
                                    <w:rPr>
                                      <w:rFonts w:asciiTheme="minorHAnsi" w:hAnsiTheme="minorHAnsi" w:cstheme="minorHAnsi"/>
                                      <w:color w:val="auto"/>
                                      <w:sz w:val="22"/>
                                      <w:szCs w:val="22"/>
                                    </w:rPr>
                                    <w:t xml:space="preserve"> that are consistent with the initial instances for the specified project activity and geographic area.</w:t>
                                  </w:r>
                                  <w:r w:rsidR="00D72160" w:rsidRPr="00884D3E">
                                    <w:rPr>
                                      <w:rFonts w:asciiTheme="minorHAnsi" w:hAnsiTheme="minorHAnsi" w:cstheme="minorHAnsi"/>
                                      <w:color w:val="auto"/>
                                      <w:sz w:val="22"/>
                                      <w:szCs w:val="22"/>
                                    </w:rPr>
                                    <w:t xml:space="preserve"> </w:t>
                                  </w:r>
                                </w:p>
                              </w:tc>
                            </w:tr>
                            <w:tr w:rsidR="00D72160" w:rsidTr="00A85CF7">
                              <w:trPr>
                                <w:trHeight w:val="3131"/>
                              </w:trPr>
                              <w:tc>
                                <w:tcPr>
                                  <w:tcW w:w="2791" w:type="dxa"/>
                                </w:tcPr>
                                <w:p w:rsidR="00D72160" w:rsidRPr="00000AC5" w:rsidRDefault="00C464A5" w:rsidP="002F2906">
                                  <w:pPr>
                                    <w:jc w:val="both"/>
                                    <w:rPr>
                                      <w:rFonts w:cstheme="minorHAnsi"/>
                                    </w:rPr>
                                  </w:pPr>
                                  <w:r>
                                    <w:rPr>
                                      <w:rFonts w:cstheme="minorHAnsi"/>
                                    </w:rPr>
                                    <w:t>S</w:t>
                                  </w:r>
                                  <w:r w:rsidR="00D72160" w:rsidRPr="00000AC5">
                                    <w:rPr>
                                      <w:rFonts w:cstheme="minorHAnsi"/>
                                    </w:rPr>
                                    <w:t xml:space="preserve">ubject to the same processes for stakeholder engagement described in G3 and respect for rights </w:t>
                                  </w:r>
                                </w:p>
                                <w:p w:rsidR="00D72160" w:rsidRDefault="00D72160" w:rsidP="002F2906">
                                  <w:pPr>
                                    <w:jc w:val="both"/>
                                    <w:rPr>
                                      <w:rFonts w:cstheme="minorHAnsi"/>
                                    </w:rPr>
                                  </w:pPr>
                                  <w:r w:rsidRPr="00000AC5">
                                    <w:rPr>
                                      <w:rFonts w:cstheme="minorHAnsi"/>
                                    </w:rPr>
                                    <w:t xml:space="preserve">to lands, territories and resources including free, prior and informed consent described in G5; </w:t>
                                  </w:r>
                                </w:p>
                                <w:p w:rsidR="00D72160" w:rsidRPr="00000AC5" w:rsidRDefault="00D72160" w:rsidP="002F2906">
                                  <w:pPr>
                                    <w:jc w:val="both"/>
                                    <w:rPr>
                                      <w:rFonts w:cstheme="minorHAnsi"/>
                                    </w:rPr>
                                  </w:pPr>
                                  <w:r w:rsidRPr="00000AC5">
                                    <w:rPr>
                                      <w:rFonts w:cstheme="minorHAnsi"/>
                                    </w:rPr>
                                    <w:t xml:space="preserve">and have similar </w:t>
                                  </w:r>
                                </w:p>
                                <w:p w:rsidR="00D72160" w:rsidRDefault="00D72160" w:rsidP="002F2906">
                                  <w:pPr>
                                    <w:jc w:val="both"/>
                                    <w:rPr>
                                      <w:rFonts w:cstheme="minorHAnsi"/>
                                    </w:rPr>
                                  </w:pPr>
                                  <w:r w:rsidRPr="00000AC5">
                                    <w:rPr>
                                      <w:rFonts w:cstheme="minorHAnsi"/>
                                    </w:rPr>
                                    <w:t>monitoring elements</w:t>
                                  </w:r>
                                </w:p>
                              </w:tc>
                              <w:tc>
                                <w:tcPr>
                                  <w:tcW w:w="3041" w:type="dxa"/>
                                </w:tcPr>
                                <w:p w:rsidR="00D72160" w:rsidRDefault="00D72160" w:rsidP="002F2906">
                                  <w:pPr>
                                    <w:pStyle w:val="Default"/>
                                    <w:jc w:val="both"/>
                                    <w:rPr>
                                      <w:rFonts w:asciiTheme="minorHAnsi" w:hAnsiTheme="minorHAnsi" w:cstheme="minorHAnsi"/>
                                      <w:color w:val="auto"/>
                                      <w:sz w:val="22"/>
                                      <w:szCs w:val="22"/>
                                    </w:rPr>
                                  </w:pPr>
                                </w:p>
                                <w:p w:rsidR="00D72160" w:rsidRDefault="00D72160" w:rsidP="002F2906">
                                  <w:pPr>
                                    <w:pStyle w:val="Default"/>
                                    <w:jc w:val="both"/>
                                  </w:pPr>
                                </w:p>
                                <w:p w:rsidR="00D72160" w:rsidRPr="00884D3E" w:rsidRDefault="00D72160" w:rsidP="002F2906">
                                  <w:pPr>
                                    <w:pStyle w:val="Default"/>
                                    <w:jc w:val="both"/>
                                    <w:rPr>
                                      <w:rFonts w:asciiTheme="minorHAnsi" w:hAnsiTheme="minorHAnsi" w:cstheme="minorHAnsi"/>
                                      <w:color w:val="auto"/>
                                      <w:sz w:val="22"/>
                                      <w:szCs w:val="22"/>
                                    </w:rPr>
                                  </w:pPr>
                                </w:p>
                                <w:p w:rsidR="00D72160"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r w:rsidRPr="00884D3E">
                                    <w:rPr>
                                      <w:rFonts w:asciiTheme="minorHAnsi" w:hAnsiTheme="minorHAnsi" w:cstheme="minorHAnsi"/>
                                      <w:color w:val="auto"/>
                                      <w:sz w:val="22"/>
                                      <w:szCs w:val="22"/>
                                    </w:rPr>
                                    <w:t xml:space="preserve"> </w:t>
                                  </w:r>
                                </w:p>
                                <w:p w:rsidR="00D72160" w:rsidRDefault="00D72160" w:rsidP="002F2906">
                                  <w:pPr>
                                    <w:jc w:val="both"/>
                                    <w:rPr>
                                      <w:rFonts w:cstheme="minorHAnsi"/>
                                    </w:rPr>
                                  </w:pPr>
                                </w:p>
                              </w:tc>
                            </w:tr>
                          </w:tbl>
                          <w:p w:rsidR="005A44E5" w:rsidRPr="00532B6F" w:rsidRDefault="005A44E5" w:rsidP="00051E65">
                            <w:pPr>
                              <w:spacing w:line="240" w:lineRule="auto"/>
                              <w:jc w:val="both"/>
                              <w:rPr>
                                <w:rFonts w:cstheme="minorHAnsi"/>
                              </w:rPr>
                            </w:pPr>
                          </w:p>
                          <w:p w:rsidR="00051E65" w:rsidRPr="00C65E8B" w:rsidRDefault="00051E65" w:rsidP="00051E65">
                            <w:pPr>
                              <w:rPr>
                                <w:rFonts w:cstheme="minorHAnsi"/>
                                <w:color w:val="4F81BD" w:themeColor="accent1"/>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5" o:spid="_x0000_s1027" style="position:absolute;margin-left:-28.5pt;margin-top:-27.45pt;width:319.45pt;height:578.3pt;flip:x;z-index:25167155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" o:allowincell="f" filled="f" fillcolor="#8dc62b" strokecolor="#00b050" strokeweight="3pt">
                <v:textbox inset="21.6pt,21.6pt,21.6pt,21.6pt">
                  <w:txbxContent>
                    <w:p w:rsidR="00051E65" w:rsidRDefault="00051E65" w:rsidP="002F2906">
                      <w:pPr>
                        <w:spacing w:line="240" w:lineRule="auto"/>
                        <w:jc w:val="both"/>
                        <w:rPr>
                          <w:rFonts w:cstheme="minorHAnsi"/>
                          <w:b/>
                          <w:color w:val="367C2B"/>
                        </w:rPr>
                      </w:pPr>
                      <w:r w:rsidRPr="00532B6F">
                        <w:rPr>
                          <w:rFonts w:cstheme="minorHAnsi"/>
                          <w:b/>
                          <w:color w:val="367C2B"/>
                        </w:rPr>
                        <w:t xml:space="preserve">Box 2: </w:t>
                      </w:r>
                      <w:r w:rsidR="005A44E5">
                        <w:rPr>
                          <w:rFonts w:cstheme="minorHAnsi"/>
                          <w:b/>
                          <w:color w:val="367C2B"/>
                        </w:rPr>
                        <w:t>Comparing eligibility criteria for programmatic approaches in CCB Standards and VCS</w:t>
                      </w:r>
                    </w:p>
                    <w:tbl>
                      <w:tblPr>
                        <w:tblStyle w:val="TableGrid"/>
                        <w:tblW w:w="5832" w:type="dxa"/>
                        <w:tblLook w:val="04A0" w:firstRow="1" w:lastRow="0" w:firstColumn="1" w:lastColumn="0" w:noHBand="0" w:noVBand="1"/>
                      </w:tblPr>
                      <w:tblGrid>
                        <w:gridCol w:w="2791"/>
                        <w:gridCol w:w="3041"/>
                      </w:tblGrid>
                      <w:tr w:rsidR="00D72160" w:rsidTr="00A85CF7">
                        <w:trPr>
                          <w:trHeight w:val="564"/>
                        </w:trPr>
                        <w:tc>
                          <w:tcPr>
                            <w:tcW w:w="2791" w:type="dxa"/>
                          </w:tcPr>
                          <w:p w:rsidR="00D72160" w:rsidRDefault="00D72160" w:rsidP="002F2906">
                            <w:pPr>
                              <w:jc w:val="both"/>
                              <w:rPr>
                                <w:rFonts w:cstheme="minorHAnsi"/>
                              </w:rPr>
                            </w:pPr>
                            <w:r>
                              <w:rPr>
                                <w:rFonts w:cstheme="minorHAnsi"/>
                              </w:rPr>
                              <w:t>CCB Standards</w:t>
                            </w:r>
                          </w:p>
                        </w:tc>
                        <w:tc>
                          <w:tcPr>
                            <w:tcW w:w="3041" w:type="dxa"/>
                          </w:tcPr>
                          <w:p w:rsidR="00D72160" w:rsidRDefault="00D72160" w:rsidP="002F2906">
                            <w:pPr>
                              <w:jc w:val="both"/>
                              <w:rPr>
                                <w:rFonts w:cstheme="minorHAnsi"/>
                              </w:rPr>
                            </w:pPr>
                            <w:r>
                              <w:rPr>
                                <w:rFonts w:cstheme="minorHAnsi"/>
                              </w:rPr>
                              <w:t>Verified Carbon Standard</w:t>
                            </w:r>
                          </w:p>
                        </w:tc>
                      </w:tr>
                      <w:tr w:rsidR="00D72160" w:rsidTr="00A85CF7">
                        <w:trPr>
                          <w:trHeight w:val="3023"/>
                        </w:trPr>
                        <w:tc>
                          <w:tcPr>
                            <w:tcW w:w="2791" w:type="dxa"/>
                          </w:tcPr>
                          <w:p w:rsidR="00D72160" w:rsidRPr="00357164" w:rsidRDefault="00C464A5" w:rsidP="002F2906">
                            <w:pPr>
                              <w:jc w:val="both"/>
                              <w:rPr>
                                <w:rFonts w:cstheme="minorHAnsi"/>
                              </w:rPr>
                            </w:pPr>
                            <w:r>
                              <w:rPr>
                                <w:rFonts w:cstheme="minorHAnsi"/>
                              </w:rPr>
                              <w:t>A</w:t>
                            </w:r>
                            <w:r w:rsidR="00D72160" w:rsidRPr="00357164">
                              <w:rPr>
                                <w:rFonts w:cstheme="minorHAnsi"/>
                              </w:rPr>
                              <w:t xml:space="preserve">doption of project activities specified in the project design documentation and </w:t>
                            </w:r>
                          </w:p>
                          <w:p w:rsidR="00D72160" w:rsidRPr="00357164" w:rsidRDefault="00D72160" w:rsidP="002F2906">
                            <w:pPr>
                              <w:jc w:val="both"/>
                              <w:rPr>
                                <w:rFonts w:cstheme="minorHAnsi"/>
                              </w:rPr>
                            </w:pPr>
                            <w:r w:rsidRPr="00357164">
                              <w:rPr>
                                <w:rFonts w:cstheme="minorHAnsi"/>
                              </w:rPr>
                              <w:t xml:space="preserve">applied in the same manner as specified in the project design documentation; </w:t>
                            </w:r>
                          </w:p>
                          <w:p w:rsidR="00D72160" w:rsidRDefault="00D72160" w:rsidP="002F2906">
                            <w:pPr>
                              <w:jc w:val="both"/>
                              <w:rPr>
                                <w:rFonts w:cstheme="minorHAnsi"/>
                              </w:rPr>
                            </w:pPr>
                          </w:p>
                        </w:tc>
                        <w:tc>
                          <w:tcPr>
                            <w:tcW w:w="3041" w:type="dxa"/>
                          </w:tcPr>
                          <w:p w:rsidR="00D72160" w:rsidRDefault="00D72160" w:rsidP="002F2906">
                            <w:pPr>
                              <w:pStyle w:val="Default"/>
                              <w:jc w:val="both"/>
                              <w:rPr>
                                <w:rFonts w:asciiTheme="minorHAnsi" w:hAnsiTheme="minorHAnsi" w:cstheme="minorHAnsi"/>
                                <w:color w:val="auto"/>
                                <w:sz w:val="22"/>
                                <w:szCs w:val="22"/>
                              </w:rPr>
                            </w:pPr>
                            <w:r w:rsidRPr="00884D3E">
                              <w:rPr>
                                <w:rFonts w:asciiTheme="minorHAnsi" w:hAnsiTheme="minorHAnsi" w:cstheme="minorHAnsi"/>
                                <w:color w:val="auto"/>
                                <w:sz w:val="22"/>
                                <w:szCs w:val="22"/>
                              </w:rPr>
                              <w:t>Meet the applicability conditions set out in the methodology applied to the project</w:t>
                            </w:r>
                            <w:r>
                              <w:rPr>
                                <w:rFonts w:asciiTheme="minorHAnsi" w:hAnsiTheme="minorHAnsi" w:cstheme="minorHAnsi"/>
                                <w:color w:val="auto"/>
                                <w:sz w:val="22"/>
                                <w:szCs w:val="22"/>
                              </w:rPr>
                              <w:t>;</w:t>
                            </w:r>
                          </w:p>
                          <w:p w:rsidR="00D72160" w:rsidRPr="00357164"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Use the technologies or measures specified in the project description;</w:t>
                            </w:r>
                          </w:p>
                          <w:p w:rsidR="00D72160" w:rsidRPr="00357164"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Apply the technologies or measures in the same manner as specified in the project description;</w:t>
                            </w:r>
                          </w:p>
                        </w:tc>
                      </w:tr>
                      <w:tr w:rsidR="00D72160" w:rsidTr="00A85CF7">
                        <w:trPr>
                          <w:trHeight w:val="564"/>
                        </w:trPr>
                        <w:tc>
                          <w:tcPr>
                            <w:tcW w:w="2791" w:type="dxa"/>
                          </w:tcPr>
                          <w:p w:rsidR="00D72160" w:rsidRPr="00357164" w:rsidRDefault="00C464A5" w:rsidP="002F2906">
                            <w:pPr>
                              <w:jc w:val="both"/>
                              <w:rPr>
                                <w:rFonts w:cstheme="minorHAnsi"/>
                              </w:rPr>
                            </w:pPr>
                            <w:r>
                              <w:rPr>
                                <w:rFonts w:cstheme="minorHAnsi"/>
                              </w:rPr>
                              <w:t xml:space="preserve">Are </w:t>
                            </w:r>
                            <w:r w:rsidR="00D72160" w:rsidRPr="00357164">
                              <w:rPr>
                                <w:rFonts w:cstheme="minorHAnsi"/>
                              </w:rPr>
                              <w:t>subject to the climate, community and biodiversity without-project scenarios as determined for the project;</w:t>
                            </w:r>
                            <w:r w:rsidR="00D72160" w:rsidRPr="00000AC5">
                              <w:rPr>
                                <w:rFonts w:cstheme="minorHAnsi"/>
                              </w:rPr>
                              <w:t xml:space="preserve"> </w:t>
                            </w:r>
                          </w:p>
                        </w:tc>
                        <w:tc>
                          <w:tcPr>
                            <w:tcW w:w="3041" w:type="dxa"/>
                          </w:tcPr>
                          <w:p w:rsidR="00D72160" w:rsidRPr="00884D3E" w:rsidRDefault="00D72160" w:rsidP="002F2906">
                            <w:pPr>
                              <w:pStyle w:val="Default"/>
                              <w:jc w:val="both"/>
                              <w:rPr>
                                <w:rFonts w:asciiTheme="minorHAnsi" w:hAnsiTheme="minorHAnsi" w:cstheme="minorHAnsi"/>
                                <w:color w:val="auto"/>
                                <w:sz w:val="22"/>
                                <w:szCs w:val="22"/>
                              </w:rPr>
                            </w:pPr>
                            <w:r w:rsidRPr="00357164">
                              <w:rPr>
                                <w:rFonts w:asciiTheme="minorHAnsi" w:hAnsiTheme="minorHAnsi" w:cstheme="minorHAnsi"/>
                                <w:color w:val="auto"/>
                                <w:sz w:val="22"/>
                                <w:szCs w:val="22"/>
                              </w:rPr>
                              <w:t>Are subject to the baseline scenario determined in the project description for the specified project activity and geographic area;</w:t>
                            </w:r>
                          </w:p>
                        </w:tc>
                      </w:tr>
                      <w:tr w:rsidR="00D72160" w:rsidTr="00A85CF7">
                        <w:trPr>
                          <w:trHeight w:val="564"/>
                        </w:trPr>
                        <w:tc>
                          <w:tcPr>
                            <w:tcW w:w="2791" w:type="dxa"/>
                          </w:tcPr>
                          <w:p w:rsidR="00D72160" w:rsidRDefault="00C464A5" w:rsidP="002F2906">
                            <w:pPr>
                              <w:jc w:val="both"/>
                              <w:rPr>
                                <w:rFonts w:cstheme="minorHAnsi"/>
                              </w:rPr>
                            </w:pPr>
                            <w:r>
                              <w:rPr>
                                <w:rFonts w:cstheme="minorHAnsi"/>
                              </w:rPr>
                              <w:t>H</w:t>
                            </w:r>
                            <w:r w:rsidR="00D72160" w:rsidRPr="00357164">
                              <w:rPr>
                                <w:rFonts w:cstheme="minorHAnsi"/>
                              </w:rPr>
                              <w:t xml:space="preserve">ave similar characteristics with respect to </w:t>
                            </w:r>
                            <w:proofErr w:type="spellStart"/>
                            <w:r w:rsidR="00D72160" w:rsidRPr="00357164">
                              <w:rPr>
                                <w:rFonts w:cstheme="minorHAnsi"/>
                              </w:rPr>
                              <w:t>additionality</w:t>
                            </w:r>
                            <w:proofErr w:type="spellEnd"/>
                            <w:r w:rsidR="00D72160" w:rsidRPr="00357164">
                              <w:rPr>
                                <w:rFonts w:cstheme="minorHAnsi"/>
                              </w:rPr>
                              <w:t>;</w:t>
                            </w:r>
                          </w:p>
                          <w:p w:rsidR="00D72160" w:rsidRPr="00357164" w:rsidRDefault="00D72160" w:rsidP="002F2906">
                            <w:pPr>
                              <w:jc w:val="both"/>
                              <w:rPr>
                                <w:rFonts w:cstheme="minorHAnsi"/>
                              </w:rPr>
                            </w:pPr>
                          </w:p>
                        </w:tc>
                        <w:tc>
                          <w:tcPr>
                            <w:tcW w:w="3041" w:type="dxa"/>
                          </w:tcPr>
                          <w:p w:rsidR="00D72160" w:rsidRPr="00357164" w:rsidRDefault="00C464A5" w:rsidP="002F2906">
                            <w:pPr>
                              <w:pStyle w:val="Default"/>
                              <w:jc w:val="both"/>
                              <w:rPr>
                                <w:rFonts w:asciiTheme="minorHAnsi" w:hAnsiTheme="minorHAnsi" w:cstheme="minorHAnsi"/>
                                <w:color w:val="auto"/>
                                <w:sz w:val="22"/>
                                <w:szCs w:val="22"/>
                              </w:rPr>
                            </w:pPr>
                            <w:r>
                              <w:rPr>
                                <w:rFonts w:asciiTheme="minorHAnsi" w:hAnsiTheme="minorHAnsi" w:cstheme="minorHAnsi"/>
                                <w:color w:val="auto"/>
                                <w:sz w:val="22"/>
                                <w:szCs w:val="22"/>
                              </w:rPr>
                              <w:t>H</w:t>
                            </w:r>
                            <w:r w:rsidR="00D72160" w:rsidRPr="00357164">
                              <w:rPr>
                                <w:rFonts w:asciiTheme="minorHAnsi" w:hAnsiTheme="minorHAnsi" w:cstheme="minorHAnsi"/>
                                <w:color w:val="auto"/>
                                <w:sz w:val="22"/>
                                <w:szCs w:val="22"/>
                              </w:rPr>
                              <w:t xml:space="preserve">ave characteristics with respect to </w:t>
                            </w:r>
                            <w:proofErr w:type="spellStart"/>
                            <w:r w:rsidR="00D72160" w:rsidRPr="00357164">
                              <w:rPr>
                                <w:rFonts w:asciiTheme="minorHAnsi" w:hAnsiTheme="minorHAnsi" w:cstheme="minorHAnsi"/>
                                <w:color w:val="auto"/>
                                <w:sz w:val="22"/>
                                <w:szCs w:val="22"/>
                              </w:rPr>
                              <w:t>additionality</w:t>
                            </w:r>
                            <w:proofErr w:type="spellEnd"/>
                            <w:r w:rsidR="00D72160" w:rsidRPr="00357164">
                              <w:rPr>
                                <w:rFonts w:asciiTheme="minorHAnsi" w:hAnsiTheme="minorHAnsi" w:cstheme="minorHAnsi"/>
                                <w:color w:val="auto"/>
                                <w:sz w:val="22"/>
                                <w:szCs w:val="22"/>
                              </w:rPr>
                              <w:t xml:space="preserve"> that are consistent with the initial instances for the specified project activity and geographic area.</w:t>
                            </w:r>
                            <w:r w:rsidR="00D72160" w:rsidRPr="00884D3E">
                              <w:rPr>
                                <w:rFonts w:asciiTheme="minorHAnsi" w:hAnsiTheme="minorHAnsi" w:cstheme="minorHAnsi"/>
                                <w:color w:val="auto"/>
                                <w:sz w:val="22"/>
                                <w:szCs w:val="22"/>
                              </w:rPr>
                              <w:t xml:space="preserve"> </w:t>
                            </w:r>
                          </w:p>
                        </w:tc>
                      </w:tr>
                      <w:tr w:rsidR="00D72160" w:rsidTr="00A85CF7">
                        <w:trPr>
                          <w:trHeight w:val="3131"/>
                        </w:trPr>
                        <w:tc>
                          <w:tcPr>
                            <w:tcW w:w="2791" w:type="dxa"/>
                          </w:tcPr>
                          <w:p w:rsidR="00D72160" w:rsidRPr="00000AC5" w:rsidRDefault="00C464A5" w:rsidP="002F2906">
                            <w:pPr>
                              <w:jc w:val="both"/>
                              <w:rPr>
                                <w:rFonts w:cstheme="minorHAnsi"/>
                              </w:rPr>
                            </w:pPr>
                            <w:r>
                              <w:rPr>
                                <w:rFonts w:cstheme="minorHAnsi"/>
                              </w:rPr>
                              <w:t>S</w:t>
                            </w:r>
                            <w:r w:rsidR="00D72160" w:rsidRPr="00000AC5">
                              <w:rPr>
                                <w:rFonts w:cstheme="minorHAnsi"/>
                              </w:rPr>
                              <w:t xml:space="preserve">ubject to the same processes for stakeholder engagement described in G3 and respect for rights </w:t>
                            </w:r>
                          </w:p>
                          <w:p w:rsidR="00D72160" w:rsidRDefault="00D72160" w:rsidP="002F2906">
                            <w:pPr>
                              <w:jc w:val="both"/>
                              <w:rPr>
                                <w:rFonts w:cstheme="minorHAnsi"/>
                              </w:rPr>
                            </w:pPr>
                            <w:r w:rsidRPr="00000AC5">
                              <w:rPr>
                                <w:rFonts w:cstheme="minorHAnsi"/>
                              </w:rPr>
                              <w:t xml:space="preserve">to lands, territories and resources including free, prior and informed consent described in G5; </w:t>
                            </w:r>
                          </w:p>
                          <w:p w:rsidR="00D72160" w:rsidRPr="00000AC5" w:rsidRDefault="00D72160" w:rsidP="002F2906">
                            <w:pPr>
                              <w:jc w:val="both"/>
                              <w:rPr>
                                <w:rFonts w:cstheme="minorHAnsi"/>
                              </w:rPr>
                            </w:pPr>
                            <w:r w:rsidRPr="00000AC5">
                              <w:rPr>
                                <w:rFonts w:cstheme="minorHAnsi"/>
                              </w:rPr>
                              <w:t xml:space="preserve">and have similar </w:t>
                            </w:r>
                          </w:p>
                          <w:p w:rsidR="00D72160" w:rsidRDefault="00D72160" w:rsidP="002F2906">
                            <w:pPr>
                              <w:jc w:val="both"/>
                              <w:rPr>
                                <w:rFonts w:cstheme="minorHAnsi"/>
                              </w:rPr>
                            </w:pPr>
                            <w:r w:rsidRPr="00000AC5">
                              <w:rPr>
                                <w:rFonts w:cstheme="minorHAnsi"/>
                              </w:rPr>
                              <w:t>monitoring elements</w:t>
                            </w:r>
                          </w:p>
                        </w:tc>
                        <w:tc>
                          <w:tcPr>
                            <w:tcW w:w="3041" w:type="dxa"/>
                          </w:tcPr>
                          <w:p w:rsidR="00D72160" w:rsidRDefault="00D72160" w:rsidP="002F2906">
                            <w:pPr>
                              <w:pStyle w:val="Default"/>
                              <w:jc w:val="both"/>
                              <w:rPr>
                                <w:rFonts w:asciiTheme="minorHAnsi" w:hAnsiTheme="minorHAnsi" w:cstheme="minorHAnsi"/>
                                <w:color w:val="auto"/>
                                <w:sz w:val="22"/>
                                <w:szCs w:val="22"/>
                              </w:rPr>
                            </w:pPr>
                          </w:p>
                          <w:p w:rsidR="00D72160" w:rsidRDefault="00D72160" w:rsidP="002F2906">
                            <w:pPr>
                              <w:pStyle w:val="Default"/>
                              <w:jc w:val="both"/>
                            </w:pPr>
                          </w:p>
                          <w:p w:rsidR="00D72160" w:rsidRPr="00884D3E" w:rsidRDefault="00D72160" w:rsidP="002F2906">
                            <w:pPr>
                              <w:pStyle w:val="Default"/>
                              <w:jc w:val="both"/>
                              <w:rPr>
                                <w:rFonts w:asciiTheme="minorHAnsi" w:hAnsiTheme="minorHAnsi" w:cstheme="minorHAnsi"/>
                                <w:color w:val="auto"/>
                                <w:sz w:val="22"/>
                                <w:szCs w:val="22"/>
                              </w:rPr>
                            </w:pPr>
                          </w:p>
                          <w:p w:rsidR="00D72160"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p>
                          <w:p w:rsidR="00D72160" w:rsidRPr="00884D3E" w:rsidRDefault="00D72160" w:rsidP="002F2906">
                            <w:pPr>
                              <w:pStyle w:val="Default"/>
                              <w:jc w:val="both"/>
                              <w:rPr>
                                <w:rFonts w:asciiTheme="minorHAnsi" w:hAnsiTheme="minorHAnsi" w:cstheme="minorHAnsi"/>
                                <w:color w:val="auto"/>
                                <w:sz w:val="22"/>
                                <w:szCs w:val="22"/>
                              </w:rPr>
                            </w:pPr>
                            <w:r w:rsidRPr="00884D3E">
                              <w:rPr>
                                <w:rFonts w:asciiTheme="minorHAnsi" w:hAnsiTheme="minorHAnsi" w:cstheme="minorHAnsi"/>
                                <w:color w:val="auto"/>
                                <w:sz w:val="22"/>
                                <w:szCs w:val="22"/>
                              </w:rPr>
                              <w:t xml:space="preserve"> </w:t>
                            </w:r>
                          </w:p>
                          <w:p w:rsidR="00D72160" w:rsidRDefault="00D72160" w:rsidP="002F2906">
                            <w:pPr>
                              <w:jc w:val="both"/>
                              <w:rPr>
                                <w:rFonts w:cstheme="minorHAnsi"/>
                              </w:rPr>
                            </w:pPr>
                          </w:p>
                        </w:tc>
                      </w:tr>
                    </w:tbl>
                    <w:p w:rsidR="005A44E5" w:rsidRPr="00532B6F" w:rsidRDefault="005A44E5" w:rsidP="00051E65">
                      <w:pPr>
                        <w:spacing w:line="240" w:lineRule="auto"/>
                        <w:jc w:val="both"/>
                        <w:rPr>
                          <w:rFonts w:cstheme="minorHAnsi"/>
                        </w:rPr>
                      </w:pPr>
                    </w:p>
                    <w:p w:rsidR="00051E65" w:rsidRPr="00C65E8B" w:rsidRDefault="00051E65" w:rsidP="00051E65">
                      <w:pPr>
                        <w:rPr>
                          <w:rFonts w:cstheme="minorHAnsi"/>
                          <w:color w:val="4F81BD" w:themeColor="accent1"/>
                        </w:rPr>
                      </w:pPr>
                    </w:p>
                  </w:txbxContent>
                </v:textbox>
                <w10:wrap type="square" anchorx="margin" anchory="margin"/>
              </v:rect>
            </w:pict>
          </mc:Fallback>
        </mc:AlternateContent>
      </w:r>
    </w:p>
    <w:p w:rsidR="002B67FD" w:rsidRPr="002F2906" w:rsidRDefault="002B67FD" w:rsidP="002F2906">
      <w:pPr>
        <w:pStyle w:val="FootnoteText"/>
        <w:numPr>
          <w:ilvl w:val="0"/>
          <w:numId w:val="6"/>
        </w:numPr>
        <w:spacing w:after="120"/>
        <w:rPr>
          <w:rFonts w:asciiTheme="minorHAnsi" w:hAnsiTheme="minorHAnsi" w:cstheme="minorHAnsi"/>
          <w:b/>
          <w:sz w:val="22"/>
          <w:szCs w:val="22"/>
        </w:rPr>
      </w:pPr>
      <w:r w:rsidRPr="002F2906">
        <w:rPr>
          <w:rFonts w:asciiTheme="minorHAnsi" w:hAnsiTheme="minorHAnsi" w:cstheme="minorHAnsi"/>
          <w:b/>
          <w:sz w:val="22"/>
          <w:szCs w:val="22"/>
        </w:rPr>
        <w:t xml:space="preserve">Specify </w:t>
      </w:r>
      <w:r w:rsidR="00EA6F6A" w:rsidRPr="002F2906">
        <w:rPr>
          <w:rFonts w:asciiTheme="minorHAnsi" w:hAnsiTheme="minorHAnsi" w:cstheme="minorHAnsi"/>
          <w:b/>
          <w:sz w:val="22"/>
          <w:szCs w:val="22"/>
        </w:rPr>
        <w:t>e</w:t>
      </w:r>
      <w:r w:rsidRPr="002F2906">
        <w:rPr>
          <w:rFonts w:asciiTheme="minorHAnsi" w:hAnsiTheme="minorHAnsi" w:cstheme="minorHAnsi"/>
          <w:b/>
          <w:sz w:val="22"/>
          <w:szCs w:val="22"/>
        </w:rPr>
        <w:t xml:space="preserve">ligibility </w:t>
      </w:r>
      <w:r w:rsidR="00EA6F6A" w:rsidRPr="002F2906">
        <w:rPr>
          <w:rFonts w:asciiTheme="minorHAnsi" w:hAnsiTheme="minorHAnsi" w:cstheme="minorHAnsi"/>
          <w:b/>
          <w:sz w:val="22"/>
          <w:szCs w:val="22"/>
        </w:rPr>
        <w:t>c</w:t>
      </w:r>
      <w:r w:rsidRPr="002F2906">
        <w:rPr>
          <w:rFonts w:asciiTheme="minorHAnsi" w:hAnsiTheme="minorHAnsi" w:cstheme="minorHAnsi"/>
          <w:b/>
          <w:sz w:val="22"/>
          <w:szCs w:val="22"/>
        </w:rPr>
        <w:t>riteria</w:t>
      </w:r>
      <w:r w:rsidR="00B5579D" w:rsidRPr="002F2906">
        <w:rPr>
          <w:rFonts w:asciiTheme="minorHAnsi" w:hAnsiTheme="minorHAnsi" w:cstheme="minorHAnsi"/>
          <w:b/>
          <w:sz w:val="22"/>
          <w:szCs w:val="22"/>
        </w:rPr>
        <w:t xml:space="preserve"> </w:t>
      </w:r>
      <w:r w:rsidR="00B5579D" w:rsidRPr="002F2906">
        <w:rPr>
          <w:rFonts w:asciiTheme="minorHAnsi" w:hAnsiTheme="minorHAnsi" w:cstheme="minorHAnsi"/>
          <w:b/>
          <w:color w:val="222222"/>
          <w:sz w:val="22"/>
          <w:szCs w:val="22"/>
          <w:shd w:val="clear" w:color="auto" w:fill="FFFFFF"/>
        </w:rPr>
        <w:t>for inclusion of new land areas</w:t>
      </w:r>
      <w:r w:rsidR="002E086B" w:rsidRPr="002F2906">
        <w:rPr>
          <w:rFonts w:asciiTheme="minorHAnsi" w:hAnsiTheme="minorHAnsi" w:cstheme="minorHAnsi"/>
          <w:b/>
          <w:color w:val="222222"/>
          <w:sz w:val="22"/>
          <w:szCs w:val="22"/>
          <w:shd w:val="clear" w:color="auto" w:fill="FFFFFF"/>
        </w:rPr>
        <w:t xml:space="preserve"> and Communities</w:t>
      </w:r>
      <w:r w:rsidRPr="002F2906">
        <w:rPr>
          <w:rFonts w:asciiTheme="minorHAnsi" w:hAnsiTheme="minorHAnsi" w:cstheme="minorHAnsi"/>
          <w:b/>
          <w:sz w:val="22"/>
          <w:szCs w:val="22"/>
        </w:rPr>
        <w:t xml:space="preserve"> (G 1.14)</w:t>
      </w:r>
    </w:p>
    <w:p w:rsidR="005D2190" w:rsidRPr="002F2906" w:rsidRDefault="0047272D" w:rsidP="002F2906">
      <w:pPr>
        <w:pStyle w:val="FootnoteText"/>
        <w:spacing w:after="240"/>
        <w:rPr>
          <w:rFonts w:asciiTheme="minorHAnsi" w:hAnsiTheme="minorHAnsi" w:cstheme="minorHAnsi"/>
          <w:color w:val="222222"/>
          <w:sz w:val="22"/>
          <w:szCs w:val="22"/>
        </w:rPr>
      </w:pPr>
      <w:r w:rsidRPr="002F2906">
        <w:rPr>
          <w:rFonts w:asciiTheme="minorHAnsi" w:hAnsiTheme="minorHAnsi" w:cstheme="minorHAnsi"/>
          <w:noProof/>
          <w:sz w:val="22"/>
          <w:szCs w:val="22"/>
        </w:rPr>
        <mc:AlternateContent>
          <mc:Choice Requires="wps">
            <w:drawing>
              <wp:anchor distT="91440" distB="91440" distL="114300" distR="114300" simplePos="0" relativeHeight="251665408" behindDoc="0" locked="0" layoutInCell="0" allowOverlap="1" wp14:anchorId="4356626B" wp14:editId="640A7E82">
                <wp:simplePos x="0" y="0"/>
                <wp:positionH relativeFrom="margin">
                  <wp:posOffset>1794510</wp:posOffset>
                </wp:positionH>
                <wp:positionV relativeFrom="margin">
                  <wp:posOffset>9979660</wp:posOffset>
                </wp:positionV>
                <wp:extent cx="4017010" cy="3300095"/>
                <wp:effectExtent l="19050" t="19050" r="40640" b="52705"/>
                <wp:wrapSquare wrapText="bothSides"/>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017010" cy="3300095"/>
                        </a:xfrm>
                        <a:prstGeom prst="rect">
                          <a:avLst/>
                        </a:prstGeom>
                        <a:solidFill>
                          <a:schemeClr val="accent3">
                            <a:lumMod val="100000"/>
                            <a:lumOff val="0"/>
                          </a:schemeClr>
                        </a:solidFill>
                        <a:ln w="38100">
                          <a:solidFill>
                            <a:schemeClr val="tx1">
                              <a:lumMod val="100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2544C7" w:rsidRPr="008F1E95" w:rsidRDefault="00F97523" w:rsidP="0033526E">
                            <w:pPr>
                              <w:spacing w:line="240" w:lineRule="auto"/>
                              <w:jc w:val="both"/>
                              <w:rPr>
                                <w:rFonts w:ascii="Times New Roman" w:hAnsi="Times New Roman" w:cs="Times New Roman"/>
                                <w:b/>
                              </w:rPr>
                            </w:pPr>
                            <w:r>
                              <w:rPr>
                                <w:rFonts w:ascii="Times New Roman" w:hAnsi="Times New Roman" w:cs="Times New Roman"/>
                                <w:b/>
                              </w:rPr>
                              <w:t>Box 3</w:t>
                            </w:r>
                            <w:r w:rsidR="008F1E95" w:rsidRPr="008F1E95">
                              <w:rPr>
                                <w:rFonts w:ascii="Times New Roman" w:hAnsi="Times New Roman" w:cs="Times New Roman"/>
                                <w:b/>
                              </w:rPr>
                              <w:t>: Eligibility criteria for inclusion of new land areas</w:t>
                            </w:r>
                          </w:p>
                          <w:p w:rsidR="00F97523" w:rsidRDefault="0033526E" w:rsidP="0033526E">
                            <w:pPr>
                              <w:spacing w:line="240" w:lineRule="auto"/>
                              <w:jc w:val="both"/>
                              <w:rPr>
                                <w:rFonts w:ascii="Times New Roman" w:hAnsi="Times New Roman" w:cs="Times New Roman"/>
                              </w:rPr>
                            </w:pPr>
                            <w:r>
                              <w:rPr>
                                <w:rFonts w:ascii="Times New Roman" w:hAnsi="Times New Roman" w:cs="Times New Roman"/>
                              </w:rPr>
                              <w:t>A</w:t>
                            </w:r>
                            <w:r w:rsidR="002544C7" w:rsidRPr="0033526E">
                              <w:rPr>
                                <w:rFonts w:ascii="Times New Roman" w:hAnsi="Times New Roman" w:cs="Times New Roman"/>
                              </w:rPr>
                              <w:t>doption of project activities specified in the project design documentation and applied in the same manner as specified in t</w:t>
                            </w:r>
                            <w:r w:rsidR="00F97523">
                              <w:rPr>
                                <w:rFonts w:ascii="Times New Roman" w:hAnsi="Times New Roman" w:cs="Times New Roman"/>
                              </w:rPr>
                              <w:t>he project design documentation</w:t>
                            </w:r>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S</w:t>
                            </w:r>
                            <w:r w:rsidR="002544C7" w:rsidRPr="0033526E">
                              <w:rPr>
                                <w:rFonts w:ascii="Times New Roman" w:hAnsi="Times New Roman" w:cs="Times New Roman"/>
                              </w:rPr>
                              <w:t xml:space="preserve">ubject to the climate, community and biodiversity without-project </w:t>
                            </w:r>
                            <w:r w:rsidR="004B0EBD" w:rsidRPr="0033526E">
                              <w:rPr>
                                <w:rFonts w:ascii="Times New Roman" w:hAnsi="Times New Roman" w:cs="Times New Roman"/>
                              </w:rPr>
                              <w:t>scenarios</w:t>
                            </w:r>
                            <w:r w:rsidR="004B0EBD">
                              <w:rPr>
                                <w:rFonts w:ascii="Times New Roman" w:hAnsi="Times New Roman" w:cs="Times New Roman"/>
                              </w:rPr>
                              <w:t xml:space="preserve"> as</w:t>
                            </w:r>
                            <w:r>
                              <w:rPr>
                                <w:rFonts w:ascii="Times New Roman" w:hAnsi="Times New Roman" w:cs="Times New Roman"/>
                              </w:rPr>
                              <w:t xml:space="preserve"> determined for the project</w:t>
                            </w:r>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H</w:t>
                            </w:r>
                            <w:r w:rsidR="002544C7" w:rsidRPr="0033526E">
                              <w:rPr>
                                <w:rFonts w:ascii="Times New Roman" w:hAnsi="Times New Roman" w:cs="Times New Roman"/>
                              </w:rPr>
                              <w:t xml:space="preserve">ave similar characteristics with respect to </w:t>
                            </w:r>
                            <w:proofErr w:type="spellStart"/>
                            <w:r w:rsidR="002544C7" w:rsidRPr="0033526E">
                              <w:rPr>
                                <w:rFonts w:ascii="Times New Roman" w:hAnsi="Times New Roman" w:cs="Times New Roman"/>
                              </w:rPr>
                              <w:t>additionality</w:t>
                            </w:r>
                            <w:proofErr w:type="spellEnd"/>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S</w:t>
                            </w:r>
                            <w:r w:rsidR="002544C7" w:rsidRPr="0033526E">
                              <w:rPr>
                                <w:rFonts w:ascii="Times New Roman" w:hAnsi="Times New Roman" w:cs="Times New Roman"/>
                              </w:rPr>
                              <w:t>ubject to the same processes for stakeholder</w:t>
                            </w:r>
                            <w:r>
                              <w:rPr>
                                <w:rFonts w:ascii="Times New Roman" w:hAnsi="Times New Roman" w:cs="Times New Roman"/>
                              </w:rPr>
                              <w:t xml:space="preserve"> engagement described in G3 </w:t>
                            </w:r>
                          </w:p>
                          <w:p w:rsidR="002544C7" w:rsidRPr="0033526E" w:rsidRDefault="001962A6" w:rsidP="0033526E">
                            <w:pPr>
                              <w:spacing w:line="240" w:lineRule="auto"/>
                              <w:jc w:val="both"/>
                              <w:rPr>
                                <w:rFonts w:ascii="Times New Roman" w:hAnsi="Times New Roman" w:cs="Times New Roman"/>
                              </w:rPr>
                            </w:pPr>
                            <w:r>
                              <w:rPr>
                                <w:rFonts w:ascii="Times New Roman" w:hAnsi="Times New Roman" w:cs="Times New Roman"/>
                              </w:rPr>
                              <w:t>S</w:t>
                            </w:r>
                            <w:r w:rsidRPr="0033526E">
                              <w:rPr>
                                <w:rFonts w:ascii="Times New Roman" w:hAnsi="Times New Roman" w:cs="Times New Roman"/>
                              </w:rPr>
                              <w:t xml:space="preserve">ubject to the same processes </w:t>
                            </w:r>
                            <w:r>
                              <w:rPr>
                                <w:rFonts w:ascii="Times New Roman" w:hAnsi="Times New Roman" w:cs="Times New Roman"/>
                              </w:rPr>
                              <w:t>for r</w:t>
                            </w:r>
                            <w:r w:rsidR="002544C7" w:rsidRPr="0033526E">
                              <w:rPr>
                                <w:rFonts w:ascii="Times New Roman" w:hAnsi="Times New Roman" w:cs="Times New Roman"/>
                              </w:rPr>
                              <w:t>espect for rights to lands, territories and resources including free, prior and informed consent described in G5; and have similar monitoring elements.</w:t>
                            </w:r>
                          </w:p>
                          <w:p w:rsidR="002544C7" w:rsidRDefault="002544C7" w:rsidP="00E376C0">
                            <w:pPr>
                              <w:rPr>
                                <w:color w:val="4F81BD" w:themeColor="accent1"/>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6" o:spid="_x0000_s1028" style="position:absolute;margin-left:141.3pt;margin-top:785.8pt;width:316.3pt;height:259.85pt;flip:x;z-index:25166540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" o:allowincell="f" fillcolor="#9bbb59 [3206]" strokecolor="black [3213]" strokeweight="3pt">
                <v:shadow on="t" color="#4e6128 [1606]" opacity=".5" offset="1pt"/>
                <v:textbox inset="21.6pt,21.6pt,21.6pt,21.6pt">
                  <w:txbxContent>
                    <w:p w:rsidR="002544C7" w:rsidRPr="008F1E95" w:rsidRDefault="00F97523" w:rsidP="0033526E">
                      <w:pPr>
                        <w:spacing w:line="240" w:lineRule="auto"/>
                        <w:jc w:val="both"/>
                        <w:rPr>
                          <w:rFonts w:ascii="Times New Roman" w:hAnsi="Times New Roman" w:cs="Times New Roman"/>
                          <w:b/>
                        </w:rPr>
                      </w:pPr>
                      <w:r>
                        <w:rPr>
                          <w:rFonts w:ascii="Times New Roman" w:hAnsi="Times New Roman" w:cs="Times New Roman"/>
                          <w:b/>
                        </w:rPr>
                        <w:t>Box 3</w:t>
                      </w:r>
                      <w:r w:rsidR="008F1E95" w:rsidRPr="008F1E95">
                        <w:rPr>
                          <w:rFonts w:ascii="Times New Roman" w:hAnsi="Times New Roman" w:cs="Times New Roman"/>
                          <w:b/>
                        </w:rPr>
                        <w:t>: Eligibility criteria for inclusion of new land areas</w:t>
                      </w:r>
                    </w:p>
                    <w:p w:rsidR="00F97523" w:rsidRDefault="0033526E" w:rsidP="0033526E">
                      <w:pPr>
                        <w:spacing w:line="240" w:lineRule="auto"/>
                        <w:jc w:val="both"/>
                        <w:rPr>
                          <w:rFonts w:ascii="Times New Roman" w:hAnsi="Times New Roman" w:cs="Times New Roman"/>
                        </w:rPr>
                      </w:pPr>
                      <w:r>
                        <w:rPr>
                          <w:rFonts w:ascii="Times New Roman" w:hAnsi="Times New Roman" w:cs="Times New Roman"/>
                        </w:rPr>
                        <w:t>A</w:t>
                      </w:r>
                      <w:r w:rsidR="002544C7" w:rsidRPr="0033526E">
                        <w:rPr>
                          <w:rFonts w:ascii="Times New Roman" w:hAnsi="Times New Roman" w:cs="Times New Roman"/>
                        </w:rPr>
                        <w:t>doption of project activities specified in the project design documentation and applied in the same manner as specified in t</w:t>
                      </w:r>
                      <w:r w:rsidR="00F97523">
                        <w:rPr>
                          <w:rFonts w:ascii="Times New Roman" w:hAnsi="Times New Roman" w:cs="Times New Roman"/>
                        </w:rPr>
                        <w:t>he project design documentation</w:t>
                      </w:r>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S</w:t>
                      </w:r>
                      <w:r w:rsidR="002544C7" w:rsidRPr="0033526E">
                        <w:rPr>
                          <w:rFonts w:ascii="Times New Roman" w:hAnsi="Times New Roman" w:cs="Times New Roman"/>
                        </w:rPr>
                        <w:t xml:space="preserve">ubject to the climate, community and biodiversity without-project </w:t>
                      </w:r>
                      <w:r w:rsidR="004B0EBD" w:rsidRPr="0033526E">
                        <w:rPr>
                          <w:rFonts w:ascii="Times New Roman" w:hAnsi="Times New Roman" w:cs="Times New Roman"/>
                        </w:rPr>
                        <w:t>scenarios</w:t>
                      </w:r>
                      <w:r w:rsidR="004B0EBD">
                        <w:rPr>
                          <w:rFonts w:ascii="Times New Roman" w:hAnsi="Times New Roman" w:cs="Times New Roman"/>
                        </w:rPr>
                        <w:t xml:space="preserve"> as</w:t>
                      </w:r>
                      <w:r>
                        <w:rPr>
                          <w:rFonts w:ascii="Times New Roman" w:hAnsi="Times New Roman" w:cs="Times New Roman"/>
                        </w:rPr>
                        <w:t xml:space="preserve"> determined for the project</w:t>
                      </w:r>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H</w:t>
                      </w:r>
                      <w:r w:rsidR="002544C7" w:rsidRPr="0033526E">
                        <w:rPr>
                          <w:rFonts w:ascii="Times New Roman" w:hAnsi="Times New Roman" w:cs="Times New Roman"/>
                        </w:rPr>
                        <w:t xml:space="preserve">ave similar characteristics with respect to </w:t>
                      </w:r>
                      <w:proofErr w:type="spellStart"/>
                      <w:r w:rsidR="002544C7" w:rsidRPr="0033526E">
                        <w:rPr>
                          <w:rFonts w:ascii="Times New Roman" w:hAnsi="Times New Roman" w:cs="Times New Roman"/>
                        </w:rPr>
                        <w:t>additionality</w:t>
                      </w:r>
                      <w:proofErr w:type="spellEnd"/>
                    </w:p>
                    <w:p w:rsidR="00F97523" w:rsidRDefault="00F97523" w:rsidP="0033526E">
                      <w:pPr>
                        <w:spacing w:line="240" w:lineRule="auto"/>
                        <w:jc w:val="both"/>
                        <w:rPr>
                          <w:rFonts w:ascii="Times New Roman" w:hAnsi="Times New Roman" w:cs="Times New Roman"/>
                        </w:rPr>
                      </w:pPr>
                      <w:r>
                        <w:rPr>
                          <w:rFonts w:ascii="Times New Roman" w:hAnsi="Times New Roman" w:cs="Times New Roman"/>
                        </w:rPr>
                        <w:t>S</w:t>
                      </w:r>
                      <w:r w:rsidR="002544C7" w:rsidRPr="0033526E">
                        <w:rPr>
                          <w:rFonts w:ascii="Times New Roman" w:hAnsi="Times New Roman" w:cs="Times New Roman"/>
                        </w:rPr>
                        <w:t>ubject to the same processes for stakeholder</w:t>
                      </w:r>
                      <w:r>
                        <w:rPr>
                          <w:rFonts w:ascii="Times New Roman" w:hAnsi="Times New Roman" w:cs="Times New Roman"/>
                        </w:rPr>
                        <w:t xml:space="preserve"> engagement described in G3 </w:t>
                      </w:r>
                    </w:p>
                    <w:p w:rsidR="002544C7" w:rsidRPr="0033526E" w:rsidRDefault="001962A6" w:rsidP="0033526E">
                      <w:pPr>
                        <w:spacing w:line="240" w:lineRule="auto"/>
                        <w:jc w:val="both"/>
                        <w:rPr>
                          <w:rFonts w:ascii="Times New Roman" w:hAnsi="Times New Roman" w:cs="Times New Roman"/>
                        </w:rPr>
                      </w:pPr>
                      <w:r>
                        <w:rPr>
                          <w:rFonts w:ascii="Times New Roman" w:hAnsi="Times New Roman" w:cs="Times New Roman"/>
                        </w:rPr>
                        <w:t>S</w:t>
                      </w:r>
                      <w:r w:rsidRPr="0033526E">
                        <w:rPr>
                          <w:rFonts w:ascii="Times New Roman" w:hAnsi="Times New Roman" w:cs="Times New Roman"/>
                        </w:rPr>
                        <w:t xml:space="preserve">ubject to the same processes </w:t>
                      </w:r>
                      <w:r>
                        <w:rPr>
                          <w:rFonts w:ascii="Times New Roman" w:hAnsi="Times New Roman" w:cs="Times New Roman"/>
                        </w:rPr>
                        <w:t>for r</w:t>
                      </w:r>
                      <w:r w:rsidR="002544C7" w:rsidRPr="0033526E">
                        <w:rPr>
                          <w:rFonts w:ascii="Times New Roman" w:hAnsi="Times New Roman" w:cs="Times New Roman"/>
                        </w:rPr>
                        <w:t>espect for rights to lands, territories and resources including free, prior and informed consent described in G5; and have similar monitoring elements.</w:t>
                      </w:r>
                    </w:p>
                    <w:p w:rsidR="002544C7" w:rsidRDefault="002544C7" w:rsidP="00E376C0">
                      <w:pPr>
                        <w:rPr>
                          <w:color w:val="4F81BD" w:themeColor="accent1"/>
                          <w:sz w:val="20"/>
                          <w:szCs w:val="20"/>
                        </w:rPr>
                      </w:pPr>
                    </w:p>
                  </w:txbxContent>
                </v:textbox>
                <w10:wrap type="square" anchorx="margin" anchory="margin"/>
              </v:rect>
            </w:pict>
          </mc:Fallback>
        </mc:AlternateContent>
      </w:r>
      <w:r w:rsidR="006066B5" w:rsidRPr="002F2906">
        <w:rPr>
          <w:rFonts w:asciiTheme="minorHAnsi" w:hAnsiTheme="minorHAnsi" w:cstheme="minorHAnsi"/>
          <w:sz w:val="22"/>
          <w:szCs w:val="22"/>
        </w:rPr>
        <w:t xml:space="preserve">The project needs to specify eligibility criteria for inclusion of new </w:t>
      </w:r>
      <w:r w:rsidR="00EA6F6A" w:rsidRPr="002F2906">
        <w:rPr>
          <w:rFonts w:asciiTheme="minorHAnsi" w:hAnsiTheme="minorHAnsi" w:cstheme="minorHAnsi"/>
          <w:sz w:val="22"/>
          <w:szCs w:val="22"/>
        </w:rPr>
        <w:t>Project Areas</w:t>
      </w:r>
      <w:r w:rsidR="005825A5" w:rsidRPr="002F2906">
        <w:rPr>
          <w:rFonts w:asciiTheme="minorHAnsi" w:hAnsiTheme="minorHAnsi" w:cstheme="minorHAnsi"/>
          <w:sz w:val="22"/>
          <w:szCs w:val="22"/>
        </w:rPr>
        <w:t xml:space="preserve"> </w:t>
      </w:r>
      <w:r w:rsidR="002E086B" w:rsidRPr="002F2906">
        <w:rPr>
          <w:rFonts w:asciiTheme="minorHAnsi" w:hAnsiTheme="minorHAnsi" w:cstheme="minorHAnsi"/>
          <w:sz w:val="22"/>
          <w:szCs w:val="22"/>
        </w:rPr>
        <w:t>and Communities</w:t>
      </w:r>
      <w:r w:rsidR="005A2641" w:rsidRPr="002F2906">
        <w:rPr>
          <w:rFonts w:asciiTheme="minorHAnsi" w:hAnsiTheme="minorHAnsi" w:cstheme="minorHAnsi"/>
          <w:sz w:val="22"/>
          <w:szCs w:val="22"/>
        </w:rPr>
        <w:t>.</w:t>
      </w:r>
      <w:r w:rsidR="00C46E5A" w:rsidRPr="002F2906">
        <w:rPr>
          <w:rFonts w:asciiTheme="minorHAnsi" w:hAnsiTheme="minorHAnsi" w:cstheme="minorHAnsi"/>
          <w:sz w:val="22"/>
          <w:szCs w:val="22"/>
        </w:rPr>
        <w:t xml:space="preserve"> </w:t>
      </w:r>
      <w:r w:rsidR="00B3774B" w:rsidRPr="002F2906">
        <w:rPr>
          <w:rFonts w:asciiTheme="minorHAnsi" w:hAnsiTheme="minorHAnsi" w:cstheme="minorHAnsi"/>
          <w:sz w:val="22"/>
          <w:szCs w:val="22"/>
        </w:rPr>
        <w:t>The</w:t>
      </w:r>
      <w:r w:rsidR="005825A5" w:rsidRPr="002F2906">
        <w:rPr>
          <w:rFonts w:asciiTheme="minorHAnsi" w:hAnsiTheme="minorHAnsi" w:cstheme="minorHAnsi"/>
          <w:sz w:val="22"/>
          <w:szCs w:val="22"/>
        </w:rPr>
        <w:t>se</w:t>
      </w:r>
      <w:r w:rsidR="00B3774B" w:rsidRPr="002F2906">
        <w:rPr>
          <w:rFonts w:asciiTheme="minorHAnsi" w:hAnsiTheme="minorHAnsi" w:cstheme="minorHAnsi"/>
          <w:sz w:val="22"/>
          <w:szCs w:val="22"/>
        </w:rPr>
        <w:t xml:space="preserve"> criteria </w:t>
      </w:r>
      <w:r w:rsidR="002100FC" w:rsidRPr="002F2906">
        <w:rPr>
          <w:rFonts w:asciiTheme="minorHAnsi" w:hAnsiTheme="minorHAnsi" w:cstheme="minorHAnsi"/>
          <w:sz w:val="22"/>
          <w:szCs w:val="22"/>
        </w:rPr>
        <w:t xml:space="preserve">are </w:t>
      </w:r>
      <w:r w:rsidR="00B3774B" w:rsidRPr="002F2906">
        <w:rPr>
          <w:rFonts w:asciiTheme="minorHAnsi" w:hAnsiTheme="minorHAnsi" w:cstheme="minorHAnsi"/>
          <w:sz w:val="22"/>
          <w:szCs w:val="22"/>
        </w:rPr>
        <w:t>similar</w:t>
      </w:r>
      <w:r w:rsidR="00EA150C" w:rsidRPr="002F2906">
        <w:rPr>
          <w:rFonts w:asciiTheme="minorHAnsi" w:hAnsiTheme="minorHAnsi" w:cstheme="minorHAnsi"/>
          <w:sz w:val="22"/>
          <w:szCs w:val="22"/>
        </w:rPr>
        <w:t xml:space="preserve"> </w:t>
      </w:r>
      <w:r w:rsidR="005825A5" w:rsidRPr="002F2906">
        <w:rPr>
          <w:rFonts w:asciiTheme="minorHAnsi" w:hAnsiTheme="minorHAnsi" w:cstheme="minorHAnsi"/>
          <w:sz w:val="22"/>
          <w:szCs w:val="22"/>
        </w:rPr>
        <w:t xml:space="preserve">to those </w:t>
      </w:r>
      <w:r w:rsidR="00EA150C" w:rsidRPr="002F2906">
        <w:rPr>
          <w:rFonts w:asciiTheme="minorHAnsi" w:hAnsiTheme="minorHAnsi" w:cstheme="minorHAnsi"/>
          <w:sz w:val="22"/>
          <w:szCs w:val="22"/>
        </w:rPr>
        <w:t xml:space="preserve">specified by the </w:t>
      </w:r>
      <w:r w:rsidR="00B3774B" w:rsidRPr="002F2906">
        <w:rPr>
          <w:rFonts w:asciiTheme="minorHAnsi" w:hAnsiTheme="minorHAnsi" w:cstheme="minorHAnsi"/>
          <w:sz w:val="22"/>
          <w:szCs w:val="22"/>
        </w:rPr>
        <w:t xml:space="preserve">VCS for </w:t>
      </w:r>
      <w:r w:rsidR="005825A5" w:rsidRPr="002F2906">
        <w:rPr>
          <w:rFonts w:asciiTheme="minorHAnsi" w:hAnsiTheme="minorHAnsi" w:cstheme="minorHAnsi"/>
          <w:sz w:val="22"/>
          <w:szCs w:val="22"/>
        </w:rPr>
        <w:t xml:space="preserve">the </w:t>
      </w:r>
      <w:r w:rsidR="00B3774B" w:rsidRPr="002F2906">
        <w:rPr>
          <w:rFonts w:asciiTheme="minorHAnsi" w:hAnsiTheme="minorHAnsi" w:cstheme="minorHAnsi"/>
          <w:sz w:val="22"/>
          <w:szCs w:val="22"/>
        </w:rPr>
        <w:t>addition of instances (new project activity in Grouped projects</w:t>
      </w:r>
      <w:r w:rsidR="00B37A5C" w:rsidRPr="002F2906">
        <w:rPr>
          <w:rStyle w:val="FootnoteReference"/>
          <w:rFonts w:asciiTheme="minorHAnsi" w:hAnsiTheme="minorHAnsi" w:cstheme="minorHAnsi"/>
          <w:sz w:val="22"/>
          <w:szCs w:val="22"/>
        </w:rPr>
        <w:footnoteReference w:id="1"/>
      </w:r>
      <w:r w:rsidR="00B3774B" w:rsidRPr="002F2906">
        <w:rPr>
          <w:rFonts w:asciiTheme="minorHAnsi" w:hAnsiTheme="minorHAnsi" w:cstheme="minorHAnsi"/>
          <w:sz w:val="22"/>
          <w:szCs w:val="22"/>
        </w:rPr>
        <w:t>)</w:t>
      </w:r>
      <w:r w:rsidR="008A2214" w:rsidRPr="002F2906">
        <w:rPr>
          <w:rFonts w:asciiTheme="minorHAnsi" w:hAnsiTheme="minorHAnsi" w:cstheme="minorHAnsi"/>
          <w:sz w:val="22"/>
          <w:szCs w:val="22"/>
        </w:rPr>
        <w:t xml:space="preserve">, with </w:t>
      </w:r>
      <w:r w:rsidR="00E376C0" w:rsidRPr="002F2906">
        <w:rPr>
          <w:rFonts w:asciiTheme="minorHAnsi" w:hAnsiTheme="minorHAnsi" w:cstheme="minorHAnsi"/>
          <w:sz w:val="22"/>
          <w:szCs w:val="22"/>
        </w:rPr>
        <w:t xml:space="preserve">addition </w:t>
      </w:r>
      <w:r w:rsidR="008A2214" w:rsidRPr="002F2906">
        <w:rPr>
          <w:rFonts w:asciiTheme="minorHAnsi" w:hAnsiTheme="minorHAnsi" w:cstheme="minorHAnsi"/>
          <w:sz w:val="22"/>
          <w:szCs w:val="22"/>
        </w:rPr>
        <w:t xml:space="preserve">of </w:t>
      </w:r>
      <w:r w:rsidR="00D80F95" w:rsidRPr="002F2906">
        <w:rPr>
          <w:rFonts w:asciiTheme="minorHAnsi" w:hAnsiTheme="minorHAnsi" w:cstheme="minorHAnsi"/>
          <w:sz w:val="22"/>
          <w:szCs w:val="22"/>
        </w:rPr>
        <w:t xml:space="preserve">criteria </w:t>
      </w:r>
      <w:r w:rsidR="008A2214" w:rsidRPr="002F2906">
        <w:rPr>
          <w:rFonts w:asciiTheme="minorHAnsi" w:hAnsiTheme="minorHAnsi" w:cstheme="minorHAnsi"/>
          <w:sz w:val="22"/>
          <w:szCs w:val="22"/>
        </w:rPr>
        <w:t>for</w:t>
      </w:r>
      <w:r w:rsidR="00D80F95" w:rsidRPr="002F2906">
        <w:rPr>
          <w:rFonts w:asciiTheme="minorHAnsi" w:hAnsiTheme="minorHAnsi" w:cstheme="minorHAnsi"/>
          <w:sz w:val="22"/>
          <w:szCs w:val="22"/>
        </w:rPr>
        <w:t xml:space="preserve"> Community impacts</w:t>
      </w:r>
      <w:r w:rsidR="00E376C0" w:rsidRPr="002F2906">
        <w:rPr>
          <w:rFonts w:asciiTheme="minorHAnsi" w:hAnsiTheme="minorHAnsi" w:cstheme="minorHAnsi"/>
          <w:sz w:val="22"/>
          <w:szCs w:val="22"/>
        </w:rPr>
        <w:t>.</w:t>
      </w:r>
      <w:r w:rsidR="00D80F95" w:rsidRPr="002F2906">
        <w:rPr>
          <w:rFonts w:asciiTheme="minorHAnsi" w:hAnsiTheme="minorHAnsi" w:cstheme="minorHAnsi"/>
          <w:sz w:val="22"/>
          <w:szCs w:val="22"/>
        </w:rPr>
        <w:t xml:space="preserve"> </w:t>
      </w:r>
      <w:r w:rsidR="008A2214" w:rsidRPr="002F2906">
        <w:rPr>
          <w:rFonts w:asciiTheme="minorHAnsi" w:hAnsiTheme="minorHAnsi" w:cstheme="minorHAnsi"/>
          <w:sz w:val="22"/>
          <w:szCs w:val="22"/>
        </w:rPr>
        <w:t xml:space="preserve">Eligibility </w:t>
      </w:r>
      <w:r w:rsidR="008A2214" w:rsidRPr="002F2906">
        <w:rPr>
          <w:rFonts w:asciiTheme="minorHAnsi" w:hAnsiTheme="minorHAnsi" w:cstheme="minorHAnsi"/>
          <w:color w:val="222222"/>
          <w:sz w:val="22"/>
          <w:szCs w:val="22"/>
        </w:rPr>
        <w:t>c</w:t>
      </w:r>
      <w:r w:rsidR="006066B5" w:rsidRPr="002F2906">
        <w:rPr>
          <w:rFonts w:asciiTheme="minorHAnsi" w:hAnsiTheme="minorHAnsi" w:cstheme="minorHAnsi"/>
          <w:color w:val="222222"/>
          <w:sz w:val="22"/>
          <w:szCs w:val="22"/>
        </w:rPr>
        <w:t xml:space="preserve">riteria </w:t>
      </w:r>
      <w:r w:rsidR="008A2214" w:rsidRPr="002F2906">
        <w:rPr>
          <w:rFonts w:asciiTheme="minorHAnsi" w:hAnsiTheme="minorHAnsi" w:cstheme="minorHAnsi"/>
          <w:color w:val="222222"/>
          <w:sz w:val="22"/>
          <w:szCs w:val="22"/>
        </w:rPr>
        <w:t xml:space="preserve">for </w:t>
      </w:r>
      <w:r w:rsidR="006066B5" w:rsidRPr="002F2906">
        <w:rPr>
          <w:rFonts w:asciiTheme="minorHAnsi" w:hAnsiTheme="minorHAnsi" w:cstheme="minorHAnsi"/>
          <w:color w:val="222222"/>
          <w:sz w:val="22"/>
          <w:szCs w:val="22"/>
        </w:rPr>
        <w:t xml:space="preserve">biodiversity impacts are </w:t>
      </w:r>
      <w:r w:rsidR="00926E33" w:rsidRPr="002F2906">
        <w:rPr>
          <w:rFonts w:asciiTheme="minorHAnsi" w:hAnsiTheme="minorHAnsi" w:cstheme="minorHAnsi"/>
          <w:color w:val="222222"/>
          <w:sz w:val="22"/>
          <w:szCs w:val="22"/>
        </w:rPr>
        <w:t xml:space="preserve">not </w:t>
      </w:r>
      <w:r w:rsidR="008A2214" w:rsidRPr="002F2906">
        <w:rPr>
          <w:rFonts w:asciiTheme="minorHAnsi" w:hAnsiTheme="minorHAnsi" w:cstheme="minorHAnsi"/>
          <w:color w:val="222222"/>
          <w:sz w:val="22"/>
          <w:szCs w:val="22"/>
        </w:rPr>
        <w:t>needed</w:t>
      </w:r>
      <w:r w:rsidR="0049455C" w:rsidRPr="002F2906">
        <w:rPr>
          <w:rFonts w:asciiTheme="minorHAnsi" w:hAnsiTheme="minorHAnsi" w:cstheme="minorHAnsi"/>
          <w:color w:val="222222"/>
          <w:sz w:val="22"/>
          <w:szCs w:val="22"/>
        </w:rPr>
        <w:t xml:space="preserve"> </w:t>
      </w:r>
      <w:r w:rsidR="00926E33" w:rsidRPr="002F2906">
        <w:rPr>
          <w:rFonts w:asciiTheme="minorHAnsi" w:hAnsiTheme="minorHAnsi" w:cstheme="minorHAnsi"/>
          <w:color w:val="222222"/>
          <w:sz w:val="22"/>
          <w:szCs w:val="22"/>
        </w:rPr>
        <w:t>since,</w:t>
      </w:r>
      <w:r w:rsidR="0049455C" w:rsidRPr="002F2906">
        <w:rPr>
          <w:rFonts w:asciiTheme="minorHAnsi" w:hAnsiTheme="minorHAnsi" w:cstheme="minorHAnsi"/>
          <w:color w:val="222222"/>
          <w:sz w:val="22"/>
          <w:szCs w:val="22"/>
        </w:rPr>
        <w:t xml:space="preserve"> </w:t>
      </w:r>
      <w:r w:rsidR="008A2214" w:rsidRPr="002F2906">
        <w:rPr>
          <w:rFonts w:asciiTheme="minorHAnsi" w:hAnsiTheme="minorHAnsi" w:cstheme="minorHAnsi"/>
          <w:color w:val="222222"/>
          <w:sz w:val="22"/>
          <w:szCs w:val="22"/>
        </w:rPr>
        <w:t xml:space="preserve">with the </w:t>
      </w:r>
      <w:r w:rsidR="00C65B06" w:rsidRPr="002F2906">
        <w:rPr>
          <w:rFonts w:asciiTheme="minorHAnsi" w:hAnsiTheme="minorHAnsi" w:cstheme="minorHAnsi"/>
          <w:color w:val="222222"/>
          <w:sz w:val="22"/>
          <w:szCs w:val="22"/>
        </w:rPr>
        <w:t>p</w:t>
      </w:r>
      <w:r w:rsidR="008A2214" w:rsidRPr="002F2906">
        <w:rPr>
          <w:rFonts w:asciiTheme="minorHAnsi" w:hAnsiTheme="minorHAnsi" w:cstheme="minorHAnsi"/>
          <w:color w:val="222222"/>
          <w:sz w:val="22"/>
          <w:szCs w:val="22"/>
        </w:rPr>
        <w:t xml:space="preserve">rogrammatic </w:t>
      </w:r>
      <w:r w:rsidR="00C65B06" w:rsidRPr="002F2906">
        <w:rPr>
          <w:rFonts w:asciiTheme="minorHAnsi" w:hAnsiTheme="minorHAnsi" w:cstheme="minorHAnsi"/>
          <w:color w:val="222222"/>
          <w:sz w:val="22"/>
          <w:szCs w:val="22"/>
        </w:rPr>
        <w:t>a</w:t>
      </w:r>
      <w:r w:rsidR="008A2214" w:rsidRPr="002F2906">
        <w:rPr>
          <w:rFonts w:asciiTheme="minorHAnsi" w:hAnsiTheme="minorHAnsi" w:cstheme="minorHAnsi"/>
          <w:color w:val="222222"/>
          <w:sz w:val="22"/>
          <w:szCs w:val="22"/>
        </w:rPr>
        <w:t>pproach</w:t>
      </w:r>
      <w:r w:rsidR="0049455C" w:rsidRPr="002F2906">
        <w:rPr>
          <w:rFonts w:asciiTheme="minorHAnsi" w:hAnsiTheme="minorHAnsi" w:cstheme="minorHAnsi"/>
          <w:color w:val="222222"/>
          <w:sz w:val="22"/>
          <w:szCs w:val="22"/>
        </w:rPr>
        <w:t>,</w:t>
      </w:r>
      <w:r w:rsidR="008A2214" w:rsidRPr="002F2906">
        <w:rPr>
          <w:rFonts w:asciiTheme="minorHAnsi" w:hAnsiTheme="minorHAnsi" w:cstheme="minorHAnsi"/>
          <w:color w:val="222222"/>
          <w:sz w:val="22"/>
          <w:szCs w:val="22"/>
        </w:rPr>
        <w:t xml:space="preserve"> </w:t>
      </w:r>
      <w:r w:rsidR="006066B5" w:rsidRPr="002F2906">
        <w:rPr>
          <w:rFonts w:asciiTheme="minorHAnsi" w:hAnsiTheme="minorHAnsi" w:cstheme="minorHAnsi"/>
          <w:color w:val="222222"/>
          <w:sz w:val="22"/>
          <w:szCs w:val="22"/>
        </w:rPr>
        <w:t xml:space="preserve">the project is </w:t>
      </w:r>
      <w:r w:rsidR="008A2214" w:rsidRPr="002F2906">
        <w:rPr>
          <w:rFonts w:asciiTheme="minorHAnsi" w:hAnsiTheme="minorHAnsi" w:cstheme="minorHAnsi"/>
          <w:color w:val="222222"/>
          <w:sz w:val="22"/>
          <w:szCs w:val="22"/>
        </w:rPr>
        <w:t xml:space="preserve">already </w:t>
      </w:r>
      <w:r w:rsidR="006066B5" w:rsidRPr="002F2906">
        <w:rPr>
          <w:rFonts w:asciiTheme="minorHAnsi" w:hAnsiTheme="minorHAnsi" w:cstheme="minorHAnsi"/>
          <w:color w:val="222222"/>
          <w:sz w:val="22"/>
          <w:szCs w:val="22"/>
        </w:rPr>
        <w:t xml:space="preserve">expected to </w:t>
      </w:r>
      <w:r w:rsidR="008A2214" w:rsidRPr="002F2906">
        <w:rPr>
          <w:rFonts w:asciiTheme="minorHAnsi" w:hAnsiTheme="minorHAnsi" w:cstheme="minorHAnsi"/>
          <w:color w:val="222222"/>
          <w:sz w:val="22"/>
          <w:szCs w:val="22"/>
        </w:rPr>
        <w:t>describe its b</w:t>
      </w:r>
      <w:r w:rsidR="006066B5" w:rsidRPr="002F2906">
        <w:rPr>
          <w:rFonts w:asciiTheme="minorHAnsi" w:hAnsiTheme="minorHAnsi" w:cstheme="minorHAnsi"/>
          <w:color w:val="222222"/>
          <w:sz w:val="22"/>
          <w:szCs w:val="22"/>
        </w:rPr>
        <w:t>iodiversity</w:t>
      </w:r>
      <w:r w:rsidR="00C32236" w:rsidRPr="002F2906">
        <w:rPr>
          <w:rFonts w:asciiTheme="minorHAnsi" w:hAnsiTheme="minorHAnsi" w:cstheme="minorHAnsi"/>
          <w:color w:val="222222"/>
          <w:sz w:val="22"/>
          <w:szCs w:val="22"/>
        </w:rPr>
        <w:t xml:space="preserve"> impact</w:t>
      </w:r>
      <w:r w:rsidR="006066B5" w:rsidRPr="002F2906">
        <w:rPr>
          <w:rFonts w:asciiTheme="minorHAnsi" w:hAnsiTheme="minorHAnsi" w:cstheme="minorHAnsi"/>
          <w:color w:val="222222"/>
          <w:sz w:val="22"/>
          <w:szCs w:val="22"/>
        </w:rPr>
        <w:t xml:space="preserve"> a</w:t>
      </w:r>
      <w:r w:rsidR="008A2214" w:rsidRPr="002F2906">
        <w:rPr>
          <w:rFonts w:asciiTheme="minorHAnsi" w:hAnsiTheme="minorHAnsi" w:cstheme="minorHAnsi"/>
          <w:color w:val="222222"/>
          <w:sz w:val="22"/>
          <w:szCs w:val="22"/>
        </w:rPr>
        <w:t xml:space="preserve">ssessment </w:t>
      </w:r>
      <w:r w:rsidR="006066B5" w:rsidRPr="002F2906">
        <w:rPr>
          <w:rFonts w:asciiTheme="minorHAnsi" w:hAnsiTheme="minorHAnsi" w:cstheme="minorHAnsi"/>
          <w:color w:val="222222"/>
          <w:sz w:val="22"/>
          <w:szCs w:val="22"/>
        </w:rPr>
        <w:t xml:space="preserve">of </w:t>
      </w:r>
      <w:r w:rsidR="008A2214" w:rsidRPr="002F2906">
        <w:rPr>
          <w:rFonts w:asciiTheme="minorHAnsi" w:hAnsiTheme="minorHAnsi" w:cstheme="minorHAnsi"/>
          <w:color w:val="222222"/>
          <w:sz w:val="22"/>
          <w:szCs w:val="22"/>
        </w:rPr>
        <w:t>the Project Zone</w:t>
      </w:r>
      <w:r w:rsidR="00C464A5" w:rsidRPr="002F2906">
        <w:rPr>
          <w:rFonts w:asciiTheme="minorHAnsi" w:hAnsiTheme="minorHAnsi" w:cstheme="minorHAnsi"/>
          <w:color w:val="222222"/>
          <w:sz w:val="22"/>
          <w:szCs w:val="22"/>
        </w:rPr>
        <w:t xml:space="preserve"> in the PDD</w:t>
      </w:r>
      <w:r w:rsidR="008A2214" w:rsidRPr="002F2906">
        <w:rPr>
          <w:rFonts w:asciiTheme="minorHAnsi" w:hAnsiTheme="minorHAnsi" w:cstheme="minorHAnsi"/>
          <w:color w:val="222222"/>
          <w:sz w:val="22"/>
          <w:szCs w:val="22"/>
        </w:rPr>
        <w:t xml:space="preserve">, which by definition covers </w:t>
      </w:r>
      <w:r w:rsidR="006066B5" w:rsidRPr="002F2906">
        <w:rPr>
          <w:rFonts w:asciiTheme="minorHAnsi" w:hAnsiTheme="minorHAnsi" w:cstheme="minorHAnsi"/>
          <w:color w:val="222222"/>
          <w:sz w:val="22"/>
          <w:szCs w:val="22"/>
        </w:rPr>
        <w:t xml:space="preserve">all </w:t>
      </w:r>
      <w:r w:rsidR="00BD7BAD" w:rsidRPr="002F2906">
        <w:rPr>
          <w:rFonts w:asciiTheme="minorHAnsi" w:hAnsiTheme="minorHAnsi" w:cstheme="minorHAnsi"/>
          <w:color w:val="222222"/>
          <w:sz w:val="22"/>
          <w:szCs w:val="22"/>
        </w:rPr>
        <w:t>potential Project Area(s)</w:t>
      </w:r>
      <w:r w:rsidR="0049455C" w:rsidRPr="002F2906">
        <w:rPr>
          <w:rFonts w:asciiTheme="minorHAnsi" w:hAnsiTheme="minorHAnsi" w:cstheme="minorHAnsi"/>
          <w:color w:val="222222"/>
          <w:sz w:val="22"/>
          <w:szCs w:val="22"/>
        </w:rPr>
        <w:t>.</w:t>
      </w:r>
    </w:p>
    <w:p w:rsidR="00626293" w:rsidRPr="002F2906" w:rsidRDefault="002B67FD" w:rsidP="002F2906">
      <w:pPr>
        <w:pStyle w:val="ListParagraph"/>
        <w:numPr>
          <w:ilvl w:val="0"/>
          <w:numId w:val="6"/>
        </w:numPr>
        <w:spacing w:after="120" w:line="240" w:lineRule="auto"/>
        <w:rPr>
          <w:rFonts w:cstheme="minorHAnsi"/>
          <w:b/>
        </w:rPr>
      </w:pPr>
      <w:r w:rsidRPr="002F2906">
        <w:rPr>
          <w:rFonts w:cstheme="minorHAnsi"/>
          <w:b/>
        </w:rPr>
        <w:t xml:space="preserve">Specify </w:t>
      </w:r>
      <w:r w:rsidR="00F21B02" w:rsidRPr="002F2906">
        <w:rPr>
          <w:rFonts w:cstheme="minorHAnsi"/>
          <w:b/>
        </w:rPr>
        <w:t>s</w:t>
      </w:r>
      <w:r w:rsidRPr="002F2906">
        <w:rPr>
          <w:rFonts w:cstheme="minorHAnsi"/>
          <w:b/>
        </w:rPr>
        <w:t>calability limits (</w:t>
      </w:r>
      <w:r w:rsidR="002243A8" w:rsidRPr="002F2906">
        <w:rPr>
          <w:rFonts w:cstheme="minorHAnsi"/>
          <w:b/>
        </w:rPr>
        <w:t>G 1.15</w:t>
      </w:r>
      <w:r w:rsidRPr="002F2906">
        <w:rPr>
          <w:rFonts w:cstheme="minorHAnsi"/>
          <w:b/>
        </w:rPr>
        <w:t>)</w:t>
      </w:r>
    </w:p>
    <w:p w:rsidR="00E4533A" w:rsidRPr="002F2906" w:rsidRDefault="00626293" w:rsidP="002F2906">
      <w:pPr>
        <w:spacing w:after="0" w:line="240" w:lineRule="auto"/>
        <w:rPr>
          <w:rFonts w:cstheme="minorHAnsi"/>
        </w:rPr>
      </w:pPr>
      <w:r w:rsidRPr="002F2906">
        <w:rPr>
          <w:rFonts w:cstheme="minorHAnsi"/>
        </w:rPr>
        <w:t xml:space="preserve">Scalability limits </w:t>
      </w:r>
      <w:r w:rsidR="008A2214" w:rsidRPr="002F2906">
        <w:rPr>
          <w:rFonts w:cstheme="minorHAnsi"/>
        </w:rPr>
        <w:t xml:space="preserve">are </w:t>
      </w:r>
      <w:r w:rsidRPr="002F2906">
        <w:rPr>
          <w:rFonts w:cstheme="minorHAnsi"/>
        </w:rPr>
        <w:t xml:space="preserve">defined in the </w:t>
      </w:r>
      <w:r w:rsidR="00F21B02" w:rsidRPr="002F2906">
        <w:rPr>
          <w:rFonts w:cstheme="minorHAnsi"/>
        </w:rPr>
        <w:t xml:space="preserve">CCB </w:t>
      </w:r>
      <w:r w:rsidRPr="002F2906">
        <w:rPr>
          <w:rFonts w:cstheme="minorHAnsi"/>
        </w:rPr>
        <w:t>Standards as the scale beyond which</w:t>
      </w:r>
      <w:r w:rsidR="008A2214" w:rsidRPr="002F2906">
        <w:rPr>
          <w:rFonts w:cstheme="minorHAnsi"/>
        </w:rPr>
        <w:t xml:space="preserve"> the addition of </w:t>
      </w:r>
      <w:r w:rsidRPr="002F2906">
        <w:rPr>
          <w:rFonts w:cstheme="minorHAnsi"/>
        </w:rPr>
        <w:t xml:space="preserve">new project activities may </w:t>
      </w:r>
      <w:r w:rsidR="008A2214" w:rsidRPr="002F2906">
        <w:rPr>
          <w:rFonts w:cstheme="minorHAnsi"/>
        </w:rPr>
        <w:t xml:space="preserve">cause a project to </w:t>
      </w:r>
      <w:r w:rsidRPr="002F2906">
        <w:rPr>
          <w:rFonts w:cstheme="minorHAnsi"/>
        </w:rPr>
        <w:t>not generate net positive climate, community or biodiversity benefits</w:t>
      </w:r>
      <w:r w:rsidR="00C464A5" w:rsidRPr="002F2906">
        <w:rPr>
          <w:rFonts w:cstheme="minorHAnsi"/>
        </w:rPr>
        <w:t xml:space="preserve">.  These may be </w:t>
      </w:r>
      <w:r w:rsidR="005250B2" w:rsidRPr="002F2906">
        <w:rPr>
          <w:rFonts w:cstheme="minorHAnsi"/>
        </w:rPr>
        <w:t>capacity limits,</w:t>
      </w:r>
      <w:r w:rsidRPr="002F2906">
        <w:rPr>
          <w:rFonts w:cstheme="minorHAnsi"/>
        </w:rPr>
        <w:t xml:space="preserve"> economic and managerial constraints, and thresholds for project expansion beyond which there may be negative impacts on communities and/or biodiversity.</w:t>
      </w:r>
      <w:r w:rsidR="00125A82" w:rsidRPr="002F2906">
        <w:rPr>
          <w:rFonts w:cstheme="minorHAnsi"/>
        </w:rPr>
        <w:t xml:space="preserve"> </w:t>
      </w:r>
    </w:p>
    <w:p w:rsidR="00EF5621" w:rsidRPr="002F2906" w:rsidRDefault="00EF5621" w:rsidP="00493DA3">
      <w:pPr>
        <w:spacing w:after="0" w:line="360" w:lineRule="auto"/>
        <w:jc w:val="both"/>
        <w:rPr>
          <w:rFonts w:cstheme="minorHAnsi"/>
        </w:rPr>
      </w:pPr>
    </w:p>
    <w:p w:rsidR="002F2906" w:rsidRDefault="002F2906" w:rsidP="00493DA3">
      <w:pPr>
        <w:spacing w:after="0" w:line="360" w:lineRule="auto"/>
        <w:jc w:val="both"/>
        <w:rPr>
          <w:rFonts w:cstheme="minorHAnsi"/>
        </w:rPr>
      </w:pPr>
    </w:p>
    <w:p w:rsidR="002F2906" w:rsidRDefault="002F2906" w:rsidP="00493DA3">
      <w:pPr>
        <w:spacing w:after="0" w:line="360" w:lineRule="auto"/>
        <w:jc w:val="both"/>
        <w:rPr>
          <w:rFonts w:cstheme="minorHAnsi"/>
        </w:rPr>
      </w:pPr>
    </w:p>
    <w:p w:rsidR="002F2906" w:rsidRDefault="002F2906" w:rsidP="00493DA3">
      <w:pPr>
        <w:spacing w:after="0" w:line="360" w:lineRule="auto"/>
        <w:jc w:val="both"/>
        <w:rPr>
          <w:rFonts w:cstheme="minorHAnsi"/>
        </w:rPr>
      </w:pPr>
    </w:p>
    <w:p w:rsidR="00C469AB" w:rsidRDefault="00C469AB" w:rsidP="00695CFA">
      <w:pPr>
        <w:spacing w:after="120" w:line="360" w:lineRule="auto"/>
        <w:rPr>
          <w:rFonts w:cstheme="minorHAnsi"/>
        </w:rPr>
      </w:pPr>
    </w:p>
    <w:p w:rsidR="00C469AB" w:rsidRDefault="00C469AB" w:rsidP="00695CFA">
      <w:pPr>
        <w:spacing w:after="120" w:line="360" w:lineRule="auto"/>
        <w:rPr>
          <w:rFonts w:cstheme="minorHAnsi"/>
        </w:rPr>
      </w:pPr>
    </w:p>
    <w:p w:rsidR="00626293" w:rsidRPr="002F2906" w:rsidRDefault="00125A82" w:rsidP="00C245A8">
      <w:pPr>
        <w:spacing w:after="120" w:line="360" w:lineRule="auto"/>
        <w:rPr>
          <w:rFonts w:cstheme="minorHAnsi"/>
        </w:rPr>
      </w:pPr>
      <w:r w:rsidRPr="002F2906">
        <w:rPr>
          <w:rFonts w:cstheme="minorHAnsi"/>
        </w:rPr>
        <w:lastRenderedPageBreak/>
        <w:t>Some examples where scalability limits may apply are:</w:t>
      </w:r>
    </w:p>
    <w:p w:rsidR="00107871" w:rsidRPr="002F2906" w:rsidRDefault="006801FE" w:rsidP="00C245A8">
      <w:pPr>
        <w:pStyle w:val="ListParagraph"/>
        <w:numPr>
          <w:ilvl w:val="0"/>
          <w:numId w:val="14"/>
        </w:numPr>
        <w:spacing w:after="0" w:line="240" w:lineRule="auto"/>
        <w:rPr>
          <w:rFonts w:cstheme="minorHAnsi"/>
          <w:b/>
        </w:rPr>
      </w:pPr>
      <w:r w:rsidRPr="002F2906">
        <w:rPr>
          <w:rFonts w:cstheme="minorHAnsi"/>
          <w:b/>
        </w:rPr>
        <w:t>Capacity limits:</w:t>
      </w:r>
      <w:r w:rsidRPr="002F2906">
        <w:rPr>
          <w:rFonts w:cstheme="minorHAnsi"/>
        </w:rPr>
        <w:t xml:space="preserve"> Some carbon accounting standards provide small-scale methodologies that establish simplified procedures for accounting and monitoring</w:t>
      </w:r>
      <w:r w:rsidR="00C464A5" w:rsidRPr="002F2906">
        <w:rPr>
          <w:rFonts w:cstheme="minorHAnsi"/>
        </w:rPr>
        <w:t>,</w:t>
      </w:r>
      <w:r w:rsidRPr="002F2906">
        <w:rPr>
          <w:rFonts w:cstheme="minorHAnsi"/>
        </w:rPr>
        <w:t xml:space="preserve"> and simplified procedures for small</w:t>
      </w:r>
      <w:r w:rsidR="00F21B02" w:rsidRPr="002F2906">
        <w:rPr>
          <w:rFonts w:cstheme="minorHAnsi"/>
        </w:rPr>
        <w:t>-</w:t>
      </w:r>
      <w:r w:rsidRPr="002F2906">
        <w:rPr>
          <w:rFonts w:cstheme="minorHAnsi"/>
        </w:rPr>
        <w:t xml:space="preserve">scale projects. The methodologies may no longer be valid when the project expands beyond a </w:t>
      </w:r>
      <w:r w:rsidR="00F21B02" w:rsidRPr="002F2906">
        <w:rPr>
          <w:rFonts w:cstheme="minorHAnsi"/>
        </w:rPr>
        <w:t>‘</w:t>
      </w:r>
      <w:r w:rsidRPr="002F2906">
        <w:rPr>
          <w:rFonts w:cstheme="minorHAnsi"/>
        </w:rPr>
        <w:t>capacity limit</w:t>
      </w:r>
      <w:r w:rsidR="001C6E60" w:rsidRPr="002F2906">
        <w:rPr>
          <w:rFonts w:cstheme="minorHAnsi"/>
        </w:rPr>
        <w:t xml:space="preserve">’ </w:t>
      </w:r>
      <w:r w:rsidRPr="002F2906">
        <w:rPr>
          <w:rFonts w:cstheme="minorHAnsi"/>
        </w:rPr>
        <w:t>because they could result in an over</w:t>
      </w:r>
      <w:r w:rsidR="00F21B02" w:rsidRPr="002F2906">
        <w:rPr>
          <w:rFonts w:cstheme="minorHAnsi"/>
        </w:rPr>
        <w:t xml:space="preserve"> </w:t>
      </w:r>
      <w:r w:rsidRPr="002F2906">
        <w:rPr>
          <w:rFonts w:cstheme="minorHAnsi"/>
        </w:rPr>
        <w:t>estimation of emission</w:t>
      </w:r>
      <w:r w:rsidR="00F21B02" w:rsidRPr="002F2906">
        <w:rPr>
          <w:rFonts w:cstheme="minorHAnsi"/>
        </w:rPr>
        <w:t>s</w:t>
      </w:r>
      <w:r w:rsidRPr="002F2906">
        <w:rPr>
          <w:rFonts w:cstheme="minorHAnsi"/>
        </w:rPr>
        <w:t xml:space="preserve"> reductions. </w:t>
      </w:r>
    </w:p>
    <w:p w:rsidR="002F2906" w:rsidRPr="002F2906" w:rsidRDefault="002F2906" w:rsidP="00C245A8">
      <w:pPr>
        <w:pStyle w:val="ListParagraph"/>
        <w:spacing w:after="0" w:line="240" w:lineRule="auto"/>
        <w:rPr>
          <w:rFonts w:cstheme="minorHAnsi"/>
          <w:b/>
          <w:sz w:val="20"/>
          <w:szCs w:val="20"/>
        </w:rPr>
      </w:pPr>
    </w:p>
    <w:p w:rsidR="00232989" w:rsidRPr="002F2906" w:rsidRDefault="006801FE" w:rsidP="00C245A8">
      <w:pPr>
        <w:pStyle w:val="ListParagraph"/>
        <w:numPr>
          <w:ilvl w:val="0"/>
          <w:numId w:val="14"/>
        </w:numPr>
        <w:spacing w:after="0" w:line="240" w:lineRule="auto"/>
        <w:rPr>
          <w:rFonts w:cstheme="minorHAnsi"/>
          <w:b/>
        </w:rPr>
      </w:pPr>
      <w:r w:rsidRPr="002F2906">
        <w:rPr>
          <w:rFonts w:cstheme="minorHAnsi"/>
          <w:b/>
        </w:rPr>
        <w:t>Economic and Managerial constraints:</w:t>
      </w:r>
      <w:r w:rsidRPr="002F2906">
        <w:rPr>
          <w:rFonts w:cstheme="minorHAnsi"/>
        </w:rPr>
        <w:t xml:space="preserve"> </w:t>
      </w:r>
      <w:r w:rsidR="00F21B02" w:rsidRPr="002F2906">
        <w:rPr>
          <w:rFonts w:cstheme="minorHAnsi"/>
        </w:rPr>
        <w:t>T</w:t>
      </w:r>
      <w:r w:rsidRPr="002F2906">
        <w:rPr>
          <w:rFonts w:cstheme="minorHAnsi"/>
        </w:rPr>
        <w:t xml:space="preserve">he project </w:t>
      </w:r>
      <w:r w:rsidR="00F21B02" w:rsidRPr="002F2906">
        <w:rPr>
          <w:rFonts w:cstheme="minorHAnsi"/>
        </w:rPr>
        <w:t xml:space="preserve">may </w:t>
      </w:r>
      <w:r w:rsidR="00EA3DAA" w:rsidRPr="002F2906">
        <w:rPr>
          <w:rFonts w:cstheme="minorHAnsi"/>
        </w:rPr>
        <w:t>have met</w:t>
      </w:r>
      <w:r w:rsidRPr="002F2906">
        <w:rPr>
          <w:rFonts w:cstheme="minorHAnsi"/>
        </w:rPr>
        <w:t xml:space="preserve"> the criteri</w:t>
      </w:r>
      <w:r w:rsidR="00F21B02" w:rsidRPr="002F2906">
        <w:rPr>
          <w:rFonts w:cstheme="minorHAnsi"/>
        </w:rPr>
        <w:t>on</w:t>
      </w:r>
      <w:r w:rsidRPr="002F2906">
        <w:rPr>
          <w:rFonts w:cstheme="minorHAnsi"/>
        </w:rPr>
        <w:t xml:space="preserve"> </w:t>
      </w:r>
      <w:r w:rsidR="00F21B02" w:rsidRPr="002F2906">
        <w:rPr>
          <w:rFonts w:cstheme="minorHAnsi"/>
        </w:rPr>
        <w:t xml:space="preserve">requiring </w:t>
      </w:r>
      <w:r w:rsidRPr="002F2906">
        <w:rPr>
          <w:rFonts w:cstheme="minorHAnsi"/>
        </w:rPr>
        <w:t>adequate human and financial resources for effective implementation (G4) based on an assumed scale of operation</w:t>
      </w:r>
      <w:r w:rsidR="00F21B02" w:rsidRPr="002F2906">
        <w:rPr>
          <w:rFonts w:cstheme="minorHAnsi"/>
        </w:rPr>
        <w:t>.  I</w:t>
      </w:r>
      <w:r w:rsidRPr="002F2906">
        <w:rPr>
          <w:rFonts w:cstheme="minorHAnsi"/>
        </w:rPr>
        <w:t>f the</w:t>
      </w:r>
      <w:r w:rsidR="003460EF" w:rsidRPr="002F2906">
        <w:rPr>
          <w:rFonts w:cstheme="minorHAnsi"/>
        </w:rPr>
        <w:t xml:space="preserve"> project grows </w:t>
      </w:r>
      <w:r w:rsidR="005C6C4D" w:rsidRPr="002F2906">
        <w:rPr>
          <w:rFonts w:cstheme="minorHAnsi"/>
        </w:rPr>
        <w:t>beyond a certain</w:t>
      </w:r>
      <w:r w:rsidRPr="002F2906">
        <w:rPr>
          <w:rFonts w:cstheme="minorHAnsi"/>
        </w:rPr>
        <w:t xml:space="preserve"> </w:t>
      </w:r>
      <w:r w:rsidR="003460EF" w:rsidRPr="002F2906">
        <w:rPr>
          <w:rFonts w:cstheme="minorHAnsi"/>
        </w:rPr>
        <w:t>size</w:t>
      </w:r>
      <w:r w:rsidR="00F21B02" w:rsidRPr="002F2906">
        <w:rPr>
          <w:rFonts w:cstheme="minorHAnsi"/>
        </w:rPr>
        <w:t>,</w:t>
      </w:r>
      <w:r w:rsidR="0037284A" w:rsidRPr="002F2906">
        <w:rPr>
          <w:rFonts w:cstheme="minorHAnsi"/>
        </w:rPr>
        <w:t xml:space="preserve"> the</w:t>
      </w:r>
      <w:r w:rsidRPr="002F2906">
        <w:rPr>
          <w:rFonts w:cstheme="minorHAnsi"/>
        </w:rPr>
        <w:t xml:space="preserve"> </w:t>
      </w:r>
      <w:r w:rsidR="0037284A" w:rsidRPr="002F2906">
        <w:rPr>
          <w:rFonts w:cstheme="minorHAnsi"/>
        </w:rPr>
        <w:t xml:space="preserve">human and financial resources </w:t>
      </w:r>
      <w:r w:rsidR="00F21B02" w:rsidRPr="002F2906">
        <w:rPr>
          <w:rFonts w:cstheme="minorHAnsi"/>
        </w:rPr>
        <w:t>may</w:t>
      </w:r>
      <w:r w:rsidRPr="002F2906">
        <w:rPr>
          <w:rFonts w:cstheme="minorHAnsi"/>
        </w:rPr>
        <w:t xml:space="preserve"> no longer </w:t>
      </w:r>
      <w:r w:rsidR="0037284A" w:rsidRPr="002F2906">
        <w:rPr>
          <w:rFonts w:cstheme="minorHAnsi"/>
        </w:rPr>
        <w:t xml:space="preserve">be </w:t>
      </w:r>
      <w:r w:rsidRPr="002F2906">
        <w:rPr>
          <w:rFonts w:cstheme="minorHAnsi"/>
        </w:rPr>
        <w:t>adequate</w:t>
      </w:r>
      <w:r w:rsidR="00BA48F6" w:rsidRPr="002F2906">
        <w:rPr>
          <w:rFonts w:cstheme="minorHAnsi"/>
        </w:rPr>
        <w:t>.</w:t>
      </w:r>
    </w:p>
    <w:p w:rsidR="002F2906" w:rsidRPr="002F2906" w:rsidRDefault="002F2906" w:rsidP="00695CFA">
      <w:pPr>
        <w:pStyle w:val="ListParagraph"/>
        <w:spacing w:line="240" w:lineRule="auto"/>
        <w:rPr>
          <w:rFonts w:cstheme="minorHAnsi"/>
          <w:b/>
          <w:sz w:val="20"/>
          <w:szCs w:val="20"/>
        </w:rPr>
      </w:pPr>
    </w:p>
    <w:p w:rsidR="00626293" w:rsidRPr="002F2906" w:rsidRDefault="00B03D0F" w:rsidP="00695CFA">
      <w:pPr>
        <w:pStyle w:val="ListParagraph"/>
        <w:numPr>
          <w:ilvl w:val="0"/>
          <w:numId w:val="14"/>
        </w:numPr>
        <w:spacing w:after="120" w:line="240" w:lineRule="auto"/>
        <w:rPr>
          <w:rFonts w:cstheme="minorHAnsi"/>
        </w:rPr>
      </w:pPr>
      <w:r w:rsidRPr="002F2906">
        <w:rPr>
          <w:rFonts w:cstheme="minorHAnsi"/>
          <w:b/>
        </w:rPr>
        <w:t>N</w:t>
      </w:r>
      <w:r w:rsidR="005C6C4D" w:rsidRPr="002F2906">
        <w:rPr>
          <w:rFonts w:cstheme="minorHAnsi"/>
          <w:b/>
        </w:rPr>
        <w:t xml:space="preserve">egative impacts on Communities and/or </w:t>
      </w:r>
      <w:r w:rsidR="00947331" w:rsidRPr="002F2906">
        <w:rPr>
          <w:rFonts w:cstheme="minorHAnsi"/>
          <w:b/>
        </w:rPr>
        <w:t>b</w:t>
      </w:r>
      <w:r w:rsidRPr="002F2906">
        <w:rPr>
          <w:rFonts w:cstheme="minorHAnsi"/>
          <w:b/>
        </w:rPr>
        <w:t xml:space="preserve">iodiversity: </w:t>
      </w:r>
      <w:r w:rsidR="00493DA3" w:rsidRPr="002F2906">
        <w:rPr>
          <w:rFonts w:cstheme="minorHAnsi"/>
        </w:rPr>
        <w:t>S</w:t>
      </w:r>
      <w:r w:rsidR="00232989" w:rsidRPr="002F2906">
        <w:rPr>
          <w:rFonts w:cstheme="minorHAnsi"/>
        </w:rPr>
        <w:t xml:space="preserve">caling up of project activities after validation could alter the biodiversity or community impact that </w:t>
      </w:r>
      <w:r w:rsidR="00947331" w:rsidRPr="002F2906">
        <w:rPr>
          <w:rFonts w:cstheme="minorHAnsi"/>
        </w:rPr>
        <w:t>was</w:t>
      </w:r>
      <w:r w:rsidR="00232989" w:rsidRPr="002F2906">
        <w:rPr>
          <w:rFonts w:cstheme="minorHAnsi"/>
        </w:rPr>
        <w:t xml:space="preserve"> assessed in the validat</w:t>
      </w:r>
      <w:r w:rsidR="00947331" w:rsidRPr="002F2906">
        <w:rPr>
          <w:rFonts w:cstheme="minorHAnsi"/>
        </w:rPr>
        <w:t xml:space="preserve">ed PDD. </w:t>
      </w:r>
      <w:r w:rsidR="00493DA3" w:rsidRPr="002F2906">
        <w:rPr>
          <w:rFonts w:cstheme="minorHAnsi"/>
        </w:rPr>
        <w:t>The</w:t>
      </w:r>
      <w:r w:rsidRPr="002F2906">
        <w:rPr>
          <w:rFonts w:cstheme="minorHAnsi"/>
        </w:rPr>
        <w:t xml:space="preserve"> threshold for project expansion beyond which there are negative </w:t>
      </w:r>
      <w:r w:rsidR="005C6C4D" w:rsidRPr="002F2906">
        <w:rPr>
          <w:rFonts w:cstheme="minorHAnsi"/>
        </w:rPr>
        <w:t>impacts on C</w:t>
      </w:r>
      <w:r w:rsidRPr="002F2906">
        <w:rPr>
          <w:rFonts w:cstheme="minorHAnsi"/>
        </w:rPr>
        <w:t>ommunities and/or biodiversity</w:t>
      </w:r>
      <w:r w:rsidR="00493DA3" w:rsidRPr="002F2906">
        <w:rPr>
          <w:rFonts w:cstheme="minorHAnsi"/>
        </w:rPr>
        <w:t xml:space="preserve"> needs to be determined. </w:t>
      </w:r>
    </w:p>
    <w:p w:rsidR="00626293" w:rsidRPr="002F2906" w:rsidRDefault="005C35B2" w:rsidP="00695CFA">
      <w:pPr>
        <w:spacing w:after="120" w:line="240" w:lineRule="auto"/>
        <w:rPr>
          <w:rFonts w:cstheme="minorHAnsi"/>
        </w:rPr>
      </w:pPr>
      <w:r w:rsidRPr="002F2906">
        <w:rPr>
          <w:rFonts w:cstheme="minorHAnsi"/>
        </w:rPr>
        <w:t>T</w:t>
      </w:r>
      <w:r w:rsidR="00626293" w:rsidRPr="002F2906">
        <w:rPr>
          <w:rFonts w:cstheme="minorHAnsi"/>
        </w:rPr>
        <w:t>he project also needs to describe measures taken to address any risks to climate, community and biodiversity benefits if the project expands beyond those limits</w:t>
      </w:r>
      <w:r w:rsidR="00FB2E44" w:rsidRPr="002F2906">
        <w:rPr>
          <w:rFonts w:cstheme="minorHAnsi"/>
        </w:rPr>
        <w:t>.</w:t>
      </w:r>
      <w:r w:rsidRPr="002F2906">
        <w:rPr>
          <w:rFonts w:cstheme="minorHAnsi"/>
        </w:rPr>
        <w:t xml:space="preserve"> Some examples are:</w:t>
      </w:r>
    </w:p>
    <w:p w:rsidR="00F6077B" w:rsidRDefault="005C35B2" w:rsidP="00695CFA">
      <w:pPr>
        <w:pStyle w:val="ListParagraph"/>
        <w:numPr>
          <w:ilvl w:val="0"/>
          <w:numId w:val="4"/>
        </w:numPr>
        <w:spacing w:after="480" w:line="240" w:lineRule="auto"/>
        <w:rPr>
          <w:rFonts w:cstheme="minorHAnsi"/>
        </w:rPr>
      </w:pPr>
      <w:r w:rsidRPr="002F2906">
        <w:rPr>
          <w:rFonts w:cstheme="minorHAnsi"/>
        </w:rPr>
        <w:t>Additional human or financial resources may be added when the scalability limit is breached</w:t>
      </w:r>
      <w:r w:rsidR="00947331" w:rsidRPr="002F2906">
        <w:rPr>
          <w:rFonts w:cstheme="minorHAnsi"/>
        </w:rPr>
        <w:t>;</w:t>
      </w:r>
    </w:p>
    <w:p w:rsidR="00F6077B" w:rsidRPr="00F6077B" w:rsidRDefault="00F6077B" w:rsidP="00695CFA">
      <w:pPr>
        <w:pStyle w:val="ListParagraph"/>
        <w:spacing w:after="480" w:line="240" w:lineRule="auto"/>
        <w:rPr>
          <w:rFonts w:cstheme="minorHAnsi"/>
          <w:sz w:val="20"/>
          <w:szCs w:val="20"/>
        </w:rPr>
      </w:pPr>
    </w:p>
    <w:p w:rsidR="005C35B2" w:rsidRDefault="005C35B2" w:rsidP="00695CFA">
      <w:pPr>
        <w:pStyle w:val="ListParagraph"/>
        <w:numPr>
          <w:ilvl w:val="0"/>
          <w:numId w:val="4"/>
        </w:numPr>
        <w:spacing w:after="0" w:line="240" w:lineRule="auto"/>
        <w:rPr>
          <w:rFonts w:cstheme="minorHAnsi"/>
        </w:rPr>
      </w:pPr>
      <w:r w:rsidRPr="002F2906">
        <w:rPr>
          <w:rFonts w:cstheme="minorHAnsi"/>
        </w:rPr>
        <w:t>Small</w:t>
      </w:r>
      <w:r w:rsidR="00947331" w:rsidRPr="002F2906">
        <w:rPr>
          <w:rFonts w:cstheme="minorHAnsi"/>
        </w:rPr>
        <w:t>-</w:t>
      </w:r>
      <w:r w:rsidRPr="002F2906">
        <w:rPr>
          <w:rFonts w:cstheme="minorHAnsi"/>
        </w:rPr>
        <w:t xml:space="preserve">scale </w:t>
      </w:r>
      <w:r w:rsidR="00947331" w:rsidRPr="002F2906">
        <w:rPr>
          <w:rFonts w:cstheme="minorHAnsi"/>
        </w:rPr>
        <w:t>m</w:t>
      </w:r>
      <w:r w:rsidRPr="002F2906">
        <w:rPr>
          <w:rFonts w:cstheme="minorHAnsi"/>
        </w:rPr>
        <w:t>ethodology may be no longer used when  scalability limit is breached</w:t>
      </w:r>
      <w:r w:rsidR="00947331" w:rsidRPr="002F2906">
        <w:rPr>
          <w:rFonts w:cstheme="minorHAnsi"/>
        </w:rPr>
        <w:t>;</w:t>
      </w:r>
    </w:p>
    <w:p w:rsidR="00F6077B" w:rsidRPr="00F6077B" w:rsidRDefault="00F6077B" w:rsidP="00695CFA">
      <w:pPr>
        <w:pStyle w:val="ListParagraph"/>
        <w:spacing w:after="0" w:line="240" w:lineRule="auto"/>
        <w:rPr>
          <w:rFonts w:cstheme="minorHAnsi"/>
          <w:sz w:val="20"/>
          <w:szCs w:val="20"/>
        </w:rPr>
      </w:pPr>
    </w:p>
    <w:p w:rsidR="00F6077B" w:rsidRDefault="00987836" w:rsidP="00695CFA">
      <w:pPr>
        <w:pStyle w:val="ListParagraph"/>
        <w:numPr>
          <w:ilvl w:val="0"/>
          <w:numId w:val="4"/>
        </w:numPr>
        <w:spacing w:after="0" w:line="240" w:lineRule="auto"/>
        <w:rPr>
          <w:rFonts w:cstheme="minorHAnsi"/>
        </w:rPr>
      </w:pPr>
      <w:r w:rsidRPr="002F2906">
        <w:rPr>
          <w:rFonts w:cstheme="minorHAnsi"/>
        </w:rPr>
        <w:t>In instances where planting a certain type of tree on a large scale may have negative community</w:t>
      </w:r>
      <w:r w:rsidR="00947331" w:rsidRPr="002F2906">
        <w:rPr>
          <w:rFonts w:cstheme="minorHAnsi"/>
        </w:rPr>
        <w:t xml:space="preserve"> or </w:t>
      </w:r>
      <w:r w:rsidRPr="002F2906">
        <w:rPr>
          <w:rFonts w:cstheme="minorHAnsi"/>
        </w:rPr>
        <w:t>biodiversity impacts, t</w:t>
      </w:r>
      <w:r w:rsidR="005C35B2" w:rsidRPr="002F2906">
        <w:rPr>
          <w:rFonts w:cstheme="minorHAnsi"/>
        </w:rPr>
        <w:t>he P</w:t>
      </w:r>
      <w:r w:rsidRPr="002F2906">
        <w:rPr>
          <w:rFonts w:cstheme="minorHAnsi"/>
        </w:rPr>
        <w:t xml:space="preserve">roject </w:t>
      </w:r>
      <w:r w:rsidR="005C35B2" w:rsidRPr="002F2906">
        <w:rPr>
          <w:rFonts w:cstheme="minorHAnsi"/>
        </w:rPr>
        <w:t>D</w:t>
      </w:r>
      <w:r w:rsidRPr="002F2906">
        <w:rPr>
          <w:rFonts w:cstheme="minorHAnsi"/>
        </w:rPr>
        <w:t xml:space="preserve">esign </w:t>
      </w:r>
      <w:r w:rsidR="007E2DE7" w:rsidRPr="002F2906">
        <w:rPr>
          <w:rFonts w:cstheme="minorHAnsi"/>
        </w:rPr>
        <w:t>D</w:t>
      </w:r>
      <w:r w:rsidRPr="002F2906">
        <w:rPr>
          <w:rFonts w:cstheme="minorHAnsi"/>
        </w:rPr>
        <w:t>ocument</w:t>
      </w:r>
      <w:r w:rsidR="005C35B2" w:rsidRPr="002F2906">
        <w:rPr>
          <w:rFonts w:cstheme="minorHAnsi"/>
        </w:rPr>
        <w:t xml:space="preserve"> </w:t>
      </w:r>
      <w:r w:rsidR="00C464A5" w:rsidRPr="002F2906">
        <w:rPr>
          <w:rFonts w:cstheme="minorHAnsi"/>
        </w:rPr>
        <w:t>sh</w:t>
      </w:r>
      <w:r w:rsidRPr="002F2906">
        <w:rPr>
          <w:rFonts w:cstheme="minorHAnsi"/>
        </w:rPr>
        <w:t xml:space="preserve">ould specify the maximum number of trees that </w:t>
      </w:r>
      <w:r w:rsidR="0005348A" w:rsidRPr="002F2906">
        <w:rPr>
          <w:rFonts w:cstheme="minorHAnsi"/>
        </w:rPr>
        <w:t>can be planted in a given area</w:t>
      </w:r>
      <w:r w:rsidR="00C464A5" w:rsidRPr="002F2906">
        <w:rPr>
          <w:rFonts w:cstheme="minorHAnsi"/>
        </w:rPr>
        <w:t>,</w:t>
      </w:r>
      <w:r w:rsidR="0005348A" w:rsidRPr="002F2906">
        <w:rPr>
          <w:rFonts w:cstheme="minorHAnsi"/>
        </w:rPr>
        <w:t xml:space="preserve"> </w:t>
      </w:r>
      <w:r w:rsidRPr="002F2906">
        <w:rPr>
          <w:rFonts w:cstheme="minorHAnsi"/>
        </w:rPr>
        <w:t xml:space="preserve">and if this number is breached, </w:t>
      </w:r>
      <w:r w:rsidR="00C464A5" w:rsidRPr="002F2906">
        <w:rPr>
          <w:rFonts w:cstheme="minorHAnsi"/>
        </w:rPr>
        <w:t xml:space="preserve">measures must be taken and monitoring done to ensure that there are </w:t>
      </w:r>
      <w:r w:rsidRPr="002F2906">
        <w:rPr>
          <w:rFonts w:cstheme="minorHAnsi"/>
        </w:rPr>
        <w:t>no negative impacts.</w:t>
      </w:r>
    </w:p>
    <w:p w:rsidR="00F6077B" w:rsidRDefault="00F6077B" w:rsidP="00F6077B">
      <w:pPr>
        <w:spacing w:before="120" w:after="0" w:line="240" w:lineRule="auto"/>
        <w:jc w:val="both"/>
        <w:rPr>
          <w:rFonts w:cstheme="minorHAnsi"/>
        </w:rPr>
      </w:pPr>
    </w:p>
    <w:p w:rsidR="00F6077B" w:rsidRPr="00F6077B" w:rsidRDefault="00F6077B" w:rsidP="00F6077B">
      <w:pPr>
        <w:spacing w:before="120" w:after="0" w:line="240" w:lineRule="auto"/>
        <w:jc w:val="both"/>
        <w:rPr>
          <w:rFonts w:cstheme="minorHAnsi"/>
        </w:rPr>
      </w:pPr>
      <w:r w:rsidRPr="002F2906">
        <w:rPr>
          <w:rFonts w:cstheme="minorHAnsi"/>
          <w:noProof/>
        </w:rPr>
        <mc:AlternateContent>
          <mc:Choice Requires="wps">
            <w:drawing>
              <wp:anchor distT="91440" distB="91440" distL="114300" distR="114300" simplePos="0" relativeHeight="251670528" behindDoc="0" locked="0" layoutInCell="0" allowOverlap="1" wp14:anchorId="3153D8EA" wp14:editId="78B54552">
                <wp:simplePos x="0" y="0"/>
                <wp:positionH relativeFrom="margin">
                  <wp:posOffset>-66675</wp:posOffset>
                </wp:positionH>
                <wp:positionV relativeFrom="margin">
                  <wp:posOffset>4990465</wp:posOffset>
                </wp:positionV>
                <wp:extent cx="6419850" cy="2066925"/>
                <wp:effectExtent l="19050" t="19050" r="19050" b="28575"/>
                <wp:wrapSquare wrapText="bothSides"/>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419850" cy="206692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532B6F" w:rsidRPr="00532B6F" w:rsidRDefault="00532B6F" w:rsidP="00F6077B">
                            <w:pPr>
                              <w:spacing w:after="120" w:line="240" w:lineRule="auto"/>
                              <w:jc w:val="both"/>
                              <w:rPr>
                                <w:rFonts w:cstheme="minorHAnsi"/>
                                <w:b/>
                                <w:color w:val="367C2B"/>
                              </w:rPr>
                            </w:pPr>
                            <w:r w:rsidRPr="00532B6F">
                              <w:rPr>
                                <w:rFonts w:cstheme="minorHAnsi"/>
                                <w:b/>
                                <w:color w:val="367C2B"/>
                              </w:rPr>
                              <w:t>Box 2: Scale related negative impacts on biodiversity in a programmatic approach</w:t>
                            </w:r>
                          </w:p>
                          <w:p w:rsidR="00532B6F" w:rsidRPr="00532B6F" w:rsidRDefault="00532B6F" w:rsidP="00F6077B">
                            <w:pPr>
                              <w:spacing w:after="120" w:line="240" w:lineRule="auto"/>
                              <w:jc w:val="both"/>
                              <w:rPr>
                                <w:rFonts w:cstheme="minorHAnsi"/>
                              </w:rPr>
                            </w:pPr>
                            <w:r w:rsidRPr="00532B6F">
                              <w:rPr>
                                <w:rFonts w:cstheme="minorHAnsi"/>
                              </w:rPr>
                              <w:t>Reforesting on 1,000 hectares might not impact stream flow or wildlife corridors but scaling up to 10,000 hectares could cause an impact on hydrology and wildlife movements.</w:t>
                            </w:r>
                          </w:p>
                          <w:p w:rsidR="00532B6F" w:rsidRPr="00532B6F" w:rsidRDefault="00532B6F" w:rsidP="00532B6F">
                            <w:pPr>
                              <w:spacing w:after="0" w:line="240" w:lineRule="auto"/>
                              <w:jc w:val="both"/>
                              <w:rPr>
                                <w:rFonts w:cstheme="minorHAnsi"/>
                              </w:rPr>
                            </w:pPr>
                            <w:r w:rsidRPr="00532B6F">
                              <w:rPr>
                                <w:rFonts w:cstheme="minorHAnsi"/>
                              </w:rPr>
                              <w:t xml:space="preserve">In an agroforestry project, where farmers may plant trees such as Eucalyptus on their own land, cumulatively there may be negative biodiversity impacts if the total number of Eucalyptus trees planted in a given area exceeds a certain threshold, for example suppressing native species and reducing biological diversity, causing harmful impacts to the soil's water balance, etc. </w:t>
                            </w:r>
                          </w:p>
                          <w:p w:rsidR="00532B6F" w:rsidRPr="00C65E8B" w:rsidRDefault="00532B6F" w:rsidP="00532B6F">
                            <w:pPr>
                              <w:rPr>
                                <w:rFonts w:cstheme="minorHAnsi"/>
                                <w:color w:val="4F81BD" w:themeColor="accent1"/>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3" o:spid="_x0000_s1029" style="position:absolute;left:0;text-align:left;margin-left:-5.25pt;margin-top:392.95pt;width:505.5pt;height:162.75pt;flip:x;z-index:25167052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" o:allowincell="f" filled="f" fillcolor="#8dc62b" strokecolor="#00b050" strokeweight="3pt">
                <v:textbox inset="21.6pt,21.6pt,21.6pt,21.6pt">
                  <w:txbxContent>
                    <w:p w:rsidR="00532B6F" w:rsidRPr="00532B6F" w:rsidRDefault="00532B6F" w:rsidP="00F6077B">
                      <w:pPr>
                        <w:spacing w:after="120" w:line="240" w:lineRule="auto"/>
                        <w:jc w:val="both"/>
                        <w:rPr>
                          <w:rFonts w:cstheme="minorHAnsi"/>
                          <w:b/>
                          <w:color w:val="367C2B"/>
                        </w:rPr>
                      </w:pPr>
                      <w:r w:rsidRPr="00532B6F">
                        <w:rPr>
                          <w:rFonts w:cstheme="minorHAnsi"/>
                          <w:b/>
                          <w:color w:val="367C2B"/>
                        </w:rPr>
                        <w:t>Box 2: Scale related negative impacts on biodiversity in a programmatic approach</w:t>
                      </w:r>
                    </w:p>
                    <w:p w:rsidR="00532B6F" w:rsidRPr="00532B6F" w:rsidRDefault="00532B6F" w:rsidP="00F6077B">
                      <w:pPr>
                        <w:spacing w:after="120" w:line="240" w:lineRule="auto"/>
                        <w:jc w:val="both"/>
                        <w:rPr>
                          <w:rFonts w:cstheme="minorHAnsi"/>
                        </w:rPr>
                      </w:pPr>
                      <w:r w:rsidRPr="00532B6F">
                        <w:rPr>
                          <w:rFonts w:cstheme="minorHAnsi"/>
                        </w:rPr>
                        <w:t>Reforesting on 1,000 hectares might not impact stream flow or wildlife corridors but scaling up to 10,000 hectares could cause an impact on hydrology and wildlife movements.</w:t>
                      </w:r>
                    </w:p>
                    <w:p w:rsidR="00532B6F" w:rsidRPr="00532B6F" w:rsidRDefault="00532B6F" w:rsidP="00532B6F">
                      <w:pPr>
                        <w:spacing w:after="0" w:line="240" w:lineRule="auto"/>
                        <w:jc w:val="both"/>
                        <w:rPr>
                          <w:rFonts w:cstheme="minorHAnsi"/>
                        </w:rPr>
                      </w:pPr>
                      <w:r w:rsidRPr="00532B6F">
                        <w:rPr>
                          <w:rFonts w:cstheme="minorHAnsi"/>
                        </w:rPr>
                        <w:t xml:space="preserve">In an agroforestry project, where farmers may plant trees such as Eucalyptus on their own land, cumulatively there may be negative biodiversity impacts if the total number of Eucalyptus trees planted in a given area exceeds a certain threshold, for example suppressing native species and reducing biological diversity, causing harmful impacts to the soil's water balance, etc. </w:t>
                      </w:r>
                    </w:p>
                    <w:p w:rsidR="00532B6F" w:rsidRPr="00C65E8B" w:rsidRDefault="00532B6F" w:rsidP="00532B6F">
                      <w:pPr>
                        <w:rPr>
                          <w:rFonts w:cstheme="minorHAnsi"/>
                          <w:color w:val="4F81BD" w:themeColor="accent1"/>
                        </w:rPr>
                      </w:pPr>
                    </w:p>
                  </w:txbxContent>
                </v:textbox>
                <w10:wrap type="square" anchorx="margin" anchory="margin"/>
              </v:rect>
            </w:pict>
          </mc:Fallback>
        </mc:AlternateContent>
      </w:r>
    </w:p>
    <w:p w:rsidR="00E96EBF" w:rsidRPr="00F6077B" w:rsidRDefault="00F6077B" w:rsidP="00695CFA">
      <w:pPr>
        <w:spacing w:before="200" w:after="120" w:line="240" w:lineRule="auto"/>
        <w:rPr>
          <w:rFonts w:cstheme="minorHAnsi"/>
          <w:sz w:val="28"/>
          <w:szCs w:val="28"/>
        </w:rPr>
      </w:pPr>
      <w:r w:rsidRPr="00F6077B">
        <w:rPr>
          <w:rFonts w:eastAsia="Times New Roman" w:cstheme="minorHAnsi"/>
          <w:b/>
          <w:color w:val="222222"/>
          <w:sz w:val="28"/>
          <w:szCs w:val="28"/>
          <w:shd w:val="clear" w:color="auto" w:fill="FFFFFF"/>
        </w:rPr>
        <w:lastRenderedPageBreak/>
        <w:t xml:space="preserve">5. </w:t>
      </w:r>
      <w:r w:rsidR="00E96EBF" w:rsidRPr="00F6077B">
        <w:rPr>
          <w:rFonts w:eastAsia="Times New Roman" w:cstheme="minorHAnsi"/>
          <w:b/>
          <w:color w:val="222222"/>
          <w:sz w:val="28"/>
          <w:szCs w:val="28"/>
          <w:shd w:val="clear" w:color="auto" w:fill="FFFFFF"/>
        </w:rPr>
        <w:t xml:space="preserve">Monitoring new </w:t>
      </w:r>
      <w:r w:rsidR="00947331" w:rsidRPr="00F6077B">
        <w:rPr>
          <w:rFonts w:eastAsia="Times New Roman" w:cstheme="minorHAnsi"/>
          <w:b/>
          <w:color w:val="222222"/>
          <w:sz w:val="28"/>
          <w:szCs w:val="28"/>
          <w:shd w:val="clear" w:color="auto" w:fill="FFFFFF"/>
        </w:rPr>
        <w:t>Project Areas</w:t>
      </w:r>
      <w:r w:rsidR="007F753A" w:rsidRPr="00F6077B">
        <w:rPr>
          <w:rFonts w:eastAsia="Times New Roman" w:cstheme="minorHAnsi"/>
          <w:b/>
          <w:color w:val="222222"/>
          <w:sz w:val="28"/>
          <w:szCs w:val="28"/>
          <w:shd w:val="clear" w:color="auto" w:fill="FFFFFF"/>
        </w:rPr>
        <w:t xml:space="preserve"> and Communities</w:t>
      </w:r>
      <w:r w:rsidR="00E96EBF" w:rsidRPr="00F6077B">
        <w:rPr>
          <w:rFonts w:eastAsia="Times New Roman" w:cstheme="minorHAnsi"/>
          <w:b/>
          <w:color w:val="222222"/>
          <w:sz w:val="28"/>
          <w:szCs w:val="28"/>
          <w:shd w:val="clear" w:color="auto" w:fill="FFFFFF"/>
        </w:rPr>
        <w:t xml:space="preserve"> that are added (G 1.13</w:t>
      </w:r>
      <w:r w:rsidR="00385164" w:rsidRPr="00F6077B">
        <w:rPr>
          <w:rFonts w:eastAsia="Times New Roman" w:cstheme="minorHAnsi"/>
          <w:b/>
          <w:color w:val="222222"/>
          <w:sz w:val="28"/>
          <w:szCs w:val="28"/>
          <w:shd w:val="clear" w:color="auto" w:fill="FFFFFF"/>
        </w:rPr>
        <w:t>, G 1.14</w:t>
      </w:r>
      <w:r w:rsidR="00E96EBF" w:rsidRPr="00F6077B">
        <w:rPr>
          <w:rFonts w:eastAsia="Times New Roman" w:cstheme="minorHAnsi"/>
          <w:b/>
          <w:color w:val="222222"/>
          <w:sz w:val="28"/>
          <w:szCs w:val="28"/>
          <w:shd w:val="clear" w:color="auto" w:fill="FFFFFF"/>
        </w:rPr>
        <w:t xml:space="preserve"> and G 1.15)</w:t>
      </w:r>
    </w:p>
    <w:p w:rsidR="000074EA" w:rsidRPr="00F6077B" w:rsidRDefault="00E96EBF" w:rsidP="00F6077B">
      <w:pPr>
        <w:spacing w:after="0" w:line="240" w:lineRule="auto"/>
        <w:rPr>
          <w:rFonts w:cstheme="minorHAnsi"/>
          <w:color w:val="222222"/>
          <w:shd w:val="clear" w:color="auto" w:fill="FFFFFF"/>
        </w:rPr>
      </w:pPr>
      <w:r w:rsidRPr="002F2906">
        <w:rPr>
          <w:rFonts w:eastAsia="Times New Roman" w:cstheme="minorHAnsi"/>
          <w:color w:val="222222"/>
          <w:shd w:val="clear" w:color="auto" w:fill="FFFFFF"/>
        </w:rPr>
        <w:t xml:space="preserve">New </w:t>
      </w:r>
      <w:r w:rsidR="00947331" w:rsidRPr="002F2906">
        <w:rPr>
          <w:rFonts w:eastAsia="Times New Roman" w:cstheme="minorHAnsi"/>
          <w:color w:val="222222"/>
          <w:shd w:val="clear" w:color="auto" w:fill="FFFFFF"/>
        </w:rPr>
        <w:t>Project Areas</w:t>
      </w:r>
      <w:r w:rsidRPr="002F2906">
        <w:rPr>
          <w:rFonts w:eastAsia="Times New Roman" w:cstheme="minorHAnsi"/>
          <w:color w:val="222222"/>
          <w:shd w:val="clear" w:color="auto" w:fill="FFFFFF"/>
        </w:rPr>
        <w:t xml:space="preserve"> and Communities that have been included in the project since the last validation or verification against the CCB Standards </w:t>
      </w:r>
      <w:r w:rsidR="00947331" w:rsidRPr="002F2906">
        <w:rPr>
          <w:rFonts w:eastAsia="Times New Roman" w:cstheme="minorHAnsi"/>
          <w:color w:val="222222"/>
          <w:shd w:val="clear" w:color="auto" w:fill="FFFFFF"/>
        </w:rPr>
        <w:t xml:space="preserve">must </w:t>
      </w:r>
      <w:r w:rsidRPr="002F2906">
        <w:rPr>
          <w:rFonts w:eastAsia="Times New Roman" w:cstheme="minorHAnsi"/>
          <w:color w:val="222222"/>
          <w:shd w:val="clear" w:color="auto" w:fill="FFFFFF"/>
        </w:rPr>
        <w:t>be identified in the</w:t>
      </w:r>
      <w:r w:rsidR="00947331" w:rsidRPr="002F2906">
        <w:rPr>
          <w:rFonts w:eastAsia="Times New Roman" w:cstheme="minorHAnsi"/>
          <w:color w:val="222222"/>
          <w:shd w:val="clear" w:color="auto" w:fill="FFFFFF"/>
        </w:rPr>
        <w:t xml:space="preserve"> Project Implementation Report (PIR) that is prepared for verification against the CCB Standards</w:t>
      </w:r>
      <w:r w:rsidR="00C464A5" w:rsidRPr="002F2906">
        <w:rPr>
          <w:rFonts w:eastAsia="Times New Roman" w:cstheme="minorHAnsi"/>
          <w:color w:val="222222"/>
          <w:shd w:val="clear" w:color="auto" w:fill="FFFFFF"/>
        </w:rPr>
        <w:t xml:space="preserve">, explaining how </w:t>
      </w:r>
      <w:r w:rsidRPr="002F2906">
        <w:rPr>
          <w:rFonts w:eastAsia="Times New Roman" w:cstheme="minorHAnsi"/>
          <w:color w:val="222222"/>
          <w:shd w:val="clear" w:color="auto" w:fill="FFFFFF"/>
        </w:rPr>
        <w:t>they meet the eligibility criteria.</w:t>
      </w:r>
      <w:r w:rsidRPr="002F2906">
        <w:rPr>
          <w:rFonts w:cstheme="minorHAnsi"/>
        </w:rPr>
        <w:t xml:space="preserve"> </w:t>
      </w:r>
      <w:r w:rsidR="002946E9" w:rsidRPr="002F2906">
        <w:rPr>
          <w:rFonts w:cstheme="minorHAnsi"/>
        </w:rPr>
        <w:t>Conformance with the standard</w:t>
      </w:r>
      <w:r w:rsidR="00553CE1" w:rsidRPr="002F2906">
        <w:rPr>
          <w:rFonts w:cstheme="minorHAnsi"/>
        </w:rPr>
        <w:t>s is assessed for new land areas</w:t>
      </w:r>
      <w:r w:rsidR="007F753A" w:rsidRPr="002F2906">
        <w:rPr>
          <w:rFonts w:cstheme="minorHAnsi"/>
        </w:rPr>
        <w:t xml:space="preserve"> and </w:t>
      </w:r>
      <w:r w:rsidR="001441DD" w:rsidRPr="002F2906">
        <w:rPr>
          <w:rFonts w:cstheme="minorHAnsi"/>
        </w:rPr>
        <w:t xml:space="preserve">new </w:t>
      </w:r>
      <w:r w:rsidR="007F753A" w:rsidRPr="002F2906">
        <w:rPr>
          <w:rFonts w:cstheme="minorHAnsi"/>
        </w:rPr>
        <w:t>Communities</w:t>
      </w:r>
      <w:r w:rsidR="002946E9" w:rsidRPr="002F2906">
        <w:rPr>
          <w:rFonts w:cstheme="minorHAnsi"/>
        </w:rPr>
        <w:t xml:space="preserve"> during the next verification of the project against the CCB Standards (see Rules for the Use of the CCB Standards available at </w:t>
      </w:r>
      <w:hyperlink r:id="rId9" w:history="1">
        <w:r w:rsidR="002946E9" w:rsidRPr="002F2906">
          <w:rPr>
            <w:rStyle w:val="Hyperlink"/>
            <w:rFonts w:cstheme="minorHAnsi"/>
          </w:rPr>
          <w:t>www.climate-standards.org</w:t>
        </w:r>
      </w:hyperlink>
      <w:r w:rsidR="002946E9" w:rsidRPr="002F2906">
        <w:rPr>
          <w:rFonts w:cstheme="minorHAnsi"/>
        </w:rPr>
        <w:t>)</w:t>
      </w:r>
      <w:r w:rsidR="00E14E13" w:rsidRPr="002F2906">
        <w:rPr>
          <w:rFonts w:cstheme="minorHAnsi"/>
        </w:rPr>
        <w:t>.</w:t>
      </w:r>
    </w:p>
    <w:p w:rsidR="000074EA" w:rsidRPr="002F2906" w:rsidRDefault="000074EA" w:rsidP="00157D13">
      <w:pPr>
        <w:spacing w:after="0" w:line="240" w:lineRule="auto"/>
        <w:rPr>
          <w:rFonts w:eastAsia="Times New Roman" w:cstheme="minorHAnsi"/>
          <w:color w:val="222222"/>
        </w:rPr>
      </w:pPr>
    </w:p>
    <w:sectPr w:rsidR="000074EA" w:rsidRPr="002F2906" w:rsidSect="00887EB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269" w:rsidRDefault="00294269" w:rsidP="00857ADC">
      <w:pPr>
        <w:spacing w:after="0" w:line="240" w:lineRule="auto"/>
      </w:pPr>
      <w:r>
        <w:separator/>
      </w:r>
    </w:p>
  </w:endnote>
  <w:endnote w:type="continuationSeparator" w:id="0">
    <w:p w:rsidR="00294269" w:rsidRDefault="00294269" w:rsidP="00857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906" w:rsidRPr="001F4165" w:rsidRDefault="002F2906" w:rsidP="002F2906">
    <w:pPr>
      <w:tabs>
        <w:tab w:val="center" w:pos="4680"/>
        <w:tab w:val="right" w:pos="9360"/>
      </w:tabs>
      <w:spacing w:after="0" w:line="240" w:lineRule="auto"/>
      <w:jc w:val="right"/>
      <w:rPr>
        <w:rFonts w:eastAsia="Times New Roman" w:cstheme="minorHAnsi"/>
        <w:color w:val="A6A6A6" w:themeColor="background1" w:themeShade="A6"/>
        <w:sz w:val="24"/>
        <w:szCs w:val="24"/>
      </w:rPr>
    </w:pPr>
    <w:r w:rsidRPr="001F4165">
      <w:rPr>
        <w:rFonts w:ascii="Times New Roman" w:eastAsia="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685DD618" wp14:editId="72EB46E2">
              <wp:simplePos x="0" y="0"/>
              <wp:positionH relativeFrom="column">
                <wp:posOffset>-190500</wp:posOffset>
              </wp:positionH>
              <wp:positionV relativeFrom="paragraph">
                <wp:posOffset>-35560</wp:posOffset>
              </wp:positionV>
              <wp:extent cx="4714875" cy="7429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742950"/>
                      </a:xfrm>
                      <a:prstGeom prst="rect">
                        <a:avLst/>
                      </a:prstGeom>
                      <a:noFill/>
                      <a:ln w="9525">
                        <a:noFill/>
                        <a:miter lim="800000"/>
                        <a:headEnd/>
                        <a:tailEnd/>
                      </a:ln>
                    </wps:spPr>
                    <wps:txbx>
                      <w:txbxContent>
                        <w:p w:rsidR="002F2906" w:rsidRPr="009216A0" w:rsidRDefault="002F2906" w:rsidP="002F2906">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2F2906" w:rsidRPr="009216A0" w:rsidRDefault="002F2906" w:rsidP="002F2906">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1"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2F2906" w:rsidRPr="00645BB3" w:rsidRDefault="002F2906" w:rsidP="002F2906">
                          <w:pPr>
                            <w:tabs>
                              <w:tab w:val="left" w:pos="90"/>
                            </w:tabs>
                            <w:rPr>
                              <w:rFonts w:cstheme="minorHAnsi"/>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30" type="#_x0000_t202" style="position:absolute;left:0;text-align:left;margin-left:-15pt;margin-top:-2.8pt;width:371.25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" filled="f" stroked="f">
              <v:textbox>
                <w:txbxContent>
                  <w:p w:rsidR="002F2906" w:rsidRPr="009216A0" w:rsidRDefault="002F2906" w:rsidP="002F2906">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2F2906" w:rsidRPr="009216A0" w:rsidRDefault="002F2906" w:rsidP="002F2906">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2"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2F2906" w:rsidRPr="00645BB3" w:rsidRDefault="002F2906" w:rsidP="002F2906">
                    <w:pPr>
                      <w:tabs>
                        <w:tab w:val="left" w:pos="90"/>
                      </w:tabs>
                      <w:rPr>
                        <w:rFonts w:cstheme="minorHAnsi"/>
                        <w:color w:val="A6A6A6" w:themeColor="background1" w:themeShade="A6"/>
                      </w:rPr>
                    </w:pPr>
                  </w:p>
                </w:txbxContent>
              </v:textbox>
            </v:shape>
          </w:pict>
        </mc:Fallback>
      </mc:AlternateContent>
    </w:r>
    <w:r w:rsidRPr="001F4165">
      <w:rPr>
        <w:rFonts w:eastAsia="Times New Roman" w:cstheme="minorHAnsi"/>
        <w:color w:val="A6A6A6" w:themeColor="background1" w:themeShade="A6"/>
        <w:sz w:val="20"/>
        <w:szCs w:val="24"/>
      </w:rPr>
      <w:fldChar w:fldCharType="begin"/>
    </w:r>
    <w:r w:rsidRPr="001F4165">
      <w:rPr>
        <w:rFonts w:eastAsia="Times New Roman" w:cstheme="minorHAnsi"/>
        <w:color w:val="A6A6A6" w:themeColor="background1" w:themeShade="A6"/>
        <w:sz w:val="20"/>
        <w:szCs w:val="24"/>
      </w:rPr>
      <w:instrText xml:space="preserve"> PAGE </w:instrText>
    </w:r>
    <w:r w:rsidRPr="001F4165">
      <w:rPr>
        <w:rFonts w:eastAsia="Times New Roman" w:cstheme="minorHAnsi"/>
        <w:color w:val="A6A6A6" w:themeColor="background1" w:themeShade="A6"/>
        <w:sz w:val="20"/>
        <w:szCs w:val="24"/>
      </w:rPr>
      <w:fldChar w:fldCharType="separate"/>
    </w:r>
    <w:r w:rsidR="00E80705">
      <w:rPr>
        <w:rFonts w:eastAsia="Times New Roman" w:cstheme="minorHAnsi"/>
        <w:noProof/>
        <w:color w:val="A6A6A6" w:themeColor="background1" w:themeShade="A6"/>
        <w:sz w:val="20"/>
        <w:szCs w:val="24"/>
      </w:rPr>
      <w:t>1</w:t>
    </w:r>
    <w:r w:rsidRPr="001F4165">
      <w:rPr>
        <w:rFonts w:eastAsia="Times New Roman" w:cstheme="minorHAnsi"/>
        <w:color w:val="A6A6A6" w:themeColor="background1" w:themeShade="A6"/>
        <w:sz w:val="20"/>
        <w:szCs w:val="24"/>
      </w:rPr>
      <w:fldChar w:fldCharType="end"/>
    </w:r>
  </w:p>
  <w:p w:rsidR="002F2906" w:rsidRDefault="002F29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269" w:rsidRDefault="00294269" w:rsidP="00857ADC">
      <w:pPr>
        <w:spacing w:after="0" w:line="240" w:lineRule="auto"/>
      </w:pPr>
      <w:r>
        <w:separator/>
      </w:r>
    </w:p>
  </w:footnote>
  <w:footnote w:type="continuationSeparator" w:id="0">
    <w:p w:rsidR="00294269" w:rsidRDefault="00294269" w:rsidP="00857ADC">
      <w:pPr>
        <w:spacing w:after="0" w:line="240" w:lineRule="auto"/>
      </w:pPr>
      <w:r>
        <w:continuationSeparator/>
      </w:r>
    </w:p>
  </w:footnote>
  <w:footnote w:id="1">
    <w:p w:rsidR="002544C7" w:rsidRDefault="002544C7">
      <w:pPr>
        <w:pStyle w:val="FootnoteText"/>
      </w:pPr>
      <w:r>
        <w:rPr>
          <w:rStyle w:val="FootnoteReference"/>
        </w:rPr>
        <w:footnoteRef/>
      </w:r>
      <w:r>
        <w:t xml:space="preserve"> VCS’s Grouped projects are similar to CDM’s </w:t>
      </w:r>
      <w:proofErr w:type="spellStart"/>
      <w:r>
        <w:t>Programme</w:t>
      </w:r>
      <w:proofErr w:type="spellEnd"/>
      <w:r>
        <w:t xml:space="preserve"> of activities and bring together several instances of the same activity into one Project Description, and allow for new “instances” to be introduced as the project proceeds.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777352"/>
      <w:docPartObj>
        <w:docPartGallery w:val="Watermarks"/>
        <w:docPartUnique/>
      </w:docPartObj>
    </w:sdtPr>
    <w:sdtEndPr/>
    <w:sdtContent>
      <w:p w:rsidR="002F2906" w:rsidRDefault="0029426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931D4"/>
    <w:multiLevelType w:val="hybridMultilevel"/>
    <w:tmpl w:val="31F01B88"/>
    <w:lvl w:ilvl="0" w:tplc="9CC256F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55B08"/>
    <w:multiLevelType w:val="hybridMultilevel"/>
    <w:tmpl w:val="4D4A6FF0"/>
    <w:lvl w:ilvl="0" w:tplc="A794491A">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026891"/>
    <w:multiLevelType w:val="hybridMultilevel"/>
    <w:tmpl w:val="F1B8C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9442DD"/>
    <w:multiLevelType w:val="hybridMultilevel"/>
    <w:tmpl w:val="CA9A2F2C"/>
    <w:lvl w:ilvl="0" w:tplc="1C4A99A2">
      <w:start w:val="1"/>
      <w:numFmt w:val="decimal"/>
      <w:lvlText w:val="%1."/>
      <w:lvlJc w:val="left"/>
      <w:pPr>
        <w:ind w:left="720" w:hanging="360"/>
      </w:pPr>
      <w:rPr>
        <w:rFonts w:ascii="Times New Roman" w:eastAsiaTheme="majorEastAsia" w:hAnsi="Times New Roman" w:cs="Times New Roman"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B74F25"/>
    <w:multiLevelType w:val="hybridMultilevel"/>
    <w:tmpl w:val="1166E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376F6B"/>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948D5"/>
    <w:multiLevelType w:val="hybridMultilevel"/>
    <w:tmpl w:val="1234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06258E"/>
    <w:multiLevelType w:val="hybridMultilevel"/>
    <w:tmpl w:val="1A28B936"/>
    <w:lvl w:ilvl="0" w:tplc="BF662C8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C07A06"/>
    <w:multiLevelType w:val="hybridMultilevel"/>
    <w:tmpl w:val="CE52BC16"/>
    <w:lvl w:ilvl="0" w:tplc="AD4CDA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156E6F"/>
    <w:multiLevelType w:val="hybridMultilevel"/>
    <w:tmpl w:val="D26CFC68"/>
    <w:lvl w:ilvl="0" w:tplc="FC665D9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566543"/>
    <w:multiLevelType w:val="hybridMultilevel"/>
    <w:tmpl w:val="F99C6536"/>
    <w:lvl w:ilvl="0" w:tplc="04090001">
      <w:start w:val="1"/>
      <w:numFmt w:val="bullet"/>
      <w:lvlText w:val=""/>
      <w:lvlJc w:val="left"/>
      <w:pPr>
        <w:ind w:left="842" w:hanging="360"/>
      </w:pPr>
      <w:rPr>
        <w:rFonts w:ascii="Symbol" w:hAnsi="Symbol" w:hint="default"/>
      </w:rPr>
    </w:lvl>
    <w:lvl w:ilvl="1" w:tplc="04090003">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1">
    <w:nsid w:val="6556551E"/>
    <w:multiLevelType w:val="hybridMultilevel"/>
    <w:tmpl w:val="79DA2B34"/>
    <w:lvl w:ilvl="0" w:tplc="AC70EC1C">
      <w:numFmt w:val="bullet"/>
      <w:lvlText w:val="-"/>
      <w:lvlJc w:val="left"/>
      <w:pPr>
        <w:ind w:left="720" w:hanging="360"/>
      </w:pPr>
      <w:rPr>
        <w:rFonts w:ascii="Calibri" w:eastAsiaTheme="minorHAnsi" w:hAnsi="Calibri" w:cs="Calibri" w:hint="default"/>
      </w:rPr>
    </w:lvl>
    <w:lvl w:ilvl="1" w:tplc="AC70EC1C">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6B3D62"/>
    <w:multiLevelType w:val="hybridMultilevel"/>
    <w:tmpl w:val="9E3AB35E"/>
    <w:lvl w:ilvl="0" w:tplc="9126DDA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6466FF"/>
    <w:multiLevelType w:val="hybridMultilevel"/>
    <w:tmpl w:val="F53CA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D0677C"/>
    <w:multiLevelType w:val="hybridMultilevel"/>
    <w:tmpl w:val="8C0C2A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B3582C"/>
    <w:multiLevelType w:val="hybridMultilevel"/>
    <w:tmpl w:val="D6D8A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2"/>
  </w:num>
  <w:num w:numId="4">
    <w:abstractNumId w:val="1"/>
  </w:num>
  <w:num w:numId="5">
    <w:abstractNumId w:val="14"/>
  </w:num>
  <w:num w:numId="6">
    <w:abstractNumId w:val="13"/>
  </w:num>
  <w:num w:numId="7">
    <w:abstractNumId w:val="12"/>
  </w:num>
  <w:num w:numId="8">
    <w:abstractNumId w:val="7"/>
  </w:num>
  <w:num w:numId="9">
    <w:abstractNumId w:val="9"/>
  </w:num>
  <w:num w:numId="10">
    <w:abstractNumId w:val="8"/>
  </w:num>
  <w:num w:numId="11">
    <w:abstractNumId w:val="6"/>
  </w:num>
  <w:num w:numId="12">
    <w:abstractNumId w:val="5"/>
  </w:num>
  <w:num w:numId="13">
    <w:abstractNumId w:val="10"/>
  </w:num>
  <w:num w:numId="14">
    <w:abstractNumId w:val="0"/>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6DF"/>
    <w:rsid w:val="00000AC5"/>
    <w:rsid w:val="000074EA"/>
    <w:rsid w:val="00021CFB"/>
    <w:rsid w:val="00025343"/>
    <w:rsid w:val="00025DA1"/>
    <w:rsid w:val="0002776D"/>
    <w:rsid w:val="000278A6"/>
    <w:rsid w:val="00042F19"/>
    <w:rsid w:val="00044B95"/>
    <w:rsid w:val="00051E65"/>
    <w:rsid w:val="0005348A"/>
    <w:rsid w:val="0007729B"/>
    <w:rsid w:val="00083469"/>
    <w:rsid w:val="000A0C0A"/>
    <w:rsid w:val="000A2B1B"/>
    <w:rsid w:val="000C15B7"/>
    <w:rsid w:val="000C6624"/>
    <w:rsid w:val="000D3463"/>
    <w:rsid w:val="000F5CA3"/>
    <w:rsid w:val="000F779F"/>
    <w:rsid w:val="00103AD3"/>
    <w:rsid w:val="00106C8B"/>
    <w:rsid w:val="00106CBC"/>
    <w:rsid w:val="00107871"/>
    <w:rsid w:val="001078BF"/>
    <w:rsid w:val="00114522"/>
    <w:rsid w:val="001176BF"/>
    <w:rsid w:val="00121F52"/>
    <w:rsid w:val="00125A82"/>
    <w:rsid w:val="00125E44"/>
    <w:rsid w:val="00140F98"/>
    <w:rsid w:val="001441DD"/>
    <w:rsid w:val="0014578E"/>
    <w:rsid w:val="0014713B"/>
    <w:rsid w:val="00147FCC"/>
    <w:rsid w:val="00151A6F"/>
    <w:rsid w:val="00152E8D"/>
    <w:rsid w:val="00152FA3"/>
    <w:rsid w:val="00153748"/>
    <w:rsid w:val="00157D13"/>
    <w:rsid w:val="00165BB3"/>
    <w:rsid w:val="0019061B"/>
    <w:rsid w:val="001962A6"/>
    <w:rsid w:val="00197C51"/>
    <w:rsid w:val="001A16DA"/>
    <w:rsid w:val="001B72FB"/>
    <w:rsid w:val="001C0B5A"/>
    <w:rsid w:val="001C4CE3"/>
    <w:rsid w:val="001C4E12"/>
    <w:rsid w:val="001C6E60"/>
    <w:rsid w:val="001C74D2"/>
    <w:rsid w:val="001D61B7"/>
    <w:rsid w:val="001E2607"/>
    <w:rsid w:val="001E4749"/>
    <w:rsid w:val="001E6F41"/>
    <w:rsid w:val="001E72A4"/>
    <w:rsid w:val="001F1305"/>
    <w:rsid w:val="00201683"/>
    <w:rsid w:val="002100FC"/>
    <w:rsid w:val="00221EDB"/>
    <w:rsid w:val="002243A8"/>
    <w:rsid w:val="00227328"/>
    <w:rsid w:val="00232989"/>
    <w:rsid w:val="002544C7"/>
    <w:rsid w:val="0025476A"/>
    <w:rsid w:val="0025642A"/>
    <w:rsid w:val="00257B5F"/>
    <w:rsid w:val="002676B2"/>
    <w:rsid w:val="00287864"/>
    <w:rsid w:val="002902FB"/>
    <w:rsid w:val="002908F2"/>
    <w:rsid w:val="00294269"/>
    <w:rsid w:val="002946E9"/>
    <w:rsid w:val="00295EA4"/>
    <w:rsid w:val="002A42A9"/>
    <w:rsid w:val="002B168F"/>
    <w:rsid w:val="002B1D8E"/>
    <w:rsid w:val="002B67FD"/>
    <w:rsid w:val="002B7C5F"/>
    <w:rsid w:val="002C1631"/>
    <w:rsid w:val="002D42E0"/>
    <w:rsid w:val="002D7440"/>
    <w:rsid w:val="002E0207"/>
    <w:rsid w:val="002E086B"/>
    <w:rsid w:val="002E5DDF"/>
    <w:rsid w:val="002F2906"/>
    <w:rsid w:val="002F625D"/>
    <w:rsid w:val="003024C0"/>
    <w:rsid w:val="00304D03"/>
    <w:rsid w:val="00312FE6"/>
    <w:rsid w:val="00316EB5"/>
    <w:rsid w:val="00325BD8"/>
    <w:rsid w:val="00331C64"/>
    <w:rsid w:val="0033526E"/>
    <w:rsid w:val="00335532"/>
    <w:rsid w:val="003355BA"/>
    <w:rsid w:val="00342344"/>
    <w:rsid w:val="00343A00"/>
    <w:rsid w:val="003460EF"/>
    <w:rsid w:val="00346565"/>
    <w:rsid w:val="0036296F"/>
    <w:rsid w:val="0036777A"/>
    <w:rsid w:val="00370F8D"/>
    <w:rsid w:val="0037284A"/>
    <w:rsid w:val="00372BA4"/>
    <w:rsid w:val="00385164"/>
    <w:rsid w:val="003912B1"/>
    <w:rsid w:val="003933D0"/>
    <w:rsid w:val="0039736E"/>
    <w:rsid w:val="003A1FD5"/>
    <w:rsid w:val="003A4925"/>
    <w:rsid w:val="003A5D13"/>
    <w:rsid w:val="003A5E68"/>
    <w:rsid w:val="003A6935"/>
    <w:rsid w:val="003A6FA6"/>
    <w:rsid w:val="003C1F95"/>
    <w:rsid w:val="003C43E5"/>
    <w:rsid w:val="003C46CD"/>
    <w:rsid w:val="003C50C2"/>
    <w:rsid w:val="003D2A6B"/>
    <w:rsid w:val="003D4C9F"/>
    <w:rsid w:val="003D5999"/>
    <w:rsid w:val="003F4245"/>
    <w:rsid w:val="003F52F0"/>
    <w:rsid w:val="0040060A"/>
    <w:rsid w:val="0040474C"/>
    <w:rsid w:val="00410C18"/>
    <w:rsid w:val="00417E73"/>
    <w:rsid w:val="00422715"/>
    <w:rsid w:val="00436729"/>
    <w:rsid w:val="004421FA"/>
    <w:rsid w:val="00444397"/>
    <w:rsid w:val="004470F6"/>
    <w:rsid w:val="00454353"/>
    <w:rsid w:val="0046789F"/>
    <w:rsid w:val="0047272D"/>
    <w:rsid w:val="004840A7"/>
    <w:rsid w:val="004841C3"/>
    <w:rsid w:val="00493DA3"/>
    <w:rsid w:val="0049455C"/>
    <w:rsid w:val="00495179"/>
    <w:rsid w:val="004A4B22"/>
    <w:rsid w:val="004A5CD9"/>
    <w:rsid w:val="004B0EBD"/>
    <w:rsid w:val="004B275E"/>
    <w:rsid w:val="004B3BCA"/>
    <w:rsid w:val="004B7950"/>
    <w:rsid w:val="004C1BC2"/>
    <w:rsid w:val="004C7EFF"/>
    <w:rsid w:val="004D4EAF"/>
    <w:rsid w:val="004D613E"/>
    <w:rsid w:val="004F72B0"/>
    <w:rsid w:val="00500EC4"/>
    <w:rsid w:val="00506440"/>
    <w:rsid w:val="005215BB"/>
    <w:rsid w:val="005250B2"/>
    <w:rsid w:val="00532B6F"/>
    <w:rsid w:val="00536E22"/>
    <w:rsid w:val="00540B12"/>
    <w:rsid w:val="00540DFA"/>
    <w:rsid w:val="00541100"/>
    <w:rsid w:val="005500E8"/>
    <w:rsid w:val="00553CE1"/>
    <w:rsid w:val="005562FF"/>
    <w:rsid w:val="005718D1"/>
    <w:rsid w:val="00572F3F"/>
    <w:rsid w:val="005825A5"/>
    <w:rsid w:val="0058376D"/>
    <w:rsid w:val="00586FC9"/>
    <w:rsid w:val="00593EEB"/>
    <w:rsid w:val="005A16BA"/>
    <w:rsid w:val="005A233D"/>
    <w:rsid w:val="005A2641"/>
    <w:rsid w:val="005A44E5"/>
    <w:rsid w:val="005B0335"/>
    <w:rsid w:val="005B5D45"/>
    <w:rsid w:val="005C35B2"/>
    <w:rsid w:val="005C3781"/>
    <w:rsid w:val="005C3786"/>
    <w:rsid w:val="005C6C4D"/>
    <w:rsid w:val="005D2190"/>
    <w:rsid w:val="005E2569"/>
    <w:rsid w:val="005F1878"/>
    <w:rsid w:val="005F1C05"/>
    <w:rsid w:val="006056ED"/>
    <w:rsid w:val="006066B5"/>
    <w:rsid w:val="00614191"/>
    <w:rsid w:val="006227CE"/>
    <w:rsid w:val="00625BF2"/>
    <w:rsid w:val="00626293"/>
    <w:rsid w:val="006309A9"/>
    <w:rsid w:val="00630AAB"/>
    <w:rsid w:val="00635893"/>
    <w:rsid w:val="00640C75"/>
    <w:rsid w:val="00641605"/>
    <w:rsid w:val="00643F23"/>
    <w:rsid w:val="00664252"/>
    <w:rsid w:val="00677D84"/>
    <w:rsid w:val="006801FE"/>
    <w:rsid w:val="00680CFE"/>
    <w:rsid w:val="00693205"/>
    <w:rsid w:val="006938E6"/>
    <w:rsid w:val="00693AD6"/>
    <w:rsid w:val="00694A4D"/>
    <w:rsid w:val="00695CFA"/>
    <w:rsid w:val="006A3FB1"/>
    <w:rsid w:val="006A7D19"/>
    <w:rsid w:val="006B56BD"/>
    <w:rsid w:val="006C0FF5"/>
    <w:rsid w:val="006C1CCA"/>
    <w:rsid w:val="006C1E21"/>
    <w:rsid w:val="006D07F3"/>
    <w:rsid w:val="006D2B2F"/>
    <w:rsid w:val="006D550A"/>
    <w:rsid w:val="006D7CE2"/>
    <w:rsid w:val="00701286"/>
    <w:rsid w:val="00704EE9"/>
    <w:rsid w:val="00714D23"/>
    <w:rsid w:val="00717CCC"/>
    <w:rsid w:val="00722466"/>
    <w:rsid w:val="007472E2"/>
    <w:rsid w:val="00761BB6"/>
    <w:rsid w:val="0077292E"/>
    <w:rsid w:val="00774226"/>
    <w:rsid w:val="007758A6"/>
    <w:rsid w:val="0079015B"/>
    <w:rsid w:val="007A2755"/>
    <w:rsid w:val="007B1977"/>
    <w:rsid w:val="007B3BDF"/>
    <w:rsid w:val="007B43B6"/>
    <w:rsid w:val="007B4D51"/>
    <w:rsid w:val="007B7618"/>
    <w:rsid w:val="007C5E1E"/>
    <w:rsid w:val="007D4616"/>
    <w:rsid w:val="007E2DE7"/>
    <w:rsid w:val="007E7381"/>
    <w:rsid w:val="007F753A"/>
    <w:rsid w:val="00804056"/>
    <w:rsid w:val="00805C46"/>
    <w:rsid w:val="008108A1"/>
    <w:rsid w:val="0081616A"/>
    <w:rsid w:val="008202B6"/>
    <w:rsid w:val="008333ED"/>
    <w:rsid w:val="00845D3B"/>
    <w:rsid w:val="00857ADC"/>
    <w:rsid w:val="00871D42"/>
    <w:rsid w:val="00882B33"/>
    <w:rsid w:val="0088498A"/>
    <w:rsid w:val="00884D3E"/>
    <w:rsid w:val="008864B1"/>
    <w:rsid w:val="00887EB7"/>
    <w:rsid w:val="008A2214"/>
    <w:rsid w:val="008B7643"/>
    <w:rsid w:val="008C3FF5"/>
    <w:rsid w:val="008E109E"/>
    <w:rsid w:val="008F1E95"/>
    <w:rsid w:val="00915A4C"/>
    <w:rsid w:val="00916C35"/>
    <w:rsid w:val="009254E3"/>
    <w:rsid w:val="00926E33"/>
    <w:rsid w:val="00943C38"/>
    <w:rsid w:val="00947331"/>
    <w:rsid w:val="00951142"/>
    <w:rsid w:val="0095449B"/>
    <w:rsid w:val="00961F9B"/>
    <w:rsid w:val="00961FFB"/>
    <w:rsid w:val="0096529E"/>
    <w:rsid w:val="00966BD3"/>
    <w:rsid w:val="009864FD"/>
    <w:rsid w:val="00987836"/>
    <w:rsid w:val="00997036"/>
    <w:rsid w:val="009A2F22"/>
    <w:rsid w:val="009A6FF6"/>
    <w:rsid w:val="009B4D5B"/>
    <w:rsid w:val="009B7703"/>
    <w:rsid w:val="009C4533"/>
    <w:rsid w:val="009D11A4"/>
    <w:rsid w:val="009F6586"/>
    <w:rsid w:val="00A046FE"/>
    <w:rsid w:val="00A10D6F"/>
    <w:rsid w:val="00A13BED"/>
    <w:rsid w:val="00A14C60"/>
    <w:rsid w:val="00A2079E"/>
    <w:rsid w:val="00A31091"/>
    <w:rsid w:val="00A51417"/>
    <w:rsid w:val="00A54B56"/>
    <w:rsid w:val="00A82A28"/>
    <w:rsid w:val="00A83833"/>
    <w:rsid w:val="00AA2C59"/>
    <w:rsid w:val="00AB253D"/>
    <w:rsid w:val="00AD2B06"/>
    <w:rsid w:val="00AF0C32"/>
    <w:rsid w:val="00AF16C0"/>
    <w:rsid w:val="00B03D0F"/>
    <w:rsid w:val="00B15876"/>
    <w:rsid w:val="00B16839"/>
    <w:rsid w:val="00B226E0"/>
    <w:rsid w:val="00B23DD2"/>
    <w:rsid w:val="00B3774B"/>
    <w:rsid w:val="00B37A5C"/>
    <w:rsid w:val="00B37FF3"/>
    <w:rsid w:val="00B42418"/>
    <w:rsid w:val="00B45CEB"/>
    <w:rsid w:val="00B46258"/>
    <w:rsid w:val="00B47661"/>
    <w:rsid w:val="00B53664"/>
    <w:rsid w:val="00B5579D"/>
    <w:rsid w:val="00B61A44"/>
    <w:rsid w:val="00B66397"/>
    <w:rsid w:val="00B67973"/>
    <w:rsid w:val="00B70A74"/>
    <w:rsid w:val="00B75267"/>
    <w:rsid w:val="00B84AAF"/>
    <w:rsid w:val="00B85A48"/>
    <w:rsid w:val="00BA48F6"/>
    <w:rsid w:val="00BA7199"/>
    <w:rsid w:val="00BC143F"/>
    <w:rsid w:val="00BC2BA0"/>
    <w:rsid w:val="00BC2E7E"/>
    <w:rsid w:val="00BD29B4"/>
    <w:rsid w:val="00BD2B55"/>
    <w:rsid w:val="00BD5D29"/>
    <w:rsid w:val="00BD7BAD"/>
    <w:rsid w:val="00BE1053"/>
    <w:rsid w:val="00C06C45"/>
    <w:rsid w:val="00C238F0"/>
    <w:rsid w:val="00C245A8"/>
    <w:rsid w:val="00C25BE0"/>
    <w:rsid w:val="00C32236"/>
    <w:rsid w:val="00C34480"/>
    <w:rsid w:val="00C464A5"/>
    <w:rsid w:val="00C469AB"/>
    <w:rsid w:val="00C46E5A"/>
    <w:rsid w:val="00C65B06"/>
    <w:rsid w:val="00C7434E"/>
    <w:rsid w:val="00C80B39"/>
    <w:rsid w:val="00C80D61"/>
    <w:rsid w:val="00C906D8"/>
    <w:rsid w:val="00CA063E"/>
    <w:rsid w:val="00CA49A8"/>
    <w:rsid w:val="00CA553F"/>
    <w:rsid w:val="00CB03BD"/>
    <w:rsid w:val="00CC286D"/>
    <w:rsid w:val="00CC44E3"/>
    <w:rsid w:val="00CE2DE5"/>
    <w:rsid w:val="00CF000C"/>
    <w:rsid w:val="00CF1D50"/>
    <w:rsid w:val="00D03642"/>
    <w:rsid w:val="00D039DF"/>
    <w:rsid w:val="00D05C48"/>
    <w:rsid w:val="00D348D3"/>
    <w:rsid w:val="00D41AF6"/>
    <w:rsid w:val="00D444E2"/>
    <w:rsid w:val="00D6035C"/>
    <w:rsid w:val="00D72160"/>
    <w:rsid w:val="00D80F95"/>
    <w:rsid w:val="00D9130E"/>
    <w:rsid w:val="00D97C6B"/>
    <w:rsid w:val="00DA345B"/>
    <w:rsid w:val="00DA7622"/>
    <w:rsid w:val="00DB1A88"/>
    <w:rsid w:val="00DD25C7"/>
    <w:rsid w:val="00DD55B2"/>
    <w:rsid w:val="00DD66DF"/>
    <w:rsid w:val="00DD7418"/>
    <w:rsid w:val="00DF5ABB"/>
    <w:rsid w:val="00E13EF0"/>
    <w:rsid w:val="00E14E13"/>
    <w:rsid w:val="00E1604C"/>
    <w:rsid w:val="00E264BA"/>
    <w:rsid w:val="00E26A6E"/>
    <w:rsid w:val="00E26B3F"/>
    <w:rsid w:val="00E26FD0"/>
    <w:rsid w:val="00E30FB2"/>
    <w:rsid w:val="00E3393A"/>
    <w:rsid w:val="00E376C0"/>
    <w:rsid w:val="00E4533A"/>
    <w:rsid w:val="00E456C2"/>
    <w:rsid w:val="00E52DD0"/>
    <w:rsid w:val="00E62484"/>
    <w:rsid w:val="00E64DA2"/>
    <w:rsid w:val="00E66B02"/>
    <w:rsid w:val="00E74A8A"/>
    <w:rsid w:val="00E80705"/>
    <w:rsid w:val="00E83F17"/>
    <w:rsid w:val="00E916D1"/>
    <w:rsid w:val="00E91ECF"/>
    <w:rsid w:val="00E95F9E"/>
    <w:rsid w:val="00E96EBF"/>
    <w:rsid w:val="00EA0AFD"/>
    <w:rsid w:val="00EA1024"/>
    <w:rsid w:val="00EA150C"/>
    <w:rsid w:val="00EA3DAA"/>
    <w:rsid w:val="00EA6F6A"/>
    <w:rsid w:val="00EC0705"/>
    <w:rsid w:val="00EC3C0C"/>
    <w:rsid w:val="00EC5148"/>
    <w:rsid w:val="00EC70E6"/>
    <w:rsid w:val="00ED5DAC"/>
    <w:rsid w:val="00EE4306"/>
    <w:rsid w:val="00EE49BE"/>
    <w:rsid w:val="00EE55F1"/>
    <w:rsid w:val="00EE7133"/>
    <w:rsid w:val="00EF2F12"/>
    <w:rsid w:val="00EF545F"/>
    <w:rsid w:val="00EF5621"/>
    <w:rsid w:val="00F024B1"/>
    <w:rsid w:val="00F13B07"/>
    <w:rsid w:val="00F15DC0"/>
    <w:rsid w:val="00F21B02"/>
    <w:rsid w:val="00F264E9"/>
    <w:rsid w:val="00F27626"/>
    <w:rsid w:val="00F316E8"/>
    <w:rsid w:val="00F405E5"/>
    <w:rsid w:val="00F4278D"/>
    <w:rsid w:val="00F42806"/>
    <w:rsid w:val="00F4551D"/>
    <w:rsid w:val="00F6077B"/>
    <w:rsid w:val="00F61FB5"/>
    <w:rsid w:val="00F64206"/>
    <w:rsid w:val="00F67B36"/>
    <w:rsid w:val="00F67DAD"/>
    <w:rsid w:val="00F717EB"/>
    <w:rsid w:val="00F735E1"/>
    <w:rsid w:val="00F81D8E"/>
    <w:rsid w:val="00F84DA6"/>
    <w:rsid w:val="00F85C4C"/>
    <w:rsid w:val="00F97523"/>
    <w:rsid w:val="00FA1EF0"/>
    <w:rsid w:val="00FA2525"/>
    <w:rsid w:val="00FA48DF"/>
    <w:rsid w:val="00FB2E44"/>
    <w:rsid w:val="00FC7806"/>
    <w:rsid w:val="00FD38FD"/>
    <w:rsid w:val="00FD6AD1"/>
    <w:rsid w:val="00FD7F1C"/>
    <w:rsid w:val="00FE01C2"/>
    <w:rsid w:val="00FE14B1"/>
    <w:rsid w:val="00FE1F5C"/>
    <w:rsid w:val="00FE3238"/>
    <w:rsid w:val="00FE79F8"/>
    <w:rsid w:val="00FF1F3D"/>
    <w:rsid w:val="00FF4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857AD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79F"/>
    <w:pPr>
      <w:ind w:left="720"/>
      <w:contextualSpacing/>
    </w:p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0F779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0F779F"/>
    <w:rPr>
      <w:rFonts w:ascii="Times New Roman" w:eastAsia="Times New Roman" w:hAnsi="Times New Roman" w:cs="Times New Roman"/>
      <w:sz w:val="20"/>
      <w:szCs w:val="20"/>
    </w:rPr>
  </w:style>
  <w:style w:type="character" w:styleId="Hyperlink">
    <w:name w:val="Hyperlink"/>
    <w:basedOn w:val="DefaultParagraphFont"/>
    <w:uiPriority w:val="99"/>
    <w:rsid w:val="000F779F"/>
    <w:rPr>
      <w:color w:val="0000FF"/>
      <w:u w:val="single"/>
    </w:rPr>
  </w:style>
  <w:style w:type="character" w:customStyle="1" w:styleId="Heading4Char">
    <w:name w:val="Heading 4 Char"/>
    <w:basedOn w:val="DefaultParagraphFont"/>
    <w:link w:val="Heading4"/>
    <w:uiPriority w:val="9"/>
    <w:rsid w:val="00857ADC"/>
    <w:rPr>
      <w:rFonts w:asciiTheme="majorHAnsi" w:eastAsiaTheme="majorEastAsia" w:hAnsiTheme="majorHAnsi" w:cstheme="majorBidi"/>
      <w:b/>
      <w:bCs/>
      <w:i/>
      <w:iCs/>
      <w:color w:val="4F81BD" w:themeColor="accent1"/>
      <w:sz w:val="24"/>
      <w:szCs w:val="24"/>
    </w:rPr>
  </w:style>
  <w:style w:type="character" w:styleId="FootnoteReference">
    <w:name w:val="footnote reference"/>
    <w:basedOn w:val="DefaultParagraphFont"/>
    <w:rsid w:val="00857ADC"/>
    <w:rPr>
      <w:vertAlign w:val="superscript"/>
    </w:rPr>
  </w:style>
  <w:style w:type="character" w:styleId="CommentReference">
    <w:name w:val="annotation reference"/>
    <w:basedOn w:val="DefaultParagraphFont"/>
    <w:uiPriority w:val="99"/>
    <w:semiHidden/>
    <w:unhideWhenUsed/>
    <w:rsid w:val="00966BD3"/>
    <w:rPr>
      <w:sz w:val="16"/>
      <w:szCs w:val="16"/>
    </w:rPr>
  </w:style>
  <w:style w:type="paragraph" w:styleId="CommentText">
    <w:name w:val="annotation text"/>
    <w:basedOn w:val="Normal"/>
    <w:link w:val="CommentTextChar"/>
    <w:uiPriority w:val="99"/>
    <w:unhideWhenUsed/>
    <w:rsid w:val="00966BD3"/>
    <w:pPr>
      <w:spacing w:line="240" w:lineRule="auto"/>
    </w:pPr>
    <w:rPr>
      <w:sz w:val="20"/>
      <w:szCs w:val="20"/>
    </w:rPr>
  </w:style>
  <w:style w:type="character" w:customStyle="1" w:styleId="CommentTextChar">
    <w:name w:val="Comment Text Char"/>
    <w:basedOn w:val="DefaultParagraphFont"/>
    <w:link w:val="CommentText"/>
    <w:uiPriority w:val="99"/>
    <w:rsid w:val="00966BD3"/>
    <w:rPr>
      <w:sz w:val="20"/>
      <w:szCs w:val="20"/>
    </w:rPr>
  </w:style>
  <w:style w:type="paragraph" w:styleId="CommentSubject">
    <w:name w:val="annotation subject"/>
    <w:basedOn w:val="CommentText"/>
    <w:next w:val="CommentText"/>
    <w:link w:val="CommentSubjectChar"/>
    <w:uiPriority w:val="99"/>
    <w:semiHidden/>
    <w:unhideWhenUsed/>
    <w:rsid w:val="00966BD3"/>
    <w:rPr>
      <w:b/>
      <w:bCs/>
    </w:rPr>
  </w:style>
  <w:style w:type="character" w:customStyle="1" w:styleId="CommentSubjectChar">
    <w:name w:val="Comment Subject Char"/>
    <w:basedOn w:val="CommentTextChar"/>
    <w:link w:val="CommentSubject"/>
    <w:uiPriority w:val="99"/>
    <w:semiHidden/>
    <w:rsid w:val="00966BD3"/>
    <w:rPr>
      <w:b/>
      <w:bCs/>
      <w:sz w:val="20"/>
      <w:szCs w:val="20"/>
    </w:rPr>
  </w:style>
  <w:style w:type="paragraph" w:styleId="BalloonText">
    <w:name w:val="Balloon Text"/>
    <w:basedOn w:val="Normal"/>
    <w:link w:val="BalloonTextChar"/>
    <w:uiPriority w:val="99"/>
    <w:semiHidden/>
    <w:unhideWhenUsed/>
    <w:rsid w:val="00966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BD3"/>
    <w:rPr>
      <w:rFonts w:ascii="Tahoma" w:hAnsi="Tahoma" w:cs="Tahoma"/>
      <w:sz w:val="16"/>
      <w:szCs w:val="16"/>
    </w:rPr>
  </w:style>
  <w:style w:type="character" w:customStyle="1" w:styleId="apple-converted-space">
    <w:name w:val="apple-converted-space"/>
    <w:basedOn w:val="DefaultParagraphFont"/>
    <w:rsid w:val="00CC44E3"/>
  </w:style>
  <w:style w:type="paragraph" w:styleId="Revision">
    <w:name w:val="Revision"/>
    <w:hidden/>
    <w:uiPriority w:val="99"/>
    <w:semiHidden/>
    <w:rsid w:val="003C50C2"/>
    <w:pPr>
      <w:spacing w:after="0" w:line="240" w:lineRule="auto"/>
    </w:pPr>
  </w:style>
  <w:style w:type="table" w:styleId="TableGrid">
    <w:name w:val="Table Grid"/>
    <w:basedOn w:val="TableNormal"/>
    <w:uiPriority w:val="59"/>
    <w:rsid w:val="00000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4D3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F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906"/>
  </w:style>
  <w:style w:type="paragraph" w:styleId="Footer">
    <w:name w:val="footer"/>
    <w:basedOn w:val="Normal"/>
    <w:link w:val="FooterChar"/>
    <w:uiPriority w:val="99"/>
    <w:unhideWhenUsed/>
    <w:rsid w:val="002F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9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857AD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79F"/>
    <w:pPr>
      <w:ind w:left="720"/>
      <w:contextualSpacing/>
    </w:p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0F779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0F779F"/>
    <w:rPr>
      <w:rFonts w:ascii="Times New Roman" w:eastAsia="Times New Roman" w:hAnsi="Times New Roman" w:cs="Times New Roman"/>
      <w:sz w:val="20"/>
      <w:szCs w:val="20"/>
    </w:rPr>
  </w:style>
  <w:style w:type="character" w:styleId="Hyperlink">
    <w:name w:val="Hyperlink"/>
    <w:basedOn w:val="DefaultParagraphFont"/>
    <w:uiPriority w:val="99"/>
    <w:rsid w:val="000F779F"/>
    <w:rPr>
      <w:color w:val="0000FF"/>
      <w:u w:val="single"/>
    </w:rPr>
  </w:style>
  <w:style w:type="character" w:customStyle="1" w:styleId="Heading4Char">
    <w:name w:val="Heading 4 Char"/>
    <w:basedOn w:val="DefaultParagraphFont"/>
    <w:link w:val="Heading4"/>
    <w:uiPriority w:val="9"/>
    <w:rsid w:val="00857ADC"/>
    <w:rPr>
      <w:rFonts w:asciiTheme="majorHAnsi" w:eastAsiaTheme="majorEastAsia" w:hAnsiTheme="majorHAnsi" w:cstheme="majorBidi"/>
      <w:b/>
      <w:bCs/>
      <w:i/>
      <w:iCs/>
      <w:color w:val="4F81BD" w:themeColor="accent1"/>
      <w:sz w:val="24"/>
      <w:szCs w:val="24"/>
    </w:rPr>
  </w:style>
  <w:style w:type="character" w:styleId="FootnoteReference">
    <w:name w:val="footnote reference"/>
    <w:basedOn w:val="DefaultParagraphFont"/>
    <w:rsid w:val="00857ADC"/>
    <w:rPr>
      <w:vertAlign w:val="superscript"/>
    </w:rPr>
  </w:style>
  <w:style w:type="character" w:styleId="CommentReference">
    <w:name w:val="annotation reference"/>
    <w:basedOn w:val="DefaultParagraphFont"/>
    <w:uiPriority w:val="99"/>
    <w:semiHidden/>
    <w:unhideWhenUsed/>
    <w:rsid w:val="00966BD3"/>
    <w:rPr>
      <w:sz w:val="16"/>
      <w:szCs w:val="16"/>
    </w:rPr>
  </w:style>
  <w:style w:type="paragraph" w:styleId="CommentText">
    <w:name w:val="annotation text"/>
    <w:basedOn w:val="Normal"/>
    <w:link w:val="CommentTextChar"/>
    <w:uiPriority w:val="99"/>
    <w:unhideWhenUsed/>
    <w:rsid w:val="00966BD3"/>
    <w:pPr>
      <w:spacing w:line="240" w:lineRule="auto"/>
    </w:pPr>
    <w:rPr>
      <w:sz w:val="20"/>
      <w:szCs w:val="20"/>
    </w:rPr>
  </w:style>
  <w:style w:type="character" w:customStyle="1" w:styleId="CommentTextChar">
    <w:name w:val="Comment Text Char"/>
    <w:basedOn w:val="DefaultParagraphFont"/>
    <w:link w:val="CommentText"/>
    <w:uiPriority w:val="99"/>
    <w:rsid w:val="00966BD3"/>
    <w:rPr>
      <w:sz w:val="20"/>
      <w:szCs w:val="20"/>
    </w:rPr>
  </w:style>
  <w:style w:type="paragraph" w:styleId="CommentSubject">
    <w:name w:val="annotation subject"/>
    <w:basedOn w:val="CommentText"/>
    <w:next w:val="CommentText"/>
    <w:link w:val="CommentSubjectChar"/>
    <w:uiPriority w:val="99"/>
    <w:semiHidden/>
    <w:unhideWhenUsed/>
    <w:rsid w:val="00966BD3"/>
    <w:rPr>
      <w:b/>
      <w:bCs/>
    </w:rPr>
  </w:style>
  <w:style w:type="character" w:customStyle="1" w:styleId="CommentSubjectChar">
    <w:name w:val="Comment Subject Char"/>
    <w:basedOn w:val="CommentTextChar"/>
    <w:link w:val="CommentSubject"/>
    <w:uiPriority w:val="99"/>
    <w:semiHidden/>
    <w:rsid w:val="00966BD3"/>
    <w:rPr>
      <w:b/>
      <w:bCs/>
      <w:sz w:val="20"/>
      <w:szCs w:val="20"/>
    </w:rPr>
  </w:style>
  <w:style w:type="paragraph" w:styleId="BalloonText">
    <w:name w:val="Balloon Text"/>
    <w:basedOn w:val="Normal"/>
    <w:link w:val="BalloonTextChar"/>
    <w:uiPriority w:val="99"/>
    <w:semiHidden/>
    <w:unhideWhenUsed/>
    <w:rsid w:val="00966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BD3"/>
    <w:rPr>
      <w:rFonts w:ascii="Tahoma" w:hAnsi="Tahoma" w:cs="Tahoma"/>
      <w:sz w:val="16"/>
      <w:szCs w:val="16"/>
    </w:rPr>
  </w:style>
  <w:style w:type="character" w:customStyle="1" w:styleId="apple-converted-space">
    <w:name w:val="apple-converted-space"/>
    <w:basedOn w:val="DefaultParagraphFont"/>
    <w:rsid w:val="00CC44E3"/>
  </w:style>
  <w:style w:type="paragraph" w:styleId="Revision">
    <w:name w:val="Revision"/>
    <w:hidden/>
    <w:uiPriority w:val="99"/>
    <w:semiHidden/>
    <w:rsid w:val="003C50C2"/>
    <w:pPr>
      <w:spacing w:after="0" w:line="240" w:lineRule="auto"/>
    </w:pPr>
  </w:style>
  <w:style w:type="table" w:styleId="TableGrid">
    <w:name w:val="Table Grid"/>
    <w:basedOn w:val="TableNormal"/>
    <w:uiPriority w:val="59"/>
    <w:rsid w:val="00000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4D3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F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906"/>
  </w:style>
  <w:style w:type="paragraph" w:styleId="Footer">
    <w:name w:val="footer"/>
    <w:basedOn w:val="Normal"/>
    <w:link w:val="FooterChar"/>
    <w:uiPriority w:val="99"/>
    <w:unhideWhenUsed/>
    <w:rsid w:val="002F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795159">
      <w:bodyDiv w:val="1"/>
      <w:marLeft w:val="0"/>
      <w:marRight w:val="0"/>
      <w:marTop w:val="0"/>
      <w:marBottom w:val="0"/>
      <w:divBdr>
        <w:top w:val="none" w:sz="0" w:space="0" w:color="auto"/>
        <w:left w:val="none" w:sz="0" w:space="0" w:color="auto"/>
        <w:bottom w:val="none" w:sz="0" w:space="0" w:color="auto"/>
        <w:right w:val="none" w:sz="0" w:space="0" w:color="auto"/>
      </w:divBdr>
    </w:div>
    <w:div w:id="526715692">
      <w:bodyDiv w:val="1"/>
      <w:marLeft w:val="0"/>
      <w:marRight w:val="0"/>
      <w:marTop w:val="0"/>
      <w:marBottom w:val="0"/>
      <w:divBdr>
        <w:top w:val="none" w:sz="0" w:space="0" w:color="auto"/>
        <w:left w:val="none" w:sz="0" w:space="0" w:color="auto"/>
        <w:bottom w:val="none" w:sz="0" w:space="0" w:color="auto"/>
        <w:right w:val="none" w:sz="0" w:space="0" w:color="auto"/>
      </w:divBdr>
      <w:divsChild>
        <w:div w:id="1564440368">
          <w:marLeft w:val="0"/>
          <w:marRight w:val="0"/>
          <w:marTop w:val="0"/>
          <w:marBottom w:val="0"/>
          <w:divBdr>
            <w:top w:val="none" w:sz="0" w:space="0" w:color="auto"/>
            <w:left w:val="none" w:sz="0" w:space="0" w:color="auto"/>
            <w:bottom w:val="none" w:sz="0" w:space="0" w:color="auto"/>
            <w:right w:val="none" w:sz="0" w:space="0" w:color="auto"/>
          </w:divBdr>
        </w:div>
        <w:div w:id="272326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limate-standards.or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narasimhan@climate-standards.org" TargetMode="External"/><Relationship Id="rId1" Type="http://schemas.openxmlformats.org/officeDocument/2006/relationships/hyperlink" Target="mailto:pnarasimhan@climate-standar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B40E02-9C4F-459B-BAEB-E26E16B9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Conservation International Foundation</Company>
  <LinksUpToDate>false</LinksUpToDate>
  <CharactersWithSpaces>7748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pnarasimhan</dc:creator>
  <cp:lastModifiedBy>Gareth Wishart</cp:lastModifiedBy>
  <cp:revision>11</cp:revision>
  <cp:lastPrinted>2014-03-07T18:30:00Z</cp:lastPrinted>
  <dcterms:created xsi:type="dcterms:W3CDTF">2014-03-10T20:19:00Z</dcterms:created>
  <dcterms:modified xsi:type="dcterms:W3CDTF">2014-03-10T22:53:00Z</dcterms:modified>
</cp:coreProperties>
</file>