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 xml:space="preserve">Agency for Workforce Innovation 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Banner Centers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Brevard County Schools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Coalition for Science Literacy (University of South Florida)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Consortium for Florida Education Foundations</w:t>
      </w:r>
    </w:p>
    <w:p w:rsidR="00264C60" w:rsidRPr="00264C60" w:rsidRDefault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Association of Career and Technical Educators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Association of District School Superintendents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Association of School Administrators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Association of Science Supervisors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Board of Governors</w:t>
      </w:r>
    </w:p>
    <w:p w:rsidR="00D80AA1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 xml:space="preserve">Florida Center for Research in Science, Technology, Engineering, and Math 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Chamber Foundation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Department of Education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Learning Alliance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Organization of Instructional Leaders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State Board of Education</w:t>
      </w:r>
    </w:p>
    <w:p w:rsidR="00530E3D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Florida State University</w:t>
      </w:r>
    </w:p>
    <w:p w:rsidR="00264C60" w:rsidRPr="00264C60" w:rsidRDefault="00530E3D" w:rsidP="00264C60">
      <w:pPr>
        <w:rPr>
          <w:rFonts w:ascii="Times New Roman" w:hAnsi="Times New Roman"/>
        </w:rPr>
      </w:pPr>
      <w:r>
        <w:rPr>
          <w:rFonts w:ascii="Times New Roman" w:hAnsi="Times New Roman"/>
        </w:rPr>
        <w:t>Florida Virtual School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Foundation for Excellence in Education</w:t>
      </w:r>
    </w:p>
    <w:p w:rsidR="00D80AA1" w:rsidRDefault="00D80AA1" w:rsidP="00264C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Harris Corporation 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Heartland Consortium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 xml:space="preserve">Helios </w:t>
      </w:r>
      <w:r w:rsidR="00D80AA1">
        <w:rPr>
          <w:rFonts w:ascii="Times New Roman" w:hAnsi="Times New Roman"/>
        </w:rPr>
        <w:t xml:space="preserve">Education </w:t>
      </w:r>
      <w:r w:rsidRPr="00264C60">
        <w:rPr>
          <w:rFonts w:ascii="Times New Roman" w:hAnsi="Times New Roman"/>
        </w:rPr>
        <w:t>Foundation</w:t>
      </w:r>
    </w:p>
    <w:p w:rsidR="00264C60" w:rsidRPr="00264C60" w:rsidRDefault="00D80AA1" w:rsidP="00264C60">
      <w:pPr>
        <w:rPr>
          <w:rFonts w:ascii="Times New Roman" w:hAnsi="Times New Roman"/>
        </w:rPr>
      </w:pPr>
      <w:r>
        <w:rPr>
          <w:rFonts w:ascii="Times New Roman" w:hAnsi="Times New Roman"/>
        </w:rPr>
        <w:t>IBM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Lake County School Board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 xml:space="preserve">Leon County Schools </w:t>
      </w:r>
    </w:p>
    <w:p w:rsidR="00264C60" w:rsidRPr="00264C60" w:rsidRDefault="00D80AA1" w:rsidP="00264C60">
      <w:pPr>
        <w:rPr>
          <w:rFonts w:ascii="Times New Roman" w:hAnsi="Times New Roman"/>
        </w:rPr>
      </w:pPr>
      <w:r>
        <w:rPr>
          <w:rFonts w:ascii="Times New Roman" w:hAnsi="Times New Roman"/>
        </w:rPr>
        <w:t>Manufacturers’ Association of Florida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Miami Dade College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National High Magnetic Field Laboratory (Florida State University, University of Florida)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Orlando Chamber of Commerce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Pinellas County Schools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School Boards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Senate Select Committee on Florida's Economy</w:t>
      </w:r>
    </w:p>
    <w:p w:rsidR="00264C60" w:rsidRPr="00264C60" w:rsidRDefault="00264C60" w:rsidP="00264C60">
      <w:pPr>
        <w:rPr>
          <w:rFonts w:ascii="Times New Roman" w:hAnsi="Times New Roman"/>
        </w:rPr>
      </w:pPr>
      <w:r w:rsidRPr="00264C60">
        <w:rPr>
          <w:rFonts w:ascii="Times New Roman" w:hAnsi="Times New Roman"/>
        </w:rPr>
        <w:t>University of Central Florida College of Engineering</w:t>
      </w:r>
    </w:p>
    <w:sectPr w:rsidR="00264C60" w:rsidRPr="00264C60" w:rsidSect="00264C60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20"/>
  <w:drawingGridHorizontalSpacing w:val="120"/>
  <w:displayHorizontalDrawingGridEvery w:val="2"/>
  <w:characterSpacingControl w:val="doNotCompress"/>
  <w:compat/>
  <w:rsids>
    <w:rsidRoot w:val="00264C60"/>
    <w:rsid w:val="00264C60"/>
    <w:rsid w:val="00530E3D"/>
    <w:rsid w:val="00571237"/>
    <w:rsid w:val="005A06B2"/>
    <w:rsid w:val="00834FA6"/>
    <w:rsid w:val="00A5351E"/>
    <w:rsid w:val="00C76160"/>
    <w:rsid w:val="00CD230E"/>
    <w:rsid w:val="00D71DED"/>
    <w:rsid w:val="00D8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60"/>
    <w:rPr>
      <w:rFonts w:ascii="Cambria" w:eastAsia="Cambria" w:hAnsi="Cambr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Hewlett-Packard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Tedesco</dc:creator>
  <cp:lastModifiedBy>Tedesco</cp:lastModifiedBy>
  <cp:revision>2</cp:revision>
  <cp:lastPrinted>2010-02-05T15:45:00Z</cp:lastPrinted>
  <dcterms:created xsi:type="dcterms:W3CDTF">2010-02-06T00:32:00Z</dcterms:created>
  <dcterms:modified xsi:type="dcterms:W3CDTF">2010-02-06T00:32:00Z</dcterms:modified>
</cp:coreProperties>
</file>