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00" w:rsidRPr="003C68B1" w:rsidRDefault="00474FC6" w:rsidP="00CF3A00">
      <w:pPr>
        <w:rPr>
          <w:rFonts w:ascii="Times" w:eastAsia="Times" w:hAnsi="Times" w:cs="Times New Roman"/>
          <w:color w:val="auto"/>
          <w:sz w:val="24"/>
          <w:szCs w:val="20"/>
          <w:lang w:eastAsia="en-US"/>
        </w:rPr>
      </w:pPr>
      <w:r w:rsidRPr="003C68B1">
        <w:rPr>
          <w:rFonts w:ascii="Times" w:eastAsia="Times" w:hAnsi="Times" w:cs="Times New Roman"/>
          <w:color w:val="auto"/>
          <w:sz w:val="24"/>
          <w:szCs w:val="20"/>
          <w:lang w:eastAsia="en-US"/>
        </w:rPr>
        <w:fldChar w:fldCharType="begin"/>
      </w:r>
      <w:r w:rsidRPr="003C68B1">
        <w:rPr>
          <w:rFonts w:ascii="Times" w:eastAsia="Times" w:hAnsi="Times" w:cs="Times New Roman"/>
          <w:color w:val="auto"/>
          <w:sz w:val="24"/>
          <w:szCs w:val="20"/>
          <w:lang w:eastAsia="en-US"/>
        </w:rPr>
        <w:instrText xml:space="preserve"> DATE \@ "MMMM d, yyyy" </w:instrText>
      </w:r>
      <w:r w:rsidRPr="003C68B1">
        <w:rPr>
          <w:rFonts w:ascii="Times" w:eastAsia="Times" w:hAnsi="Times" w:cs="Times New Roman"/>
          <w:color w:val="auto"/>
          <w:sz w:val="24"/>
          <w:szCs w:val="20"/>
          <w:lang w:eastAsia="en-US"/>
        </w:rPr>
        <w:fldChar w:fldCharType="separate"/>
      </w:r>
      <w:r w:rsidR="001D3CC5">
        <w:rPr>
          <w:rFonts w:ascii="Times" w:eastAsia="Times" w:hAnsi="Times" w:cs="Times New Roman"/>
          <w:noProof/>
          <w:color w:val="auto"/>
          <w:sz w:val="24"/>
          <w:szCs w:val="20"/>
          <w:lang w:eastAsia="en-US"/>
        </w:rPr>
        <w:t>October 20, 2014</w:t>
      </w:r>
      <w:r w:rsidRPr="003C68B1">
        <w:rPr>
          <w:rFonts w:ascii="Times" w:eastAsia="Times" w:hAnsi="Times" w:cs="Times New Roman"/>
          <w:color w:val="auto"/>
          <w:sz w:val="24"/>
          <w:szCs w:val="20"/>
          <w:lang w:eastAsia="en-US"/>
        </w:rPr>
        <w:fldChar w:fldCharType="end"/>
      </w:r>
    </w:p>
    <w:p w:rsidR="0019655A" w:rsidRDefault="0019655A" w:rsidP="0019655A">
      <w:pPr>
        <w:rPr>
          <w:rFonts w:ascii="Times" w:eastAsia="Times" w:hAnsi="Times" w:cs="Times New Roman"/>
          <w:color w:val="auto"/>
          <w:sz w:val="24"/>
          <w:szCs w:val="20"/>
          <w:lang w:eastAsia="en-US"/>
        </w:rPr>
      </w:pPr>
    </w:p>
    <w:p w:rsidR="0001154E" w:rsidRDefault="0001154E" w:rsidP="0019655A">
      <w:pPr>
        <w:rPr>
          <w:rFonts w:ascii="Times" w:eastAsia="Times" w:hAnsi="Times" w:cs="Times New Roman"/>
          <w:color w:val="auto"/>
          <w:sz w:val="24"/>
          <w:szCs w:val="20"/>
          <w:lang w:eastAsia="en-US"/>
        </w:rPr>
      </w:pPr>
    </w:p>
    <w:p w:rsidR="00F95271" w:rsidRDefault="00833593" w:rsidP="0019655A">
      <w:pPr>
        <w:rPr>
          <w:rFonts w:ascii="Times" w:eastAsia="Times" w:hAnsi="Times" w:cs="Times New Roman"/>
          <w:color w:val="auto"/>
          <w:sz w:val="24"/>
          <w:szCs w:val="20"/>
          <w:lang w:eastAsia="en-US"/>
        </w:rPr>
      </w:pPr>
      <w:r>
        <w:rPr>
          <w:rFonts w:ascii="Times" w:eastAsia="Times" w:hAnsi="Times" w:cs="Times New Roman"/>
          <w:color w:val="auto"/>
          <w:sz w:val="24"/>
          <w:szCs w:val="20"/>
          <w:lang w:eastAsia="en-US"/>
        </w:rPr>
        <w:t>Don Carrington</w:t>
      </w:r>
    </w:p>
    <w:p w:rsidR="00833593" w:rsidRDefault="00833593" w:rsidP="0019655A">
      <w:pPr>
        <w:rPr>
          <w:rFonts w:ascii="Times" w:eastAsia="Times" w:hAnsi="Times" w:cs="Times New Roman"/>
          <w:color w:val="auto"/>
          <w:sz w:val="24"/>
          <w:szCs w:val="20"/>
          <w:lang w:eastAsia="en-US"/>
        </w:rPr>
      </w:pPr>
      <w:r>
        <w:rPr>
          <w:rFonts w:ascii="Times" w:eastAsia="Times" w:hAnsi="Times" w:cs="Times New Roman"/>
          <w:color w:val="auto"/>
          <w:sz w:val="24"/>
          <w:szCs w:val="20"/>
          <w:lang w:eastAsia="en-US"/>
        </w:rPr>
        <w:t>Carolina Journal</w:t>
      </w:r>
    </w:p>
    <w:p w:rsidR="00833593" w:rsidRPr="003C68B1" w:rsidRDefault="00833593" w:rsidP="0019655A">
      <w:pPr>
        <w:rPr>
          <w:rFonts w:ascii="Times" w:eastAsia="Times" w:hAnsi="Times" w:cs="Times New Roman"/>
          <w:color w:val="auto"/>
          <w:sz w:val="24"/>
          <w:szCs w:val="20"/>
          <w:lang w:eastAsia="en-US"/>
        </w:rPr>
      </w:pPr>
      <w:r>
        <w:rPr>
          <w:rFonts w:ascii="Times" w:eastAsia="Times" w:hAnsi="Times" w:cs="Times New Roman"/>
          <w:color w:val="auto"/>
          <w:sz w:val="24"/>
          <w:szCs w:val="20"/>
          <w:lang w:eastAsia="en-US"/>
        </w:rPr>
        <w:t>dcarrington@carolinajournal.com</w:t>
      </w:r>
    </w:p>
    <w:p w:rsidR="008A7E1E" w:rsidRPr="003C68B1" w:rsidRDefault="008A7E1E" w:rsidP="008A7E1E">
      <w:pPr>
        <w:rPr>
          <w:rFonts w:ascii="Times" w:eastAsia="Times" w:hAnsi="Times" w:cs="Times New Roman"/>
          <w:color w:val="auto"/>
          <w:sz w:val="24"/>
          <w:szCs w:val="20"/>
          <w:lang w:eastAsia="en-US"/>
        </w:rPr>
      </w:pPr>
    </w:p>
    <w:p w:rsidR="008A7E1E" w:rsidRPr="003C68B1" w:rsidRDefault="00833593" w:rsidP="008A7E1E">
      <w:pPr>
        <w:rPr>
          <w:rFonts w:ascii="Times" w:eastAsia="Times" w:hAnsi="Times" w:cs="Times New Roman"/>
          <w:color w:val="auto"/>
          <w:sz w:val="24"/>
          <w:szCs w:val="20"/>
          <w:lang w:eastAsia="en-US"/>
        </w:rPr>
      </w:pPr>
      <w:r>
        <w:rPr>
          <w:rFonts w:ascii="Times" w:eastAsia="Times" w:hAnsi="Times" w:cs="Times New Roman"/>
          <w:color w:val="auto"/>
          <w:sz w:val="24"/>
          <w:szCs w:val="20"/>
          <w:lang w:eastAsia="en-US"/>
        </w:rPr>
        <w:t>Re: FOIA NC-15-002</w:t>
      </w:r>
    </w:p>
    <w:p w:rsidR="00474FC6" w:rsidRDefault="00474FC6" w:rsidP="008A7E1E">
      <w:pPr>
        <w:rPr>
          <w:rFonts w:ascii="Times" w:eastAsia="Times" w:hAnsi="Times" w:cs="Times New Roman"/>
          <w:color w:val="auto"/>
          <w:sz w:val="24"/>
          <w:szCs w:val="20"/>
          <w:lang w:eastAsia="en-US"/>
        </w:rPr>
      </w:pPr>
    </w:p>
    <w:p w:rsidR="0001154E" w:rsidRDefault="0001154E" w:rsidP="008A7E1E">
      <w:pPr>
        <w:rPr>
          <w:rFonts w:ascii="Times" w:eastAsia="Times" w:hAnsi="Times" w:cs="Times New Roman"/>
          <w:color w:val="auto"/>
          <w:sz w:val="24"/>
          <w:szCs w:val="20"/>
          <w:lang w:eastAsia="en-US"/>
        </w:rPr>
      </w:pPr>
    </w:p>
    <w:p w:rsidR="008A7E1E" w:rsidRPr="003C68B1" w:rsidRDefault="008A7E1E" w:rsidP="008A7E1E">
      <w:pPr>
        <w:rPr>
          <w:rFonts w:ascii="Times" w:eastAsia="Times" w:hAnsi="Times" w:cs="Times New Roman"/>
          <w:color w:val="auto"/>
          <w:sz w:val="24"/>
          <w:szCs w:val="20"/>
          <w:lang w:eastAsia="en-US"/>
        </w:rPr>
      </w:pPr>
      <w:r w:rsidRPr="003C68B1">
        <w:rPr>
          <w:rFonts w:ascii="Times" w:eastAsia="Times" w:hAnsi="Times" w:cs="Times New Roman"/>
          <w:color w:val="auto"/>
          <w:sz w:val="24"/>
          <w:szCs w:val="20"/>
          <w:lang w:eastAsia="en-US"/>
        </w:rPr>
        <w:t xml:space="preserve">Dear </w:t>
      </w:r>
      <w:r w:rsidR="00833593">
        <w:rPr>
          <w:rFonts w:ascii="Times" w:eastAsia="Times" w:hAnsi="Times" w:cs="Times New Roman"/>
          <w:color w:val="auto"/>
          <w:sz w:val="24"/>
          <w:szCs w:val="20"/>
          <w:lang w:eastAsia="en-US"/>
        </w:rPr>
        <w:t>Mr. Carrington</w:t>
      </w:r>
      <w:r w:rsidR="00474FC6" w:rsidRPr="003C68B1">
        <w:rPr>
          <w:rFonts w:ascii="Times" w:eastAsia="Times" w:hAnsi="Times" w:cs="Times New Roman"/>
          <w:color w:val="auto"/>
          <w:sz w:val="24"/>
          <w:szCs w:val="20"/>
          <w:lang w:eastAsia="en-US"/>
        </w:rPr>
        <w:t>:</w:t>
      </w:r>
    </w:p>
    <w:p w:rsidR="008A7E1E" w:rsidRPr="008A7E1E" w:rsidRDefault="008A7E1E" w:rsidP="008A7E1E">
      <w:pPr>
        <w:rPr>
          <w:bCs/>
        </w:rPr>
      </w:pPr>
    </w:p>
    <w:p w:rsidR="00474FC6" w:rsidRPr="009C778C" w:rsidRDefault="00474FC6" w:rsidP="000B7AC0">
      <w:pPr>
        <w:pStyle w:val="ListParagraph"/>
      </w:pPr>
      <w:r w:rsidRPr="009C778C">
        <w:t xml:space="preserve">This letter responds to your </w:t>
      </w:r>
      <w:r w:rsidR="00833593">
        <w:t>request</w:t>
      </w:r>
      <w:r w:rsidR="000B7AC0" w:rsidRPr="009C778C">
        <w:t xml:space="preserve"> for the </w:t>
      </w:r>
      <w:r w:rsidR="00F95271" w:rsidRPr="009C778C">
        <w:t>records related to the grant application and grant award for JDC Manufacturing LLC</w:t>
      </w:r>
      <w:r w:rsidR="00833593">
        <w:t xml:space="preserve"> r</w:t>
      </w:r>
      <w:r w:rsidR="00F95271" w:rsidRPr="009C778C">
        <w:t xml:space="preserve">eceived in my office </w:t>
      </w:r>
      <w:r w:rsidR="00833593">
        <w:t>October 14, 2014</w:t>
      </w:r>
      <w:r w:rsidR="0001302C">
        <w:t>.</w:t>
      </w:r>
    </w:p>
    <w:p w:rsidR="00474FC6" w:rsidRPr="00F95271" w:rsidRDefault="00474FC6" w:rsidP="00474FC6">
      <w:pPr>
        <w:rPr>
          <w:highlight w:val="yellow"/>
        </w:rPr>
      </w:pPr>
      <w:r w:rsidRPr="00F95271">
        <w:rPr>
          <w:highlight w:val="yellow"/>
        </w:rPr>
        <w:t xml:space="preserve">  </w:t>
      </w:r>
    </w:p>
    <w:p w:rsidR="000B4C06" w:rsidRPr="00AD1CB8" w:rsidRDefault="000B4C06" w:rsidP="000B4C06">
      <w:pPr>
        <w:rPr>
          <w:rFonts w:ascii="Times" w:eastAsia="Times" w:hAnsi="Times" w:cs="Times New Roman"/>
          <w:color w:val="auto"/>
          <w:sz w:val="24"/>
          <w:szCs w:val="20"/>
          <w:lang w:eastAsia="en-US"/>
        </w:rPr>
      </w:pPr>
      <w:r w:rsidRPr="00AD1CB8">
        <w:rPr>
          <w:rFonts w:ascii="Times" w:eastAsia="Times" w:hAnsi="Times" w:cs="Times New Roman"/>
          <w:color w:val="auto"/>
          <w:sz w:val="24"/>
          <w:szCs w:val="20"/>
          <w:lang w:eastAsia="en-US"/>
        </w:rPr>
        <w:t xml:space="preserve">In order to respond appropriately to your request, we solicited the view of the business submitter involved, so </w:t>
      </w:r>
      <w:r w:rsidR="00AD1CB8" w:rsidRPr="00AD1CB8">
        <w:rPr>
          <w:rFonts w:ascii="Times" w:eastAsia="Times" w:hAnsi="Times" w:cs="Times New Roman"/>
          <w:color w:val="auto"/>
          <w:sz w:val="24"/>
          <w:szCs w:val="20"/>
          <w:lang w:eastAsia="en-US"/>
        </w:rPr>
        <w:t>JDC Manufacturing</w:t>
      </w:r>
      <w:r w:rsidR="005C4812">
        <w:rPr>
          <w:rFonts w:ascii="Times" w:eastAsia="Times" w:hAnsi="Times" w:cs="Times New Roman"/>
          <w:color w:val="auto"/>
          <w:sz w:val="24"/>
          <w:szCs w:val="20"/>
          <w:lang w:eastAsia="en-US"/>
        </w:rPr>
        <w:t>,</w:t>
      </w:r>
      <w:r w:rsidR="00AD1CB8" w:rsidRPr="00AD1CB8">
        <w:rPr>
          <w:rFonts w:ascii="Times" w:eastAsia="Times" w:hAnsi="Times" w:cs="Times New Roman"/>
          <w:color w:val="auto"/>
          <w:sz w:val="24"/>
          <w:szCs w:val="20"/>
          <w:lang w:eastAsia="en-US"/>
        </w:rPr>
        <w:t xml:space="preserve"> LLC</w:t>
      </w:r>
      <w:r w:rsidRPr="00AD1CB8">
        <w:rPr>
          <w:rFonts w:ascii="Times" w:eastAsia="Times" w:hAnsi="Times" w:cs="Times New Roman"/>
          <w:color w:val="auto"/>
          <w:sz w:val="24"/>
          <w:szCs w:val="20"/>
          <w:lang w:eastAsia="en-US"/>
        </w:rPr>
        <w:t xml:space="preserve"> might review and evaluate the applicability of Exemption 4 of the FOIA, 5 U.S.C. 552(b)(4), to their documentation.   This exemption applies to information such as trade secrets and commercial or financial information obtained from a person on a privileged or confidential basis.  It is intended to protect both the interests of the business that submits proprietary information to the Government and the interests of the Government in receiving continued access to such information.</w:t>
      </w:r>
    </w:p>
    <w:p w:rsidR="00AD1CB8" w:rsidRDefault="00AD1CB8" w:rsidP="000B4C06">
      <w:pPr>
        <w:rPr>
          <w:rFonts w:eastAsia="Times New Roman"/>
        </w:rPr>
      </w:pPr>
    </w:p>
    <w:p w:rsidR="00AD1CB8" w:rsidRPr="007D157B" w:rsidRDefault="00AD1CB8" w:rsidP="006D42C7">
      <w:r w:rsidRPr="006D42C7">
        <w:rPr>
          <w:rFonts w:ascii="Times" w:eastAsia="Times" w:hAnsi="Times" w:cs="Times New Roman"/>
          <w:color w:val="auto"/>
          <w:sz w:val="24"/>
          <w:szCs w:val="20"/>
          <w:lang w:eastAsia="en-US"/>
        </w:rPr>
        <w:t>Your request is granted in part and denied in part.  Upon review of the records responsive to your request, we determined that 49</w:t>
      </w:r>
      <w:r w:rsidR="005C4812" w:rsidRPr="006D42C7">
        <w:rPr>
          <w:rFonts w:ascii="Times" w:eastAsia="Times" w:hAnsi="Times" w:cs="Times New Roman"/>
          <w:color w:val="auto"/>
          <w:sz w:val="24"/>
          <w:szCs w:val="20"/>
          <w:lang w:eastAsia="en-US"/>
        </w:rPr>
        <w:t xml:space="preserve"> pages of records for </w:t>
      </w:r>
      <w:r w:rsidRPr="006D42C7">
        <w:rPr>
          <w:rFonts w:ascii="Times" w:eastAsia="Times" w:hAnsi="Times" w:cs="Times New Roman"/>
          <w:color w:val="auto"/>
          <w:sz w:val="24"/>
          <w:szCs w:val="20"/>
          <w:lang w:eastAsia="en-US"/>
        </w:rPr>
        <w:t>JDC Manufacturing</w:t>
      </w:r>
      <w:r w:rsidR="005C4812" w:rsidRPr="006D42C7">
        <w:rPr>
          <w:rFonts w:ascii="Times" w:eastAsia="Times" w:hAnsi="Times" w:cs="Times New Roman"/>
          <w:color w:val="auto"/>
          <w:sz w:val="24"/>
          <w:szCs w:val="20"/>
          <w:lang w:eastAsia="en-US"/>
        </w:rPr>
        <w:t>, LLC</w:t>
      </w:r>
      <w:r w:rsidRPr="006D42C7">
        <w:rPr>
          <w:rFonts w:ascii="Times" w:eastAsia="Times" w:hAnsi="Times" w:cs="Times New Roman"/>
          <w:color w:val="auto"/>
          <w:sz w:val="24"/>
          <w:szCs w:val="20"/>
          <w:lang w:eastAsia="en-US"/>
        </w:rPr>
        <w:t xml:space="preserve"> should be withheld pursuant to FOIA </w:t>
      </w:r>
      <w:r w:rsidR="00E5346C" w:rsidRPr="006D42C7">
        <w:rPr>
          <w:rFonts w:ascii="Times" w:eastAsia="Times" w:hAnsi="Times" w:cs="Times New Roman"/>
          <w:color w:val="auto"/>
          <w:sz w:val="24"/>
          <w:szCs w:val="20"/>
          <w:lang w:eastAsia="en-US"/>
        </w:rPr>
        <w:t>5 U.S.C. 552(b</w:t>
      </w:r>
      <w:proofErr w:type="gramStart"/>
      <w:r w:rsidR="00E5346C" w:rsidRPr="006D42C7">
        <w:rPr>
          <w:rFonts w:ascii="Times" w:eastAsia="Times" w:hAnsi="Times" w:cs="Times New Roman"/>
          <w:color w:val="auto"/>
          <w:sz w:val="24"/>
          <w:szCs w:val="20"/>
          <w:lang w:eastAsia="en-US"/>
        </w:rPr>
        <w:t>)(</w:t>
      </w:r>
      <w:proofErr w:type="gramEnd"/>
      <w:r w:rsidR="00E5346C" w:rsidRPr="006D42C7">
        <w:rPr>
          <w:rFonts w:ascii="Times" w:eastAsia="Times" w:hAnsi="Times" w:cs="Times New Roman"/>
          <w:color w:val="auto"/>
          <w:sz w:val="24"/>
          <w:szCs w:val="20"/>
          <w:lang w:eastAsia="en-US"/>
        </w:rPr>
        <w:t>4)</w:t>
      </w:r>
      <w:r w:rsidR="006D42C7" w:rsidRPr="006D42C7">
        <w:rPr>
          <w:rFonts w:ascii="Times" w:eastAsia="Times" w:hAnsi="Times" w:cs="Times New Roman"/>
          <w:color w:val="auto"/>
          <w:sz w:val="24"/>
          <w:szCs w:val="20"/>
          <w:lang w:eastAsia="en-US"/>
        </w:rPr>
        <w:t xml:space="preserve">.  </w:t>
      </w:r>
      <w:r w:rsidR="0001302C">
        <w:rPr>
          <w:rFonts w:ascii="Times" w:eastAsia="Times" w:hAnsi="Times" w:cs="Times New Roman"/>
          <w:color w:val="auto"/>
          <w:sz w:val="24"/>
          <w:szCs w:val="20"/>
          <w:lang w:eastAsia="en-US"/>
        </w:rPr>
        <w:t>Included are t</w:t>
      </w:r>
      <w:r w:rsidR="006D42C7" w:rsidRPr="006D42C7">
        <w:rPr>
          <w:rFonts w:ascii="Times" w:eastAsia="Times" w:hAnsi="Times" w:cs="Times New Roman"/>
          <w:color w:val="auto"/>
          <w:sz w:val="24"/>
          <w:szCs w:val="20"/>
          <w:lang w:eastAsia="en-US"/>
        </w:rPr>
        <w:t xml:space="preserve">he federal tax returns </w:t>
      </w:r>
      <w:r w:rsidR="0001302C">
        <w:rPr>
          <w:rFonts w:ascii="Times" w:eastAsia="Times" w:hAnsi="Times" w:cs="Times New Roman"/>
          <w:color w:val="auto"/>
          <w:sz w:val="24"/>
          <w:szCs w:val="20"/>
          <w:lang w:eastAsia="en-US"/>
        </w:rPr>
        <w:t xml:space="preserve">which </w:t>
      </w:r>
      <w:r w:rsidR="006D42C7" w:rsidRPr="006D42C7">
        <w:rPr>
          <w:rFonts w:ascii="Times" w:eastAsia="Times" w:hAnsi="Times" w:cs="Times New Roman"/>
          <w:color w:val="auto"/>
          <w:sz w:val="24"/>
          <w:szCs w:val="20"/>
          <w:lang w:eastAsia="en-US"/>
        </w:rPr>
        <w:t xml:space="preserve">are being withheld in full pursuant to Exemption 3, 26 U.S.C.6103, </w:t>
      </w:r>
      <w:proofErr w:type="gramStart"/>
      <w:r w:rsidR="006D42C7" w:rsidRPr="006D42C7">
        <w:rPr>
          <w:rFonts w:ascii="Times" w:eastAsia="Times" w:hAnsi="Times" w:cs="Times New Roman"/>
          <w:color w:val="auto"/>
          <w:sz w:val="24"/>
          <w:szCs w:val="20"/>
          <w:lang w:eastAsia="en-US"/>
        </w:rPr>
        <w:t xml:space="preserve">third </w:t>
      </w:r>
      <w:r w:rsidR="00820327">
        <w:rPr>
          <w:rFonts w:ascii="Times" w:eastAsia="Times" w:hAnsi="Times" w:cs="Times New Roman"/>
          <w:color w:val="auto"/>
          <w:sz w:val="24"/>
          <w:szCs w:val="20"/>
          <w:lang w:eastAsia="en-US"/>
        </w:rPr>
        <w:t xml:space="preserve"> </w:t>
      </w:r>
      <w:r w:rsidR="006D42C7" w:rsidRPr="006D42C7">
        <w:rPr>
          <w:rFonts w:ascii="Times" w:eastAsia="Times" w:hAnsi="Times" w:cs="Times New Roman"/>
          <w:color w:val="auto"/>
          <w:sz w:val="24"/>
          <w:szCs w:val="20"/>
          <w:lang w:eastAsia="en-US"/>
        </w:rPr>
        <w:t>party</w:t>
      </w:r>
      <w:proofErr w:type="gramEnd"/>
      <w:r w:rsidR="006D42C7" w:rsidRPr="006D42C7">
        <w:rPr>
          <w:rFonts w:ascii="Times" w:eastAsia="Times" w:hAnsi="Times" w:cs="Times New Roman"/>
          <w:color w:val="auto"/>
          <w:sz w:val="24"/>
          <w:szCs w:val="20"/>
          <w:lang w:eastAsia="en-US"/>
        </w:rPr>
        <w:t xml:space="preserve"> request for tax information.</w:t>
      </w:r>
      <w:r w:rsidR="00E5346C">
        <w:t xml:space="preserve"> </w:t>
      </w:r>
      <w:r w:rsidRPr="007D157B">
        <w:t xml:space="preserve"> </w:t>
      </w:r>
      <w:r w:rsidRPr="006D42C7">
        <w:rPr>
          <w:rFonts w:ascii="Times" w:eastAsia="Times" w:hAnsi="Times" w:cs="Times New Roman"/>
          <w:color w:val="auto"/>
          <w:sz w:val="24"/>
          <w:szCs w:val="20"/>
          <w:lang w:eastAsia="en-US"/>
        </w:rPr>
        <w:t xml:space="preserve">The remaining pages are granted in full/with redactions. </w:t>
      </w:r>
      <w:r w:rsidRPr="007D157B">
        <w:t xml:space="preserve"> </w:t>
      </w:r>
    </w:p>
    <w:p w:rsidR="00AD1CB8" w:rsidRDefault="00AD1CB8" w:rsidP="000B4C06">
      <w:pPr>
        <w:rPr>
          <w:rFonts w:eastAsia="Times New Roman"/>
        </w:rPr>
      </w:pPr>
    </w:p>
    <w:p w:rsidR="002B1DA8" w:rsidRPr="00E5346C" w:rsidRDefault="006D42C7" w:rsidP="002B1DA8">
      <w:pPr>
        <w:pStyle w:val="ListParagraph"/>
      </w:pPr>
      <w:r w:rsidRPr="002A492F">
        <w:t xml:space="preserve">In addition, some of the material contains Personal Identifying Information (PII) which has been determined should be withheld in full pursuant to 5 U.S.C. 552 (b) (6).  </w:t>
      </w:r>
      <w:r w:rsidR="002B1DA8" w:rsidRPr="002A492F">
        <w:t>Exemption 6</w:t>
      </w:r>
      <w:r w:rsidR="002B1DA8" w:rsidRPr="00E5346C">
        <w:t xml:space="preserve"> permits the Government to withhold all information about individuals in “personnel and medical files and similar files,” where the disclosure of such information “would constitute a clearly unwarranted invasion of personal privacy.”  </w:t>
      </w:r>
    </w:p>
    <w:p w:rsidR="00474FC6" w:rsidRPr="00F95271" w:rsidRDefault="00474FC6" w:rsidP="00474FC6">
      <w:pPr>
        <w:pStyle w:val="ListParagraph"/>
        <w:rPr>
          <w:highlight w:val="yellow"/>
        </w:rPr>
      </w:pPr>
    </w:p>
    <w:p w:rsidR="001E40B1" w:rsidRDefault="001E40B1" w:rsidP="00E5346C">
      <w:pPr>
        <w:pStyle w:val="ListParagraph"/>
      </w:pPr>
      <w:r w:rsidRPr="003B45CB">
        <w:t>The FOIA provides you the right to appeal this determination.  Any appeal must be made in writing to t</w:t>
      </w:r>
      <w:r w:rsidR="00F135B1" w:rsidRPr="003B45CB">
        <w:t xml:space="preserve">he Administrator, Rural </w:t>
      </w:r>
      <w:r w:rsidR="00F95271">
        <w:t>Business and Cooperative Service</w:t>
      </w:r>
      <w:r w:rsidRPr="003B45CB">
        <w:t xml:space="preserve">, 1400 Independence Avenue, S. W., Stop 0742, Washington, D.C. 20250-0742.  The appeal must be received within 45 days from the date of this letter.  The phrase “FOIA APPEAL” should be placed in capital letters on the front of the envelope.  To </w:t>
      </w:r>
      <w:r w:rsidRPr="003B45CB">
        <w:lastRenderedPageBreak/>
        <w:t>facilitate the processing of your appeal, please include a copy of this letter and/or ref</w:t>
      </w:r>
      <w:r w:rsidR="003B45CB">
        <w:t>erence th</w:t>
      </w:r>
      <w:r w:rsidR="00820327">
        <w:t>e FOIA control number NC-15-002</w:t>
      </w:r>
      <w:r w:rsidRPr="003B45CB">
        <w:t>.</w:t>
      </w:r>
    </w:p>
    <w:p w:rsidR="001E40B1" w:rsidRPr="001E40B1" w:rsidRDefault="001E40B1" w:rsidP="001E40B1">
      <w:pPr>
        <w:pStyle w:val="ListParagraph"/>
      </w:pPr>
    </w:p>
    <w:p w:rsidR="00C353CC" w:rsidRDefault="00C353CC" w:rsidP="00474FC6">
      <w:pPr>
        <w:pStyle w:val="ListParagraph"/>
      </w:pPr>
    </w:p>
    <w:p w:rsidR="00474FC6" w:rsidRPr="00E5346C" w:rsidRDefault="00474FC6" w:rsidP="00E5346C">
      <w:pPr>
        <w:ind w:firstLine="720"/>
        <w:rPr>
          <w:rFonts w:ascii="Times" w:eastAsia="Times" w:hAnsi="Times" w:cs="Times New Roman"/>
          <w:color w:val="auto"/>
          <w:sz w:val="24"/>
          <w:szCs w:val="20"/>
          <w:lang w:eastAsia="en-US"/>
        </w:rPr>
      </w:pPr>
      <w:r w:rsidRPr="00E5346C">
        <w:rPr>
          <w:rFonts w:ascii="Times" w:eastAsia="Times" w:hAnsi="Times" w:cs="Times New Roman"/>
          <w:color w:val="auto"/>
          <w:sz w:val="24"/>
          <w:szCs w:val="20"/>
          <w:lang w:eastAsia="en-US"/>
        </w:rPr>
        <w:t>Sincerely,</w:t>
      </w:r>
    </w:p>
    <w:p w:rsidR="00474FC6" w:rsidRDefault="00474FC6" w:rsidP="00474FC6">
      <w:pPr>
        <w:pStyle w:val="ListParagraph"/>
      </w:pPr>
    </w:p>
    <w:p w:rsidR="003C68B1" w:rsidRDefault="003C68B1" w:rsidP="00474FC6">
      <w:pPr>
        <w:pStyle w:val="ListParagraph"/>
      </w:pPr>
    </w:p>
    <w:p w:rsidR="003C68B1" w:rsidRPr="001D3CC5" w:rsidRDefault="001D3CC5" w:rsidP="00474FC6">
      <w:pPr>
        <w:pStyle w:val="ListParagraph"/>
        <w:rPr>
          <w:i/>
        </w:rPr>
      </w:pPr>
      <w:r w:rsidRPr="001D3CC5">
        <w:rPr>
          <w:i/>
        </w:rPr>
        <w:t>/s/ Delane M. Johnson</w:t>
      </w:r>
    </w:p>
    <w:p w:rsidR="001D3CC5" w:rsidRDefault="001D3CC5" w:rsidP="00474FC6">
      <w:pPr>
        <w:pStyle w:val="ListParagraph"/>
      </w:pPr>
    </w:p>
    <w:p w:rsidR="00474FC6" w:rsidRPr="00E5346C" w:rsidRDefault="003C68B1" w:rsidP="00E5346C">
      <w:pPr>
        <w:ind w:firstLine="720"/>
        <w:rPr>
          <w:rFonts w:ascii="Times" w:eastAsia="Times" w:hAnsi="Times" w:cs="Times New Roman"/>
          <w:color w:val="auto"/>
          <w:sz w:val="24"/>
          <w:szCs w:val="20"/>
          <w:lang w:eastAsia="en-US"/>
        </w:rPr>
      </w:pPr>
      <w:r w:rsidRPr="00E5346C">
        <w:rPr>
          <w:rFonts w:ascii="Times" w:eastAsia="Times" w:hAnsi="Times" w:cs="Times New Roman"/>
          <w:color w:val="auto"/>
          <w:sz w:val="24"/>
          <w:szCs w:val="20"/>
          <w:lang w:eastAsia="en-US"/>
        </w:rPr>
        <w:t xml:space="preserve">Delane M. Johnson, </w:t>
      </w:r>
      <w:r w:rsidR="00474FC6" w:rsidRPr="00E5346C">
        <w:rPr>
          <w:rFonts w:ascii="Times" w:eastAsia="Times" w:hAnsi="Times" w:cs="Times New Roman"/>
          <w:color w:val="auto"/>
          <w:sz w:val="24"/>
          <w:szCs w:val="20"/>
          <w:lang w:eastAsia="en-US"/>
        </w:rPr>
        <w:t>NC FOIA Contact</w:t>
      </w:r>
    </w:p>
    <w:p w:rsidR="00474FC6" w:rsidRDefault="00474FC6" w:rsidP="00E5346C">
      <w:pPr>
        <w:ind w:firstLine="720"/>
      </w:pPr>
      <w:r w:rsidRPr="00E5346C">
        <w:rPr>
          <w:rFonts w:ascii="Times" w:eastAsia="Times" w:hAnsi="Times" w:cs="Times New Roman"/>
          <w:color w:val="auto"/>
          <w:sz w:val="24"/>
          <w:szCs w:val="20"/>
          <w:lang w:eastAsia="en-US"/>
        </w:rPr>
        <w:t>USDA Rural Development</w:t>
      </w:r>
      <w:r>
        <w:t xml:space="preserve"> </w:t>
      </w:r>
      <w:bookmarkStart w:id="0" w:name="_GoBack"/>
      <w:bookmarkEnd w:id="0"/>
    </w:p>
    <w:p w:rsidR="003C68B1" w:rsidRDefault="003C68B1" w:rsidP="00474FC6">
      <w:pPr>
        <w:pStyle w:val="ListParagraph"/>
      </w:pPr>
    </w:p>
    <w:p w:rsidR="00F174F4" w:rsidRDefault="0086170A" w:rsidP="00F174F4">
      <w:pPr>
        <w:ind w:firstLine="720"/>
        <w:rPr>
          <w:rFonts w:ascii="Times" w:eastAsia="Times" w:hAnsi="Times" w:cs="Times New Roman"/>
          <w:color w:val="auto"/>
          <w:sz w:val="24"/>
          <w:szCs w:val="20"/>
          <w:lang w:eastAsia="en-US"/>
        </w:rPr>
      </w:pPr>
      <w:r w:rsidRPr="00F174F4">
        <w:rPr>
          <w:rFonts w:ascii="Times" w:eastAsia="Times" w:hAnsi="Times" w:cs="Times New Roman"/>
          <w:color w:val="auto"/>
          <w:sz w:val="24"/>
          <w:szCs w:val="20"/>
          <w:lang w:eastAsia="en-US"/>
        </w:rPr>
        <w:t>Enclosures</w:t>
      </w:r>
      <w:r w:rsidR="00F174F4">
        <w:rPr>
          <w:rFonts w:ascii="Times" w:eastAsia="Times" w:hAnsi="Times" w:cs="Times New Roman"/>
          <w:color w:val="auto"/>
          <w:sz w:val="24"/>
          <w:szCs w:val="20"/>
          <w:lang w:eastAsia="en-US"/>
        </w:rPr>
        <w:t xml:space="preserve">: </w:t>
      </w:r>
    </w:p>
    <w:p w:rsidR="008A7E1E" w:rsidRDefault="00C64608" w:rsidP="00F174F4">
      <w:pPr>
        <w:ind w:firstLine="720"/>
        <w:rPr>
          <w:rFonts w:ascii="Times" w:eastAsia="Times" w:hAnsi="Times" w:cs="Times New Roman"/>
          <w:color w:val="auto"/>
          <w:sz w:val="24"/>
          <w:szCs w:val="20"/>
          <w:lang w:eastAsia="en-US"/>
        </w:rPr>
      </w:pPr>
      <w:r>
        <w:rPr>
          <w:rFonts w:ascii="Times" w:eastAsia="Times" w:hAnsi="Times" w:cs="Times New Roman"/>
          <w:color w:val="auto"/>
          <w:sz w:val="24"/>
          <w:szCs w:val="20"/>
          <w:lang w:eastAsia="en-US"/>
        </w:rPr>
        <w:t>NC-15-002</w:t>
      </w:r>
      <w:r w:rsidR="00F174F4">
        <w:rPr>
          <w:rFonts w:ascii="Times" w:eastAsia="Times" w:hAnsi="Times" w:cs="Times New Roman"/>
          <w:color w:val="auto"/>
          <w:sz w:val="24"/>
          <w:szCs w:val="20"/>
          <w:lang w:eastAsia="en-US"/>
        </w:rPr>
        <w:t xml:space="preserve"> JDC Final</w:t>
      </w:r>
    </w:p>
    <w:p w:rsidR="006D48AD" w:rsidRPr="00F174F4" w:rsidRDefault="006D48AD" w:rsidP="00F174F4">
      <w:pPr>
        <w:ind w:firstLine="720"/>
        <w:rPr>
          <w:rFonts w:ascii="Times" w:eastAsia="Times" w:hAnsi="Times" w:cs="Times New Roman"/>
          <w:color w:val="auto"/>
          <w:sz w:val="24"/>
          <w:szCs w:val="20"/>
          <w:lang w:eastAsia="en-US"/>
        </w:rPr>
      </w:pPr>
    </w:p>
    <w:sectPr w:rsidR="006D48AD" w:rsidRPr="00F174F4" w:rsidSect="00E23A89">
      <w:headerReference w:type="default" r:id="rId9"/>
      <w:headerReference w:type="first" r:id="rId10"/>
      <w:footerReference w:type="first" r:id="rId11"/>
      <w:pgSz w:w="12240" w:h="15840"/>
      <w:pgMar w:top="1440" w:right="1440" w:bottom="1440" w:left="1440"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8B1" w:rsidRDefault="003C68B1" w:rsidP="00A16BFB">
      <w:r>
        <w:separator/>
      </w:r>
    </w:p>
  </w:endnote>
  <w:endnote w:type="continuationSeparator" w:id="0">
    <w:p w:rsidR="003C68B1" w:rsidRDefault="003C68B1" w:rsidP="00A1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Frutiger 75 Black">
    <w:altName w:val="Courier New"/>
    <w:charset w:val="00"/>
    <w:family w:val="auto"/>
    <w:pitch w:val="variable"/>
    <w:sig w:usb0="03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8B1" w:rsidRPr="00A5204C" w:rsidRDefault="003C68B1" w:rsidP="005E276E">
    <w:pPr>
      <w:pStyle w:val="Footer"/>
      <w:ind w:left="1170"/>
      <w:rPr>
        <w:sz w:val="6"/>
        <w:szCs w:val="6"/>
      </w:rPr>
    </w:pPr>
  </w:p>
  <w:p w:rsidR="003C68B1" w:rsidRDefault="003C68B1" w:rsidP="005E276E">
    <w:pPr>
      <w:pStyle w:val="Footer"/>
      <w:ind w:left="1170"/>
      <w:rPr>
        <w:sz w:val="14"/>
      </w:rPr>
    </w:pPr>
    <w:r>
      <w:rPr>
        <w:sz w:val="14"/>
      </w:rPr>
      <w:t>USDA is an equal opportunity provider and employer.</w:t>
    </w:r>
  </w:p>
  <w:p w:rsidR="003C68B1" w:rsidRDefault="003C68B1" w:rsidP="005E276E">
    <w:pPr>
      <w:ind w:left="1170" w:right="-360"/>
      <w:rPr>
        <w:rFonts w:ascii="Helvetica" w:hAnsi="Helvetica"/>
        <w:sz w:val="14"/>
      </w:rPr>
    </w:pPr>
  </w:p>
  <w:p w:rsidR="003C68B1" w:rsidRPr="00DB303C" w:rsidRDefault="003C68B1" w:rsidP="00807D40">
    <w:pPr>
      <w:ind w:left="1166" w:right="-360"/>
      <w:rPr>
        <w:sz w:val="14"/>
        <w:szCs w:val="14"/>
      </w:rPr>
    </w:pPr>
    <w:r w:rsidRPr="008C270A">
      <w:rPr>
        <w:sz w:val="14"/>
        <w:szCs w:val="14"/>
      </w:rPr>
      <w:t>If you wish to file a Civil Rights program complaint of discrimination, complete the USDA Program Discrimination Complaint Form</w:t>
    </w:r>
    <w:r>
      <w:rPr>
        <w:sz w:val="14"/>
        <w:szCs w:val="14"/>
      </w:rPr>
      <w:t xml:space="preserve"> (PDF)</w:t>
    </w:r>
    <w:r w:rsidRPr="008C270A">
      <w:rPr>
        <w:sz w:val="14"/>
        <w:szCs w:val="14"/>
      </w:rPr>
      <w:t xml:space="preserve">, found online at </w:t>
    </w:r>
    <w:r>
      <w:rPr>
        <w:sz w:val="14"/>
        <w:szCs w:val="14"/>
      </w:rPr>
      <w:t>http://</w:t>
    </w:r>
    <w:r w:rsidRPr="001025FC">
      <w:rPr>
        <w:sz w:val="14"/>
        <w:szCs w:val="14"/>
      </w:rPr>
      <w:t>www.ascr.usda.gov/complaint_filing_cust.html</w:t>
    </w:r>
    <w:r w:rsidRPr="008C270A">
      <w:rPr>
        <w:sz w:val="14"/>
        <w:szCs w:val="14"/>
      </w:rPr>
      <w:t>, or at any USDA office, or call (866) 632-9992</w:t>
    </w:r>
    <w:r>
      <w:rPr>
        <w:sz w:val="14"/>
        <w:szCs w:val="14"/>
      </w:rPr>
      <w:t xml:space="preserve"> </w:t>
    </w:r>
    <w:r w:rsidRPr="008C270A">
      <w:rPr>
        <w:sz w:val="14"/>
        <w:szCs w:val="14"/>
      </w:rPr>
      <w:t xml:space="preserve">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r w:rsidRPr="001025FC">
      <w:rPr>
        <w:sz w:val="14"/>
        <w:szCs w:val="14"/>
      </w:rPr>
      <w:t>program.intake@usda.gov</w:t>
    </w:r>
    <w:r w:rsidRPr="008C270A">
      <w:rPr>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8B1" w:rsidRDefault="003C68B1" w:rsidP="00A16BFB">
      <w:r>
        <w:separator/>
      </w:r>
    </w:p>
  </w:footnote>
  <w:footnote w:type="continuationSeparator" w:id="0">
    <w:p w:rsidR="003C68B1" w:rsidRDefault="003C68B1" w:rsidP="00A16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8B1" w:rsidRPr="007D756D" w:rsidRDefault="003C68B1" w:rsidP="00376046">
    <w:pPr>
      <w:tabs>
        <w:tab w:val="center" w:pos="4320"/>
        <w:tab w:val="right" w:pos="8640"/>
      </w:tabs>
      <w:rPr>
        <w:rFonts w:eastAsia="Times"/>
        <w:color w:val="auto"/>
      </w:rPr>
    </w:pPr>
    <w:r>
      <w:rPr>
        <w:lang w:bidi="en-US"/>
      </w:rPr>
      <w:tab/>
    </w:r>
    <w:r w:rsidRPr="007D756D">
      <w:rPr>
        <w:rFonts w:eastAsia="Times"/>
        <w:color w:val="auto"/>
      </w:rPr>
      <w:tab/>
    </w:r>
    <w:r w:rsidRPr="007D756D">
      <w:rPr>
        <w:rFonts w:eastAsia="Times"/>
        <w:color w:val="auto"/>
      </w:rPr>
      <w:fldChar w:fldCharType="begin"/>
    </w:r>
    <w:r w:rsidRPr="007D756D">
      <w:rPr>
        <w:rFonts w:eastAsia="Times"/>
        <w:color w:val="auto"/>
      </w:rPr>
      <w:instrText xml:space="preserve"> PAGE   \* MERGEFORMAT </w:instrText>
    </w:r>
    <w:r w:rsidRPr="007D756D">
      <w:rPr>
        <w:rFonts w:eastAsia="Times"/>
        <w:color w:val="auto"/>
      </w:rPr>
      <w:fldChar w:fldCharType="separate"/>
    </w:r>
    <w:r w:rsidR="001D3CC5">
      <w:rPr>
        <w:rFonts w:eastAsia="Times"/>
        <w:noProof/>
        <w:color w:val="auto"/>
      </w:rPr>
      <w:t>2</w:t>
    </w:r>
    <w:r w:rsidRPr="007D756D">
      <w:rPr>
        <w:rFonts w:eastAsia="Times"/>
        <w:color w:val="auto"/>
      </w:rPr>
      <w:fldChar w:fldCharType="end"/>
    </w:r>
  </w:p>
  <w:p w:rsidR="003C68B1" w:rsidRDefault="003C68B1" w:rsidP="00407945">
    <w:pPr>
      <w:tabs>
        <w:tab w:val="center" w:pos="4320"/>
        <w:tab w:val="right" w:pos="8640"/>
      </w:tabs>
      <w:rPr>
        <w:rFonts w:eastAsia="Times"/>
        <w:color w:val="auto"/>
      </w:rPr>
    </w:pPr>
  </w:p>
  <w:p w:rsidR="003C68B1" w:rsidRPr="0019655A" w:rsidRDefault="003C68B1" w:rsidP="00407945">
    <w:pPr>
      <w:tabs>
        <w:tab w:val="center" w:pos="4320"/>
        <w:tab w:val="right" w:pos="8640"/>
      </w:tabs>
      <w:rPr>
        <w:rFonts w:eastAsia="Times"/>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8B1" w:rsidRDefault="003C68B1">
    <w:pPr>
      <w:pStyle w:val="Header"/>
    </w:pPr>
    <w:r>
      <w:rPr>
        <w:noProof/>
        <w:lang w:eastAsia="en-US"/>
      </w:rPr>
      <w:drawing>
        <wp:anchor distT="0" distB="0" distL="114300" distR="114300" simplePos="0" relativeHeight="251660800" behindDoc="0" locked="0" layoutInCell="1" allowOverlap="1">
          <wp:simplePos x="0" y="0"/>
          <wp:positionH relativeFrom="column">
            <wp:posOffset>723900</wp:posOffset>
          </wp:positionH>
          <wp:positionV relativeFrom="paragraph">
            <wp:posOffset>-161925</wp:posOffset>
          </wp:positionV>
          <wp:extent cx="2702560" cy="409575"/>
          <wp:effectExtent l="19050" t="0" r="2540" b="0"/>
          <wp:wrapSquare wrapText="bothSides"/>
          <wp:docPr id="1" name="Picture 0" descr="USDA Signature Lockup -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 Signature Lockup - 2.png"/>
                  <pic:cNvPicPr/>
                </pic:nvPicPr>
                <pic:blipFill>
                  <a:blip r:embed="rId1"/>
                  <a:stretch>
                    <a:fillRect/>
                  </a:stretch>
                </pic:blipFill>
                <pic:spPr>
                  <a:xfrm>
                    <a:off x="0" y="0"/>
                    <a:ext cx="2702560" cy="409575"/>
                  </a:xfrm>
                  <a:prstGeom prst="rect">
                    <a:avLst/>
                  </a:prstGeom>
                </pic:spPr>
              </pic:pic>
            </a:graphicData>
          </a:graphic>
        </wp:anchor>
      </w:drawing>
    </w:r>
  </w:p>
  <w:p w:rsidR="003C68B1" w:rsidRDefault="003C68B1">
    <w:pPr>
      <w:pStyle w:val="Header"/>
    </w:pPr>
  </w:p>
  <w:p w:rsidR="003C68B1" w:rsidRDefault="001D3CC5">
    <w:pPr>
      <w:pStyle w:val="Header"/>
    </w:pPr>
    <w:r>
      <w:rPr>
        <w:noProof/>
      </w:rPr>
      <w:pict>
        <v:line id="Straight Connector 2" o:spid="_x0000_s2050" style="position:absolute;z-index:251656704;visibility:visible;mso-width-relative:margin;mso-height-relative:margin" from="58.65pt,1.55pt" to="463.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" strokeweight=".5pt"/>
      </w:pict>
    </w:r>
  </w:p>
  <w:p w:rsidR="003C68B1" w:rsidRDefault="001D3CC5">
    <w:pPr>
      <w:pStyle w:val="Header"/>
    </w:pPr>
    <w:r>
      <w:rPr>
        <w:noProof/>
      </w:rPr>
      <w:pict>
        <v:shapetype id="_x0000_t202" coordsize="21600,21600" o:spt="202" path="m,l,21600r21600,l21600,xe">
          <v:stroke joinstyle="miter"/>
          <v:path gradientshapeok="t" o:connecttype="rect"/>
        </v:shapetype>
        <v:shape id="Text Box 1" o:spid="_x0000_s2049" type="#_x0000_t202" style="position:absolute;margin-left:-90pt;margin-top:11.55pt;width:121.05pt;height:675.6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" filled="f" stroked="f">
          <v:textbox>
            <w:txbxContent>
              <w:p w:rsidR="003C68B1" w:rsidRPr="00194A55" w:rsidRDefault="003C68B1" w:rsidP="001B4109">
                <w:pPr>
                  <w:pStyle w:val="BasicParagraph"/>
                  <w:ind w:left="540"/>
                  <w:rPr>
                    <w:rFonts w:ascii="Arial" w:hAnsi="Arial" w:cs="Arial"/>
                    <w:b/>
                    <w:color w:val="002C76"/>
                    <w:sz w:val="16"/>
                    <w:szCs w:val="16"/>
                  </w:rPr>
                </w:pPr>
                <w:r w:rsidRPr="00194A55">
                  <w:rPr>
                    <w:rFonts w:ascii="Arial" w:hAnsi="Arial" w:cs="Arial"/>
                    <w:b/>
                    <w:color w:val="002C76"/>
                    <w:sz w:val="16"/>
                    <w:szCs w:val="16"/>
                  </w:rPr>
                  <w:t>Rural Development</w:t>
                </w:r>
              </w:p>
              <w:p w:rsidR="003C68B1" w:rsidRPr="000D4414" w:rsidRDefault="003C68B1" w:rsidP="001B4109">
                <w:pPr>
                  <w:pStyle w:val="BasicParagraph"/>
                  <w:ind w:left="540"/>
                  <w:rPr>
                    <w:rFonts w:ascii="Arial" w:hAnsi="Arial" w:cs="Arial"/>
                    <w:sz w:val="16"/>
                    <w:szCs w:val="16"/>
                  </w:rPr>
                </w:pPr>
              </w:p>
              <w:p w:rsidR="003C68B1" w:rsidRPr="000D4414" w:rsidRDefault="003C68B1" w:rsidP="001B4109">
                <w:pPr>
                  <w:pStyle w:val="BasicParagraph"/>
                  <w:ind w:left="540"/>
                  <w:rPr>
                    <w:rFonts w:ascii="Arial" w:hAnsi="Arial" w:cs="Arial"/>
                    <w:sz w:val="16"/>
                    <w:szCs w:val="16"/>
                  </w:rPr>
                </w:pPr>
                <w:r>
                  <w:rPr>
                    <w:rFonts w:ascii="Arial" w:hAnsi="Arial" w:cs="Arial"/>
                    <w:sz w:val="16"/>
                    <w:szCs w:val="16"/>
                  </w:rPr>
                  <w:t>Raleigh State Office</w:t>
                </w:r>
              </w:p>
              <w:p w:rsidR="003C68B1" w:rsidRDefault="003C68B1" w:rsidP="001B4109">
                <w:pPr>
                  <w:pStyle w:val="BasicParagraph"/>
                  <w:ind w:left="540"/>
                  <w:rPr>
                    <w:rFonts w:ascii="Arial" w:hAnsi="Arial" w:cs="Arial"/>
                    <w:sz w:val="16"/>
                    <w:szCs w:val="16"/>
                  </w:rPr>
                </w:pPr>
              </w:p>
              <w:p w:rsidR="003C68B1" w:rsidRDefault="003C68B1" w:rsidP="001B4109">
                <w:pPr>
                  <w:pStyle w:val="BasicParagraph"/>
                  <w:ind w:left="540"/>
                  <w:rPr>
                    <w:rFonts w:ascii="Arial" w:hAnsi="Arial" w:cs="Arial"/>
                    <w:sz w:val="16"/>
                    <w:szCs w:val="16"/>
                  </w:rPr>
                </w:pPr>
                <w:r>
                  <w:rPr>
                    <w:rFonts w:ascii="Arial" w:hAnsi="Arial" w:cs="Arial"/>
                    <w:sz w:val="16"/>
                    <w:szCs w:val="16"/>
                  </w:rPr>
                  <w:t>4405 Bland Road</w:t>
                </w:r>
              </w:p>
              <w:p w:rsidR="003C68B1" w:rsidRDefault="003C68B1" w:rsidP="001B4109">
                <w:pPr>
                  <w:pStyle w:val="BasicParagraph"/>
                  <w:ind w:left="540"/>
                  <w:rPr>
                    <w:rFonts w:ascii="Arial" w:hAnsi="Arial" w:cs="Arial"/>
                    <w:sz w:val="16"/>
                    <w:szCs w:val="16"/>
                  </w:rPr>
                </w:pPr>
                <w:r>
                  <w:rPr>
                    <w:rFonts w:ascii="Arial" w:hAnsi="Arial" w:cs="Arial"/>
                    <w:sz w:val="16"/>
                    <w:szCs w:val="16"/>
                  </w:rPr>
                  <w:t>Raleigh, NC</w:t>
                </w:r>
              </w:p>
              <w:p w:rsidR="003C68B1" w:rsidRDefault="003C68B1" w:rsidP="001B4109">
                <w:pPr>
                  <w:pStyle w:val="BasicParagraph"/>
                  <w:ind w:left="540"/>
                  <w:rPr>
                    <w:rFonts w:ascii="Arial" w:hAnsi="Arial" w:cs="Arial"/>
                    <w:sz w:val="16"/>
                    <w:szCs w:val="16"/>
                  </w:rPr>
                </w:pPr>
                <w:r>
                  <w:rPr>
                    <w:rFonts w:ascii="Arial" w:hAnsi="Arial" w:cs="Arial"/>
                    <w:sz w:val="16"/>
                    <w:szCs w:val="16"/>
                  </w:rPr>
                  <w:t>27609</w:t>
                </w:r>
              </w:p>
              <w:p w:rsidR="003C68B1" w:rsidRDefault="003C68B1" w:rsidP="001B4109">
                <w:pPr>
                  <w:pStyle w:val="BasicParagraph"/>
                  <w:ind w:left="540"/>
                  <w:rPr>
                    <w:rFonts w:ascii="Arial" w:hAnsi="Arial" w:cs="Arial"/>
                    <w:sz w:val="16"/>
                    <w:szCs w:val="16"/>
                  </w:rPr>
                </w:pPr>
              </w:p>
              <w:p w:rsidR="003C68B1" w:rsidRPr="000D4414" w:rsidRDefault="003C68B1" w:rsidP="001B4109">
                <w:pPr>
                  <w:pStyle w:val="BasicParagraph"/>
                  <w:ind w:left="540"/>
                  <w:rPr>
                    <w:rFonts w:ascii="Arial" w:hAnsi="Arial" w:cs="Arial"/>
                    <w:sz w:val="16"/>
                    <w:szCs w:val="16"/>
                  </w:rPr>
                </w:pPr>
                <w:r>
                  <w:rPr>
                    <w:rFonts w:ascii="Arial" w:hAnsi="Arial" w:cs="Arial"/>
                    <w:sz w:val="16"/>
                    <w:szCs w:val="16"/>
                  </w:rPr>
                  <w:t>Voice 919.873.2033</w:t>
                </w:r>
              </w:p>
              <w:p w:rsidR="003C68B1" w:rsidRPr="00E23A89" w:rsidRDefault="003C68B1" w:rsidP="001B4109">
                <w:pPr>
                  <w:ind w:left="540"/>
                  <w:rPr>
                    <w:sz w:val="16"/>
                    <w:szCs w:val="16"/>
                  </w:rPr>
                </w:pPr>
                <w:r>
                  <w:rPr>
                    <w:sz w:val="16"/>
                    <w:szCs w:val="16"/>
                  </w:rPr>
                  <w:t>Fax 919.873.2075</w:t>
                </w:r>
              </w:p>
            </w:txbxContent>
          </v:textbox>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1871"/>
    <w:multiLevelType w:val="hybridMultilevel"/>
    <w:tmpl w:val="9F1A2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F3B13"/>
    <w:multiLevelType w:val="hybridMultilevel"/>
    <w:tmpl w:val="2F0E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C07354"/>
    <w:multiLevelType w:val="hybridMultilevel"/>
    <w:tmpl w:val="48F421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C861C8"/>
    <w:multiLevelType w:val="hybridMultilevel"/>
    <w:tmpl w:val="44DE89CA"/>
    <w:lvl w:ilvl="0" w:tplc="D53A8CF0">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E1599"/>
    <w:multiLevelType w:val="hybridMultilevel"/>
    <w:tmpl w:val="82F08F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A801E68"/>
    <w:multiLevelType w:val="hybridMultilevel"/>
    <w:tmpl w:val="0192785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6">
    <w:nsid w:val="2D073362"/>
    <w:multiLevelType w:val="hybridMultilevel"/>
    <w:tmpl w:val="D3D2D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760B07"/>
    <w:multiLevelType w:val="hybridMultilevel"/>
    <w:tmpl w:val="821255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B34E83"/>
    <w:multiLevelType w:val="hybridMultilevel"/>
    <w:tmpl w:val="76786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C045CE"/>
    <w:multiLevelType w:val="hybridMultilevel"/>
    <w:tmpl w:val="821255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7C550F"/>
    <w:multiLevelType w:val="hybridMultilevel"/>
    <w:tmpl w:val="BF6065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48EB1FA6"/>
    <w:multiLevelType w:val="hybridMultilevel"/>
    <w:tmpl w:val="833E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147B21"/>
    <w:multiLevelType w:val="hybridMultilevel"/>
    <w:tmpl w:val="5CF4867A"/>
    <w:lvl w:ilvl="0" w:tplc="7E72701C">
      <w:numFmt w:val="bullet"/>
      <w:lvlText w:val="-"/>
      <w:lvlJc w:val="left"/>
      <w:pPr>
        <w:ind w:left="1080" w:hanging="360"/>
      </w:pPr>
      <w:rPr>
        <w:rFonts w:ascii="Times New Roman" w:eastAsia="Time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421F5"/>
    <w:multiLevelType w:val="hybridMultilevel"/>
    <w:tmpl w:val="EA1A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E7664C"/>
    <w:multiLevelType w:val="hybridMultilevel"/>
    <w:tmpl w:val="21B0B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042A07"/>
    <w:multiLevelType w:val="hybridMultilevel"/>
    <w:tmpl w:val="4FF02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8BF3D68"/>
    <w:multiLevelType w:val="hybridMultilevel"/>
    <w:tmpl w:val="0B26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095470"/>
    <w:multiLevelType w:val="hybridMultilevel"/>
    <w:tmpl w:val="25E63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DF4583"/>
    <w:multiLevelType w:val="hybridMultilevel"/>
    <w:tmpl w:val="1C786A54"/>
    <w:lvl w:ilvl="0" w:tplc="9B58E8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7C57C5"/>
    <w:multiLevelType w:val="hybridMultilevel"/>
    <w:tmpl w:val="CD060D4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FB62BBC"/>
    <w:multiLevelType w:val="hybridMultilevel"/>
    <w:tmpl w:val="43B6F110"/>
    <w:lvl w:ilvl="0" w:tplc="0409000F">
      <w:start w:val="1"/>
      <w:numFmt w:val="decimal"/>
      <w:lvlText w:val="%1."/>
      <w:lvlJc w:val="left"/>
      <w:pPr>
        <w:ind w:left="720" w:hanging="360"/>
      </w:pPr>
    </w:lvl>
    <w:lvl w:ilvl="1" w:tplc="0EECF02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5"/>
  </w:num>
  <w:num w:numId="4">
    <w:abstractNumId w:val="11"/>
  </w:num>
  <w:num w:numId="5">
    <w:abstractNumId w:val="6"/>
  </w:num>
  <w:num w:numId="6">
    <w:abstractNumId w:val="13"/>
  </w:num>
  <w:num w:numId="7">
    <w:abstractNumId w:val="4"/>
  </w:num>
  <w:num w:numId="8">
    <w:abstractNumId w:val="10"/>
  </w:num>
  <w:num w:numId="9">
    <w:abstractNumId w:val="0"/>
  </w:num>
  <w:num w:numId="10">
    <w:abstractNumId w:val="1"/>
  </w:num>
  <w:num w:numId="11">
    <w:abstractNumId w:val="18"/>
  </w:num>
  <w:num w:numId="12">
    <w:abstractNumId w:val="14"/>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0"/>
  </w:num>
  <w:num w:numId="16">
    <w:abstractNumId w:val="8"/>
  </w:num>
  <w:num w:numId="17">
    <w:abstractNumId w:val="9"/>
  </w:num>
  <w:num w:numId="18">
    <w:abstractNumId w:val="19"/>
  </w:num>
  <w:num w:numId="19">
    <w:abstractNumId w:val="2"/>
  </w:num>
  <w:num w:numId="20">
    <w:abstractNumId w:val="7"/>
  </w:num>
  <w:num w:numId="21">
    <w:abstractNumId w:val="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B4A08"/>
    <w:rsid w:val="0001154E"/>
    <w:rsid w:val="0001302C"/>
    <w:rsid w:val="00025A71"/>
    <w:rsid w:val="00027F01"/>
    <w:rsid w:val="00055973"/>
    <w:rsid w:val="00063058"/>
    <w:rsid w:val="00067959"/>
    <w:rsid w:val="000B4C06"/>
    <w:rsid w:val="000B7AC0"/>
    <w:rsid w:val="000E6349"/>
    <w:rsid w:val="001025FC"/>
    <w:rsid w:val="00111BE7"/>
    <w:rsid w:val="00112678"/>
    <w:rsid w:val="00116D53"/>
    <w:rsid w:val="0012401A"/>
    <w:rsid w:val="00153105"/>
    <w:rsid w:val="00172C81"/>
    <w:rsid w:val="0017700B"/>
    <w:rsid w:val="00183B13"/>
    <w:rsid w:val="00185D41"/>
    <w:rsid w:val="00192878"/>
    <w:rsid w:val="00194A55"/>
    <w:rsid w:val="0019655A"/>
    <w:rsid w:val="001A2A2F"/>
    <w:rsid w:val="001B4109"/>
    <w:rsid w:val="001B434E"/>
    <w:rsid w:val="001D0E0A"/>
    <w:rsid w:val="001D3CC5"/>
    <w:rsid w:val="001D4864"/>
    <w:rsid w:val="001D6B47"/>
    <w:rsid w:val="001D6E6F"/>
    <w:rsid w:val="001E40B1"/>
    <w:rsid w:val="001E4B9E"/>
    <w:rsid w:val="001F5223"/>
    <w:rsid w:val="001F7C3F"/>
    <w:rsid w:val="00203858"/>
    <w:rsid w:val="0021696A"/>
    <w:rsid w:val="00254A74"/>
    <w:rsid w:val="002A492F"/>
    <w:rsid w:val="002B1DA8"/>
    <w:rsid w:val="002E196E"/>
    <w:rsid w:val="00302296"/>
    <w:rsid w:val="00304706"/>
    <w:rsid w:val="00314D36"/>
    <w:rsid w:val="00323E95"/>
    <w:rsid w:val="00336B02"/>
    <w:rsid w:val="00336FE6"/>
    <w:rsid w:val="00350D25"/>
    <w:rsid w:val="00376046"/>
    <w:rsid w:val="00376F94"/>
    <w:rsid w:val="00393335"/>
    <w:rsid w:val="00393B9C"/>
    <w:rsid w:val="003B45CB"/>
    <w:rsid w:val="003B48B0"/>
    <w:rsid w:val="003C68B1"/>
    <w:rsid w:val="003D4C85"/>
    <w:rsid w:val="003F6388"/>
    <w:rsid w:val="004036BD"/>
    <w:rsid w:val="00407945"/>
    <w:rsid w:val="0043537F"/>
    <w:rsid w:val="004463D0"/>
    <w:rsid w:val="00464D0A"/>
    <w:rsid w:val="00474FC6"/>
    <w:rsid w:val="0049071C"/>
    <w:rsid w:val="004E09B8"/>
    <w:rsid w:val="00515C8F"/>
    <w:rsid w:val="005430E3"/>
    <w:rsid w:val="0059143D"/>
    <w:rsid w:val="005A7708"/>
    <w:rsid w:val="005C4812"/>
    <w:rsid w:val="005C6443"/>
    <w:rsid w:val="005E276E"/>
    <w:rsid w:val="006321AC"/>
    <w:rsid w:val="00641A9C"/>
    <w:rsid w:val="0065513E"/>
    <w:rsid w:val="006638A4"/>
    <w:rsid w:val="006D42C7"/>
    <w:rsid w:val="006D48AD"/>
    <w:rsid w:val="006E66D2"/>
    <w:rsid w:val="00707C8B"/>
    <w:rsid w:val="007422A5"/>
    <w:rsid w:val="00754C90"/>
    <w:rsid w:val="00772688"/>
    <w:rsid w:val="007B4A08"/>
    <w:rsid w:val="007B6B97"/>
    <w:rsid w:val="007D157B"/>
    <w:rsid w:val="007D756D"/>
    <w:rsid w:val="007E0B81"/>
    <w:rsid w:val="007F2B99"/>
    <w:rsid w:val="007F4996"/>
    <w:rsid w:val="008025D2"/>
    <w:rsid w:val="00807D40"/>
    <w:rsid w:val="00820327"/>
    <w:rsid w:val="00833593"/>
    <w:rsid w:val="00846ACD"/>
    <w:rsid w:val="008477D7"/>
    <w:rsid w:val="00852828"/>
    <w:rsid w:val="008538A5"/>
    <w:rsid w:val="0086170A"/>
    <w:rsid w:val="008A2067"/>
    <w:rsid w:val="008A7E1E"/>
    <w:rsid w:val="008C270A"/>
    <w:rsid w:val="008C5109"/>
    <w:rsid w:val="008D2EAA"/>
    <w:rsid w:val="0091181A"/>
    <w:rsid w:val="00912A05"/>
    <w:rsid w:val="00912F8D"/>
    <w:rsid w:val="00935D30"/>
    <w:rsid w:val="00936E45"/>
    <w:rsid w:val="00961CF7"/>
    <w:rsid w:val="00963B9F"/>
    <w:rsid w:val="009C778C"/>
    <w:rsid w:val="009E443F"/>
    <w:rsid w:val="009E6EAA"/>
    <w:rsid w:val="00A16BFB"/>
    <w:rsid w:val="00A20950"/>
    <w:rsid w:val="00A311C0"/>
    <w:rsid w:val="00A41DCB"/>
    <w:rsid w:val="00A42679"/>
    <w:rsid w:val="00A5204C"/>
    <w:rsid w:val="00AA334B"/>
    <w:rsid w:val="00AA4338"/>
    <w:rsid w:val="00AB672B"/>
    <w:rsid w:val="00AD1CB8"/>
    <w:rsid w:val="00B053CC"/>
    <w:rsid w:val="00B07911"/>
    <w:rsid w:val="00B15430"/>
    <w:rsid w:val="00B22F82"/>
    <w:rsid w:val="00B233E7"/>
    <w:rsid w:val="00B5188A"/>
    <w:rsid w:val="00B7157B"/>
    <w:rsid w:val="00BC0E18"/>
    <w:rsid w:val="00BC1CAD"/>
    <w:rsid w:val="00BC265C"/>
    <w:rsid w:val="00BD1073"/>
    <w:rsid w:val="00BE0717"/>
    <w:rsid w:val="00C353CC"/>
    <w:rsid w:val="00C64608"/>
    <w:rsid w:val="00CB41E4"/>
    <w:rsid w:val="00CE785C"/>
    <w:rsid w:val="00CF3A00"/>
    <w:rsid w:val="00D225B5"/>
    <w:rsid w:val="00D354C9"/>
    <w:rsid w:val="00D44C42"/>
    <w:rsid w:val="00D5032C"/>
    <w:rsid w:val="00D8482F"/>
    <w:rsid w:val="00D85376"/>
    <w:rsid w:val="00DB303C"/>
    <w:rsid w:val="00DC0746"/>
    <w:rsid w:val="00DC58E4"/>
    <w:rsid w:val="00DE304F"/>
    <w:rsid w:val="00DF1E95"/>
    <w:rsid w:val="00E23A89"/>
    <w:rsid w:val="00E27B6A"/>
    <w:rsid w:val="00E30A94"/>
    <w:rsid w:val="00E5346C"/>
    <w:rsid w:val="00E83BE1"/>
    <w:rsid w:val="00E85814"/>
    <w:rsid w:val="00EA539A"/>
    <w:rsid w:val="00EC55F1"/>
    <w:rsid w:val="00ED4DEE"/>
    <w:rsid w:val="00F135B1"/>
    <w:rsid w:val="00F174F4"/>
    <w:rsid w:val="00F25779"/>
    <w:rsid w:val="00F34D9D"/>
    <w:rsid w:val="00F737B4"/>
    <w:rsid w:val="00F82B08"/>
    <w:rsid w:val="00F95271"/>
    <w:rsid w:val="00FD7D1A"/>
    <w:rsid w:val="00FE249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08"/>
    <w:rPr>
      <w:color w:val="000000"/>
      <w:sz w:val="22"/>
      <w:szCs w:val="22"/>
      <w:lang w:eastAsia="ja-JP"/>
    </w:rPr>
  </w:style>
  <w:style w:type="paragraph" w:styleId="Heading1">
    <w:name w:val="heading 1"/>
    <w:basedOn w:val="Normal"/>
    <w:next w:val="Normal"/>
    <w:link w:val="Heading1Char"/>
    <w:uiPriority w:val="9"/>
    <w:qFormat/>
    <w:rsid w:val="00DB303C"/>
    <w:pPr>
      <w:keepNext/>
      <w:keepLines/>
      <w:spacing w:before="480"/>
      <w:outlineLvl w:val="0"/>
    </w:pPr>
    <w:rPr>
      <w:rFonts w:ascii="Calibri" w:eastAsia="MS Gothic" w:hAnsi="Calibri"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Times New Roman"/>
      <w:color w:val="auto"/>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character" w:styleId="Hyperlink">
    <w:name w:val="Hyperlink"/>
    <w:rsid w:val="00376046"/>
    <w:rPr>
      <w:color w:val="0000FF"/>
      <w:u w:val="single"/>
    </w:rPr>
  </w:style>
  <w:style w:type="paragraph" w:styleId="ListParagraph">
    <w:name w:val="List Paragraph"/>
    <w:basedOn w:val="Normal"/>
    <w:uiPriority w:val="34"/>
    <w:qFormat/>
    <w:rsid w:val="00376046"/>
    <w:pPr>
      <w:ind w:left="720"/>
    </w:pPr>
    <w:rPr>
      <w:rFonts w:ascii="Times" w:eastAsia="Times" w:hAnsi="Times" w:cs="Times New Roman"/>
      <w:color w:val="auto"/>
      <w:sz w:val="24"/>
      <w:szCs w:val="20"/>
      <w:lang w:eastAsia="en-US"/>
    </w:rPr>
  </w:style>
  <w:style w:type="paragraph" w:customStyle="1" w:styleId="contentRomanNumeral">
    <w:name w:val="content Roman Numeral"/>
    <w:basedOn w:val="Heading1"/>
    <w:uiPriority w:val="99"/>
    <w:rsid w:val="00DB303C"/>
    <w:pPr>
      <w:keepLines w:val="0"/>
      <w:tabs>
        <w:tab w:val="right" w:pos="8640"/>
      </w:tabs>
      <w:spacing w:before="0" w:after="40"/>
      <w:ind w:left="450" w:hanging="450"/>
    </w:pPr>
    <w:rPr>
      <w:rFonts w:ascii="Frutiger 75 Black" w:eastAsia="Times New Roman" w:hAnsi="Frutiger 75 Black"/>
      <w:b w:val="0"/>
      <w:bCs w:val="0"/>
      <w:color w:val="000000"/>
      <w:sz w:val="20"/>
      <w:szCs w:val="20"/>
      <w:lang w:eastAsia="en-US"/>
    </w:rPr>
  </w:style>
  <w:style w:type="character" w:customStyle="1" w:styleId="Heading1Char">
    <w:name w:val="Heading 1 Char"/>
    <w:link w:val="Heading1"/>
    <w:uiPriority w:val="9"/>
    <w:rsid w:val="00DB303C"/>
    <w:rPr>
      <w:rFonts w:ascii="Calibri" w:eastAsia="MS Gothic" w:hAnsi="Calibri" w:cs="Times New Roman"/>
      <w:b/>
      <w:bCs/>
      <w:color w:val="365F91"/>
      <w:sz w:val="28"/>
      <w:szCs w:val="28"/>
    </w:rPr>
  </w:style>
  <w:style w:type="paragraph" w:customStyle="1" w:styleId="Paragrapha">
    <w:name w:val="Paragraph (a)"/>
    <w:rsid w:val="00846ACD"/>
    <w:pPr>
      <w:overflowPunct w:val="0"/>
      <w:autoSpaceDE w:val="0"/>
      <w:autoSpaceDN w:val="0"/>
      <w:adjustRightInd w:val="0"/>
      <w:spacing w:line="240" w:lineRule="exact"/>
      <w:ind w:left="605"/>
      <w:textAlignment w:val="baseline"/>
    </w:pPr>
    <w:rPr>
      <w:rFonts w:ascii="Courier" w:eastAsia="Times New Roman" w:hAnsi="Courier"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7968">
      <w:bodyDiv w:val="1"/>
      <w:marLeft w:val="0"/>
      <w:marRight w:val="0"/>
      <w:marTop w:val="0"/>
      <w:marBottom w:val="0"/>
      <w:divBdr>
        <w:top w:val="none" w:sz="0" w:space="0" w:color="auto"/>
        <w:left w:val="none" w:sz="0" w:space="0" w:color="auto"/>
        <w:bottom w:val="none" w:sz="0" w:space="0" w:color="auto"/>
        <w:right w:val="none" w:sz="0" w:space="0" w:color="auto"/>
      </w:divBdr>
    </w:div>
    <w:div w:id="123159340">
      <w:bodyDiv w:val="1"/>
      <w:marLeft w:val="0"/>
      <w:marRight w:val="0"/>
      <w:marTop w:val="0"/>
      <w:marBottom w:val="0"/>
      <w:divBdr>
        <w:top w:val="none" w:sz="0" w:space="0" w:color="auto"/>
        <w:left w:val="none" w:sz="0" w:space="0" w:color="auto"/>
        <w:bottom w:val="none" w:sz="0" w:space="0" w:color="auto"/>
        <w:right w:val="none" w:sz="0" w:space="0" w:color="auto"/>
      </w:divBdr>
    </w:div>
    <w:div w:id="364209024">
      <w:bodyDiv w:val="1"/>
      <w:marLeft w:val="0"/>
      <w:marRight w:val="0"/>
      <w:marTop w:val="0"/>
      <w:marBottom w:val="0"/>
      <w:divBdr>
        <w:top w:val="none" w:sz="0" w:space="0" w:color="auto"/>
        <w:left w:val="none" w:sz="0" w:space="0" w:color="auto"/>
        <w:bottom w:val="none" w:sz="0" w:space="0" w:color="auto"/>
        <w:right w:val="none" w:sz="0" w:space="0" w:color="auto"/>
      </w:divBdr>
    </w:div>
    <w:div w:id="464156693">
      <w:bodyDiv w:val="1"/>
      <w:marLeft w:val="0"/>
      <w:marRight w:val="0"/>
      <w:marTop w:val="0"/>
      <w:marBottom w:val="0"/>
      <w:divBdr>
        <w:top w:val="none" w:sz="0" w:space="0" w:color="auto"/>
        <w:left w:val="none" w:sz="0" w:space="0" w:color="auto"/>
        <w:bottom w:val="none" w:sz="0" w:space="0" w:color="auto"/>
        <w:right w:val="none" w:sz="0" w:space="0" w:color="auto"/>
      </w:divBdr>
    </w:div>
    <w:div w:id="713115156">
      <w:bodyDiv w:val="1"/>
      <w:marLeft w:val="0"/>
      <w:marRight w:val="0"/>
      <w:marTop w:val="0"/>
      <w:marBottom w:val="0"/>
      <w:divBdr>
        <w:top w:val="none" w:sz="0" w:space="0" w:color="auto"/>
        <w:left w:val="none" w:sz="0" w:space="0" w:color="auto"/>
        <w:bottom w:val="none" w:sz="0" w:space="0" w:color="auto"/>
        <w:right w:val="none" w:sz="0" w:space="0" w:color="auto"/>
      </w:divBdr>
    </w:div>
    <w:div w:id="933167545">
      <w:bodyDiv w:val="1"/>
      <w:marLeft w:val="0"/>
      <w:marRight w:val="0"/>
      <w:marTop w:val="0"/>
      <w:marBottom w:val="0"/>
      <w:divBdr>
        <w:top w:val="none" w:sz="0" w:space="0" w:color="auto"/>
        <w:left w:val="none" w:sz="0" w:space="0" w:color="auto"/>
        <w:bottom w:val="none" w:sz="0" w:space="0" w:color="auto"/>
        <w:right w:val="none" w:sz="0" w:space="0" w:color="auto"/>
      </w:divBdr>
    </w:div>
    <w:div w:id="1297177601">
      <w:bodyDiv w:val="1"/>
      <w:marLeft w:val="0"/>
      <w:marRight w:val="0"/>
      <w:marTop w:val="0"/>
      <w:marBottom w:val="0"/>
      <w:divBdr>
        <w:top w:val="none" w:sz="0" w:space="0" w:color="auto"/>
        <w:left w:val="none" w:sz="0" w:space="0" w:color="auto"/>
        <w:bottom w:val="none" w:sz="0" w:space="0" w:color="auto"/>
        <w:right w:val="none" w:sz="0" w:space="0" w:color="auto"/>
      </w:divBdr>
    </w:div>
    <w:div w:id="1500853796">
      <w:bodyDiv w:val="1"/>
      <w:marLeft w:val="0"/>
      <w:marRight w:val="0"/>
      <w:marTop w:val="0"/>
      <w:marBottom w:val="0"/>
      <w:divBdr>
        <w:top w:val="none" w:sz="0" w:space="0" w:color="auto"/>
        <w:left w:val="none" w:sz="0" w:space="0" w:color="auto"/>
        <w:bottom w:val="none" w:sz="0" w:space="0" w:color="auto"/>
        <w:right w:val="none" w:sz="0" w:space="0" w:color="auto"/>
      </w:divBdr>
    </w:div>
    <w:div w:id="1573393661">
      <w:bodyDiv w:val="1"/>
      <w:marLeft w:val="0"/>
      <w:marRight w:val="0"/>
      <w:marTop w:val="0"/>
      <w:marBottom w:val="0"/>
      <w:divBdr>
        <w:top w:val="none" w:sz="0" w:space="0" w:color="auto"/>
        <w:left w:val="none" w:sz="0" w:space="0" w:color="auto"/>
        <w:bottom w:val="none" w:sz="0" w:space="0" w:color="auto"/>
        <w:right w:val="none" w:sz="0" w:space="0" w:color="auto"/>
      </w:divBdr>
    </w:div>
    <w:div w:id="1593271402">
      <w:bodyDiv w:val="1"/>
      <w:marLeft w:val="0"/>
      <w:marRight w:val="0"/>
      <w:marTop w:val="0"/>
      <w:marBottom w:val="0"/>
      <w:divBdr>
        <w:top w:val="none" w:sz="0" w:space="0" w:color="auto"/>
        <w:left w:val="none" w:sz="0" w:space="0" w:color="auto"/>
        <w:bottom w:val="none" w:sz="0" w:space="0" w:color="auto"/>
        <w:right w:val="none" w:sz="0" w:space="0" w:color="auto"/>
      </w:divBdr>
    </w:div>
    <w:div w:id="1605335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84F81-0921-4FCF-8392-E449BBF3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delane.johnson</cp:lastModifiedBy>
  <cp:revision>7</cp:revision>
  <cp:lastPrinted>2014-10-20T17:38:00Z</cp:lastPrinted>
  <dcterms:created xsi:type="dcterms:W3CDTF">2014-10-20T15:46:00Z</dcterms:created>
  <dcterms:modified xsi:type="dcterms:W3CDTF">2014-10-20T17:39:00Z</dcterms:modified>
</cp:coreProperties>
</file>