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E6F" w:rsidRPr="00C86E6F" w:rsidRDefault="00C86E6F" w:rsidP="00C86E6F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color w:val="7E6C58"/>
          <w:kern w:val="0"/>
          <w:sz w:val="24"/>
          <w:szCs w:val="24"/>
        </w:rPr>
      </w:pPr>
      <w:r w:rsidRPr="00C86E6F">
        <w:rPr>
          <w:rFonts w:ascii="Arial" w:eastAsia="宋体" w:hAnsi="Arial" w:cs="Arial"/>
          <w:b/>
          <w:bCs/>
          <w:color w:val="7E6C58"/>
          <w:kern w:val="0"/>
          <w:sz w:val="30"/>
          <w:szCs w:val="30"/>
        </w:rPr>
        <w:t>Features: </w:t>
      </w:r>
    </w:p>
    <w:p w:rsidR="00C86E6F" w:rsidRPr="00C86E6F" w:rsidRDefault="00C86E6F" w:rsidP="00C86E6F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Arial" w:eastAsia="宋体" w:hAnsi="Arial" w:cs="Arial"/>
          <w:color w:val="7E6C58"/>
          <w:kern w:val="0"/>
          <w:sz w:val="24"/>
          <w:szCs w:val="24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  <w:shd w:val="clear" w:color="auto" w:fill="FFFFFF"/>
        </w:rPr>
        <w:t>1, the dual H-bridge;</w:t>
      </w:r>
    </w:p>
    <w:p w:rsidR="00C86E6F" w:rsidRPr="00C86E6F" w:rsidRDefault="00C86E6F" w:rsidP="00C86E6F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Arial" w:eastAsia="宋体" w:hAnsi="Arial" w:cs="Arial"/>
          <w:color w:val="7E6C58"/>
          <w:kern w:val="0"/>
          <w:sz w:val="24"/>
          <w:szCs w:val="24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2, rated 7A / Road</w:t>
      </w:r>
    </w:p>
    <w:p w:rsidR="00C86E6F" w:rsidRPr="00C86E6F" w:rsidRDefault="00C86E6F" w:rsidP="00C86E6F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3, </w:t>
      </w:r>
      <w:proofErr w:type="spellStart"/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optocoupler</w:t>
      </w:r>
      <w:proofErr w:type="spellEnd"/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 isolation;</w:t>
      </w:r>
    </w:p>
    <w:p w:rsidR="00C86E6F" w:rsidRPr="00C86E6F" w:rsidRDefault="00C86E6F" w:rsidP="00C86E6F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4, </w:t>
      </w:r>
      <w:proofErr w:type="spellStart"/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undervoltage</w:t>
      </w:r>
      <w:proofErr w:type="spellEnd"/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 protection;</w:t>
      </w:r>
    </w:p>
    <w:p w:rsidR="00C86E6F" w:rsidRPr="00C86E6F" w:rsidRDefault="00C86E6F" w:rsidP="00C86E6F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5, compact size.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 w:hint="eastAsia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FF0000"/>
          <w:kern w:val="0"/>
          <w:sz w:val="36"/>
          <w:szCs w:val="36"/>
        </w:rPr>
        <w:t>Features: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微软雅黑" w:eastAsia="微软雅黑" w:hAnsi="微软雅黑" w:cs="微软雅黑" w:hint="eastAsia"/>
          <w:color w:val="7E6C58"/>
          <w:kern w:val="0"/>
          <w:sz w:val="28"/>
          <w:szCs w:val="28"/>
        </w:rPr>
        <w:t>◆</w:t>
      </w: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 extremely small size, only 5.5cm × 5.5cm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微软雅黑" w:eastAsia="微软雅黑" w:hAnsi="微软雅黑" w:cs="微软雅黑" w:hint="eastAsia"/>
          <w:color w:val="7E6C58"/>
          <w:kern w:val="0"/>
          <w:sz w:val="28"/>
          <w:szCs w:val="28"/>
        </w:rPr>
        <w:t>◆</w:t>
      </w: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 Support voltage 7V ~ 24V, </w:t>
      </w:r>
      <w:proofErr w:type="spellStart"/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undervoltage</w:t>
      </w:r>
      <w:proofErr w:type="spellEnd"/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 protection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微软雅黑" w:eastAsia="微软雅黑" w:hAnsi="微软雅黑" w:cs="微软雅黑" w:hint="eastAsia"/>
          <w:color w:val="7E6C58"/>
          <w:kern w:val="0"/>
          <w:sz w:val="28"/>
          <w:szCs w:val="28"/>
        </w:rPr>
        <w:t>◆</w:t>
      </w: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 Dual motor interface, each rated output current 7A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微软雅黑" w:eastAsia="微软雅黑" w:hAnsi="微软雅黑" w:cs="微软雅黑" w:hint="eastAsia"/>
          <w:color w:val="7E6C58"/>
          <w:kern w:val="0"/>
          <w:sz w:val="28"/>
          <w:szCs w:val="28"/>
        </w:rPr>
        <w:t>◆</w:t>
      </w: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 L298 similar control logic, each supported by three-wire control is enabled, reversing and braking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微软雅黑" w:eastAsia="微软雅黑" w:hAnsi="微软雅黑" w:cs="微软雅黑" w:hint="eastAsia"/>
          <w:color w:val="7E6C58"/>
          <w:kern w:val="0"/>
          <w:sz w:val="28"/>
          <w:szCs w:val="28"/>
        </w:rPr>
        <w:t>◆</w:t>
      </w: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 enable signal to an external PWM, reversing limit switch control signal can be connected in series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微软雅黑" w:eastAsia="微软雅黑" w:hAnsi="微软雅黑" w:cs="微软雅黑" w:hint="eastAsia"/>
          <w:color w:val="7E6C58"/>
          <w:kern w:val="0"/>
          <w:sz w:val="28"/>
          <w:szCs w:val="28"/>
        </w:rPr>
        <w:t>◆</w:t>
      </w: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 control signal sink drivers, support the vast majority of single-chip direct drive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微软雅黑" w:eastAsia="微软雅黑" w:hAnsi="微软雅黑" w:cs="微软雅黑" w:hint="eastAsia"/>
          <w:color w:val="7E6C58"/>
          <w:kern w:val="0"/>
          <w:sz w:val="28"/>
          <w:szCs w:val="28"/>
        </w:rPr>
        <w:t>◆</w:t>
      </w: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 Use </w:t>
      </w:r>
      <w:proofErr w:type="spellStart"/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optocoupler</w:t>
      </w:r>
      <w:proofErr w:type="spellEnd"/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 isolation for all control signals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微软雅黑" w:eastAsia="微软雅黑" w:hAnsi="微软雅黑" w:cs="微软雅黑" w:hint="eastAsia"/>
          <w:color w:val="7E6C58"/>
          <w:kern w:val="0"/>
          <w:sz w:val="28"/>
          <w:szCs w:val="28"/>
        </w:rPr>
        <w:t>◆</w:t>
      </w: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 electrostatic discharge circuit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FF0000"/>
          <w:kern w:val="0"/>
          <w:sz w:val="28"/>
          <w:szCs w:val="28"/>
          <w:shd w:val="clear" w:color="auto" w:fill="FFFF00"/>
        </w:rPr>
        <w:t>Download Address: akelc.com/download/show_67.html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 w:hint="eastAsia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FF0000"/>
          <w:kern w:val="0"/>
          <w:sz w:val="28"/>
          <w:szCs w:val="28"/>
        </w:rPr>
        <w:lastRenderedPageBreak/>
        <w:t>Principle Overview: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The H-bridge module gate circuit, motor reversing combination with MOS transistors, braking and speed control. Both have similar large output current L298 flexible logic control signal.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Interference approach: control signal </w:t>
      </w:r>
      <w:proofErr w:type="spellStart"/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optocoupler</w:t>
      </w:r>
      <w:proofErr w:type="spellEnd"/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 isolation, power spike voltage suppression.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Control signal logic: L298 using gates to achieve a similar control logic.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H-bridge Method: Use P, N complementary MOS transistors to achieve the H-bridge.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Power voltage protection: Use reset chip </w:t>
      </w:r>
      <w:proofErr w:type="spellStart"/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undervoltage</w:t>
      </w:r>
      <w:proofErr w:type="spellEnd"/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 protection.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FF0000"/>
          <w:kern w:val="0"/>
          <w:sz w:val="48"/>
          <w:szCs w:val="48"/>
        </w:rPr>
        <w:t>Technical parameters: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Input voltage range: DC 6.5V ~ 27V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Rated input voltage: DC 12V / 24V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Output channels: 2-way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lastRenderedPageBreak/>
        <w:t>Rated output current per channel: 7A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Peak output current per channel: 50A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Each rated output power: 84W (12V supply) 168W (24V power supply)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The control signal voltage: 3 ~ 6.5V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Each control signal current: 3 ~ 11mA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The minimum effective PWM pulse width: 5us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Working temperature: -25 </w:t>
      </w:r>
      <w:r w:rsidRPr="00C86E6F">
        <w:rPr>
          <w:rFonts w:ascii="微软雅黑" w:eastAsia="微软雅黑" w:hAnsi="微软雅黑" w:cs="微软雅黑" w:hint="eastAsia"/>
          <w:color w:val="7E6C58"/>
          <w:kern w:val="0"/>
          <w:sz w:val="28"/>
          <w:szCs w:val="28"/>
        </w:rPr>
        <w:t>℃</w:t>
      </w: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 xml:space="preserve"> ~ 80 </w:t>
      </w:r>
      <w:r w:rsidRPr="00C86E6F">
        <w:rPr>
          <w:rFonts w:ascii="宋体" w:eastAsia="宋体" w:hAnsi="宋体" w:cs="宋体"/>
          <w:color w:val="7E6C58"/>
          <w:kern w:val="0"/>
          <w:sz w:val="28"/>
          <w:szCs w:val="28"/>
        </w:rPr>
        <w:t>℃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Dimensions: 5.5cm × 5.5cm × 2.0cm</w:t>
      </w:r>
    </w:p>
    <w:p w:rsidR="00C86E6F" w:rsidRPr="00C86E6F" w:rsidRDefault="00C86E6F" w:rsidP="00C86E6F">
      <w:pPr>
        <w:widowControl/>
        <w:spacing w:before="269" w:after="269"/>
        <w:jc w:val="left"/>
        <w:rPr>
          <w:rFonts w:ascii="Tahoma" w:eastAsia="宋体" w:hAnsi="Tahoma" w:cs="Tahoma"/>
          <w:color w:val="7E6C58"/>
          <w:kern w:val="0"/>
          <w:sz w:val="20"/>
          <w:szCs w:val="20"/>
        </w:rPr>
      </w:pPr>
      <w:r w:rsidRPr="00C86E6F">
        <w:rPr>
          <w:rFonts w:ascii="Tahoma" w:eastAsia="宋体" w:hAnsi="Tahoma" w:cs="Tahoma"/>
          <w:color w:val="7E6C58"/>
          <w:kern w:val="0"/>
          <w:sz w:val="20"/>
          <w:szCs w:val="20"/>
        </w:rPr>
        <w:t>接口定义</w:t>
      </w:r>
    </w:p>
    <w:p w:rsidR="00C86E6F" w:rsidRPr="00C86E6F" w:rsidRDefault="00C86E6F" w:rsidP="00C86E6F">
      <w:pPr>
        <w:widowControl/>
        <w:spacing w:before="269" w:after="269"/>
        <w:jc w:val="left"/>
        <w:rPr>
          <w:rFonts w:ascii="Tahoma" w:eastAsia="宋体" w:hAnsi="Tahoma" w:cs="Tahoma"/>
          <w:color w:val="7E6C58"/>
          <w:kern w:val="0"/>
          <w:sz w:val="20"/>
          <w:szCs w:val="20"/>
        </w:rPr>
      </w:pPr>
      <w:r w:rsidRPr="00C86E6F">
        <w:rPr>
          <w:rFonts w:ascii="Tahoma" w:eastAsia="宋体" w:hAnsi="Tahoma" w:cs="Tahoma"/>
          <w:noProof/>
          <w:color w:val="7E6C58"/>
          <w:kern w:val="0"/>
          <w:sz w:val="20"/>
          <w:szCs w:val="20"/>
        </w:rPr>
        <w:lastRenderedPageBreak/>
        <w:drawing>
          <wp:inline distT="0" distB="0" distL="0" distR="0">
            <wp:extent cx="4572000" cy="2990850"/>
            <wp:effectExtent l="0" t="0" r="0" b="0"/>
            <wp:docPr id="4" name="图片 4" descr="http://gd2.alicdn.com/imgextra/i2/922701/TB2OP9nXVXXXXb2XXXXXXXXXXXX-922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d2.alicdn.com/imgextra/i2/922701/TB2OP9nXVXXXXb2XXXXXXXXXXXX-9227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Tahoma" w:eastAsia="宋体" w:hAnsi="Tahoma" w:cs="Tahoma"/>
          <w:color w:val="FF0000"/>
          <w:kern w:val="0"/>
          <w:szCs w:val="21"/>
        </w:rPr>
        <w:t>Control signal logic</w:t>
      </w:r>
    </w:p>
    <w:p w:rsidR="00C86E6F" w:rsidRPr="00C86E6F" w:rsidRDefault="00C86E6F" w:rsidP="00C86E6F">
      <w:pPr>
        <w:widowControl/>
        <w:spacing w:before="269" w:after="269"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Cs w:val="21"/>
        </w:rPr>
      </w:pPr>
      <w:r w:rsidRPr="00C86E6F">
        <w:rPr>
          <w:rFonts w:ascii="Arial" w:eastAsia="宋体" w:hAnsi="Arial" w:cs="Arial"/>
          <w:color w:val="7E6C58"/>
          <w:kern w:val="0"/>
          <w:szCs w:val="21"/>
        </w:rPr>
        <w:t>1. The motor control signal interface logic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1071"/>
        <w:gridCol w:w="1444"/>
        <w:gridCol w:w="5414"/>
      </w:tblGrid>
      <w:tr w:rsidR="00C86E6F" w:rsidRPr="00C86E6F" w:rsidTr="00C86E6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IN1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IN2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OUT1</w:t>
            </w: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、</w:t>
            </w: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OUT2output</w:t>
            </w:r>
          </w:p>
        </w:tc>
      </w:tr>
      <w:tr w:rsidR="00C86E6F" w:rsidRPr="00C86E6F" w:rsidTr="00C86E6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Brakes</w:t>
            </w:r>
          </w:p>
        </w:tc>
      </w:tr>
      <w:tr w:rsidR="00C86E6F" w:rsidRPr="00C86E6F" w:rsidTr="00C86E6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Vacant</w:t>
            </w:r>
          </w:p>
        </w:tc>
      </w:tr>
      <w:tr w:rsidR="00C86E6F" w:rsidRPr="00C86E6F" w:rsidTr="00C86E6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PWM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PWM</w:t>
            </w:r>
          </w:p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Forward Speed</w:t>
            </w:r>
          </w:p>
        </w:tc>
      </w:tr>
      <w:tr w:rsidR="00C86E6F" w:rsidRPr="00C86E6F" w:rsidTr="00C86E6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PWM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PWM</w:t>
            </w:r>
          </w:p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Reverse Speed</w:t>
            </w:r>
          </w:p>
        </w:tc>
      </w:tr>
      <w:tr w:rsidR="00C86E6F" w:rsidRPr="00C86E6F" w:rsidTr="00C86E6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full forward</w:t>
            </w:r>
          </w:p>
        </w:tc>
      </w:tr>
      <w:tr w:rsidR="00C86E6F" w:rsidRPr="00C86E6F" w:rsidTr="00C86E6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Full reversal</w:t>
            </w:r>
          </w:p>
        </w:tc>
      </w:tr>
    </w:tbl>
    <w:p w:rsidR="00C86E6F" w:rsidRPr="00C86E6F" w:rsidRDefault="00C86E6F" w:rsidP="00C86E6F">
      <w:pPr>
        <w:widowControl/>
        <w:spacing w:before="269" w:after="269"/>
        <w:jc w:val="left"/>
        <w:rPr>
          <w:rFonts w:ascii="Tahoma" w:eastAsia="宋体" w:hAnsi="Tahoma" w:cs="Tahoma"/>
          <w:color w:val="7E6C58"/>
          <w:kern w:val="0"/>
          <w:sz w:val="20"/>
          <w:szCs w:val="20"/>
        </w:rPr>
      </w:pPr>
      <w:r w:rsidRPr="00C86E6F">
        <w:rPr>
          <w:rFonts w:ascii="Tahoma" w:eastAsia="宋体" w:hAnsi="Tahoma" w:cs="Tahoma"/>
          <w:color w:val="7E6C58"/>
          <w:kern w:val="0"/>
          <w:sz w:val="20"/>
          <w:szCs w:val="20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Note: The input signal float high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2. The motor control signal interface logic</w:t>
      </w:r>
    </w:p>
    <w:p w:rsidR="00C86E6F" w:rsidRPr="00C86E6F" w:rsidRDefault="00C86E6F" w:rsidP="00C86E6F">
      <w:pPr>
        <w:widowControl/>
        <w:spacing w:before="269" w:after="269"/>
        <w:jc w:val="left"/>
        <w:rPr>
          <w:rFonts w:ascii="Tahoma" w:eastAsia="宋体" w:hAnsi="Tahoma" w:cs="Tahoma"/>
          <w:color w:val="7E6C58"/>
          <w:kern w:val="0"/>
          <w:sz w:val="20"/>
          <w:szCs w:val="20"/>
        </w:rPr>
      </w:pPr>
      <w:r w:rsidRPr="00C86E6F">
        <w:rPr>
          <w:rFonts w:ascii="Tahoma" w:eastAsia="宋体" w:hAnsi="Tahoma" w:cs="Tahoma"/>
          <w:color w:val="7E6C58"/>
          <w:kern w:val="0"/>
          <w:sz w:val="20"/>
          <w:szCs w:val="20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1071"/>
        <w:gridCol w:w="1444"/>
        <w:gridCol w:w="5414"/>
      </w:tblGrid>
      <w:tr w:rsidR="00C86E6F" w:rsidRPr="00C86E6F" w:rsidTr="00C86E6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IN3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IN4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ENB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OUT3</w:t>
            </w: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、</w:t>
            </w: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OUT4output</w:t>
            </w:r>
          </w:p>
        </w:tc>
      </w:tr>
      <w:tr w:rsidR="00C86E6F" w:rsidRPr="00C86E6F" w:rsidTr="00C86E6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Brakes</w:t>
            </w:r>
          </w:p>
        </w:tc>
      </w:tr>
      <w:tr w:rsidR="00C86E6F" w:rsidRPr="00C86E6F" w:rsidTr="00C86E6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Vacant</w:t>
            </w:r>
          </w:p>
        </w:tc>
      </w:tr>
      <w:tr w:rsidR="00C86E6F" w:rsidRPr="00C86E6F" w:rsidTr="00C86E6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PWM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Forward Speed</w:t>
            </w:r>
          </w:p>
        </w:tc>
      </w:tr>
      <w:tr w:rsidR="00C86E6F" w:rsidRPr="00C86E6F" w:rsidTr="00C86E6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PWM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PWM</w:t>
            </w:r>
          </w:p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Reverse Speed</w:t>
            </w:r>
          </w:p>
        </w:tc>
      </w:tr>
      <w:tr w:rsidR="00C86E6F" w:rsidRPr="00C86E6F" w:rsidTr="00C86E6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Full Forward</w:t>
            </w:r>
          </w:p>
        </w:tc>
      </w:tr>
      <w:tr w:rsidR="00C86E6F" w:rsidRPr="00C86E6F" w:rsidTr="00C86E6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6F" w:rsidRPr="00C86E6F" w:rsidRDefault="00C86E6F" w:rsidP="00C86E6F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86E6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Full reversal</w:t>
            </w:r>
          </w:p>
        </w:tc>
      </w:tr>
    </w:tbl>
    <w:p w:rsidR="00C86E6F" w:rsidRPr="00C86E6F" w:rsidRDefault="00C86E6F" w:rsidP="00C86E6F">
      <w:pPr>
        <w:widowControl/>
        <w:spacing w:before="269" w:after="269"/>
        <w:jc w:val="left"/>
        <w:rPr>
          <w:rFonts w:ascii="Tahoma" w:eastAsia="宋体" w:hAnsi="Tahoma" w:cs="Tahoma"/>
          <w:color w:val="7E6C58"/>
          <w:kern w:val="0"/>
          <w:sz w:val="20"/>
          <w:szCs w:val="20"/>
        </w:rPr>
      </w:pPr>
      <w:r w:rsidRPr="00C86E6F">
        <w:rPr>
          <w:rFonts w:ascii="Tahoma" w:eastAsia="宋体" w:hAnsi="Tahoma" w:cs="Tahoma"/>
          <w:color w:val="7E6C58"/>
          <w:kern w:val="0"/>
          <w:sz w:val="20"/>
          <w:szCs w:val="20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Note: The input signal float high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FF0000"/>
          <w:kern w:val="0"/>
          <w:sz w:val="28"/>
          <w:szCs w:val="28"/>
        </w:rPr>
        <w:t xml:space="preserve">A typical example </w:t>
      </w:r>
      <w:proofErr w:type="gramStart"/>
      <w:r w:rsidRPr="00C86E6F">
        <w:rPr>
          <w:rFonts w:ascii="Arial" w:eastAsia="宋体" w:hAnsi="Arial" w:cs="Arial"/>
          <w:color w:val="FF0000"/>
          <w:kern w:val="0"/>
          <w:sz w:val="28"/>
          <w:szCs w:val="28"/>
        </w:rPr>
        <w:t>of  connection</w:t>
      </w:r>
      <w:proofErr w:type="gramEnd"/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1. MCU control motor rotation Wiring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bookmarkStart w:id="0" w:name="_GoBack"/>
      <w:bookmarkEnd w:id="0"/>
      <w:r w:rsidRPr="00C86E6F">
        <w:rPr>
          <w:rFonts w:ascii="Tahoma" w:eastAsia="宋体" w:hAnsi="Tahoma" w:cs="Tahoma"/>
          <w:color w:val="7E6C58"/>
          <w:kern w:val="0"/>
          <w:sz w:val="20"/>
          <w:szCs w:val="20"/>
        </w:rPr>
        <w:t> </w:t>
      </w:r>
    </w:p>
    <w:p w:rsidR="00C86E6F" w:rsidRPr="00C86E6F" w:rsidRDefault="00C86E6F" w:rsidP="00C86E6F">
      <w:pPr>
        <w:widowControl/>
        <w:spacing w:before="269" w:after="269"/>
        <w:jc w:val="left"/>
        <w:rPr>
          <w:rFonts w:ascii="Tahoma" w:eastAsia="宋体" w:hAnsi="Tahoma" w:cs="Tahoma"/>
          <w:color w:val="7E6C58"/>
          <w:kern w:val="0"/>
          <w:sz w:val="20"/>
          <w:szCs w:val="20"/>
        </w:rPr>
      </w:pPr>
      <w:r w:rsidRPr="00C86E6F">
        <w:rPr>
          <w:rFonts w:ascii="Tahoma" w:eastAsia="宋体" w:hAnsi="Tahoma" w:cs="Tahoma"/>
          <w:noProof/>
          <w:color w:val="7E6C58"/>
          <w:kern w:val="0"/>
          <w:sz w:val="20"/>
          <w:szCs w:val="20"/>
        </w:rPr>
        <w:drawing>
          <wp:inline distT="0" distB="0" distL="0" distR="0">
            <wp:extent cx="4572000" cy="1990725"/>
            <wp:effectExtent l="0" t="0" r="0" b="9525"/>
            <wp:docPr id="3" name="图片 3" descr="http://gd2.alicdn.com/imgextra/i2/922701/TB2heb4XFXXXXbTXpXXXXXXXXXX-922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d2.alicdn.com/imgextra/i2/922701/TB2heb4XFXXXXbTXpXXXXXXXXXX-9227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Tahoma" w:eastAsia="宋体" w:hAnsi="Tahoma" w:cs="Tahoma"/>
          <w:color w:val="7E6C58"/>
          <w:kern w:val="0"/>
          <w:szCs w:val="21"/>
        </w:rPr>
        <w:t>MCU power supply and driver board control signal power should be common ground, but not with the motor power supply GND common ground.</w:t>
      </w:r>
    </w:p>
    <w:p w:rsidR="00C86E6F" w:rsidRPr="00C86E6F" w:rsidRDefault="00C86E6F" w:rsidP="00C86E6F">
      <w:pPr>
        <w:widowControl/>
        <w:spacing w:before="269" w:after="269"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lastRenderedPageBreak/>
        <w:t>When using a 5V microcontroller, driver board + 5V power supply is + 5V; when using 3.3V microcontroller, driver board + 5V power supply is 3.3V.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Microcontroller and driver board control signal can share a power supply or a separate power supply (but be sure to common ground).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ENA is with a microcontroller GPIO or PWM output port is connected, when ENA is high, the driver board is enabled, reversing or brake effective, if it is a PWM signal, then the motor speed can be; low, driving board is disabled, no output electrical interface.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IN1 and IN2 two GPIO connected with the microcontroller (MCU can support any IO port 51, no pull-up resistor), control motor reversing and braking, drive logic on logic table.</w:t>
      </w:r>
    </w:p>
    <w:p w:rsidR="00C86E6F" w:rsidRPr="00C86E6F" w:rsidRDefault="00C86E6F" w:rsidP="00C86E6F">
      <w:pPr>
        <w:widowControl/>
        <w:jc w:val="left"/>
        <w:rPr>
          <w:rFonts w:ascii="Tahoma" w:eastAsia="宋体" w:hAnsi="Tahoma" w:cs="Tahoma"/>
          <w:color w:val="7E6C58"/>
          <w:kern w:val="0"/>
          <w:sz w:val="20"/>
          <w:szCs w:val="20"/>
        </w:rPr>
      </w:pPr>
      <w:r w:rsidRPr="00C86E6F">
        <w:rPr>
          <w:rFonts w:ascii="Tahoma" w:eastAsia="宋体" w:hAnsi="Tahoma" w:cs="Tahoma"/>
          <w:color w:val="FF0000"/>
          <w:kern w:val="0"/>
          <w:sz w:val="28"/>
          <w:szCs w:val="28"/>
        </w:rPr>
        <w:t>2. Use the buttons to control the motor reversing wiring methods</w:t>
      </w:r>
    </w:p>
    <w:p w:rsidR="00C86E6F" w:rsidRPr="00C86E6F" w:rsidRDefault="00C86E6F" w:rsidP="00C86E6F">
      <w:pPr>
        <w:widowControl/>
        <w:spacing w:before="269" w:after="269"/>
        <w:jc w:val="left"/>
        <w:rPr>
          <w:rFonts w:ascii="Tahoma" w:eastAsia="宋体" w:hAnsi="Tahoma" w:cs="Tahoma"/>
          <w:color w:val="7E6C58"/>
          <w:kern w:val="0"/>
          <w:sz w:val="20"/>
          <w:szCs w:val="20"/>
        </w:rPr>
      </w:pPr>
      <w:r w:rsidRPr="00C86E6F">
        <w:rPr>
          <w:rFonts w:ascii="Tahoma" w:eastAsia="宋体" w:hAnsi="Tahoma" w:cs="Tahoma"/>
          <w:noProof/>
          <w:color w:val="7E6C58"/>
          <w:kern w:val="0"/>
          <w:sz w:val="20"/>
          <w:szCs w:val="20"/>
        </w:rPr>
        <w:drawing>
          <wp:inline distT="0" distB="0" distL="0" distR="0">
            <wp:extent cx="4572000" cy="2419350"/>
            <wp:effectExtent l="0" t="0" r="0" b="0"/>
            <wp:docPr id="2" name="图片 2" descr="http://gd3.alicdn.com/imgextra/i3/922701/TB2UBanXVXXXXchXXXXXXXXXXXX-922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d3.alicdn.com/imgextra/i3/922701/TB2UBanXVXXXXchXXXXXXXXXXXX-9227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E6F" w:rsidRPr="00C86E6F" w:rsidRDefault="00C86E6F" w:rsidP="00C86E6F">
      <w:pPr>
        <w:widowControl/>
        <w:spacing w:before="269" w:after="269"/>
        <w:jc w:val="left"/>
        <w:rPr>
          <w:rFonts w:ascii="Tahoma" w:eastAsia="宋体" w:hAnsi="Tahoma" w:cs="Tahoma"/>
          <w:color w:val="7E6C58"/>
          <w:kern w:val="0"/>
          <w:sz w:val="20"/>
          <w:szCs w:val="20"/>
        </w:rPr>
      </w:pPr>
      <w:r w:rsidRPr="00C86E6F">
        <w:rPr>
          <w:rFonts w:ascii="Tahoma" w:eastAsia="宋体" w:hAnsi="Tahoma" w:cs="Tahoma"/>
          <w:color w:val="7E6C58"/>
          <w:kern w:val="0"/>
          <w:sz w:val="20"/>
          <w:szCs w:val="20"/>
        </w:rPr>
        <w:lastRenderedPageBreak/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Which, PB1 and PB2 for two keys.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When pressed while PB1 PB2 is not pressed, IN1 is high, IN2 is low, the motor is transferred; when pressed while PB1 PB2 is not pressed, IN1 is low, IN2 is high, motor reverse; when PB1 and PB2 are depressed or have bounce, IN2 and IN2 are low or high, the motor brake (or brake).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See the logic control signal logic table.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FF0000"/>
          <w:kern w:val="0"/>
          <w:sz w:val="28"/>
          <w:szCs w:val="28"/>
        </w:rPr>
        <w:t>Size definition</w:t>
      </w:r>
    </w:p>
    <w:p w:rsidR="00C86E6F" w:rsidRPr="00C86E6F" w:rsidRDefault="00C86E6F" w:rsidP="00C86E6F">
      <w:pPr>
        <w:widowControl/>
        <w:spacing w:before="269" w:after="269"/>
        <w:jc w:val="left"/>
        <w:rPr>
          <w:rFonts w:ascii="Tahoma" w:eastAsia="宋体" w:hAnsi="Tahoma" w:cs="Tahoma"/>
          <w:color w:val="7E6C58"/>
          <w:kern w:val="0"/>
          <w:sz w:val="20"/>
          <w:szCs w:val="20"/>
        </w:rPr>
      </w:pPr>
      <w:r w:rsidRPr="00C86E6F">
        <w:rPr>
          <w:rFonts w:ascii="Tahoma" w:eastAsia="宋体" w:hAnsi="Tahoma" w:cs="Tahoma"/>
          <w:color w:val="7E6C58"/>
          <w:kern w:val="0"/>
          <w:sz w:val="20"/>
          <w:szCs w:val="20"/>
        </w:rPr>
        <w:t> </w:t>
      </w:r>
    </w:p>
    <w:p w:rsidR="00C86E6F" w:rsidRPr="00C86E6F" w:rsidRDefault="00C86E6F" w:rsidP="00C86E6F">
      <w:pPr>
        <w:widowControl/>
        <w:spacing w:before="269" w:after="269"/>
        <w:jc w:val="left"/>
        <w:rPr>
          <w:rFonts w:ascii="Tahoma" w:eastAsia="宋体" w:hAnsi="Tahoma" w:cs="Tahoma"/>
          <w:color w:val="7E6C58"/>
          <w:kern w:val="0"/>
          <w:sz w:val="20"/>
          <w:szCs w:val="20"/>
        </w:rPr>
      </w:pPr>
      <w:r w:rsidRPr="00C86E6F">
        <w:rPr>
          <w:rFonts w:ascii="Tahoma" w:eastAsia="宋体" w:hAnsi="Tahoma" w:cs="Tahoma"/>
          <w:noProof/>
          <w:color w:val="7E6C58"/>
          <w:kern w:val="0"/>
          <w:sz w:val="20"/>
          <w:szCs w:val="20"/>
        </w:rPr>
        <w:lastRenderedPageBreak/>
        <w:drawing>
          <wp:inline distT="0" distB="0" distL="0" distR="0">
            <wp:extent cx="4972050" cy="4743450"/>
            <wp:effectExtent l="0" t="0" r="0" b="0"/>
            <wp:docPr id="1" name="图片 1" descr="http://gd4.alicdn.com/imgextra/i4/922701/TB27LKUXXXXXXbwXVXXXXXXXXXX-9227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d4.alicdn.com/imgextra/i4/922701/TB27LKUXXXXXXbwXVXXXXXXXXXX-9227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E6F" w:rsidRPr="00C86E6F" w:rsidRDefault="00C86E6F" w:rsidP="00C86E6F">
      <w:pPr>
        <w:widowControl/>
        <w:spacing w:before="269" w:after="269"/>
        <w:jc w:val="left"/>
        <w:rPr>
          <w:rFonts w:ascii="Tahoma" w:eastAsia="宋体" w:hAnsi="Tahoma" w:cs="Tahoma"/>
          <w:color w:val="7E6C58"/>
          <w:kern w:val="0"/>
          <w:sz w:val="20"/>
          <w:szCs w:val="20"/>
        </w:rPr>
      </w:pPr>
      <w:r w:rsidRPr="00C86E6F">
        <w:rPr>
          <w:rFonts w:ascii="Tahoma" w:eastAsia="宋体" w:hAnsi="Tahoma" w:cs="Tahoma"/>
          <w:color w:val="7E6C58"/>
          <w:kern w:val="0"/>
          <w:sz w:val="20"/>
          <w:szCs w:val="20"/>
        </w:rPr>
        <w:t> 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Size of 5.5cm × 5.5cm × 2.0cm. Installation hole diameter is 3mm, suggested the use of M3 screws to fix.</w:t>
      </w:r>
    </w:p>
    <w:p w:rsidR="00C86E6F" w:rsidRPr="00C86E6F" w:rsidRDefault="00C86E6F" w:rsidP="00C86E6F">
      <w:pPr>
        <w:widowControl/>
        <w:jc w:val="left"/>
        <w:rPr>
          <w:rFonts w:ascii="Arial" w:eastAsia="宋体" w:hAnsi="Arial" w:cs="Arial"/>
          <w:color w:val="7E6C58"/>
          <w:kern w:val="0"/>
          <w:sz w:val="28"/>
          <w:szCs w:val="28"/>
        </w:rPr>
      </w:pPr>
      <w:r w:rsidRPr="00C86E6F">
        <w:rPr>
          <w:rFonts w:ascii="Arial" w:eastAsia="宋体" w:hAnsi="Arial" w:cs="Arial"/>
          <w:color w:val="7E6C58"/>
          <w:kern w:val="0"/>
          <w:sz w:val="28"/>
          <w:szCs w:val="28"/>
        </w:rPr>
        <w:t> </w:t>
      </w:r>
    </w:p>
    <w:p w:rsidR="002E6EE0" w:rsidRPr="00C86E6F" w:rsidRDefault="002E6EE0"/>
    <w:sectPr w:rsidR="002E6EE0" w:rsidRPr="00C86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92680"/>
    <w:multiLevelType w:val="hybridMultilevel"/>
    <w:tmpl w:val="81565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6F"/>
    <w:rsid w:val="002E6EE0"/>
    <w:rsid w:val="00C8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0C61D-A410-4968-B1EA-48F9705B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E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86E6F"/>
    <w:rPr>
      <w:b/>
      <w:bCs/>
    </w:rPr>
  </w:style>
  <w:style w:type="paragraph" w:styleId="a5">
    <w:name w:val="List Paragraph"/>
    <w:basedOn w:val="a"/>
    <w:uiPriority w:val="34"/>
    <w:qFormat/>
    <w:rsid w:val="00C86E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9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1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7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9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71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3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550</Words>
  <Characters>3135</Characters>
  <Application>Microsoft Office Word</Application>
  <DocSecurity>0</DocSecurity>
  <Lines>26</Lines>
  <Paragraphs>7</Paragraphs>
  <ScaleCrop>false</ScaleCrop>
  <Company>Microsoft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2017-07-03T09:35:00Z</dcterms:created>
  <dcterms:modified xsi:type="dcterms:W3CDTF">2017-07-03T09:37:00Z</dcterms:modified>
</cp:coreProperties>
</file>