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5D33" w14:textId="77777777" w:rsidR="002424E5" w:rsidRPr="002424E5" w:rsidRDefault="002424E5" w:rsidP="002424E5">
      <w:pPr>
        <w:widowControl w:val="0"/>
        <w:autoSpaceDE w:val="0"/>
        <w:autoSpaceDN w:val="0"/>
        <w:adjustRightInd w:val="0"/>
        <w:spacing w:after="240"/>
        <w:rPr>
          <w:rFonts w:ascii="Arial" w:hAnsi="Arial" w:cs="Verdana"/>
          <w:b/>
          <w:sz w:val="28"/>
        </w:rPr>
      </w:pPr>
      <w:r w:rsidRPr="002424E5">
        <w:rPr>
          <w:rFonts w:ascii="Arial" w:hAnsi="Arial" w:cs="Verdana"/>
          <w:b/>
          <w:sz w:val="28"/>
        </w:rPr>
        <w:t>Science</w:t>
      </w:r>
      <w:r w:rsidR="001B75E8">
        <w:rPr>
          <w:rFonts w:ascii="Arial" w:hAnsi="Arial" w:cs="Verdana"/>
          <w:b/>
          <w:sz w:val="28"/>
        </w:rPr>
        <w:t>’</w:t>
      </w:r>
      <w:bookmarkStart w:id="0" w:name="_GoBack"/>
      <w:bookmarkEnd w:id="0"/>
      <w:r w:rsidRPr="002424E5">
        <w:rPr>
          <w:rFonts w:ascii="Arial" w:hAnsi="Arial" w:cs="Verdana"/>
          <w:b/>
          <w:sz w:val="28"/>
        </w:rPr>
        <w:t>s Alliances</w:t>
      </w:r>
    </w:p>
    <w:p w14:paraId="2CE95707" w14:textId="77777777" w:rsidR="002424E5" w:rsidRPr="002424E5" w:rsidRDefault="002424E5" w:rsidP="002424E5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</w:rPr>
      </w:pPr>
      <w:r>
        <w:rPr>
          <w:rFonts w:ascii="Verdana" w:hAnsi="Verdana" w:cs="Verdana"/>
          <w:noProof/>
          <w:sz w:val="20"/>
        </w:rPr>
        <w:drawing>
          <wp:anchor distT="0" distB="0" distL="114300" distR="114300" simplePos="0" relativeHeight="251658240" behindDoc="0" locked="0" layoutInCell="1" allowOverlap="1" wp14:anchorId="216D089D" wp14:editId="6EF02E92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2590165" cy="1600200"/>
            <wp:effectExtent l="25400" t="0" r="635" b="0"/>
            <wp:wrapTight wrapText="bothSides">
              <wp:wrapPolygon edited="0">
                <wp:start x="-212" y="0"/>
                <wp:lineTo x="-212" y="21257"/>
                <wp:lineTo x="21605" y="21257"/>
                <wp:lineTo x="21605" y="0"/>
                <wp:lineTo x="-212" y="0"/>
              </wp:wrapPolygon>
            </wp:wrapTight>
            <wp:docPr id="1" name="Picture 1" descr="sciencesalliances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encesalliancesWE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2424E5">
        <w:rPr>
          <w:rFonts w:ascii="Verdana" w:hAnsi="Verdana" w:cs="Verdana"/>
          <w:sz w:val="20"/>
        </w:rPr>
        <w:t>Mom and apple pie.</w:t>
      </w:r>
      <w:proofErr w:type="gramEnd"/>
      <w:r w:rsidRPr="002424E5">
        <w:rPr>
          <w:rFonts w:ascii="Verdana" w:hAnsi="Verdana" w:cs="Verdana"/>
          <w:sz w:val="20"/>
        </w:rPr>
        <w:t xml:space="preserve"> </w:t>
      </w:r>
      <w:proofErr w:type="gramStart"/>
      <w:r w:rsidRPr="002424E5">
        <w:rPr>
          <w:rFonts w:ascii="Verdana" w:hAnsi="Verdana" w:cs="Verdana"/>
          <w:sz w:val="20"/>
        </w:rPr>
        <w:t>Computers and silicon.</w:t>
      </w:r>
      <w:proofErr w:type="gramEnd"/>
      <w:r w:rsidRPr="002424E5">
        <w:rPr>
          <w:rFonts w:ascii="Verdana" w:hAnsi="Verdana" w:cs="Verdana"/>
          <w:sz w:val="20"/>
        </w:rPr>
        <w:t xml:space="preserve"> </w:t>
      </w:r>
      <w:proofErr w:type="gramStart"/>
      <w:r w:rsidRPr="002424E5">
        <w:rPr>
          <w:rFonts w:ascii="Verdana" w:hAnsi="Verdana" w:cs="Verdana"/>
          <w:sz w:val="20"/>
        </w:rPr>
        <w:t>Martians and death rays.</w:t>
      </w:r>
      <w:proofErr w:type="gramEnd"/>
      <w:r w:rsidRPr="002424E5">
        <w:rPr>
          <w:rFonts w:ascii="Verdana" w:hAnsi="Verdana" w:cs="Verdana"/>
          <w:sz w:val="20"/>
        </w:rPr>
        <w:t xml:space="preserve"> Some things just go together naturally. But how about science and politics? </w:t>
      </w:r>
      <w:proofErr w:type="gramStart"/>
      <w:r w:rsidRPr="002424E5">
        <w:rPr>
          <w:rFonts w:ascii="Verdana" w:hAnsi="Verdana" w:cs="Verdana"/>
          <w:sz w:val="20"/>
        </w:rPr>
        <w:t>Science and religion?</w:t>
      </w:r>
      <w:proofErr w:type="gramEnd"/>
      <w:r w:rsidRPr="002424E5">
        <w:rPr>
          <w:rFonts w:ascii="Verdana" w:hAnsi="Verdana" w:cs="Verdana"/>
          <w:sz w:val="20"/>
        </w:rPr>
        <w:t xml:space="preserve"> </w:t>
      </w:r>
      <w:proofErr w:type="gramStart"/>
      <w:r w:rsidRPr="002424E5">
        <w:rPr>
          <w:rFonts w:ascii="Verdana" w:hAnsi="Verdana" w:cs="Verdana"/>
          <w:sz w:val="20"/>
        </w:rPr>
        <w:t>Science and fiction?</w:t>
      </w:r>
      <w:proofErr w:type="gramEnd"/>
      <w:r w:rsidRPr="002424E5">
        <w:rPr>
          <w:rFonts w:ascii="Verdana" w:hAnsi="Verdana" w:cs="Verdana"/>
          <w:sz w:val="20"/>
        </w:rPr>
        <w:t xml:space="preserve"> These pairings are often unnatural and contentious … but they don’t have to be.</w:t>
      </w:r>
    </w:p>
    <w:p w14:paraId="0EBC77CB" w14:textId="77777777" w:rsidR="002424E5" w:rsidRPr="002424E5" w:rsidRDefault="002424E5" w:rsidP="002424E5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</w:rPr>
      </w:pPr>
      <w:r w:rsidRPr="002424E5">
        <w:rPr>
          <w:rFonts w:ascii="Verdana" w:hAnsi="Verdana" w:cs="Verdana"/>
          <w:sz w:val="20"/>
        </w:rPr>
        <w:t>Discover how science can team up with other endeavors in productive, if surprising, symbiosis.</w:t>
      </w:r>
    </w:p>
    <w:p w14:paraId="6F4C6ED3" w14:textId="77777777" w:rsidR="002424E5" w:rsidRPr="002424E5" w:rsidRDefault="002424E5" w:rsidP="002424E5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</w:rPr>
      </w:pPr>
      <w:r w:rsidRPr="002424E5">
        <w:rPr>
          <w:rFonts w:ascii="Verdana" w:hAnsi="Verdana" w:cs="Verdana"/>
          <w:sz w:val="20"/>
        </w:rPr>
        <w:t xml:space="preserve">Meet a particle physicist, turned U.S. Congressman, who calls for more scientists on Capitol Hill. </w:t>
      </w:r>
      <w:proofErr w:type="gramStart"/>
      <w:r w:rsidRPr="002424E5">
        <w:rPr>
          <w:rFonts w:ascii="Verdana" w:hAnsi="Verdana" w:cs="Verdana"/>
          <w:sz w:val="20"/>
        </w:rPr>
        <w:t>Also, a tour of the Golden Age of Islamic Science.</w:t>
      </w:r>
      <w:proofErr w:type="gramEnd"/>
    </w:p>
    <w:p w14:paraId="62448AD0" w14:textId="77777777" w:rsidR="002424E5" w:rsidRPr="002424E5" w:rsidRDefault="002424E5" w:rsidP="002424E5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</w:rPr>
      </w:pPr>
      <w:r w:rsidRPr="002424E5">
        <w:rPr>
          <w:rFonts w:ascii="Verdana" w:hAnsi="Verdana" w:cs="Verdana"/>
          <w:sz w:val="20"/>
        </w:rPr>
        <w:t>Plus, scientists named Elmo and Super Grover 2.0 teach small children to conduct experiments with the help of chickens and dancing penguins.</w:t>
      </w:r>
    </w:p>
    <w:p w14:paraId="7A8E38A2" w14:textId="77777777" w:rsidR="002424E5" w:rsidRPr="002424E5" w:rsidRDefault="002424E5" w:rsidP="002424E5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</w:rPr>
      </w:pPr>
      <w:r w:rsidRPr="002424E5">
        <w:rPr>
          <w:rFonts w:ascii="Verdana" w:hAnsi="Verdana" w:cs="Verdana"/>
          <w:sz w:val="20"/>
        </w:rPr>
        <w:t xml:space="preserve">And, it’s not quite science but it’s not entirely </w:t>
      </w:r>
      <w:proofErr w:type="spellStart"/>
      <w:r w:rsidRPr="002424E5">
        <w:rPr>
          <w:rFonts w:ascii="Verdana" w:hAnsi="Verdana" w:cs="Verdana"/>
          <w:sz w:val="20"/>
        </w:rPr>
        <w:t>ficition</w:t>
      </w:r>
      <w:proofErr w:type="spellEnd"/>
      <w:r w:rsidRPr="002424E5">
        <w:rPr>
          <w:rFonts w:ascii="Verdana" w:hAnsi="Verdana" w:cs="Verdana"/>
          <w:sz w:val="20"/>
        </w:rPr>
        <w:t xml:space="preserve"> either: how sci-fi helps shape our cultural debates about the future.</w:t>
      </w:r>
    </w:p>
    <w:p w14:paraId="3D1F8E58" w14:textId="77777777" w:rsidR="002424E5" w:rsidRPr="002424E5" w:rsidRDefault="002424E5" w:rsidP="002424E5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  <w:sz w:val="20"/>
          <w:szCs w:val="36"/>
        </w:rPr>
      </w:pPr>
      <w:r w:rsidRPr="002424E5">
        <w:rPr>
          <w:rFonts w:ascii="Verdana" w:hAnsi="Verdana" w:cs="Verdana"/>
          <w:b/>
          <w:bCs/>
          <w:sz w:val="20"/>
          <w:szCs w:val="36"/>
        </w:rPr>
        <w:t>Guests:</w:t>
      </w:r>
    </w:p>
    <w:p w14:paraId="7EA4AA98" w14:textId="77777777" w:rsidR="002424E5" w:rsidRPr="002424E5" w:rsidRDefault="001B75E8" w:rsidP="002424E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</w:rPr>
      </w:pPr>
      <w:hyperlink r:id="rId7" w:history="1">
        <w:r w:rsidR="002424E5" w:rsidRPr="002424E5">
          <w:rPr>
            <w:rFonts w:ascii="Verdana" w:hAnsi="Verdana" w:cs="Verdana"/>
            <w:b/>
            <w:bCs/>
            <w:color w:val="1F629F"/>
            <w:sz w:val="20"/>
            <w:u w:val="single"/>
          </w:rPr>
          <w:t>Bill Foster</w:t>
        </w:r>
      </w:hyperlink>
      <w:r w:rsidR="002424E5" w:rsidRPr="002424E5">
        <w:rPr>
          <w:rFonts w:ascii="Verdana" w:hAnsi="Verdana" w:cs="Verdana"/>
          <w:sz w:val="20"/>
        </w:rPr>
        <w:t xml:space="preserve"> – Physicist and former U.S. representative from Illinois</w:t>
      </w:r>
    </w:p>
    <w:p w14:paraId="0E318740" w14:textId="77777777" w:rsidR="002424E5" w:rsidRPr="002424E5" w:rsidRDefault="001B75E8" w:rsidP="002424E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</w:rPr>
      </w:pPr>
      <w:hyperlink r:id="rId8" w:history="1">
        <w:r w:rsidR="002424E5" w:rsidRPr="002424E5">
          <w:rPr>
            <w:rFonts w:ascii="Verdana" w:hAnsi="Verdana" w:cs="Verdana"/>
            <w:b/>
            <w:bCs/>
            <w:color w:val="1F629F"/>
            <w:sz w:val="20"/>
            <w:u w:val="single"/>
          </w:rPr>
          <w:t xml:space="preserve">Carol-Lynn </w:t>
        </w:r>
        <w:proofErr w:type="spellStart"/>
        <w:r w:rsidR="002424E5" w:rsidRPr="002424E5">
          <w:rPr>
            <w:rFonts w:ascii="Verdana" w:hAnsi="Verdana" w:cs="Verdana"/>
            <w:b/>
            <w:bCs/>
            <w:color w:val="1F629F"/>
            <w:sz w:val="20"/>
            <w:u w:val="single"/>
          </w:rPr>
          <w:t>Parente</w:t>
        </w:r>
        <w:proofErr w:type="spellEnd"/>
        <w:r w:rsidR="002424E5" w:rsidRPr="002424E5">
          <w:rPr>
            <w:rFonts w:ascii="Verdana" w:hAnsi="Verdana" w:cs="Verdana"/>
            <w:b/>
            <w:bCs/>
            <w:color w:val="1F629F"/>
            <w:sz w:val="20"/>
            <w:u w:val="single"/>
          </w:rPr>
          <w:t xml:space="preserve"> </w:t>
        </w:r>
      </w:hyperlink>
      <w:r w:rsidR="002424E5" w:rsidRPr="002424E5">
        <w:rPr>
          <w:rFonts w:ascii="Verdana" w:hAnsi="Verdana" w:cs="Verdana"/>
          <w:sz w:val="20"/>
        </w:rPr>
        <w:t xml:space="preserve">– Executive Producer, </w:t>
      </w:r>
      <w:r w:rsidR="002424E5" w:rsidRPr="002424E5">
        <w:rPr>
          <w:rFonts w:ascii="Verdana" w:hAnsi="Verdana" w:cs="Verdana"/>
          <w:i/>
          <w:iCs/>
          <w:sz w:val="20"/>
        </w:rPr>
        <w:t>Sesame Street</w:t>
      </w:r>
    </w:p>
    <w:p w14:paraId="1D1E69CF" w14:textId="77777777" w:rsidR="002424E5" w:rsidRPr="002424E5" w:rsidRDefault="002424E5" w:rsidP="002424E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</w:rPr>
      </w:pPr>
      <w:proofErr w:type="spellStart"/>
      <w:r w:rsidRPr="002424E5">
        <w:rPr>
          <w:rFonts w:ascii="Verdana" w:hAnsi="Verdana" w:cs="Verdana"/>
          <w:b/>
          <w:bCs/>
          <w:sz w:val="20"/>
        </w:rPr>
        <w:t>Ranjana</w:t>
      </w:r>
      <w:proofErr w:type="spellEnd"/>
      <w:r w:rsidRPr="002424E5">
        <w:rPr>
          <w:rFonts w:ascii="Verdana" w:hAnsi="Verdana" w:cs="Verdana"/>
          <w:b/>
          <w:bCs/>
          <w:sz w:val="20"/>
        </w:rPr>
        <w:t xml:space="preserve"> </w:t>
      </w:r>
      <w:proofErr w:type="spellStart"/>
      <w:r w:rsidRPr="002424E5">
        <w:rPr>
          <w:rFonts w:ascii="Verdana" w:hAnsi="Verdana" w:cs="Verdana"/>
          <w:b/>
          <w:bCs/>
          <w:sz w:val="20"/>
        </w:rPr>
        <w:t>Mehra</w:t>
      </w:r>
      <w:proofErr w:type="spellEnd"/>
      <w:r w:rsidRPr="002424E5">
        <w:rPr>
          <w:rFonts w:ascii="Verdana" w:hAnsi="Verdana" w:cs="Verdana"/>
          <w:sz w:val="20"/>
        </w:rPr>
        <w:t xml:space="preserve"> – Docent at </w:t>
      </w:r>
      <w:hyperlink r:id="rId9" w:history="1">
        <w:r w:rsidRPr="002424E5">
          <w:rPr>
            <w:rFonts w:ascii="Verdana" w:hAnsi="Verdana" w:cs="Verdana"/>
            <w:color w:val="1F629F"/>
            <w:sz w:val="20"/>
            <w:u w:val="single" w:color="1F629F"/>
          </w:rPr>
          <w:t>The Tech Museum</w:t>
        </w:r>
      </w:hyperlink>
      <w:r w:rsidRPr="002424E5">
        <w:rPr>
          <w:rFonts w:ascii="Verdana" w:hAnsi="Verdana" w:cs="Verdana"/>
          <w:sz w:val="20"/>
        </w:rPr>
        <w:t>, San Jose, California</w:t>
      </w:r>
    </w:p>
    <w:p w14:paraId="32CDEF95" w14:textId="77777777" w:rsidR="001B6734" w:rsidRPr="002424E5" w:rsidRDefault="001B75E8" w:rsidP="002424E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</w:rPr>
      </w:pPr>
      <w:hyperlink r:id="rId10" w:history="1">
        <w:r w:rsidR="002424E5" w:rsidRPr="002424E5">
          <w:rPr>
            <w:rFonts w:ascii="Verdana" w:hAnsi="Verdana" w:cs="Verdana"/>
            <w:b/>
            <w:bCs/>
            <w:color w:val="1F629F"/>
            <w:sz w:val="20"/>
            <w:u w:val="single"/>
          </w:rPr>
          <w:t>Brooks Peck</w:t>
        </w:r>
      </w:hyperlink>
      <w:r w:rsidR="002424E5" w:rsidRPr="002424E5">
        <w:rPr>
          <w:rFonts w:ascii="Verdana" w:hAnsi="Verdana" w:cs="Verdana"/>
          <w:sz w:val="20"/>
        </w:rPr>
        <w:t xml:space="preserve"> – Curator, EMP Museum, Seattle, Washington</w:t>
      </w:r>
    </w:p>
    <w:sectPr w:rsidR="001B6734" w:rsidRPr="002424E5" w:rsidSect="00936D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2424E5"/>
    <w:rsid w:val="001B75E8"/>
    <w:rsid w:val="002424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DFF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whorunsgov.com/Profiles/Bill_Foster" TargetMode="External"/><Relationship Id="rId8" Type="http://schemas.openxmlformats.org/officeDocument/2006/relationships/hyperlink" Target="http://en.wikipedia.org/wiki/Carol-Lynn_Parente" TargetMode="External"/><Relationship Id="rId9" Type="http://schemas.openxmlformats.org/officeDocument/2006/relationships/hyperlink" Target="http://www.thetech.org/" TargetMode="External"/><Relationship Id="rId10" Type="http://schemas.openxmlformats.org/officeDocument/2006/relationships/hyperlink" Target="http://www.empmuseum.org/print.asp?parentCategoryID=11&amp;renderVers=4&amp;categoryID=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Macintosh Word</Application>
  <DocSecurity>0</DocSecurity>
  <Lines>9</Lines>
  <Paragraphs>2</Paragraphs>
  <ScaleCrop>false</ScaleCrop>
  <Company>SETI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cp:lastModifiedBy>Barbara Vance</cp:lastModifiedBy>
  <cp:revision>2</cp:revision>
  <dcterms:created xsi:type="dcterms:W3CDTF">2011-12-04T20:31:00Z</dcterms:created>
  <dcterms:modified xsi:type="dcterms:W3CDTF">2011-12-05T16:53:00Z</dcterms:modified>
</cp:coreProperties>
</file>