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69" w:rsidRPr="00FD3A69" w:rsidRDefault="00FD3A69" w:rsidP="00FD3A69">
      <w:pPr>
        <w:rPr>
          <w:rFonts w:ascii="Arial" w:hAnsi="Arial" w:cs="Arial"/>
          <w:b/>
          <w:sz w:val="28"/>
          <w:szCs w:val="28"/>
        </w:rPr>
      </w:pPr>
      <w:r w:rsidRPr="00FD3A69">
        <w:rPr>
          <w:rFonts w:ascii="Arial" w:hAnsi="Arial" w:cs="Arial"/>
          <w:b/>
          <w:sz w:val="28"/>
          <w:szCs w:val="28"/>
        </w:rPr>
        <w:t xml:space="preserve">Skeptic Check: </w:t>
      </w:r>
      <w:proofErr w:type="spellStart"/>
      <w:r w:rsidRPr="00FD3A69">
        <w:rPr>
          <w:rFonts w:ascii="Arial" w:hAnsi="Arial" w:cs="Arial"/>
          <w:b/>
          <w:sz w:val="28"/>
          <w:szCs w:val="28"/>
        </w:rPr>
        <w:t>Dubiology</w:t>
      </w:r>
      <w:proofErr w:type="spellEnd"/>
      <w:r>
        <w:rPr>
          <w:rFonts w:ascii="Arial" w:hAnsi="Arial" w:cs="Arial"/>
          <w:b/>
          <w:sz w:val="28"/>
          <w:szCs w:val="28"/>
        </w:rPr>
        <w:br/>
      </w:r>
      <w:bookmarkStart w:id="0" w:name="_GoBack"/>
      <w:bookmarkEnd w:id="0"/>
    </w:p>
    <w:p w:rsidR="00FD3A69" w:rsidRPr="00FD3A69" w:rsidRDefault="00FD3A69" w:rsidP="00FD3A69">
      <w:pPr>
        <w:widowControl w:val="0"/>
        <w:autoSpaceDE w:val="0"/>
        <w:autoSpaceDN w:val="0"/>
        <w:adjustRightInd w:val="0"/>
        <w:spacing w:after="240"/>
        <w:rPr>
          <w:rFonts w:ascii="Verdana" w:hAnsi="Verdana" w:cs="Verdana"/>
          <w:sz w:val="20"/>
          <w:szCs w:val="20"/>
        </w:rPr>
      </w:pPr>
      <w:r>
        <w:rPr>
          <w:rFonts w:ascii="Verdana" w:hAnsi="Verdana" w:cs="Verdana"/>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943100" cy="1198245"/>
            <wp:effectExtent l="0" t="0" r="12700" b="0"/>
            <wp:wrapTight wrapText="bothSides">
              <wp:wrapPolygon edited="0">
                <wp:start x="0" y="0"/>
                <wp:lineTo x="0" y="21062"/>
                <wp:lineTo x="21459" y="21062"/>
                <wp:lineTo x="21459" y="0"/>
                <wp:lineTo x="0" y="0"/>
              </wp:wrapPolygon>
            </wp:wrapTight>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iologyWEB.jpg"/>
                    <pic:cNvPicPr/>
                  </pic:nvPicPr>
                  <pic:blipFill>
                    <a:blip r:embed="rId6">
                      <a:extLst>
                        <a:ext uri="{28A0092B-C50C-407E-A947-70E740481C1C}">
                          <a14:useLocalDpi xmlns:a14="http://schemas.microsoft.com/office/drawing/2010/main" val="0"/>
                        </a:ext>
                      </a:extLst>
                    </a:blip>
                    <a:stretch>
                      <a:fillRect/>
                    </a:stretch>
                  </pic:blipFill>
                  <pic:spPr>
                    <a:xfrm>
                      <a:off x="0" y="0"/>
                      <a:ext cx="1943100" cy="119824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D3A69">
        <w:rPr>
          <w:rFonts w:ascii="Verdana" w:hAnsi="Verdana" w:cs="Verdana"/>
          <w:sz w:val="20"/>
          <w:szCs w:val="20"/>
        </w:rPr>
        <w:t xml:space="preserve">There’s no harm talking to your houseplant, but will your chatter really help it grow? We look at various biological claims, from whether plants feel pain to the ability of cats to predict earthquakes. </w:t>
      </w:r>
      <w:proofErr w:type="gramStart"/>
      <w:r w:rsidRPr="00FD3A69">
        <w:rPr>
          <w:rFonts w:ascii="Verdana" w:hAnsi="Verdana" w:cs="Verdana"/>
          <w:sz w:val="20"/>
          <w:szCs w:val="20"/>
        </w:rPr>
        <w:t>Feline forecasters, anyone?</w:t>
      </w:r>
      <w:proofErr w:type="gramEnd"/>
    </w:p>
    <w:p w:rsidR="00FD3A69" w:rsidRPr="00FD3A69" w:rsidRDefault="00FD3A69" w:rsidP="00FD3A69">
      <w:pPr>
        <w:widowControl w:val="0"/>
        <w:autoSpaceDE w:val="0"/>
        <w:autoSpaceDN w:val="0"/>
        <w:adjustRightInd w:val="0"/>
        <w:spacing w:after="240"/>
        <w:rPr>
          <w:rFonts w:ascii="Verdana" w:hAnsi="Verdana" w:cs="Verdana"/>
          <w:sz w:val="20"/>
          <w:szCs w:val="20"/>
        </w:rPr>
      </w:pPr>
      <w:r w:rsidRPr="00FD3A69">
        <w:rPr>
          <w:rFonts w:ascii="Verdana" w:hAnsi="Verdana" w:cs="Verdana"/>
          <w:sz w:val="20"/>
          <w:szCs w:val="20"/>
        </w:rPr>
        <w:t>Also, when does understanding biology have important implications for health and policy? The arguments for and against genetically modified foods, and the danger of “pox parties” as a replacement for childhood vaccination.</w:t>
      </w:r>
    </w:p>
    <w:p w:rsidR="00FD3A69" w:rsidRPr="00FD3A69" w:rsidRDefault="00FD3A69" w:rsidP="00FD3A69">
      <w:pPr>
        <w:widowControl w:val="0"/>
        <w:autoSpaceDE w:val="0"/>
        <w:autoSpaceDN w:val="0"/>
        <w:adjustRightInd w:val="0"/>
        <w:spacing w:after="240"/>
        <w:rPr>
          <w:rFonts w:ascii="Verdana" w:hAnsi="Verdana" w:cs="Verdana"/>
          <w:sz w:val="20"/>
          <w:szCs w:val="20"/>
        </w:rPr>
      </w:pPr>
      <w:proofErr w:type="gramStart"/>
      <w:r w:rsidRPr="00FD3A69">
        <w:rPr>
          <w:rFonts w:ascii="Verdana" w:hAnsi="Verdana" w:cs="Verdana"/>
          <w:sz w:val="20"/>
          <w:szCs w:val="20"/>
        </w:rPr>
        <w:t>Plus, the history and current state of scientific literacy in the United States.</w:t>
      </w:r>
      <w:proofErr w:type="gramEnd"/>
      <w:r w:rsidRPr="00FD3A69">
        <w:rPr>
          <w:rFonts w:ascii="Verdana" w:hAnsi="Verdana" w:cs="Verdana"/>
          <w:sz w:val="20"/>
          <w:szCs w:val="20"/>
        </w:rPr>
        <w:t xml:space="preserve"> When did we stop trusting science?</w:t>
      </w:r>
    </w:p>
    <w:p w:rsidR="00FD3A69" w:rsidRPr="00FD3A69" w:rsidRDefault="00FD3A69" w:rsidP="00FD3A69">
      <w:pPr>
        <w:widowControl w:val="0"/>
        <w:autoSpaceDE w:val="0"/>
        <w:autoSpaceDN w:val="0"/>
        <w:adjustRightInd w:val="0"/>
        <w:spacing w:after="280"/>
        <w:rPr>
          <w:rFonts w:ascii="Verdana" w:hAnsi="Verdana" w:cs="Verdana"/>
          <w:b/>
          <w:bCs/>
          <w:sz w:val="20"/>
          <w:szCs w:val="20"/>
        </w:rPr>
      </w:pPr>
      <w:r w:rsidRPr="00FD3A69">
        <w:rPr>
          <w:rFonts w:ascii="Verdana" w:hAnsi="Verdana" w:cs="Verdana"/>
          <w:b/>
          <w:bCs/>
          <w:sz w:val="20"/>
          <w:szCs w:val="20"/>
        </w:rPr>
        <w:t>Guests:</w:t>
      </w:r>
    </w:p>
    <w:p w:rsidR="00FD3A69" w:rsidRPr="00FD3A69" w:rsidRDefault="00FD3A69" w:rsidP="00FD3A69">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7" w:history="1">
        <w:r w:rsidRPr="00FD3A69">
          <w:rPr>
            <w:rFonts w:ascii="Verdana" w:hAnsi="Verdana" w:cs="Verdana"/>
            <w:b/>
            <w:bCs/>
            <w:color w:val="0062A3"/>
            <w:sz w:val="20"/>
            <w:szCs w:val="20"/>
            <w:u w:val="single"/>
          </w:rPr>
          <w:t>Andy Michael</w:t>
        </w:r>
      </w:hyperlink>
      <w:r w:rsidRPr="00FD3A69">
        <w:rPr>
          <w:rFonts w:ascii="Verdana" w:hAnsi="Verdana" w:cs="Verdana"/>
          <w:sz w:val="20"/>
          <w:szCs w:val="20"/>
        </w:rPr>
        <w:t xml:space="preserve"> – Seismologist with the U.S. Geological Survey in Menlo Park, California</w:t>
      </w:r>
    </w:p>
    <w:p w:rsidR="00FD3A69" w:rsidRPr="00FD3A69" w:rsidRDefault="00FD3A69" w:rsidP="00FD3A69">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8" w:history="1">
        <w:r w:rsidRPr="00FD3A69">
          <w:rPr>
            <w:rFonts w:ascii="Verdana" w:hAnsi="Verdana" w:cs="Verdana"/>
            <w:b/>
            <w:bCs/>
            <w:color w:val="0062A3"/>
            <w:sz w:val="20"/>
            <w:szCs w:val="20"/>
            <w:u w:val="single"/>
          </w:rPr>
          <w:t>Ron Lindsay</w:t>
        </w:r>
      </w:hyperlink>
      <w:r w:rsidRPr="00FD3A69">
        <w:rPr>
          <w:rFonts w:ascii="Verdana" w:hAnsi="Verdana" w:cs="Verdana"/>
          <w:sz w:val="20"/>
          <w:szCs w:val="20"/>
        </w:rPr>
        <w:t xml:space="preserve"> – President of the Center for Inquiry, headquartered in Amherst, NY</w:t>
      </w:r>
    </w:p>
    <w:p w:rsidR="00FD3A69" w:rsidRPr="00FD3A69" w:rsidRDefault="00FD3A69" w:rsidP="00FD3A69">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9" w:history="1">
        <w:r w:rsidRPr="00FD3A69">
          <w:rPr>
            <w:rFonts w:ascii="Verdana" w:hAnsi="Verdana" w:cs="Verdana"/>
            <w:b/>
            <w:bCs/>
            <w:color w:val="0062A3"/>
            <w:sz w:val="20"/>
            <w:szCs w:val="20"/>
            <w:u w:val="single"/>
          </w:rPr>
          <w:t>Steven Novella</w:t>
        </w:r>
      </w:hyperlink>
      <w:r w:rsidRPr="00FD3A69">
        <w:rPr>
          <w:rFonts w:ascii="Verdana" w:hAnsi="Verdana" w:cs="Verdana"/>
          <w:sz w:val="20"/>
          <w:szCs w:val="20"/>
        </w:rPr>
        <w:t xml:space="preserve"> – Clinical neurologist and Director of General Neurology at Yale University School of Medicine; host of the </w:t>
      </w:r>
      <w:hyperlink r:id="rId10" w:history="1">
        <w:r w:rsidRPr="00FD3A69">
          <w:rPr>
            <w:rFonts w:ascii="Verdana" w:hAnsi="Verdana" w:cs="Verdana"/>
            <w:color w:val="0062A3"/>
            <w:sz w:val="20"/>
            <w:szCs w:val="20"/>
            <w:u w:val="single" w:color="0062A3"/>
          </w:rPr>
          <w:t xml:space="preserve">Skeptics Guide to the Universe </w:t>
        </w:r>
      </w:hyperlink>
      <w:r w:rsidRPr="00FD3A69">
        <w:rPr>
          <w:rFonts w:ascii="Verdana" w:hAnsi="Verdana" w:cs="Verdana"/>
          <w:sz w:val="20"/>
          <w:szCs w:val="20"/>
        </w:rPr>
        <w:t>podcast</w:t>
      </w:r>
    </w:p>
    <w:p w:rsidR="00FD3A69" w:rsidRPr="00FD3A69" w:rsidRDefault="00FD3A69" w:rsidP="00FD3A69">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11" w:history="1">
        <w:r w:rsidRPr="00FD3A69">
          <w:rPr>
            <w:rFonts w:ascii="Verdana" w:hAnsi="Verdana" w:cs="Verdana"/>
            <w:b/>
            <w:bCs/>
            <w:color w:val="0062A3"/>
            <w:sz w:val="20"/>
            <w:szCs w:val="20"/>
            <w:u w:val="single"/>
          </w:rPr>
          <w:t xml:space="preserve">Shawn Lawrence Otto </w:t>
        </w:r>
      </w:hyperlink>
      <w:r w:rsidRPr="00FD3A69">
        <w:rPr>
          <w:rFonts w:ascii="Verdana" w:hAnsi="Verdana" w:cs="Verdana"/>
          <w:sz w:val="20"/>
          <w:szCs w:val="20"/>
        </w:rPr>
        <w:t xml:space="preserve">– Author of </w:t>
      </w:r>
      <w:hyperlink r:id="rId12" w:history="1">
        <w:r w:rsidRPr="00FD3A69">
          <w:rPr>
            <w:rFonts w:ascii="Verdana" w:hAnsi="Verdana" w:cs="Verdana"/>
            <w:i/>
            <w:iCs/>
            <w:color w:val="0062A3"/>
            <w:sz w:val="20"/>
            <w:szCs w:val="20"/>
            <w:u w:val="single" w:color="0062A3"/>
          </w:rPr>
          <w:t>Fool Me Twice: Fighting the Assault on Science in America</w:t>
        </w:r>
      </w:hyperlink>
      <w:r w:rsidRPr="00FD3A69">
        <w:rPr>
          <w:rFonts w:ascii="Verdana" w:hAnsi="Verdana" w:cs="Verdana"/>
          <w:i/>
          <w:iCs/>
          <w:noProof/>
          <w:sz w:val="20"/>
          <w:szCs w:val="20"/>
        </w:rPr>
        <w:drawing>
          <wp:inline distT="0" distB="0" distL="0" distR="0" wp14:anchorId="05079542" wp14:editId="0EF5B76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C2A87" w:rsidRPr="00FD3A69" w:rsidRDefault="00FD3A69" w:rsidP="00FD3A69">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14" w:history="1">
        <w:r w:rsidRPr="00FD3A69">
          <w:rPr>
            <w:rFonts w:ascii="Verdana" w:hAnsi="Verdana" w:cs="Verdana"/>
            <w:b/>
            <w:bCs/>
            <w:color w:val="0062A3"/>
            <w:sz w:val="20"/>
            <w:szCs w:val="20"/>
            <w:u w:val="single"/>
          </w:rPr>
          <w:t xml:space="preserve">Chelsea </w:t>
        </w:r>
        <w:proofErr w:type="spellStart"/>
        <w:r w:rsidRPr="00FD3A69">
          <w:rPr>
            <w:rFonts w:ascii="Verdana" w:hAnsi="Verdana" w:cs="Verdana"/>
            <w:b/>
            <w:bCs/>
            <w:color w:val="0062A3"/>
            <w:sz w:val="20"/>
            <w:szCs w:val="20"/>
            <w:u w:val="single"/>
          </w:rPr>
          <w:t>Specht</w:t>
        </w:r>
        <w:proofErr w:type="spellEnd"/>
      </w:hyperlink>
      <w:r w:rsidRPr="00FD3A69">
        <w:rPr>
          <w:rFonts w:ascii="Verdana" w:hAnsi="Verdana" w:cs="Verdana"/>
          <w:sz w:val="20"/>
          <w:szCs w:val="20"/>
        </w:rPr>
        <w:t xml:space="preserve"> – Professor, Department of Plant and Microbial Biology, University of California, Berkeley</w:t>
      </w:r>
    </w:p>
    <w:sectPr w:rsidR="002C2A87" w:rsidRPr="00FD3A69" w:rsidSect="004B0E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69"/>
    <w:rsid w:val="002C2A87"/>
    <w:rsid w:val="004B0E22"/>
    <w:rsid w:val="00B87A15"/>
    <w:rsid w:val="00FD3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89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A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A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hawnotto.com/about/bio.html" TargetMode="External"/><Relationship Id="rId12" Type="http://schemas.openxmlformats.org/officeDocument/2006/relationships/hyperlink" Target="http://www.amazon.com/gp/product/1605292176/ref=as_li_tf_tl?ie=UTF8&amp;tag=arweal-20&amp;linkCode=as2&amp;camp=217145&amp;creative=399373&amp;creativeASIN=1605292176" TargetMode="External"/><Relationship Id="rId13" Type="http://schemas.openxmlformats.org/officeDocument/2006/relationships/image" Target="media/image2.gif"/><Relationship Id="rId14" Type="http://schemas.openxmlformats.org/officeDocument/2006/relationships/hyperlink" Target="http://epmb.berkeley.edu/facPage/dispFP.php?I=545"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profile.usgs.gov/michael/" TargetMode="External"/><Relationship Id="rId8" Type="http://schemas.openxmlformats.org/officeDocument/2006/relationships/hyperlink" Target="http://www.centerforinquiry.net/speakers/lindsay_ronald/" TargetMode="External"/><Relationship Id="rId9" Type="http://schemas.openxmlformats.org/officeDocument/2006/relationships/hyperlink" Target="http://theness.com/neurologicablog/index.php/about/" TargetMode="External"/><Relationship Id="rId10" Type="http://schemas.openxmlformats.org/officeDocument/2006/relationships/hyperlink" Target="http://theskepticsgu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1398</Characters>
  <Application>Microsoft Macintosh Word</Application>
  <DocSecurity>0</DocSecurity>
  <Lines>11</Lines>
  <Paragraphs>3</Paragraphs>
  <ScaleCrop>false</ScaleCrop>
  <Company>SETI Institute</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Vance</dc:creator>
  <cp:keywords/>
  <dc:description/>
  <cp:lastModifiedBy>Barbara Vance</cp:lastModifiedBy>
  <cp:revision>1</cp:revision>
  <dcterms:created xsi:type="dcterms:W3CDTF">2011-11-26T21:03:00Z</dcterms:created>
  <dcterms:modified xsi:type="dcterms:W3CDTF">2011-11-26T21:05:00Z</dcterms:modified>
</cp:coreProperties>
</file>