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AE" w:rsidRPr="00D509AE" w:rsidRDefault="00D509AE" w:rsidP="00D509AE">
      <w:pPr>
        <w:widowControl w:val="0"/>
        <w:autoSpaceDE w:val="0"/>
        <w:autoSpaceDN w:val="0"/>
        <w:adjustRightInd w:val="0"/>
        <w:spacing w:after="240"/>
        <w:rPr>
          <w:rFonts w:ascii="Arial" w:hAnsi="Arial" w:cs="Arial"/>
          <w:b/>
          <w:sz w:val="28"/>
          <w:szCs w:val="28"/>
        </w:rPr>
      </w:pPr>
      <w:r w:rsidRPr="00D509AE">
        <w:rPr>
          <w:rFonts w:ascii="Arial" w:hAnsi="Arial" w:cs="Arial"/>
          <w:b/>
          <w:sz w:val="28"/>
          <w:szCs w:val="28"/>
        </w:rPr>
        <w:t xml:space="preserve">Blame it on </w:t>
      </w:r>
      <w:proofErr w:type="spellStart"/>
      <w:r w:rsidRPr="00D509AE">
        <w:rPr>
          <w:rFonts w:ascii="Arial" w:hAnsi="Arial" w:cs="Arial"/>
          <w:b/>
          <w:sz w:val="28"/>
          <w:szCs w:val="28"/>
        </w:rPr>
        <w:t>Bacterio</w:t>
      </w:r>
      <w:proofErr w:type="spellEnd"/>
    </w:p>
    <w:p w:rsidR="00D509AE" w:rsidRDefault="00D509AE" w:rsidP="00D509AE">
      <w:pPr>
        <w:widowControl w:val="0"/>
        <w:autoSpaceDE w:val="0"/>
        <w:autoSpaceDN w:val="0"/>
        <w:adjustRightInd w:val="0"/>
        <w:spacing w:after="240"/>
        <w:rPr>
          <w:rFonts w:ascii="Verdana" w:hAnsi="Verdana" w:cs="Verdana"/>
        </w:rPr>
      </w:pPr>
      <w:r>
        <w:rPr>
          <w:rFonts w:ascii="Verdana" w:hAnsi="Verdana" w:cs="Verdana"/>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714500" cy="1057275"/>
            <wp:effectExtent l="0" t="0" r="12700" b="9525"/>
            <wp:wrapTight wrapText="bothSides">
              <wp:wrapPolygon edited="0">
                <wp:start x="0" y="0"/>
                <wp:lineTo x="0" y="21276"/>
                <wp:lineTo x="21440" y="21276"/>
                <wp:lineTo x="21440" y="0"/>
                <wp:lineTo x="0" y="0"/>
              </wp:wrapPolygon>
            </wp:wrapTight>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meitonbacterioWEB.jpg"/>
                    <pic:cNvPicPr/>
                  </pic:nvPicPr>
                  <pic:blipFill>
                    <a:blip r:embed="rId6">
                      <a:extLst>
                        <a:ext uri="{28A0092B-C50C-407E-A947-70E740481C1C}">
                          <a14:useLocalDpi xmlns:a14="http://schemas.microsoft.com/office/drawing/2010/main" val="0"/>
                        </a:ext>
                      </a:extLst>
                    </a:blip>
                    <a:stretch>
                      <a:fillRect/>
                    </a:stretch>
                  </pic:blipFill>
                  <pic:spPr>
                    <a:xfrm>
                      <a:off x="0" y="0"/>
                      <a:ext cx="1714500" cy="105727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Verdana" w:hAnsi="Verdana" w:cs="Verdana"/>
        </w:rPr>
        <w:t>Think small! Microbes are tinier than the dot at the end of this sentence, yet they can make humans sicker than dogs, dogs sicker than humans, jump from animal to human and keep scientists guessing when and where the next disease will appear.</w:t>
      </w:r>
    </w:p>
    <w:p w:rsidR="00D509AE" w:rsidRDefault="00D509AE" w:rsidP="00D509AE">
      <w:pPr>
        <w:widowControl w:val="0"/>
        <w:autoSpaceDE w:val="0"/>
        <w:autoSpaceDN w:val="0"/>
        <w:adjustRightInd w:val="0"/>
        <w:spacing w:after="240"/>
        <w:rPr>
          <w:rFonts w:ascii="Verdana" w:hAnsi="Verdana" w:cs="Verdana"/>
        </w:rPr>
      </w:pPr>
      <w:r>
        <w:rPr>
          <w:rFonts w:ascii="Verdana" w:hAnsi="Verdana" w:cs="Verdana"/>
        </w:rPr>
        <w:t>Discover how doctors diagnosed one man’s mysterious infection, the role that animals play as hosts for disease, and why the rate of emerging diseases is increasing worldwide.</w:t>
      </w:r>
    </w:p>
    <w:p w:rsidR="00D509AE" w:rsidRDefault="00D509AE" w:rsidP="00D509AE">
      <w:pPr>
        <w:widowControl w:val="0"/>
        <w:autoSpaceDE w:val="0"/>
        <w:autoSpaceDN w:val="0"/>
        <w:adjustRightInd w:val="0"/>
        <w:spacing w:after="240"/>
        <w:rPr>
          <w:rFonts w:ascii="Verdana" w:hAnsi="Verdana" w:cs="Verdana"/>
        </w:rPr>
      </w:pPr>
      <w:r>
        <w:rPr>
          <w:rFonts w:ascii="Verdana" w:hAnsi="Verdana" w:cs="Verdana"/>
        </w:rPr>
        <w:t xml:space="preserve">Also, why your kitchen is a biosafety hazard, and how the Human </w:t>
      </w:r>
      <w:proofErr w:type="spellStart"/>
      <w:r>
        <w:rPr>
          <w:rFonts w:ascii="Verdana" w:hAnsi="Verdana" w:cs="Verdana"/>
        </w:rPr>
        <w:t>Microbiome</w:t>
      </w:r>
      <w:proofErr w:type="spellEnd"/>
      <w:r>
        <w:rPr>
          <w:rFonts w:ascii="Verdana" w:hAnsi="Verdana" w:cs="Verdana"/>
        </w:rPr>
        <w:t xml:space="preserve"> Project will tally all the microbes on – and in – you.</w:t>
      </w:r>
    </w:p>
    <w:p w:rsidR="00D509AE" w:rsidRDefault="00D509AE" w:rsidP="00D509AE">
      <w:pPr>
        <w:widowControl w:val="0"/>
        <w:autoSpaceDE w:val="0"/>
        <w:autoSpaceDN w:val="0"/>
        <w:adjustRightInd w:val="0"/>
        <w:spacing w:after="240"/>
        <w:rPr>
          <w:rFonts w:ascii="Verdana" w:hAnsi="Verdana" w:cs="Verdana"/>
        </w:rPr>
      </w:pPr>
      <w:r>
        <w:rPr>
          <w:rFonts w:ascii="Verdana" w:hAnsi="Verdana" w:cs="Verdana"/>
        </w:rPr>
        <w:t>Plus, the extreme places on Earth where microbes thrive and what it suggests for the existence of alien life. And, how one strain of bacteria helped a farmer grow a pumpkin the weight of a small car!</w:t>
      </w:r>
    </w:p>
    <w:p w:rsidR="00D509AE" w:rsidRDefault="00D509AE" w:rsidP="00D509AE">
      <w:pPr>
        <w:widowControl w:val="0"/>
        <w:autoSpaceDE w:val="0"/>
        <w:autoSpaceDN w:val="0"/>
        <w:adjustRightInd w:val="0"/>
        <w:spacing w:after="280"/>
        <w:rPr>
          <w:rFonts w:ascii="Verdana" w:hAnsi="Verdana" w:cs="Verdana"/>
          <w:b/>
          <w:bCs/>
          <w:sz w:val="36"/>
          <w:szCs w:val="36"/>
        </w:rPr>
      </w:pPr>
      <w:r>
        <w:rPr>
          <w:rFonts w:ascii="Verdana" w:hAnsi="Verdana" w:cs="Verdana"/>
          <w:b/>
          <w:bCs/>
          <w:sz w:val="36"/>
          <w:szCs w:val="36"/>
        </w:rPr>
        <w:t>Guests:</w:t>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7" w:history="1">
        <w:r>
          <w:rPr>
            <w:rFonts w:ascii="Verdana" w:hAnsi="Verdana" w:cs="Verdana"/>
            <w:b/>
            <w:bCs/>
            <w:color w:val="0062A3"/>
            <w:u w:val="single"/>
          </w:rPr>
          <w:t>Peter Hudson</w:t>
        </w:r>
      </w:hyperlink>
      <w:r>
        <w:rPr>
          <w:rFonts w:ascii="Verdana" w:hAnsi="Verdana" w:cs="Verdana"/>
        </w:rPr>
        <w:t xml:space="preserve"> – Biologist, Director of Life Sciences at Penn State University</w:t>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8" w:history="1">
        <w:r>
          <w:rPr>
            <w:rFonts w:ascii="Verdana" w:hAnsi="Verdana" w:cs="Verdana"/>
            <w:b/>
            <w:bCs/>
            <w:color w:val="0062A3"/>
            <w:u w:val="single"/>
          </w:rPr>
          <w:t>Peter Krause</w:t>
        </w:r>
      </w:hyperlink>
      <w:r>
        <w:rPr>
          <w:rFonts w:ascii="Verdana" w:hAnsi="Verdana" w:cs="Verdana"/>
        </w:rPr>
        <w:t xml:space="preserve"> – Senior research scientist at the Yale School of Public Health</w:t>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9" w:history="1">
        <w:proofErr w:type="spellStart"/>
        <w:r>
          <w:rPr>
            <w:rFonts w:ascii="Verdana" w:hAnsi="Verdana" w:cs="Verdana"/>
            <w:b/>
            <w:bCs/>
            <w:color w:val="0062A3"/>
            <w:u w:val="single"/>
          </w:rPr>
          <w:t>Durland</w:t>
        </w:r>
        <w:proofErr w:type="spellEnd"/>
        <w:r>
          <w:rPr>
            <w:rFonts w:ascii="Verdana" w:hAnsi="Verdana" w:cs="Verdana"/>
            <w:b/>
            <w:bCs/>
            <w:color w:val="0062A3"/>
            <w:u w:val="single"/>
          </w:rPr>
          <w:t xml:space="preserve"> Fish</w:t>
        </w:r>
      </w:hyperlink>
      <w:r>
        <w:rPr>
          <w:rFonts w:ascii="Verdana" w:hAnsi="Verdana" w:cs="Verdana"/>
        </w:rPr>
        <w:t xml:space="preserve"> – Epidemiologist at the Yale School of Public Health  </w:t>
      </w:r>
      <w:r>
        <w:rPr>
          <w:rFonts w:ascii="Verdana" w:hAnsi="Verdana" w:cs="Verdana"/>
        </w:rPr>
        <w:br/>
      </w:r>
      <w:bookmarkStart w:id="0" w:name="_GoBack"/>
      <w:bookmarkEnd w:id="0"/>
      <w:r>
        <w:rPr>
          <w:rFonts w:ascii="Verdana" w:hAnsi="Verdana" w:cs="Verdana"/>
        </w:rPr>
        <w:fldChar w:fldCharType="begin"/>
      </w:r>
      <w:r>
        <w:rPr>
          <w:rFonts w:ascii="Verdana" w:hAnsi="Verdana" w:cs="Verdana"/>
        </w:rPr>
        <w:instrText>HYPERLINK "http://news.yale.edu/2010/05/03/lyme-disease-app-iphone-developed-yale-school-public-health"</w:instrText>
      </w:r>
      <w:r>
        <w:rPr>
          <w:rFonts w:ascii="Verdana" w:hAnsi="Verdana" w:cs="Verdana"/>
        </w:rPr>
      </w:r>
      <w:r>
        <w:rPr>
          <w:rFonts w:ascii="Verdana" w:hAnsi="Verdana" w:cs="Verdana"/>
        </w:rPr>
        <w:fldChar w:fldCharType="separate"/>
      </w:r>
      <w:r>
        <w:rPr>
          <w:rFonts w:ascii="Verdana" w:hAnsi="Verdana" w:cs="Verdana"/>
          <w:color w:val="0062A3"/>
          <w:u w:val="single" w:color="0062A3"/>
        </w:rPr>
        <w:t>Information on his Lyme disease app</w:t>
      </w:r>
      <w:r>
        <w:rPr>
          <w:rFonts w:ascii="Verdana" w:hAnsi="Verdana" w:cs="Verdana"/>
        </w:rPr>
        <w:fldChar w:fldCharType="end"/>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10" w:history="1">
        <w:r>
          <w:rPr>
            <w:rFonts w:ascii="Verdana" w:hAnsi="Verdana" w:cs="Verdana"/>
            <w:b/>
            <w:bCs/>
            <w:color w:val="0062A3"/>
            <w:u w:val="single"/>
          </w:rPr>
          <w:t xml:space="preserve">David </w:t>
        </w:r>
        <w:proofErr w:type="spellStart"/>
        <w:r>
          <w:rPr>
            <w:rFonts w:ascii="Verdana" w:hAnsi="Verdana" w:cs="Verdana"/>
            <w:b/>
            <w:bCs/>
            <w:color w:val="0062A3"/>
            <w:u w:val="single"/>
          </w:rPr>
          <w:t>Relman</w:t>
        </w:r>
        <w:proofErr w:type="spellEnd"/>
      </w:hyperlink>
      <w:r>
        <w:rPr>
          <w:rFonts w:ascii="Verdana" w:hAnsi="Verdana" w:cs="Verdana"/>
        </w:rPr>
        <w:t xml:space="preserve"> – Stanford University microbiologist and infectious disease clinician</w:t>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11" w:history="1">
        <w:r>
          <w:rPr>
            <w:rFonts w:ascii="Verdana" w:hAnsi="Verdana" w:cs="Verdana"/>
            <w:b/>
            <w:bCs/>
            <w:color w:val="0062A3"/>
            <w:u w:val="single"/>
          </w:rPr>
          <w:t>Erich Fleming</w:t>
        </w:r>
      </w:hyperlink>
      <w:r>
        <w:rPr>
          <w:rFonts w:ascii="Verdana" w:hAnsi="Verdana" w:cs="Verdana"/>
        </w:rPr>
        <w:t xml:space="preserve"> – Biologist, SETI Institute</w:t>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12" w:history="1">
        <w:r>
          <w:rPr>
            <w:rFonts w:ascii="Verdana" w:hAnsi="Verdana" w:cs="Verdana"/>
            <w:b/>
            <w:bCs/>
            <w:color w:val="0062A3"/>
            <w:u w:val="single"/>
          </w:rPr>
          <w:t>O. Peter Snyder</w:t>
        </w:r>
      </w:hyperlink>
      <w:r>
        <w:rPr>
          <w:rFonts w:ascii="Verdana" w:hAnsi="Verdana" w:cs="Verdana"/>
        </w:rPr>
        <w:t xml:space="preserve"> – Hospitality Institute of Technology and Management</w:t>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r>
        <w:rPr>
          <w:rFonts w:ascii="Verdana" w:hAnsi="Verdana" w:cs="Verdana"/>
          <w:b/>
          <w:bCs/>
        </w:rPr>
        <w:t xml:space="preserve">John </w:t>
      </w:r>
      <w:proofErr w:type="spellStart"/>
      <w:r>
        <w:rPr>
          <w:rFonts w:ascii="Verdana" w:hAnsi="Verdana" w:cs="Verdana"/>
          <w:b/>
          <w:bCs/>
        </w:rPr>
        <w:t>Raeside</w:t>
      </w:r>
      <w:proofErr w:type="spellEnd"/>
      <w:r>
        <w:rPr>
          <w:rFonts w:ascii="Verdana" w:hAnsi="Verdana" w:cs="Verdana"/>
        </w:rPr>
        <w:t xml:space="preserve"> – Oakland, California</w:t>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r>
        <w:rPr>
          <w:rFonts w:ascii="Verdana" w:hAnsi="Verdana" w:cs="Verdana"/>
          <w:b/>
          <w:bCs/>
        </w:rPr>
        <w:t xml:space="preserve">Francis </w:t>
      </w:r>
      <w:proofErr w:type="spellStart"/>
      <w:r>
        <w:rPr>
          <w:rFonts w:ascii="Verdana" w:hAnsi="Verdana" w:cs="Verdana"/>
          <w:b/>
          <w:bCs/>
        </w:rPr>
        <w:t>Raeside</w:t>
      </w:r>
      <w:proofErr w:type="spellEnd"/>
      <w:r>
        <w:rPr>
          <w:rFonts w:ascii="Verdana" w:hAnsi="Verdana" w:cs="Verdana"/>
        </w:rPr>
        <w:t xml:space="preserve"> – Oakland, California</w:t>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13" w:history="1">
        <w:r>
          <w:rPr>
            <w:rFonts w:ascii="Verdana" w:hAnsi="Verdana" w:cs="Verdana"/>
            <w:b/>
            <w:bCs/>
            <w:color w:val="0062A3"/>
            <w:u w:val="single"/>
          </w:rPr>
          <w:t>Jennifer Kate Arnold</w:t>
        </w:r>
      </w:hyperlink>
      <w:r>
        <w:rPr>
          <w:rFonts w:ascii="Verdana" w:hAnsi="Verdana" w:cs="Verdana"/>
        </w:rPr>
        <w:t xml:space="preserve"> – Infectious Disease Clinic, Kaiser Permanente Medical Group</w:t>
      </w:r>
    </w:p>
    <w:p w:rsid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14" w:history="1">
        <w:r>
          <w:rPr>
            <w:rFonts w:ascii="Verdana" w:hAnsi="Verdana" w:cs="Verdana"/>
            <w:b/>
            <w:bCs/>
            <w:color w:val="0062A3"/>
            <w:u w:val="single"/>
          </w:rPr>
          <w:t xml:space="preserve">Dave </w:t>
        </w:r>
        <w:proofErr w:type="spellStart"/>
        <w:r>
          <w:rPr>
            <w:rFonts w:ascii="Verdana" w:hAnsi="Verdana" w:cs="Verdana"/>
            <w:b/>
            <w:bCs/>
            <w:color w:val="0062A3"/>
            <w:u w:val="single"/>
          </w:rPr>
          <w:t>Stelts</w:t>
        </w:r>
        <w:proofErr w:type="spellEnd"/>
      </w:hyperlink>
      <w:r>
        <w:rPr>
          <w:rFonts w:ascii="Verdana" w:hAnsi="Verdana" w:cs="Verdana"/>
        </w:rPr>
        <w:t xml:space="preserve"> – Farmer, head of the Great Pumpkin Commonwealth</w:t>
      </w:r>
    </w:p>
    <w:p w:rsidR="002C2A87" w:rsidRPr="00D509AE" w:rsidRDefault="00D509AE" w:rsidP="00D509AE">
      <w:pPr>
        <w:widowControl w:val="0"/>
        <w:numPr>
          <w:ilvl w:val="0"/>
          <w:numId w:val="1"/>
        </w:numPr>
        <w:tabs>
          <w:tab w:val="left" w:pos="220"/>
          <w:tab w:val="left" w:pos="720"/>
        </w:tabs>
        <w:autoSpaceDE w:val="0"/>
        <w:autoSpaceDN w:val="0"/>
        <w:adjustRightInd w:val="0"/>
        <w:ind w:right="2000" w:hanging="720"/>
        <w:rPr>
          <w:rFonts w:ascii="Verdana" w:hAnsi="Verdana" w:cs="Verdana"/>
        </w:rPr>
      </w:pPr>
      <w:hyperlink r:id="rId15" w:history="1">
        <w:r w:rsidRPr="00D509AE">
          <w:rPr>
            <w:rFonts w:ascii="Verdana" w:hAnsi="Verdana" w:cs="Verdana"/>
            <w:b/>
            <w:bCs/>
            <w:color w:val="0062A3"/>
            <w:u w:val="single"/>
          </w:rPr>
          <w:t>Neil Anderson</w:t>
        </w:r>
      </w:hyperlink>
      <w:r w:rsidRPr="00D509AE">
        <w:rPr>
          <w:rFonts w:ascii="Verdana" w:hAnsi="Verdana" w:cs="Verdana"/>
        </w:rPr>
        <w:t xml:space="preserve"> – Owner, president of Reforestation Technologies International  Find </w:t>
      </w:r>
      <w:hyperlink r:id="rId16" w:history="1">
        <w:r w:rsidRPr="00D509AE">
          <w:rPr>
            <w:rFonts w:ascii="Verdana" w:hAnsi="Verdana" w:cs="Verdana"/>
            <w:color w:val="0062A3"/>
            <w:u w:val="single" w:color="0062A3"/>
          </w:rPr>
          <w:t>retail products</w:t>
        </w:r>
      </w:hyperlink>
      <w:r w:rsidRPr="00D509AE">
        <w:rPr>
          <w:rFonts w:ascii="Verdana" w:hAnsi="Verdana" w:cs="Verdana"/>
        </w:rPr>
        <w:t>.</w:t>
      </w:r>
    </w:p>
    <w:sectPr w:rsidR="002C2A87" w:rsidRPr="00D509AE" w:rsidSect="004B0E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9AE"/>
    <w:rsid w:val="002C2A87"/>
    <w:rsid w:val="004B0E22"/>
    <w:rsid w:val="00B87A15"/>
    <w:rsid w:val="00D50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89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9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9A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9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9A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strobiology.nasa.gov/directory/profile/1298/Erich/Fleming/" TargetMode="External"/><Relationship Id="rId12" Type="http://schemas.openxmlformats.org/officeDocument/2006/relationships/hyperlink" Target="http://www.hi-tm.com/Documents/Opsresum.html" TargetMode="External"/><Relationship Id="rId13" Type="http://schemas.openxmlformats.org/officeDocument/2006/relationships/hyperlink" Target="http://www.permanente.net/homepage/kaiser/pages/c15320-top.html" TargetMode="External"/><Relationship Id="rId14" Type="http://schemas.openxmlformats.org/officeDocument/2006/relationships/hyperlink" Target="http://www.bigpumpkins.com/htgwcgpiii/dave_stelts.pdf" TargetMode="External"/><Relationship Id="rId15" Type="http://schemas.openxmlformats.org/officeDocument/2006/relationships/hyperlink" Target="http://yuridesigns.com/temp_sites/new_site/about.html" TargetMode="External"/><Relationship Id="rId16" Type="http://schemas.openxmlformats.org/officeDocument/2006/relationships/hyperlink" Target="http://www.xtreme-gardening.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cidd.psu.edu/people/pjh18" TargetMode="External"/><Relationship Id="rId8" Type="http://schemas.openxmlformats.org/officeDocument/2006/relationships/hyperlink" Target="http://publichealth.yale.edu/people/peter_krause.profile" TargetMode="External"/><Relationship Id="rId9" Type="http://schemas.openxmlformats.org/officeDocument/2006/relationships/hyperlink" Target="http://publichealth.yale.edu/people/durland_fish.profile" TargetMode="External"/><Relationship Id="rId10" Type="http://schemas.openxmlformats.org/officeDocument/2006/relationships/hyperlink" Target="http://sites.google.com/site/davidrelmanlab/people-2/david-rel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1989</Characters>
  <Application>Microsoft Macintosh Word</Application>
  <DocSecurity>0</DocSecurity>
  <Lines>16</Lines>
  <Paragraphs>4</Paragraphs>
  <ScaleCrop>false</ScaleCrop>
  <Company>SETI Institute</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Vance</dc:creator>
  <cp:keywords/>
  <dc:description/>
  <cp:lastModifiedBy>Barbara Vance</cp:lastModifiedBy>
  <cp:revision>1</cp:revision>
  <dcterms:created xsi:type="dcterms:W3CDTF">2011-11-12T19:34:00Z</dcterms:created>
  <dcterms:modified xsi:type="dcterms:W3CDTF">2011-11-12T19:41:00Z</dcterms:modified>
</cp:coreProperties>
</file>