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7E0" w:rsidRDefault="004017E0" w:rsidP="004017E0">
      <w:pPr>
        <w:spacing w:after="0"/>
        <w:jc w:val="center"/>
        <w:rPr>
          <w:b/>
          <w:sz w:val="28"/>
          <w:szCs w:val="28"/>
        </w:rPr>
      </w:pPr>
      <w:r>
        <w:rPr>
          <w:b/>
          <w:sz w:val="28"/>
          <w:szCs w:val="28"/>
        </w:rPr>
        <w:t>Mid-Atlantic Christian University</w:t>
      </w:r>
    </w:p>
    <w:p w:rsidR="004017E0" w:rsidRDefault="004017E0" w:rsidP="004017E0">
      <w:pPr>
        <w:spacing w:after="0"/>
        <w:jc w:val="center"/>
        <w:rPr>
          <w:b/>
          <w:sz w:val="28"/>
          <w:szCs w:val="28"/>
        </w:rPr>
      </w:pPr>
      <w:r>
        <w:rPr>
          <w:b/>
          <w:sz w:val="28"/>
          <w:szCs w:val="28"/>
        </w:rPr>
        <w:t xml:space="preserve">2010 </w:t>
      </w:r>
      <w:r w:rsidRPr="005A1BBE">
        <w:rPr>
          <w:b/>
          <w:sz w:val="28"/>
          <w:szCs w:val="28"/>
        </w:rPr>
        <w:t>Fire Safety Report</w:t>
      </w:r>
    </w:p>
    <w:p w:rsidR="00FF43EB" w:rsidRPr="00FF43EB" w:rsidRDefault="00FF43EB" w:rsidP="004017E0">
      <w:pPr>
        <w:spacing w:after="0"/>
        <w:jc w:val="center"/>
        <w:rPr>
          <w:sz w:val="24"/>
          <w:szCs w:val="24"/>
        </w:rPr>
      </w:pPr>
      <w:r w:rsidRPr="00FF43EB">
        <w:rPr>
          <w:sz w:val="24"/>
          <w:szCs w:val="24"/>
        </w:rPr>
        <w:t>(1/1/10</w:t>
      </w:r>
      <w:r>
        <w:rPr>
          <w:sz w:val="24"/>
          <w:szCs w:val="24"/>
        </w:rPr>
        <w:t xml:space="preserve"> </w:t>
      </w:r>
      <w:r w:rsidRPr="00FF43EB">
        <w:rPr>
          <w:sz w:val="24"/>
          <w:szCs w:val="24"/>
        </w:rPr>
        <w:t>-</w:t>
      </w:r>
      <w:r>
        <w:rPr>
          <w:sz w:val="24"/>
          <w:szCs w:val="24"/>
        </w:rPr>
        <w:t xml:space="preserve"> </w:t>
      </w:r>
      <w:r w:rsidRPr="00FF43EB">
        <w:rPr>
          <w:sz w:val="24"/>
          <w:szCs w:val="24"/>
        </w:rPr>
        <w:t>12/30/10)</w:t>
      </w:r>
    </w:p>
    <w:p w:rsidR="004017E0" w:rsidRDefault="004017E0" w:rsidP="004017E0">
      <w:pPr>
        <w:spacing w:after="0"/>
        <w:rPr>
          <w:b/>
        </w:rPr>
      </w:pPr>
      <w:r w:rsidRPr="005A1BBE">
        <w:rPr>
          <w:b/>
        </w:rPr>
        <w:tab/>
      </w:r>
      <w:r w:rsidRPr="005A1BBE">
        <w:rPr>
          <w:b/>
        </w:rPr>
        <w:tab/>
      </w:r>
      <w:r w:rsidRPr="005A1BBE">
        <w:rPr>
          <w:b/>
        </w:rPr>
        <w:tab/>
      </w:r>
      <w:r w:rsidRPr="005A1BBE">
        <w:rPr>
          <w:b/>
        </w:rPr>
        <w:tab/>
      </w:r>
      <w:r w:rsidRPr="005A1BBE">
        <w:rPr>
          <w:b/>
        </w:rPr>
        <w:tab/>
      </w:r>
      <w:r>
        <w:rPr>
          <w:b/>
        </w:rPr>
        <w:t xml:space="preserve">   </w:t>
      </w:r>
      <w:r w:rsidRPr="005A1BBE">
        <w:rPr>
          <w:b/>
        </w:rPr>
        <w:t>For Campus Housing</w:t>
      </w:r>
    </w:p>
    <w:p w:rsidR="004017E0" w:rsidRDefault="004017E0" w:rsidP="004017E0">
      <w:pPr>
        <w:spacing w:after="0"/>
        <w:rPr>
          <w:b/>
        </w:rPr>
      </w:pPr>
    </w:p>
    <w:p w:rsidR="004017E0" w:rsidRDefault="004017E0" w:rsidP="004017E0">
      <w:pPr>
        <w:spacing w:after="0"/>
      </w:pPr>
      <w:r w:rsidRPr="005A1BBE">
        <w:t>Below is a summary, by institutional residences, of all fire-related incidents and activities for 2010. Please note that each residence hall</w:t>
      </w:r>
      <w:r>
        <w:t xml:space="preserve"> conducts one fire drill a semester with-in the first two weeks of classes. Each residence is equipped with smoke detectors in the hallways. In addition pull stations are located in </w:t>
      </w:r>
      <w:r w:rsidRPr="00BA362C">
        <w:t>the dormitory</w:t>
      </w:r>
      <w:r>
        <w:t xml:space="preserve"> and Commons Areas (Heritage Hall and the Student Center). The detection systems are connected to fire panels that are monitored by a local security company. The institutions security company follows protocol by contacting the appropriate authorities when detection is made. </w:t>
      </w:r>
      <w:proofErr w:type="gramStart"/>
      <w:r w:rsidRPr="004C3070">
        <w:t>Evacuation</w:t>
      </w:r>
      <w:proofErr w:type="gramEnd"/>
      <w:r w:rsidRPr="004C3070">
        <w:t xml:space="preserve"> Plans include</w:t>
      </w:r>
      <w:r>
        <w:t xml:space="preserve"> are posted in each dorm room and hallway, and procedures for evacuation are covered during Resident Assistant training and during fire drills. (Evacuation route documented below.) Procedures are also outlined in the student handbook and the institutions emergency response plan. In the event of a fire students are urged to use common sense and remain calm. (The institutions Emergency Response plan suggests pulling the nearest fire alarm, calling 911, or screaming fire and </w:t>
      </w:r>
      <w:r w:rsidRPr="00BA362C">
        <w:t>then</w:t>
      </w:r>
      <w:r>
        <w:t xml:space="preserve"> contacting the nearest school official.) The Mid-Atlantic Christian University prohibits open flames of any kind in all housing units. Limitations related to electrical appliances allowed in each dorm room are listed in the Student Handbook.</w:t>
      </w:r>
    </w:p>
    <w:p w:rsidR="004017E0" w:rsidRDefault="004017E0" w:rsidP="004017E0">
      <w:pPr>
        <w:spacing w:after="0"/>
      </w:pPr>
    </w:p>
    <w:p w:rsidR="004017E0" w:rsidRDefault="004017E0" w:rsidP="004017E0">
      <w:pPr>
        <w:spacing w:after="0"/>
      </w:pPr>
      <w:r>
        <w:t>Student Life Personnel will conduct Environmental Health and Safety Inspections four times a year, twice during each semester. Inspections will be announced during the first round of each semester. The second inspection is unannounced. The Student Life inspections are primarily designed to discern and eliminate safety violations. Students are required to read and comply with the Student Handbook Guide which includes inspections, and all other rules and regulations for residential buildings. The inspections include, but are not limited to, a visual examination of electrical cords, sprinkler heads, smoke detectors, fire extinguishers and other life safety systems.</w:t>
      </w:r>
    </w:p>
    <w:p w:rsidR="004017E0" w:rsidRDefault="004017E0" w:rsidP="004017E0">
      <w:pPr>
        <w:spacing w:after="0"/>
      </w:pPr>
    </w:p>
    <w:p w:rsidR="004017E0" w:rsidRDefault="004017E0" w:rsidP="004017E0">
      <w:pPr>
        <w:spacing w:after="0"/>
      </w:pPr>
      <w:r>
        <w:t>In addition, each room will be examined for the presence of prohibited items (e.g., sources of open flames, such as candles: non-surge protected extension cords; halogen lamps; portable cooking devices in non-kitchen areas; etc.) or prohibited activity (e.g., smoking in the room, tampering with life saving equipment; possession of pets; etc.). This inspection will also include a general assessment of food and waste storage and cleanliness of the room. Prohibited items will be immediately disabled or confiscated and discarded, without reimbursement.</w:t>
      </w:r>
    </w:p>
    <w:p w:rsidR="004017E0" w:rsidRDefault="004017E0" w:rsidP="004017E0">
      <w:pPr>
        <w:spacing w:after="0"/>
      </w:pPr>
    </w:p>
    <w:p w:rsidR="004017E0" w:rsidRDefault="004017E0" w:rsidP="004017E0">
      <w:pPr>
        <w:spacing w:after="0"/>
        <w:rPr>
          <w:sz w:val="32"/>
        </w:rPr>
      </w:pPr>
      <w:r>
        <w:t>In addition to dormitory style living, MACU operates an apartment complex and various houses for apartment style living. Each apartment is equipped with smoke detectors, fire alarm monitoring is accomplished through a contracted company, fire extinguishers are available on each hall, evacuation plans are posted in each residential room, and evacuation drills are performed at the beginning of each semester.</w:t>
      </w:r>
    </w:p>
    <w:p w:rsidR="004017E0" w:rsidRDefault="004017E0" w:rsidP="004017E0">
      <w:pPr>
        <w:jc w:val="center"/>
        <w:rPr>
          <w:sz w:val="32"/>
        </w:rPr>
      </w:pPr>
    </w:p>
    <w:p w:rsidR="004017E0" w:rsidRPr="00696886" w:rsidRDefault="00FB49AF" w:rsidP="004017E0">
      <w:pPr>
        <w:jc w:val="center"/>
        <w:rPr>
          <w:sz w:val="32"/>
        </w:rPr>
      </w:pPr>
      <w:r w:rsidRPr="00FB49AF">
        <w:rPr>
          <w:noProof/>
          <w:sz w:val="24"/>
          <w:highlight w:val="green"/>
        </w:rPr>
        <w:lastRenderedPageBreak/>
        <w:pict>
          <v:shapetype id="_x0000_t202" coordsize="21600,21600" o:spt="202" path="m,l,21600r21600,l21600,xe">
            <v:stroke joinstyle="miter"/>
            <v:path gradientshapeok="t" o:connecttype="rect"/>
          </v:shapetype>
          <v:shape id="_x0000_s1026" type="#_x0000_t202" style="position:absolute;left:0;text-align:left;margin-left:-37.65pt;margin-top:18.5pt;width:555pt;height:166.6pt;z-index:251660288" stroked="f" strokecolor="black [3213]" strokeweight="6pt">
            <v:textbox>
              <w:txbxContent>
                <w:p w:rsidR="004017E0" w:rsidRPr="005526D7" w:rsidRDefault="004017E0" w:rsidP="004017E0">
                  <w:pPr>
                    <w:jc w:val="center"/>
                    <w:rPr>
                      <w:sz w:val="18"/>
                    </w:rPr>
                  </w:pPr>
                  <w:r w:rsidRPr="005526D7">
                    <w:rPr>
                      <w:sz w:val="18"/>
                    </w:rPr>
                    <w:t>Fire Safety Systems in Mid-Atlantic Christian University Residential Facilities</w:t>
                  </w:r>
                </w:p>
                <w:tbl>
                  <w:tblPr>
                    <w:tblStyle w:val="LightGrid"/>
                    <w:tblW w:w="0" w:type="auto"/>
                    <w:jc w:val="center"/>
                    <w:tblLook w:val="0420"/>
                  </w:tblPr>
                  <w:tblGrid>
                    <w:gridCol w:w="1548"/>
                    <w:gridCol w:w="1260"/>
                    <w:gridCol w:w="1260"/>
                    <w:gridCol w:w="1350"/>
                    <w:gridCol w:w="1260"/>
                    <w:gridCol w:w="1260"/>
                    <w:gridCol w:w="1260"/>
                  </w:tblGrid>
                  <w:tr w:rsidR="004017E0" w:rsidRPr="005526D7" w:rsidTr="00E51C46">
                    <w:trPr>
                      <w:cnfStyle w:val="100000000000"/>
                      <w:trHeight w:val="782"/>
                      <w:jc w:val="center"/>
                    </w:trPr>
                    <w:tc>
                      <w:tcPr>
                        <w:tcW w:w="1548" w:type="dxa"/>
                      </w:tcPr>
                      <w:p w:rsidR="004017E0" w:rsidRPr="005526D7" w:rsidRDefault="004017E0" w:rsidP="00155522">
                        <w:pPr>
                          <w:jc w:val="center"/>
                          <w:rPr>
                            <w:rFonts w:asciiTheme="minorHAnsi" w:hAnsiTheme="minorHAnsi"/>
                            <w:sz w:val="18"/>
                          </w:rPr>
                        </w:pPr>
                      </w:p>
                      <w:p w:rsidR="004017E0" w:rsidRPr="005526D7" w:rsidRDefault="004017E0" w:rsidP="00155522">
                        <w:pPr>
                          <w:jc w:val="center"/>
                          <w:rPr>
                            <w:rFonts w:asciiTheme="minorHAnsi" w:hAnsiTheme="minorHAnsi"/>
                            <w:sz w:val="18"/>
                          </w:rPr>
                        </w:pPr>
                        <w:r w:rsidRPr="005526D7">
                          <w:rPr>
                            <w:rFonts w:asciiTheme="minorHAnsi" w:hAnsiTheme="minorHAnsi"/>
                            <w:sz w:val="18"/>
                          </w:rPr>
                          <w:t>Facility</w:t>
                        </w:r>
                      </w:p>
                    </w:tc>
                    <w:tc>
                      <w:tcPr>
                        <w:tcW w:w="1260" w:type="dxa"/>
                      </w:tcPr>
                      <w:p w:rsidR="004017E0" w:rsidRPr="005526D7" w:rsidRDefault="004017E0" w:rsidP="00155522">
                        <w:pPr>
                          <w:pStyle w:val="Default"/>
                          <w:jc w:val="center"/>
                          <w:rPr>
                            <w:rFonts w:asciiTheme="minorHAnsi" w:hAnsiTheme="minorHAnsi"/>
                            <w:sz w:val="18"/>
                            <w:szCs w:val="22"/>
                          </w:rPr>
                        </w:pPr>
                      </w:p>
                      <w:p w:rsidR="004017E0" w:rsidRPr="005526D7" w:rsidRDefault="004017E0" w:rsidP="00155522">
                        <w:pPr>
                          <w:pStyle w:val="Default"/>
                          <w:jc w:val="center"/>
                          <w:rPr>
                            <w:rFonts w:asciiTheme="minorHAnsi" w:hAnsiTheme="minorHAnsi"/>
                            <w:sz w:val="18"/>
                            <w:szCs w:val="22"/>
                          </w:rPr>
                        </w:pPr>
                      </w:p>
                      <w:p w:rsidR="004017E0" w:rsidRPr="005526D7" w:rsidRDefault="004017E0" w:rsidP="009A38D6">
                        <w:pPr>
                          <w:pStyle w:val="Default"/>
                          <w:jc w:val="center"/>
                          <w:rPr>
                            <w:rFonts w:asciiTheme="minorHAnsi" w:hAnsiTheme="minorHAnsi"/>
                            <w:sz w:val="18"/>
                          </w:rPr>
                        </w:pPr>
                        <w:r w:rsidRPr="005526D7">
                          <w:rPr>
                            <w:rFonts w:asciiTheme="minorHAnsi" w:hAnsiTheme="minorHAnsi"/>
                            <w:sz w:val="18"/>
                            <w:szCs w:val="22"/>
                          </w:rPr>
                          <w:t xml:space="preserve">Fire Alarm Monitoring Done On Site </w:t>
                        </w:r>
                      </w:p>
                    </w:tc>
                    <w:tc>
                      <w:tcPr>
                        <w:tcW w:w="1260" w:type="dxa"/>
                      </w:tcPr>
                      <w:p w:rsidR="004017E0" w:rsidRPr="005526D7" w:rsidRDefault="004017E0" w:rsidP="00155522">
                        <w:pPr>
                          <w:pStyle w:val="Default"/>
                          <w:jc w:val="center"/>
                          <w:rPr>
                            <w:rFonts w:asciiTheme="minorHAnsi" w:hAnsiTheme="minorHAnsi"/>
                            <w:sz w:val="18"/>
                            <w:szCs w:val="22"/>
                          </w:rPr>
                        </w:pPr>
                      </w:p>
                      <w:p w:rsidR="004017E0" w:rsidRPr="005526D7" w:rsidRDefault="004017E0" w:rsidP="00155522">
                        <w:pPr>
                          <w:pStyle w:val="Default"/>
                          <w:jc w:val="center"/>
                          <w:rPr>
                            <w:rFonts w:asciiTheme="minorHAnsi" w:hAnsiTheme="minorHAnsi"/>
                            <w:sz w:val="18"/>
                            <w:szCs w:val="22"/>
                          </w:rPr>
                        </w:pPr>
                      </w:p>
                      <w:p w:rsidR="004017E0" w:rsidRPr="005526D7" w:rsidRDefault="004017E0" w:rsidP="00155522">
                        <w:pPr>
                          <w:pStyle w:val="Default"/>
                          <w:jc w:val="center"/>
                          <w:rPr>
                            <w:rFonts w:asciiTheme="minorHAnsi" w:hAnsiTheme="minorHAnsi"/>
                            <w:sz w:val="18"/>
                            <w:szCs w:val="22"/>
                          </w:rPr>
                        </w:pPr>
                        <w:r w:rsidRPr="005526D7">
                          <w:rPr>
                            <w:rFonts w:asciiTheme="minorHAnsi" w:hAnsiTheme="minorHAnsi"/>
                            <w:sz w:val="18"/>
                            <w:szCs w:val="22"/>
                          </w:rPr>
                          <w:t xml:space="preserve">Smoke Detection </w:t>
                        </w:r>
                      </w:p>
                      <w:p w:rsidR="004017E0" w:rsidRPr="005526D7" w:rsidRDefault="004017E0" w:rsidP="00155522">
                        <w:pPr>
                          <w:jc w:val="center"/>
                          <w:rPr>
                            <w:rFonts w:asciiTheme="minorHAnsi" w:hAnsiTheme="minorHAnsi"/>
                            <w:sz w:val="18"/>
                          </w:rPr>
                        </w:pPr>
                      </w:p>
                    </w:tc>
                    <w:tc>
                      <w:tcPr>
                        <w:tcW w:w="1350" w:type="dxa"/>
                      </w:tcPr>
                      <w:p w:rsidR="004017E0" w:rsidRPr="005526D7" w:rsidRDefault="004017E0" w:rsidP="00155522">
                        <w:pPr>
                          <w:pStyle w:val="Default"/>
                          <w:jc w:val="center"/>
                          <w:rPr>
                            <w:rFonts w:asciiTheme="minorHAnsi" w:hAnsiTheme="minorHAnsi"/>
                            <w:sz w:val="18"/>
                            <w:szCs w:val="22"/>
                          </w:rPr>
                        </w:pPr>
                      </w:p>
                      <w:p w:rsidR="004017E0" w:rsidRPr="005526D7" w:rsidRDefault="004017E0" w:rsidP="00155522">
                        <w:pPr>
                          <w:pStyle w:val="Default"/>
                          <w:jc w:val="center"/>
                          <w:rPr>
                            <w:rFonts w:asciiTheme="minorHAnsi" w:hAnsiTheme="minorHAnsi"/>
                            <w:sz w:val="18"/>
                            <w:szCs w:val="22"/>
                          </w:rPr>
                        </w:pPr>
                      </w:p>
                      <w:p w:rsidR="004017E0" w:rsidRPr="005526D7" w:rsidRDefault="004017E0" w:rsidP="00155522">
                        <w:pPr>
                          <w:pStyle w:val="Default"/>
                          <w:jc w:val="center"/>
                          <w:rPr>
                            <w:rFonts w:asciiTheme="minorHAnsi" w:hAnsiTheme="minorHAnsi"/>
                            <w:sz w:val="18"/>
                            <w:szCs w:val="22"/>
                          </w:rPr>
                        </w:pPr>
                        <w:r w:rsidRPr="005526D7">
                          <w:rPr>
                            <w:rFonts w:asciiTheme="minorHAnsi" w:hAnsiTheme="minorHAnsi"/>
                            <w:sz w:val="18"/>
                            <w:szCs w:val="22"/>
                          </w:rPr>
                          <w:t xml:space="preserve">Fire Extinguisher Devices </w:t>
                        </w:r>
                      </w:p>
                      <w:p w:rsidR="004017E0" w:rsidRPr="005526D7" w:rsidRDefault="004017E0" w:rsidP="00155522">
                        <w:pPr>
                          <w:jc w:val="center"/>
                          <w:rPr>
                            <w:rFonts w:asciiTheme="minorHAnsi" w:hAnsiTheme="minorHAnsi"/>
                            <w:sz w:val="18"/>
                          </w:rPr>
                        </w:pPr>
                      </w:p>
                    </w:tc>
                    <w:tc>
                      <w:tcPr>
                        <w:tcW w:w="1260" w:type="dxa"/>
                      </w:tcPr>
                      <w:p w:rsidR="004017E0" w:rsidRDefault="004017E0" w:rsidP="00155522">
                        <w:pPr>
                          <w:pStyle w:val="Default"/>
                          <w:jc w:val="center"/>
                          <w:rPr>
                            <w:rFonts w:asciiTheme="minorHAnsi" w:hAnsiTheme="minorHAnsi"/>
                            <w:sz w:val="18"/>
                            <w:szCs w:val="22"/>
                          </w:rPr>
                        </w:pPr>
                      </w:p>
                      <w:p w:rsidR="004017E0" w:rsidRDefault="004017E0" w:rsidP="00155522">
                        <w:pPr>
                          <w:pStyle w:val="Default"/>
                          <w:jc w:val="center"/>
                          <w:rPr>
                            <w:rFonts w:asciiTheme="minorHAnsi" w:hAnsiTheme="minorHAnsi"/>
                            <w:sz w:val="18"/>
                            <w:szCs w:val="22"/>
                          </w:rPr>
                        </w:pPr>
                      </w:p>
                      <w:p w:rsidR="004017E0" w:rsidRPr="005526D7" w:rsidRDefault="004017E0" w:rsidP="00155522">
                        <w:pPr>
                          <w:pStyle w:val="Default"/>
                          <w:jc w:val="center"/>
                          <w:rPr>
                            <w:rFonts w:asciiTheme="minorHAnsi" w:hAnsiTheme="minorHAnsi"/>
                            <w:sz w:val="18"/>
                            <w:szCs w:val="22"/>
                          </w:rPr>
                        </w:pPr>
                        <w:r>
                          <w:rPr>
                            <w:rFonts w:asciiTheme="minorHAnsi" w:hAnsiTheme="minorHAnsi"/>
                            <w:sz w:val="18"/>
                            <w:szCs w:val="22"/>
                          </w:rPr>
                          <w:t>Fire Pull stations located throughout the dorm</w:t>
                        </w:r>
                      </w:p>
                    </w:tc>
                    <w:tc>
                      <w:tcPr>
                        <w:tcW w:w="1260" w:type="dxa"/>
                      </w:tcPr>
                      <w:p w:rsidR="004017E0" w:rsidRPr="005526D7" w:rsidRDefault="004017E0" w:rsidP="00155522">
                        <w:pPr>
                          <w:pStyle w:val="Default"/>
                          <w:jc w:val="center"/>
                          <w:rPr>
                            <w:rFonts w:asciiTheme="minorHAnsi" w:hAnsiTheme="minorHAnsi"/>
                            <w:sz w:val="18"/>
                            <w:szCs w:val="22"/>
                          </w:rPr>
                        </w:pPr>
                      </w:p>
                      <w:p w:rsidR="004017E0" w:rsidRPr="005526D7" w:rsidRDefault="004017E0" w:rsidP="00155522">
                        <w:pPr>
                          <w:pStyle w:val="Default"/>
                          <w:jc w:val="center"/>
                          <w:rPr>
                            <w:rFonts w:asciiTheme="minorHAnsi" w:hAnsiTheme="minorHAnsi"/>
                            <w:sz w:val="18"/>
                            <w:szCs w:val="22"/>
                          </w:rPr>
                        </w:pPr>
                      </w:p>
                      <w:p w:rsidR="004017E0" w:rsidRPr="005526D7" w:rsidRDefault="004017E0" w:rsidP="00155522">
                        <w:pPr>
                          <w:pStyle w:val="Default"/>
                          <w:jc w:val="center"/>
                          <w:rPr>
                            <w:rFonts w:asciiTheme="minorHAnsi" w:hAnsiTheme="minorHAnsi"/>
                            <w:sz w:val="18"/>
                            <w:szCs w:val="22"/>
                          </w:rPr>
                        </w:pPr>
                        <w:r w:rsidRPr="005526D7">
                          <w:rPr>
                            <w:rFonts w:asciiTheme="minorHAnsi" w:hAnsiTheme="minorHAnsi"/>
                            <w:sz w:val="18"/>
                            <w:szCs w:val="22"/>
                          </w:rPr>
                          <w:t xml:space="preserve">Evacuation Plans &amp; Placards </w:t>
                        </w:r>
                      </w:p>
                      <w:p w:rsidR="004017E0" w:rsidRPr="005526D7" w:rsidRDefault="004017E0" w:rsidP="00155522">
                        <w:pPr>
                          <w:jc w:val="center"/>
                          <w:rPr>
                            <w:rFonts w:asciiTheme="minorHAnsi" w:hAnsiTheme="minorHAnsi"/>
                            <w:sz w:val="18"/>
                          </w:rPr>
                        </w:pPr>
                      </w:p>
                    </w:tc>
                    <w:tc>
                      <w:tcPr>
                        <w:tcW w:w="1260" w:type="dxa"/>
                      </w:tcPr>
                      <w:p w:rsidR="004017E0" w:rsidRPr="005526D7" w:rsidRDefault="004017E0">
                        <w:pPr>
                          <w:pStyle w:val="Default"/>
                          <w:rPr>
                            <w:rFonts w:asciiTheme="minorHAnsi" w:hAnsiTheme="minorHAnsi"/>
                            <w:sz w:val="18"/>
                            <w:szCs w:val="22"/>
                          </w:rPr>
                        </w:pPr>
                      </w:p>
                      <w:p w:rsidR="004017E0" w:rsidRPr="005526D7" w:rsidRDefault="004017E0">
                        <w:pPr>
                          <w:pStyle w:val="Default"/>
                          <w:rPr>
                            <w:rFonts w:asciiTheme="minorHAnsi" w:hAnsiTheme="minorHAnsi"/>
                            <w:sz w:val="18"/>
                            <w:szCs w:val="22"/>
                          </w:rPr>
                        </w:pPr>
                      </w:p>
                      <w:p w:rsidR="004017E0" w:rsidRPr="005526D7" w:rsidRDefault="004017E0">
                        <w:pPr>
                          <w:pStyle w:val="Default"/>
                          <w:rPr>
                            <w:rFonts w:asciiTheme="minorHAnsi" w:hAnsiTheme="minorHAnsi"/>
                            <w:sz w:val="18"/>
                            <w:szCs w:val="22"/>
                          </w:rPr>
                        </w:pPr>
                        <w:r w:rsidRPr="005526D7">
                          <w:rPr>
                            <w:rFonts w:asciiTheme="minorHAnsi" w:hAnsiTheme="minorHAnsi"/>
                            <w:sz w:val="18"/>
                            <w:szCs w:val="22"/>
                          </w:rPr>
                          <w:t xml:space="preserve">Number of evacuation (fire) drills each calendar year </w:t>
                        </w:r>
                      </w:p>
                    </w:tc>
                  </w:tr>
                  <w:tr w:rsidR="004017E0" w:rsidRPr="005526D7" w:rsidTr="00E51C46">
                    <w:trPr>
                      <w:cnfStyle w:val="000000100000"/>
                      <w:jc w:val="center"/>
                    </w:trPr>
                    <w:tc>
                      <w:tcPr>
                        <w:tcW w:w="1548" w:type="dxa"/>
                      </w:tcPr>
                      <w:p w:rsidR="004017E0" w:rsidRPr="005526D7" w:rsidRDefault="004017E0" w:rsidP="00155522">
                        <w:pPr>
                          <w:rPr>
                            <w:sz w:val="18"/>
                          </w:rPr>
                        </w:pPr>
                        <w:r w:rsidRPr="005526D7">
                          <w:rPr>
                            <w:sz w:val="18"/>
                          </w:rPr>
                          <w:t>Pearl A. Presley Hall 800 N. Poindexter</w:t>
                        </w:r>
                      </w:p>
                    </w:tc>
                    <w:tc>
                      <w:tcPr>
                        <w:tcW w:w="1260" w:type="dxa"/>
                      </w:tcPr>
                      <w:p w:rsidR="004017E0" w:rsidRDefault="004017E0" w:rsidP="00155522">
                        <w:pPr>
                          <w:jc w:val="center"/>
                          <w:rPr>
                            <w:sz w:val="18"/>
                          </w:rPr>
                        </w:pPr>
                      </w:p>
                      <w:p w:rsidR="004017E0" w:rsidRPr="005526D7" w:rsidRDefault="004017E0" w:rsidP="00155522">
                        <w:pPr>
                          <w:jc w:val="center"/>
                          <w:rPr>
                            <w:sz w:val="18"/>
                          </w:rPr>
                        </w:pPr>
                        <w:r w:rsidRPr="005526D7">
                          <w:rPr>
                            <w:sz w:val="18"/>
                          </w:rPr>
                          <w:t>X</w:t>
                        </w:r>
                      </w:p>
                    </w:tc>
                    <w:tc>
                      <w:tcPr>
                        <w:tcW w:w="1260" w:type="dxa"/>
                      </w:tcPr>
                      <w:p w:rsidR="004017E0" w:rsidRDefault="004017E0" w:rsidP="00155522">
                        <w:pPr>
                          <w:jc w:val="center"/>
                          <w:rPr>
                            <w:sz w:val="18"/>
                          </w:rPr>
                        </w:pPr>
                      </w:p>
                      <w:p w:rsidR="004017E0" w:rsidRPr="005526D7" w:rsidRDefault="004017E0" w:rsidP="00155522">
                        <w:pPr>
                          <w:jc w:val="center"/>
                          <w:rPr>
                            <w:sz w:val="18"/>
                          </w:rPr>
                        </w:pPr>
                        <w:r w:rsidRPr="005526D7">
                          <w:rPr>
                            <w:sz w:val="18"/>
                          </w:rPr>
                          <w:t>X</w:t>
                        </w:r>
                      </w:p>
                    </w:tc>
                    <w:tc>
                      <w:tcPr>
                        <w:tcW w:w="1350" w:type="dxa"/>
                      </w:tcPr>
                      <w:p w:rsidR="004017E0" w:rsidRDefault="004017E0" w:rsidP="00155522">
                        <w:pPr>
                          <w:jc w:val="center"/>
                          <w:rPr>
                            <w:sz w:val="18"/>
                          </w:rPr>
                        </w:pPr>
                      </w:p>
                      <w:p w:rsidR="004017E0" w:rsidRPr="005526D7" w:rsidRDefault="004017E0" w:rsidP="00155522">
                        <w:pPr>
                          <w:jc w:val="center"/>
                          <w:rPr>
                            <w:sz w:val="18"/>
                          </w:rPr>
                        </w:pPr>
                        <w:r w:rsidRPr="005526D7">
                          <w:rPr>
                            <w:sz w:val="18"/>
                          </w:rPr>
                          <w:t>X</w:t>
                        </w:r>
                      </w:p>
                    </w:tc>
                    <w:tc>
                      <w:tcPr>
                        <w:tcW w:w="1260" w:type="dxa"/>
                      </w:tcPr>
                      <w:p w:rsidR="004017E0" w:rsidRDefault="004017E0" w:rsidP="00155522">
                        <w:pPr>
                          <w:jc w:val="center"/>
                          <w:rPr>
                            <w:sz w:val="18"/>
                          </w:rPr>
                        </w:pPr>
                      </w:p>
                    </w:tc>
                    <w:tc>
                      <w:tcPr>
                        <w:tcW w:w="1260" w:type="dxa"/>
                      </w:tcPr>
                      <w:p w:rsidR="004017E0" w:rsidRDefault="004017E0" w:rsidP="00155522">
                        <w:pPr>
                          <w:jc w:val="center"/>
                          <w:rPr>
                            <w:sz w:val="18"/>
                          </w:rPr>
                        </w:pPr>
                      </w:p>
                      <w:p w:rsidR="004017E0" w:rsidRPr="005526D7" w:rsidRDefault="004017E0" w:rsidP="00155522">
                        <w:pPr>
                          <w:jc w:val="center"/>
                          <w:rPr>
                            <w:sz w:val="18"/>
                          </w:rPr>
                        </w:pPr>
                        <w:r w:rsidRPr="005526D7">
                          <w:rPr>
                            <w:sz w:val="18"/>
                          </w:rPr>
                          <w:t>X</w:t>
                        </w:r>
                      </w:p>
                    </w:tc>
                    <w:tc>
                      <w:tcPr>
                        <w:tcW w:w="1260" w:type="dxa"/>
                      </w:tcPr>
                      <w:p w:rsidR="004017E0" w:rsidRDefault="004017E0" w:rsidP="00155522">
                        <w:pPr>
                          <w:jc w:val="center"/>
                          <w:rPr>
                            <w:sz w:val="18"/>
                          </w:rPr>
                        </w:pPr>
                      </w:p>
                      <w:p w:rsidR="004017E0" w:rsidRPr="005526D7" w:rsidRDefault="004017E0" w:rsidP="00155522">
                        <w:pPr>
                          <w:jc w:val="center"/>
                          <w:rPr>
                            <w:sz w:val="18"/>
                          </w:rPr>
                        </w:pPr>
                        <w:r w:rsidRPr="005526D7">
                          <w:rPr>
                            <w:sz w:val="18"/>
                          </w:rPr>
                          <w:t>2</w:t>
                        </w:r>
                      </w:p>
                    </w:tc>
                  </w:tr>
                  <w:tr w:rsidR="004017E0" w:rsidTr="00E51C46">
                    <w:trPr>
                      <w:cnfStyle w:val="000000010000"/>
                      <w:jc w:val="center"/>
                    </w:trPr>
                    <w:tc>
                      <w:tcPr>
                        <w:tcW w:w="1548" w:type="dxa"/>
                      </w:tcPr>
                      <w:p w:rsidR="004017E0" w:rsidRDefault="004017E0" w:rsidP="00155522">
                        <w:pPr>
                          <w:jc w:val="center"/>
                          <w:rPr>
                            <w:sz w:val="36"/>
                          </w:rPr>
                        </w:pPr>
                      </w:p>
                    </w:tc>
                    <w:tc>
                      <w:tcPr>
                        <w:tcW w:w="1260" w:type="dxa"/>
                      </w:tcPr>
                      <w:p w:rsidR="004017E0" w:rsidRDefault="004017E0" w:rsidP="00155522">
                        <w:pPr>
                          <w:jc w:val="center"/>
                          <w:rPr>
                            <w:sz w:val="36"/>
                          </w:rPr>
                        </w:pPr>
                      </w:p>
                    </w:tc>
                    <w:tc>
                      <w:tcPr>
                        <w:tcW w:w="1260" w:type="dxa"/>
                      </w:tcPr>
                      <w:p w:rsidR="004017E0" w:rsidRDefault="004017E0" w:rsidP="00155522">
                        <w:pPr>
                          <w:jc w:val="center"/>
                          <w:rPr>
                            <w:sz w:val="36"/>
                          </w:rPr>
                        </w:pPr>
                      </w:p>
                    </w:tc>
                    <w:tc>
                      <w:tcPr>
                        <w:tcW w:w="1350" w:type="dxa"/>
                      </w:tcPr>
                      <w:p w:rsidR="004017E0" w:rsidRDefault="004017E0" w:rsidP="00155522">
                        <w:pPr>
                          <w:jc w:val="center"/>
                          <w:rPr>
                            <w:sz w:val="36"/>
                          </w:rPr>
                        </w:pPr>
                      </w:p>
                    </w:tc>
                    <w:tc>
                      <w:tcPr>
                        <w:tcW w:w="1260" w:type="dxa"/>
                      </w:tcPr>
                      <w:p w:rsidR="004017E0" w:rsidRDefault="004017E0" w:rsidP="00155522">
                        <w:pPr>
                          <w:jc w:val="center"/>
                          <w:rPr>
                            <w:sz w:val="36"/>
                          </w:rPr>
                        </w:pPr>
                      </w:p>
                    </w:tc>
                    <w:tc>
                      <w:tcPr>
                        <w:tcW w:w="1260" w:type="dxa"/>
                      </w:tcPr>
                      <w:p w:rsidR="004017E0" w:rsidRDefault="004017E0" w:rsidP="00155522">
                        <w:pPr>
                          <w:jc w:val="center"/>
                          <w:rPr>
                            <w:sz w:val="36"/>
                          </w:rPr>
                        </w:pPr>
                      </w:p>
                    </w:tc>
                    <w:tc>
                      <w:tcPr>
                        <w:tcW w:w="1260" w:type="dxa"/>
                      </w:tcPr>
                      <w:p w:rsidR="004017E0" w:rsidRDefault="004017E0" w:rsidP="00155522">
                        <w:pPr>
                          <w:jc w:val="center"/>
                          <w:rPr>
                            <w:sz w:val="36"/>
                          </w:rPr>
                        </w:pPr>
                      </w:p>
                    </w:tc>
                  </w:tr>
                </w:tbl>
                <w:p w:rsidR="004017E0" w:rsidRDefault="004017E0" w:rsidP="004017E0">
                  <w:pPr>
                    <w:jc w:val="center"/>
                  </w:pPr>
                </w:p>
              </w:txbxContent>
            </v:textbox>
          </v:shape>
        </w:pict>
      </w:r>
      <w:r w:rsidR="004017E0" w:rsidRPr="00696886">
        <w:rPr>
          <w:sz w:val="32"/>
        </w:rPr>
        <w:t>On-Campus Student Housing Facility Fire Safety Systems</w:t>
      </w:r>
    </w:p>
    <w:p w:rsidR="004017E0" w:rsidRDefault="004017E0" w:rsidP="004017E0">
      <w:pPr>
        <w:spacing w:after="0"/>
        <w:jc w:val="center"/>
        <w:rPr>
          <w:sz w:val="24"/>
        </w:rPr>
      </w:pPr>
    </w:p>
    <w:p w:rsidR="004017E0" w:rsidRDefault="004017E0" w:rsidP="004017E0">
      <w:pPr>
        <w:spacing w:after="0"/>
        <w:jc w:val="center"/>
        <w:rPr>
          <w:sz w:val="24"/>
        </w:rPr>
      </w:pPr>
    </w:p>
    <w:p w:rsidR="004017E0" w:rsidRDefault="004017E0" w:rsidP="004017E0">
      <w:pPr>
        <w:spacing w:after="0"/>
        <w:jc w:val="center"/>
        <w:rPr>
          <w:sz w:val="24"/>
        </w:rPr>
      </w:pPr>
    </w:p>
    <w:p w:rsidR="004017E0" w:rsidRDefault="004017E0" w:rsidP="004017E0">
      <w:pPr>
        <w:spacing w:after="0"/>
        <w:jc w:val="center"/>
        <w:rPr>
          <w:sz w:val="24"/>
        </w:rPr>
      </w:pPr>
    </w:p>
    <w:p w:rsidR="004017E0" w:rsidRDefault="004017E0" w:rsidP="004017E0">
      <w:pPr>
        <w:spacing w:after="0"/>
        <w:jc w:val="center"/>
        <w:rPr>
          <w:sz w:val="24"/>
        </w:rPr>
      </w:pPr>
    </w:p>
    <w:p w:rsidR="004017E0" w:rsidRDefault="004017E0" w:rsidP="004017E0">
      <w:pPr>
        <w:spacing w:after="0"/>
        <w:jc w:val="center"/>
        <w:rPr>
          <w:sz w:val="24"/>
        </w:rPr>
      </w:pPr>
    </w:p>
    <w:p w:rsidR="004017E0" w:rsidRDefault="004017E0" w:rsidP="004017E0">
      <w:pPr>
        <w:spacing w:after="0"/>
        <w:jc w:val="center"/>
        <w:rPr>
          <w:sz w:val="24"/>
        </w:rPr>
      </w:pPr>
    </w:p>
    <w:p w:rsidR="004017E0" w:rsidRDefault="004017E0" w:rsidP="004017E0">
      <w:pPr>
        <w:spacing w:after="0"/>
        <w:jc w:val="center"/>
        <w:rPr>
          <w:sz w:val="24"/>
        </w:rPr>
      </w:pPr>
    </w:p>
    <w:p w:rsidR="004017E0" w:rsidRDefault="004017E0" w:rsidP="004017E0">
      <w:pPr>
        <w:spacing w:after="0"/>
        <w:jc w:val="center"/>
        <w:rPr>
          <w:sz w:val="24"/>
        </w:rPr>
      </w:pPr>
    </w:p>
    <w:p w:rsidR="004017E0" w:rsidRPr="00350EAD" w:rsidRDefault="004017E0" w:rsidP="004017E0">
      <w:pPr>
        <w:jc w:val="center"/>
        <w:rPr>
          <w:rFonts w:ascii="Arial" w:hAnsi="Arial" w:cs="Arial"/>
          <w:sz w:val="32"/>
        </w:rPr>
      </w:pPr>
      <w:r w:rsidRPr="00350EAD">
        <w:rPr>
          <w:rFonts w:ascii="Arial" w:hAnsi="Arial" w:cs="Arial"/>
          <w:sz w:val="32"/>
        </w:rPr>
        <w:t>FIRE EVACUATION PLAN</w:t>
      </w:r>
    </w:p>
    <w:p w:rsidR="004017E0" w:rsidRDefault="00FB49AF" w:rsidP="004017E0">
      <w:pPr>
        <w:spacing w:after="0"/>
        <w:rPr>
          <w:rFonts w:ascii="Arial" w:hAnsi="Arial" w:cs="Arial"/>
        </w:rPr>
      </w:pPr>
      <w:r w:rsidRPr="00FB49AF">
        <w:rPr>
          <w:rFonts w:ascii="Arial" w:hAnsi="Arial" w:cs="Arial"/>
          <w:b/>
          <w:noProof/>
          <w:u w:val="single"/>
        </w:rPr>
        <w:pict>
          <v:shape id="_x0000_s1027" type="#_x0000_t202" style="position:absolute;margin-left:-45.9pt;margin-top:178.4pt;width:563.25pt;height:263.25pt;z-index:251661312">
            <v:textbox>
              <w:txbxContent>
                <w:p w:rsidR="004017E0" w:rsidRPr="004C3070" w:rsidRDefault="004017E0" w:rsidP="004017E0">
                  <w:r w:rsidRPr="004C3070">
                    <w:t>Fire Safety Evacuation Procedures</w:t>
                  </w:r>
                </w:p>
                <w:p w:rsidR="004017E0" w:rsidRPr="004C3070" w:rsidRDefault="004017E0" w:rsidP="004017E0">
                  <w:pPr>
                    <w:pStyle w:val="ListParagraph"/>
                    <w:numPr>
                      <w:ilvl w:val="0"/>
                      <w:numId w:val="1"/>
                    </w:numPr>
                  </w:pPr>
                  <w:r w:rsidRPr="004C3070">
                    <w:t>Leave towel on the outside doorknob of your room to signal that everyone is out of the room. Leave door closed, but unlocked</w:t>
                  </w:r>
                </w:p>
                <w:p w:rsidR="004017E0" w:rsidRPr="004C3070" w:rsidRDefault="004017E0" w:rsidP="004017E0">
                  <w:pPr>
                    <w:pStyle w:val="ListParagraph"/>
                    <w:numPr>
                      <w:ilvl w:val="0"/>
                      <w:numId w:val="1"/>
                    </w:numPr>
                  </w:pPr>
                  <w:r w:rsidRPr="004C3070">
                    <w:t xml:space="preserve">Exit through assigned door. </w:t>
                  </w:r>
                  <w:r w:rsidRPr="004C3070">
                    <w:rPr>
                      <w:b/>
                    </w:rPr>
                    <w:t>(DO NOT USE ELEVATORS).</w:t>
                  </w:r>
                </w:p>
                <w:p w:rsidR="004017E0" w:rsidRPr="004C3070" w:rsidRDefault="004017E0" w:rsidP="004017E0">
                  <w:pPr>
                    <w:pStyle w:val="ListParagraph"/>
                    <w:numPr>
                      <w:ilvl w:val="0"/>
                      <w:numId w:val="1"/>
                    </w:numPr>
                  </w:pPr>
                  <w:r w:rsidRPr="004C3070">
                    <w:t xml:space="preserve">Check door to see if it is hot before opening. </w:t>
                  </w:r>
                  <w:r w:rsidRPr="004C3070">
                    <w:rPr>
                      <w:b/>
                      <w:u w:val="single"/>
                    </w:rPr>
                    <w:t>DO NOT</w:t>
                  </w:r>
                  <w:r w:rsidRPr="004C3070">
                    <w:t xml:space="preserve"> </w:t>
                  </w:r>
                  <w:proofErr w:type="gramStart"/>
                  <w:r w:rsidRPr="004C3070">
                    <w:t>open</w:t>
                  </w:r>
                  <w:proofErr w:type="gramEnd"/>
                  <w:r w:rsidRPr="004C3070">
                    <w:t xml:space="preserve"> if hot or warm.</w:t>
                  </w:r>
                </w:p>
                <w:p w:rsidR="004017E0" w:rsidRPr="004C3070" w:rsidRDefault="004017E0" w:rsidP="004017E0">
                  <w:pPr>
                    <w:pStyle w:val="ListParagraph"/>
                    <w:numPr>
                      <w:ilvl w:val="0"/>
                      <w:numId w:val="1"/>
                    </w:numPr>
                  </w:pPr>
                  <w:r w:rsidRPr="004C3070">
                    <w:t>If there is smoke in the hallway, crawl to the exits</w:t>
                  </w:r>
                </w:p>
                <w:p w:rsidR="004017E0" w:rsidRPr="004C3070" w:rsidRDefault="004017E0" w:rsidP="004017E0">
                  <w:pPr>
                    <w:pStyle w:val="ListParagraph"/>
                    <w:numPr>
                      <w:ilvl w:val="0"/>
                      <w:numId w:val="1"/>
                    </w:numPr>
                  </w:pPr>
                  <w:r w:rsidRPr="004C3070">
                    <w:t>Assemble with the members of your hall in grassy area beyond parking lots</w:t>
                  </w:r>
                </w:p>
                <w:p w:rsidR="004017E0" w:rsidRPr="004C3070" w:rsidRDefault="004017E0" w:rsidP="004017E0">
                  <w:pPr>
                    <w:pStyle w:val="ListParagraph"/>
                    <w:numPr>
                      <w:ilvl w:val="0"/>
                      <w:numId w:val="1"/>
                    </w:numPr>
                  </w:pPr>
                  <w:r w:rsidRPr="004C3070">
                    <w:rPr>
                      <w:b/>
                      <w:u w:val="single"/>
                    </w:rPr>
                    <w:t>DO NOT</w:t>
                  </w:r>
                  <w:r w:rsidRPr="004C3070">
                    <w:t xml:space="preserve"> re-enter the building for any reason until told to do so by the fire dept. or a member of the staff.</w:t>
                  </w:r>
                </w:p>
                <w:p w:rsidR="004017E0" w:rsidRPr="004C3070" w:rsidRDefault="004017E0" w:rsidP="004017E0">
                  <w:pPr>
                    <w:ind w:left="360"/>
                    <w:rPr>
                      <w:b/>
                    </w:rPr>
                  </w:pPr>
                  <w:r w:rsidRPr="004C3070">
                    <w:rPr>
                      <w:b/>
                    </w:rPr>
                    <w:t>IF TRAPPED IN YOUR ROOM</w:t>
                  </w:r>
                </w:p>
                <w:p w:rsidR="004017E0" w:rsidRPr="004C3070" w:rsidRDefault="004017E0" w:rsidP="004017E0">
                  <w:pPr>
                    <w:pStyle w:val="ListParagraph"/>
                    <w:numPr>
                      <w:ilvl w:val="0"/>
                      <w:numId w:val="2"/>
                    </w:numPr>
                  </w:pPr>
                  <w:r w:rsidRPr="004C3070">
                    <w:t>Close door and place a wet towel across the bottom of the door.</w:t>
                  </w:r>
                </w:p>
                <w:p w:rsidR="004017E0" w:rsidRPr="004C3070" w:rsidRDefault="004017E0" w:rsidP="004017E0">
                  <w:pPr>
                    <w:pStyle w:val="ListParagraph"/>
                    <w:numPr>
                      <w:ilvl w:val="0"/>
                      <w:numId w:val="2"/>
                    </w:numPr>
                  </w:pPr>
                  <w:r w:rsidRPr="004C3070">
                    <w:t>Hang a sheet out of the window and yell for help</w:t>
                  </w:r>
                </w:p>
                <w:p w:rsidR="004017E0" w:rsidRPr="004C3070" w:rsidRDefault="004017E0" w:rsidP="004017E0">
                  <w:pPr>
                    <w:ind w:left="360"/>
                    <w:rPr>
                      <w:b/>
                    </w:rPr>
                  </w:pPr>
                  <w:r w:rsidRPr="004C3070">
                    <w:rPr>
                      <w:b/>
                    </w:rPr>
                    <w:t>IF YOU CATCH ON FIRE STOP, DROP, AND ROLL.</w:t>
                  </w:r>
                </w:p>
                <w:p w:rsidR="004017E0" w:rsidRPr="00CB2773" w:rsidRDefault="004017E0" w:rsidP="004017E0">
                  <w:pPr>
                    <w:ind w:left="360"/>
                    <w:rPr>
                      <w:b/>
                    </w:rPr>
                  </w:pPr>
                  <w:r w:rsidRPr="004C3070">
                    <w:rPr>
                      <w:b/>
                    </w:rPr>
                    <w:t>FIRE EVACUATIOIN PLAN IS LOCATED IN THE HALLWAY</w:t>
                  </w:r>
                  <w:r>
                    <w:rPr>
                      <w:b/>
                    </w:rPr>
                    <w:t xml:space="preserve"> and on the back of each residence doo</w:t>
                  </w:r>
                  <w:r w:rsidRPr="002F294F">
                    <w:rPr>
                      <w:b/>
                    </w:rPr>
                    <w:t>r.</w:t>
                  </w:r>
                </w:p>
              </w:txbxContent>
            </v:textbox>
          </v:shape>
        </w:pict>
      </w:r>
      <w:r w:rsidR="004017E0" w:rsidRPr="004C3070">
        <w:rPr>
          <w:rFonts w:ascii="Arial" w:hAnsi="Arial" w:cs="Arial"/>
          <w:noProof/>
        </w:rPr>
        <w:drawing>
          <wp:inline distT="0" distB="0" distL="0" distR="0">
            <wp:extent cx="5943600" cy="2290314"/>
            <wp:effectExtent l="19050" t="0" r="0" b="0"/>
            <wp:docPr id="4" name="Picture 3" descr="DSC_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39.JPG"/>
                    <pic:cNvPicPr/>
                  </pic:nvPicPr>
                  <pic:blipFill>
                    <a:blip r:embed="rId5" cstate="print"/>
                    <a:stretch>
                      <a:fillRect/>
                    </a:stretch>
                  </pic:blipFill>
                  <pic:spPr>
                    <a:xfrm>
                      <a:off x="0" y="0"/>
                      <a:ext cx="5943600" cy="2290314"/>
                    </a:xfrm>
                    <a:prstGeom prst="rect">
                      <a:avLst/>
                    </a:prstGeom>
                  </pic:spPr>
                </pic:pic>
              </a:graphicData>
            </a:graphic>
          </wp:inline>
        </w:drawing>
      </w:r>
    </w:p>
    <w:p w:rsidR="004017E0" w:rsidRDefault="004017E0" w:rsidP="004017E0">
      <w:pPr>
        <w:spacing w:after="0"/>
        <w:rPr>
          <w:rFonts w:ascii="Arial" w:hAnsi="Arial" w:cs="Arial"/>
        </w:rPr>
      </w:pPr>
    </w:p>
    <w:p w:rsidR="004017E0" w:rsidRDefault="004017E0" w:rsidP="004017E0">
      <w:pPr>
        <w:spacing w:after="0"/>
        <w:rPr>
          <w:rFonts w:ascii="Arial" w:hAnsi="Arial" w:cs="Arial"/>
        </w:rPr>
      </w:pPr>
    </w:p>
    <w:p w:rsidR="004017E0" w:rsidRDefault="004017E0" w:rsidP="004017E0">
      <w:pPr>
        <w:spacing w:after="0"/>
        <w:rPr>
          <w:rFonts w:ascii="Arial" w:hAnsi="Arial" w:cs="Arial"/>
        </w:rPr>
      </w:pPr>
    </w:p>
    <w:p w:rsidR="004017E0" w:rsidRDefault="004017E0" w:rsidP="004017E0">
      <w:pPr>
        <w:spacing w:after="0"/>
        <w:rPr>
          <w:rFonts w:ascii="Arial" w:hAnsi="Arial" w:cs="Arial"/>
        </w:rPr>
      </w:pPr>
    </w:p>
    <w:p w:rsidR="004017E0" w:rsidRPr="004C3070" w:rsidRDefault="004017E0" w:rsidP="004017E0">
      <w:pPr>
        <w:spacing w:after="0"/>
        <w:rPr>
          <w:rFonts w:ascii="Arial" w:hAnsi="Arial" w:cs="Arial"/>
        </w:rPr>
      </w:pPr>
    </w:p>
    <w:p w:rsidR="004017E0" w:rsidRDefault="004017E0" w:rsidP="004017E0">
      <w:pPr>
        <w:spacing w:after="0"/>
        <w:rPr>
          <w:rFonts w:ascii="Arial" w:hAnsi="Arial" w:cs="Arial"/>
          <w:b/>
          <w:u w:val="single"/>
        </w:rPr>
      </w:pPr>
    </w:p>
    <w:p w:rsidR="004017E0" w:rsidRDefault="004017E0" w:rsidP="004017E0">
      <w:pPr>
        <w:spacing w:after="0"/>
        <w:rPr>
          <w:rFonts w:ascii="Arial" w:hAnsi="Arial" w:cs="Arial"/>
          <w:b/>
          <w:u w:val="single"/>
        </w:rPr>
      </w:pPr>
    </w:p>
    <w:p w:rsidR="004017E0" w:rsidRDefault="004017E0" w:rsidP="004017E0">
      <w:pPr>
        <w:spacing w:after="0"/>
        <w:rPr>
          <w:rFonts w:ascii="Arial" w:hAnsi="Arial" w:cs="Arial"/>
          <w:b/>
          <w:u w:val="single"/>
        </w:rPr>
      </w:pPr>
    </w:p>
    <w:p w:rsidR="004017E0" w:rsidRDefault="004017E0" w:rsidP="004017E0">
      <w:pPr>
        <w:spacing w:after="0"/>
        <w:rPr>
          <w:rFonts w:ascii="Arial" w:hAnsi="Arial" w:cs="Arial"/>
          <w:b/>
          <w:u w:val="single"/>
        </w:rPr>
      </w:pPr>
    </w:p>
    <w:p w:rsidR="004017E0" w:rsidRDefault="004017E0" w:rsidP="004017E0">
      <w:pPr>
        <w:spacing w:after="0"/>
        <w:rPr>
          <w:rFonts w:ascii="Arial" w:hAnsi="Arial" w:cs="Arial"/>
          <w:b/>
          <w:u w:val="single"/>
        </w:rPr>
      </w:pPr>
    </w:p>
    <w:p w:rsidR="004017E0" w:rsidRDefault="004017E0" w:rsidP="004017E0">
      <w:pPr>
        <w:spacing w:after="0"/>
        <w:rPr>
          <w:rFonts w:ascii="Arial" w:hAnsi="Arial" w:cs="Arial"/>
          <w:b/>
          <w:u w:val="single"/>
        </w:rPr>
      </w:pPr>
    </w:p>
    <w:p w:rsidR="004017E0" w:rsidRDefault="004017E0" w:rsidP="004017E0">
      <w:pPr>
        <w:spacing w:after="0"/>
        <w:rPr>
          <w:rFonts w:ascii="Arial" w:hAnsi="Arial" w:cs="Arial"/>
          <w:b/>
          <w:u w:val="single"/>
        </w:rPr>
      </w:pPr>
    </w:p>
    <w:p w:rsidR="004017E0" w:rsidRDefault="004017E0" w:rsidP="004017E0">
      <w:pPr>
        <w:spacing w:after="0"/>
        <w:rPr>
          <w:rFonts w:ascii="Arial" w:hAnsi="Arial" w:cs="Arial"/>
          <w:b/>
          <w:u w:val="single"/>
        </w:rPr>
      </w:pPr>
    </w:p>
    <w:p w:rsidR="004017E0" w:rsidRDefault="004017E0" w:rsidP="004017E0">
      <w:pPr>
        <w:spacing w:after="0"/>
        <w:rPr>
          <w:rFonts w:ascii="Arial" w:hAnsi="Arial" w:cs="Arial"/>
          <w:b/>
          <w:u w:val="single"/>
        </w:rPr>
      </w:pPr>
    </w:p>
    <w:p w:rsidR="004017E0" w:rsidRDefault="004017E0" w:rsidP="004017E0">
      <w:pPr>
        <w:spacing w:after="0"/>
        <w:rPr>
          <w:rFonts w:ascii="Arial" w:hAnsi="Arial" w:cs="Arial"/>
          <w:b/>
          <w:u w:val="single"/>
        </w:rPr>
      </w:pPr>
    </w:p>
    <w:p w:rsidR="004017E0" w:rsidRDefault="004017E0" w:rsidP="004017E0">
      <w:pPr>
        <w:spacing w:after="0"/>
        <w:jc w:val="center"/>
        <w:rPr>
          <w:sz w:val="24"/>
        </w:rPr>
      </w:pPr>
    </w:p>
    <w:p w:rsidR="004017E0" w:rsidRDefault="004017E0" w:rsidP="004017E0">
      <w:pPr>
        <w:spacing w:after="0"/>
        <w:jc w:val="center"/>
        <w:rPr>
          <w:sz w:val="24"/>
        </w:rPr>
      </w:pPr>
    </w:p>
    <w:p w:rsidR="004017E0" w:rsidRDefault="004017E0" w:rsidP="004017E0">
      <w:pPr>
        <w:spacing w:after="0"/>
        <w:jc w:val="center"/>
        <w:rPr>
          <w:sz w:val="24"/>
        </w:rPr>
      </w:pPr>
    </w:p>
    <w:p w:rsidR="004017E0" w:rsidRDefault="004017E0" w:rsidP="004017E0">
      <w:pPr>
        <w:spacing w:after="0"/>
        <w:jc w:val="center"/>
        <w:rPr>
          <w:sz w:val="24"/>
        </w:rPr>
      </w:pPr>
    </w:p>
    <w:p w:rsidR="004017E0" w:rsidRPr="00350EAD" w:rsidRDefault="004017E0" w:rsidP="004017E0">
      <w:pPr>
        <w:spacing w:after="0"/>
        <w:jc w:val="center"/>
        <w:rPr>
          <w:rFonts w:ascii="Arial" w:hAnsi="Arial" w:cs="Arial"/>
        </w:rPr>
      </w:pPr>
      <w:r w:rsidRPr="00350EAD">
        <w:rPr>
          <w:rFonts w:ascii="Arial" w:hAnsi="Arial" w:cs="Arial"/>
        </w:rPr>
        <w:t>FIRE SAFETY REPORTING</w:t>
      </w:r>
    </w:p>
    <w:p w:rsidR="004017E0" w:rsidRPr="00350EAD" w:rsidRDefault="004017E0" w:rsidP="004017E0">
      <w:pPr>
        <w:spacing w:after="0"/>
        <w:jc w:val="center"/>
        <w:rPr>
          <w:rFonts w:ascii="Arial" w:hAnsi="Arial" w:cs="Arial"/>
        </w:rPr>
      </w:pPr>
      <w:r w:rsidRPr="00350EAD">
        <w:rPr>
          <w:rFonts w:ascii="Arial" w:hAnsi="Arial" w:cs="Arial"/>
        </w:rPr>
        <w:t>FOR CAMPUS HOUSING</w:t>
      </w:r>
    </w:p>
    <w:p w:rsidR="004017E0" w:rsidRPr="00350EAD" w:rsidRDefault="004017E0" w:rsidP="004017E0">
      <w:pPr>
        <w:spacing w:after="0"/>
        <w:jc w:val="center"/>
        <w:rPr>
          <w:rFonts w:ascii="Arial" w:hAnsi="Arial" w:cs="Arial"/>
        </w:rPr>
      </w:pPr>
      <w:r w:rsidRPr="00350EAD">
        <w:rPr>
          <w:rFonts w:ascii="Arial" w:hAnsi="Arial" w:cs="Arial"/>
        </w:rPr>
        <w:t>2010</w:t>
      </w:r>
    </w:p>
    <w:p w:rsidR="004017E0" w:rsidRPr="00350EAD" w:rsidRDefault="004017E0" w:rsidP="004017E0">
      <w:pPr>
        <w:spacing w:after="0"/>
        <w:rPr>
          <w:rFonts w:ascii="Arial" w:hAnsi="Arial" w:cs="Arial"/>
          <w:sz w:val="20"/>
        </w:rPr>
      </w:pPr>
    </w:p>
    <w:tbl>
      <w:tblPr>
        <w:tblStyle w:val="TableGrid"/>
        <w:tblW w:w="0" w:type="auto"/>
        <w:tblLook w:val="04A0"/>
      </w:tblPr>
      <w:tblGrid>
        <w:gridCol w:w="1684"/>
        <w:gridCol w:w="1556"/>
        <w:gridCol w:w="1469"/>
        <w:gridCol w:w="1645"/>
        <w:gridCol w:w="1654"/>
        <w:gridCol w:w="1568"/>
      </w:tblGrid>
      <w:tr w:rsidR="002F294F" w:rsidRPr="00350EAD" w:rsidTr="002F294F">
        <w:trPr>
          <w:trHeight w:val="341"/>
        </w:trPr>
        <w:tc>
          <w:tcPr>
            <w:tcW w:w="1684" w:type="dxa"/>
          </w:tcPr>
          <w:p w:rsidR="002F294F" w:rsidRPr="00350EAD" w:rsidRDefault="002F294F" w:rsidP="002F294F">
            <w:pPr>
              <w:jc w:val="center"/>
              <w:rPr>
                <w:rFonts w:ascii="Arial" w:hAnsi="Arial" w:cs="Arial"/>
                <w:sz w:val="20"/>
              </w:rPr>
            </w:pPr>
            <w:r w:rsidRPr="00350EAD">
              <w:rPr>
                <w:rFonts w:ascii="Arial" w:hAnsi="Arial" w:cs="Arial"/>
                <w:sz w:val="20"/>
              </w:rPr>
              <w:t>Location</w:t>
            </w:r>
          </w:p>
        </w:tc>
        <w:tc>
          <w:tcPr>
            <w:tcW w:w="1556" w:type="dxa"/>
          </w:tcPr>
          <w:p w:rsidR="002F294F" w:rsidRPr="00350EAD" w:rsidRDefault="002F294F" w:rsidP="002F294F">
            <w:pPr>
              <w:jc w:val="center"/>
              <w:rPr>
                <w:rFonts w:ascii="Arial" w:hAnsi="Arial" w:cs="Arial"/>
                <w:sz w:val="20"/>
              </w:rPr>
            </w:pPr>
            <w:r w:rsidRPr="00350EAD">
              <w:rPr>
                <w:rFonts w:ascii="Arial" w:hAnsi="Arial" w:cs="Arial"/>
                <w:sz w:val="20"/>
              </w:rPr>
              <w:t>Fires</w:t>
            </w:r>
          </w:p>
        </w:tc>
        <w:tc>
          <w:tcPr>
            <w:tcW w:w="1469" w:type="dxa"/>
          </w:tcPr>
          <w:p w:rsidR="002F294F" w:rsidRPr="00350EAD" w:rsidRDefault="002F294F" w:rsidP="002F294F">
            <w:pPr>
              <w:jc w:val="center"/>
              <w:rPr>
                <w:rFonts w:ascii="Arial" w:hAnsi="Arial" w:cs="Arial"/>
                <w:sz w:val="20"/>
              </w:rPr>
            </w:pPr>
            <w:r>
              <w:rPr>
                <w:rFonts w:ascii="Arial" w:hAnsi="Arial" w:cs="Arial"/>
                <w:sz w:val="20"/>
              </w:rPr>
              <w:t>Cause</w:t>
            </w:r>
          </w:p>
        </w:tc>
        <w:tc>
          <w:tcPr>
            <w:tcW w:w="1645" w:type="dxa"/>
          </w:tcPr>
          <w:p w:rsidR="002F294F" w:rsidRPr="00350EAD" w:rsidRDefault="002F294F" w:rsidP="002F294F">
            <w:pPr>
              <w:jc w:val="center"/>
              <w:rPr>
                <w:rFonts w:ascii="Arial" w:hAnsi="Arial" w:cs="Arial"/>
                <w:sz w:val="20"/>
              </w:rPr>
            </w:pPr>
            <w:r w:rsidRPr="00350EAD">
              <w:rPr>
                <w:rFonts w:ascii="Arial" w:hAnsi="Arial" w:cs="Arial"/>
                <w:sz w:val="20"/>
              </w:rPr>
              <w:t>Deaths</w:t>
            </w:r>
          </w:p>
        </w:tc>
        <w:tc>
          <w:tcPr>
            <w:tcW w:w="1654" w:type="dxa"/>
          </w:tcPr>
          <w:p w:rsidR="002F294F" w:rsidRPr="00350EAD" w:rsidRDefault="002F294F" w:rsidP="002F294F">
            <w:pPr>
              <w:jc w:val="center"/>
              <w:rPr>
                <w:rFonts w:ascii="Arial" w:hAnsi="Arial" w:cs="Arial"/>
                <w:sz w:val="20"/>
              </w:rPr>
            </w:pPr>
            <w:r w:rsidRPr="00350EAD">
              <w:rPr>
                <w:rFonts w:ascii="Arial" w:hAnsi="Arial" w:cs="Arial"/>
                <w:sz w:val="20"/>
              </w:rPr>
              <w:t>Injuries</w:t>
            </w:r>
          </w:p>
        </w:tc>
        <w:tc>
          <w:tcPr>
            <w:tcW w:w="1568" w:type="dxa"/>
          </w:tcPr>
          <w:p w:rsidR="002F294F" w:rsidRPr="00350EAD" w:rsidRDefault="002F294F" w:rsidP="002F294F">
            <w:pPr>
              <w:jc w:val="center"/>
              <w:rPr>
                <w:rFonts w:ascii="Arial" w:hAnsi="Arial" w:cs="Arial"/>
                <w:sz w:val="20"/>
              </w:rPr>
            </w:pPr>
            <w:r w:rsidRPr="00350EAD">
              <w:rPr>
                <w:rFonts w:ascii="Arial" w:hAnsi="Arial" w:cs="Arial"/>
                <w:sz w:val="20"/>
              </w:rPr>
              <w:t>Property Damage</w:t>
            </w:r>
          </w:p>
        </w:tc>
      </w:tr>
      <w:tr w:rsidR="002F294F" w:rsidRPr="00350EAD" w:rsidTr="002F294F">
        <w:tc>
          <w:tcPr>
            <w:tcW w:w="1684" w:type="dxa"/>
          </w:tcPr>
          <w:p w:rsidR="002F294F" w:rsidRPr="00350EAD" w:rsidRDefault="002F294F" w:rsidP="00DB6E2F">
            <w:pPr>
              <w:rPr>
                <w:rFonts w:ascii="Arial" w:hAnsi="Arial" w:cs="Arial"/>
                <w:sz w:val="18"/>
              </w:rPr>
            </w:pPr>
            <w:r w:rsidRPr="00350EAD">
              <w:rPr>
                <w:rFonts w:ascii="Arial" w:hAnsi="Arial" w:cs="Arial"/>
                <w:sz w:val="18"/>
              </w:rPr>
              <w:t>Pearl A. Presley Hall</w:t>
            </w:r>
          </w:p>
        </w:tc>
        <w:tc>
          <w:tcPr>
            <w:tcW w:w="1556" w:type="dxa"/>
          </w:tcPr>
          <w:p w:rsidR="002F294F" w:rsidRPr="00350EAD" w:rsidRDefault="002F294F" w:rsidP="00DB6E2F">
            <w:pPr>
              <w:jc w:val="center"/>
              <w:rPr>
                <w:rFonts w:ascii="Arial" w:hAnsi="Arial" w:cs="Arial"/>
                <w:sz w:val="18"/>
              </w:rPr>
            </w:pPr>
            <w:r>
              <w:rPr>
                <w:rFonts w:ascii="Arial" w:hAnsi="Arial" w:cs="Arial"/>
                <w:sz w:val="18"/>
              </w:rPr>
              <w:t>0</w:t>
            </w:r>
          </w:p>
        </w:tc>
        <w:tc>
          <w:tcPr>
            <w:tcW w:w="1469" w:type="dxa"/>
          </w:tcPr>
          <w:p w:rsidR="002F294F" w:rsidRPr="00350EAD" w:rsidRDefault="002F294F" w:rsidP="00DB6E2F">
            <w:pPr>
              <w:jc w:val="center"/>
              <w:rPr>
                <w:rFonts w:ascii="Arial" w:hAnsi="Arial" w:cs="Arial"/>
                <w:sz w:val="18"/>
              </w:rPr>
            </w:pPr>
            <w:r>
              <w:rPr>
                <w:rFonts w:ascii="Arial" w:hAnsi="Arial" w:cs="Arial"/>
                <w:sz w:val="18"/>
              </w:rPr>
              <w:t>N/A</w:t>
            </w:r>
          </w:p>
        </w:tc>
        <w:tc>
          <w:tcPr>
            <w:tcW w:w="1645" w:type="dxa"/>
          </w:tcPr>
          <w:p w:rsidR="002F294F" w:rsidRPr="00350EAD" w:rsidRDefault="002F294F" w:rsidP="00DB6E2F">
            <w:pPr>
              <w:jc w:val="center"/>
              <w:rPr>
                <w:rFonts w:ascii="Arial" w:hAnsi="Arial" w:cs="Arial"/>
                <w:sz w:val="18"/>
              </w:rPr>
            </w:pPr>
            <w:r w:rsidRPr="00350EAD">
              <w:rPr>
                <w:rFonts w:ascii="Arial" w:hAnsi="Arial" w:cs="Arial"/>
                <w:sz w:val="18"/>
              </w:rPr>
              <w:t>0</w:t>
            </w:r>
          </w:p>
        </w:tc>
        <w:tc>
          <w:tcPr>
            <w:tcW w:w="1654" w:type="dxa"/>
          </w:tcPr>
          <w:p w:rsidR="002F294F" w:rsidRPr="00350EAD" w:rsidRDefault="002F294F" w:rsidP="00DB6E2F">
            <w:pPr>
              <w:jc w:val="center"/>
              <w:rPr>
                <w:rFonts w:ascii="Arial" w:hAnsi="Arial" w:cs="Arial"/>
                <w:sz w:val="18"/>
              </w:rPr>
            </w:pPr>
            <w:r w:rsidRPr="00350EAD">
              <w:rPr>
                <w:rFonts w:ascii="Arial" w:hAnsi="Arial" w:cs="Arial"/>
                <w:sz w:val="18"/>
              </w:rPr>
              <w:t>0</w:t>
            </w:r>
          </w:p>
        </w:tc>
        <w:tc>
          <w:tcPr>
            <w:tcW w:w="1568" w:type="dxa"/>
          </w:tcPr>
          <w:p w:rsidR="002F294F" w:rsidRPr="00350EAD" w:rsidRDefault="002F294F" w:rsidP="00DB6E2F">
            <w:pPr>
              <w:jc w:val="center"/>
              <w:rPr>
                <w:rFonts w:ascii="Arial" w:hAnsi="Arial" w:cs="Arial"/>
                <w:sz w:val="18"/>
              </w:rPr>
            </w:pPr>
            <w:r w:rsidRPr="00350EAD">
              <w:rPr>
                <w:rFonts w:ascii="Arial" w:hAnsi="Arial" w:cs="Arial"/>
                <w:sz w:val="18"/>
              </w:rPr>
              <w:t>0</w:t>
            </w:r>
          </w:p>
        </w:tc>
      </w:tr>
      <w:tr w:rsidR="002F294F" w:rsidRPr="00350EAD" w:rsidTr="002F294F">
        <w:tc>
          <w:tcPr>
            <w:tcW w:w="1684" w:type="dxa"/>
          </w:tcPr>
          <w:p w:rsidR="002F294F" w:rsidRPr="00350EAD" w:rsidRDefault="002F294F" w:rsidP="00DB6E2F">
            <w:pPr>
              <w:rPr>
                <w:rFonts w:ascii="Arial" w:hAnsi="Arial" w:cs="Arial"/>
                <w:sz w:val="18"/>
              </w:rPr>
            </w:pPr>
            <w:r w:rsidRPr="00350EAD">
              <w:rPr>
                <w:rFonts w:ascii="Arial" w:hAnsi="Arial" w:cs="Arial"/>
                <w:sz w:val="18"/>
              </w:rPr>
              <w:t>Herald C. Turner Hall</w:t>
            </w:r>
          </w:p>
        </w:tc>
        <w:tc>
          <w:tcPr>
            <w:tcW w:w="1556" w:type="dxa"/>
          </w:tcPr>
          <w:p w:rsidR="002F294F" w:rsidRPr="00350EAD" w:rsidRDefault="002F294F" w:rsidP="00DB6E2F">
            <w:pPr>
              <w:jc w:val="center"/>
              <w:rPr>
                <w:rFonts w:ascii="Arial" w:hAnsi="Arial" w:cs="Arial"/>
                <w:sz w:val="18"/>
              </w:rPr>
            </w:pPr>
            <w:r w:rsidRPr="00350EAD">
              <w:rPr>
                <w:rFonts w:ascii="Arial" w:hAnsi="Arial" w:cs="Arial"/>
                <w:sz w:val="18"/>
              </w:rPr>
              <w:t>0</w:t>
            </w:r>
          </w:p>
        </w:tc>
        <w:tc>
          <w:tcPr>
            <w:tcW w:w="1469" w:type="dxa"/>
          </w:tcPr>
          <w:p w:rsidR="002F294F" w:rsidRPr="00350EAD" w:rsidRDefault="002F294F" w:rsidP="00DB6E2F">
            <w:pPr>
              <w:jc w:val="center"/>
              <w:rPr>
                <w:rFonts w:ascii="Arial" w:hAnsi="Arial" w:cs="Arial"/>
                <w:sz w:val="18"/>
              </w:rPr>
            </w:pPr>
            <w:r>
              <w:rPr>
                <w:rFonts w:ascii="Arial" w:hAnsi="Arial" w:cs="Arial"/>
                <w:sz w:val="18"/>
              </w:rPr>
              <w:t>N/A</w:t>
            </w:r>
          </w:p>
        </w:tc>
        <w:tc>
          <w:tcPr>
            <w:tcW w:w="1645" w:type="dxa"/>
          </w:tcPr>
          <w:p w:rsidR="002F294F" w:rsidRPr="00350EAD" w:rsidRDefault="002F294F" w:rsidP="00DB6E2F">
            <w:pPr>
              <w:jc w:val="center"/>
              <w:rPr>
                <w:rFonts w:ascii="Arial" w:hAnsi="Arial" w:cs="Arial"/>
                <w:sz w:val="18"/>
              </w:rPr>
            </w:pPr>
            <w:r w:rsidRPr="00350EAD">
              <w:rPr>
                <w:rFonts w:ascii="Arial" w:hAnsi="Arial" w:cs="Arial"/>
                <w:sz w:val="18"/>
              </w:rPr>
              <w:t>0</w:t>
            </w:r>
          </w:p>
        </w:tc>
        <w:tc>
          <w:tcPr>
            <w:tcW w:w="1654" w:type="dxa"/>
          </w:tcPr>
          <w:p w:rsidR="002F294F" w:rsidRPr="00350EAD" w:rsidRDefault="002F294F" w:rsidP="00DB6E2F">
            <w:pPr>
              <w:jc w:val="center"/>
              <w:rPr>
                <w:rFonts w:ascii="Arial" w:hAnsi="Arial" w:cs="Arial"/>
                <w:sz w:val="18"/>
              </w:rPr>
            </w:pPr>
            <w:r w:rsidRPr="00350EAD">
              <w:rPr>
                <w:rFonts w:ascii="Arial" w:hAnsi="Arial" w:cs="Arial"/>
                <w:sz w:val="18"/>
              </w:rPr>
              <w:t>0</w:t>
            </w:r>
          </w:p>
        </w:tc>
        <w:tc>
          <w:tcPr>
            <w:tcW w:w="1568" w:type="dxa"/>
          </w:tcPr>
          <w:p w:rsidR="002F294F" w:rsidRPr="00350EAD" w:rsidRDefault="002F294F" w:rsidP="00DB6E2F">
            <w:pPr>
              <w:jc w:val="center"/>
              <w:rPr>
                <w:rFonts w:ascii="Arial" w:hAnsi="Arial" w:cs="Arial"/>
                <w:sz w:val="18"/>
              </w:rPr>
            </w:pPr>
            <w:r w:rsidRPr="00350EAD">
              <w:rPr>
                <w:rFonts w:ascii="Arial" w:hAnsi="Arial" w:cs="Arial"/>
                <w:sz w:val="18"/>
              </w:rPr>
              <w:t>0</w:t>
            </w:r>
          </w:p>
        </w:tc>
      </w:tr>
      <w:tr w:rsidR="002F294F" w:rsidRPr="00350EAD" w:rsidTr="002F294F">
        <w:tc>
          <w:tcPr>
            <w:tcW w:w="1684" w:type="dxa"/>
          </w:tcPr>
          <w:p w:rsidR="002F294F" w:rsidRPr="00350EAD" w:rsidRDefault="002F294F" w:rsidP="00DB6E2F">
            <w:pPr>
              <w:rPr>
                <w:rFonts w:ascii="Arial" w:hAnsi="Arial" w:cs="Arial"/>
                <w:sz w:val="18"/>
              </w:rPr>
            </w:pPr>
            <w:r w:rsidRPr="00350EAD">
              <w:rPr>
                <w:rFonts w:ascii="Arial" w:hAnsi="Arial" w:cs="Arial"/>
                <w:sz w:val="18"/>
              </w:rPr>
              <w:t>Myers Village</w:t>
            </w:r>
          </w:p>
        </w:tc>
        <w:tc>
          <w:tcPr>
            <w:tcW w:w="1556" w:type="dxa"/>
          </w:tcPr>
          <w:p w:rsidR="002F294F" w:rsidRPr="00350EAD" w:rsidRDefault="002F294F" w:rsidP="00DB6E2F">
            <w:pPr>
              <w:jc w:val="center"/>
              <w:rPr>
                <w:rFonts w:ascii="Arial" w:hAnsi="Arial" w:cs="Arial"/>
                <w:sz w:val="18"/>
              </w:rPr>
            </w:pPr>
            <w:r w:rsidRPr="00350EAD">
              <w:rPr>
                <w:rFonts w:ascii="Arial" w:hAnsi="Arial" w:cs="Arial"/>
                <w:sz w:val="18"/>
              </w:rPr>
              <w:t>0</w:t>
            </w:r>
          </w:p>
        </w:tc>
        <w:tc>
          <w:tcPr>
            <w:tcW w:w="1469" w:type="dxa"/>
          </w:tcPr>
          <w:p w:rsidR="002F294F" w:rsidRPr="00350EAD" w:rsidRDefault="002F294F" w:rsidP="00DB6E2F">
            <w:pPr>
              <w:jc w:val="center"/>
              <w:rPr>
                <w:rFonts w:ascii="Arial" w:hAnsi="Arial" w:cs="Arial"/>
                <w:sz w:val="18"/>
              </w:rPr>
            </w:pPr>
            <w:r>
              <w:rPr>
                <w:rFonts w:ascii="Arial" w:hAnsi="Arial" w:cs="Arial"/>
                <w:sz w:val="18"/>
              </w:rPr>
              <w:t>N/A</w:t>
            </w:r>
          </w:p>
        </w:tc>
        <w:tc>
          <w:tcPr>
            <w:tcW w:w="1645" w:type="dxa"/>
          </w:tcPr>
          <w:p w:rsidR="002F294F" w:rsidRPr="00350EAD" w:rsidRDefault="002F294F" w:rsidP="00DB6E2F">
            <w:pPr>
              <w:jc w:val="center"/>
              <w:rPr>
                <w:rFonts w:ascii="Arial" w:hAnsi="Arial" w:cs="Arial"/>
                <w:sz w:val="18"/>
              </w:rPr>
            </w:pPr>
            <w:r w:rsidRPr="00350EAD">
              <w:rPr>
                <w:rFonts w:ascii="Arial" w:hAnsi="Arial" w:cs="Arial"/>
                <w:sz w:val="18"/>
              </w:rPr>
              <w:t>0</w:t>
            </w:r>
          </w:p>
        </w:tc>
        <w:tc>
          <w:tcPr>
            <w:tcW w:w="1654" w:type="dxa"/>
          </w:tcPr>
          <w:p w:rsidR="002F294F" w:rsidRPr="00350EAD" w:rsidRDefault="002F294F" w:rsidP="00DB6E2F">
            <w:pPr>
              <w:jc w:val="center"/>
              <w:rPr>
                <w:rFonts w:ascii="Arial" w:hAnsi="Arial" w:cs="Arial"/>
                <w:sz w:val="18"/>
              </w:rPr>
            </w:pPr>
            <w:r w:rsidRPr="00350EAD">
              <w:rPr>
                <w:rFonts w:ascii="Arial" w:hAnsi="Arial" w:cs="Arial"/>
                <w:sz w:val="18"/>
              </w:rPr>
              <w:t>0</w:t>
            </w:r>
          </w:p>
        </w:tc>
        <w:tc>
          <w:tcPr>
            <w:tcW w:w="1568" w:type="dxa"/>
          </w:tcPr>
          <w:p w:rsidR="002F294F" w:rsidRPr="00350EAD" w:rsidRDefault="002F294F" w:rsidP="00DB6E2F">
            <w:pPr>
              <w:jc w:val="center"/>
              <w:rPr>
                <w:rFonts w:ascii="Arial" w:hAnsi="Arial" w:cs="Arial"/>
                <w:sz w:val="18"/>
              </w:rPr>
            </w:pPr>
            <w:r w:rsidRPr="00350EAD">
              <w:rPr>
                <w:rFonts w:ascii="Arial" w:hAnsi="Arial" w:cs="Arial"/>
                <w:sz w:val="18"/>
              </w:rPr>
              <w:t>0</w:t>
            </w:r>
          </w:p>
        </w:tc>
      </w:tr>
      <w:tr w:rsidR="002F294F" w:rsidRPr="00350EAD" w:rsidTr="002F294F">
        <w:tc>
          <w:tcPr>
            <w:tcW w:w="1684" w:type="dxa"/>
          </w:tcPr>
          <w:p w:rsidR="002F294F" w:rsidRPr="00350EAD" w:rsidRDefault="002F294F" w:rsidP="00DB6E2F">
            <w:pPr>
              <w:rPr>
                <w:rFonts w:ascii="Arial" w:hAnsi="Arial" w:cs="Arial"/>
                <w:sz w:val="18"/>
              </w:rPr>
            </w:pPr>
            <w:r w:rsidRPr="00350EAD">
              <w:rPr>
                <w:rFonts w:ascii="Arial" w:hAnsi="Arial" w:cs="Arial"/>
                <w:sz w:val="18"/>
              </w:rPr>
              <w:t>Old Presley</w:t>
            </w:r>
          </w:p>
        </w:tc>
        <w:tc>
          <w:tcPr>
            <w:tcW w:w="1556" w:type="dxa"/>
          </w:tcPr>
          <w:p w:rsidR="002F294F" w:rsidRPr="00350EAD" w:rsidRDefault="002F294F" w:rsidP="00DB6E2F">
            <w:pPr>
              <w:jc w:val="center"/>
              <w:rPr>
                <w:rFonts w:ascii="Arial" w:hAnsi="Arial" w:cs="Arial"/>
                <w:sz w:val="18"/>
              </w:rPr>
            </w:pPr>
            <w:r w:rsidRPr="00350EAD">
              <w:rPr>
                <w:rFonts w:ascii="Arial" w:hAnsi="Arial" w:cs="Arial"/>
                <w:sz w:val="18"/>
              </w:rPr>
              <w:t>0</w:t>
            </w:r>
          </w:p>
        </w:tc>
        <w:tc>
          <w:tcPr>
            <w:tcW w:w="1469" w:type="dxa"/>
          </w:tcPr>
          <w:p w:rsidR="002F294F" w:rsidRPr="00350EAD" w:rsidRDefault="002F294F" w:rsidP="00DB6E2F">
            <w:pPr>
              <w:jc w:val="center"/>
              <w:rPr>
                <w:rFonts w:ascii="Arial" w:hAnsi="Arial" w:cs="Arial"/>
                <w:sz w:val="18"/>
              </w:rPr>
            </w:pPr>
            <w:r>
              <w:rPr>
                <w:rFonts w:ascii="Arial" w:hAnsi="Arial" w:cs="Arial"/>
                <w:sz w:val="18"/>
              </w:rPr>
              <w:t>N/A</w:t>
            </w:r>
          </w:p>
        </w:tc>
        <w:tc>
          <w:tcPr>
            <w:tcW w:w="1645" w:type="dxa"/>
          </w:tcPr>
          <w:p w:rsidR="002F294F" w:rsidRPr="00350EAD" w:rsidRDefault="002F294F" w:rsidP="00DB6E2F">
            <w:pPr>
              <w:jc w:val="center"/>
              <w:rPr>
                <w:rFonts w:ascii="Arial" w:hAnsi="Arial" w:cs="Arial"/>
                <w:sz w:val="18"/>
              </w:rPr>
            </w:pPr>
            <w:r w:rsidRPr="00350EAD">
              <w:rPr>
                <w:rFonts w:ascii="Arial" w:hAnsi="Arial" w:cs="Arial"/>
                <w:sz w:val="18"/>
              </w:rPr>
              <w:t>0</w:t>
            </w:r>
          </w:p>
        </w:tc>
        <w:tc>
          <w:tcPr>
            <w:tcW w:w="1654" w:type="dxa"/>
          </w:tcPr>
          <w:p w:rsidR="002F294F" w:rsidRPr="00350EAD" w:rsidRDefault="002F294F" w:rsidP="00DB6E2F">
            <w:pPr>
              <w:jc w:val="center"/>
              <w:rPr>
                <w:rFonts w:ascii="Arial" w:hAnsi="Arial" w:cs="Arial"/>
                <w:sz w:val="18"/>
              </w:rPr>
            </w:pPr>
            <w:r w:rsidRPr="00350EAD">
              <w:rPr>
                <w:rFonts w:ascii="Arial" w:hAnsi="Arial" w:cs="Arial"/>
                <w:sz w:val="18"/>
              </w:rPr>
              <w:t>0</w:t>
            </w:r>
          </w:p>
        </w:tc>
        <w:tc>
          <w:tcPr>
            <w:tcW w:w="1568" w:type="dxa"/>
          </w:tcPr>
          <w:p w:rsidR="002F294F" w:rsidRPr="00350EAD" w:rsidRDefault="002F294F" w:rsidP="00DB6E2F">
            <w:pPr>
              <w:jc w:val="center"/>
              <w:rPr>
                <w:rFonts w:ascii="Arial" w:hAnsi="Arial" w:cs="Arial"/>
                <w:sz w:val="18"/>
              </w:rPr>
            </w:pPr>
            <w:r w:rsidRPr="00350EAD">
              <w:rPr>
                <w:rFonts w:ascii="Arial" w:hAnsi="Arial" w:cs="Arial"/>
                <w:sz w:val="18"/>
              </w:rPr>
              <w:t>0</w:t>
            </w:r>
          </w:p>
        </w:tc>
      </w:tr>
      <w:tr w:rsidR="002F294F" w:rsidRPr="00350EAD" w:rsidTr="002F294F">
        <w:tc>
          <w:tcPr>
            <w:tcW w:w="1684" w:type="dxa"/>
          </w:tcPr>
          <w:p w:rsidR="002F294F" w:rsidRPr="00350EAD" w:rsidRDefault="002F294F" w:rsidP="00DB6E2F">
            <w:pPr>
              <w:rPr>
                <w:rFonts w:ascii="Arial" w:hAnsi="Arial" w:cs="Arial"/>
                <w:sz w:val="18"/>
              </w:rPr>
            </w:pPr>
            <w:r>
              <w:rPr>
                <w:rFonts w:ascii="Arial" w:hAnsi="Arial" w:cs="Arial"/>
                <w:sz w:val="18"/>
              </w:rPr>
              <w:t>Walnut St.</w:t>
            </w:r>
          </w:p>
        </w:tc>
        <w:tc>
          <w:tcPr>
            <w:tcW w:w="1556" w:type="dxa"/>
          </w:tcPr>
          <w:p w:rsidR="002F294F" w:rsidRPr="00350EAD" w:rsidRDefault="002F294F" w:rsidP="00DB6E2F">
            <w:pPr>
              <w:jc w:val="center"/>
              <w:rPr>
                <w:rFonts w:ascii="Arial" w:hAnsi="Arial" w:cs="Arial"/>
                <w:sz w:val="18"/>
              </w:rPr>
            </w:pPr>
            <w:r>
              <w:rPr>
                <w:rFonts w:ascii="Arial" w:hAnsi="Arial" w:cs="Arial"/>
                <w:sz w:val="18"/>
              </w:rPr>
              <w:t>0</w:t>
            </w:r>
          </w:p>
        </w:tc>
        <w:tc>
          <w:tcPr>
            <w:tcW w:w="1469" w:type="dxa"/>
          </w:tcPr>
          <w:p w:rsidR="002F294F" w:rsidRDefault="002F294F" w:rsidP="00DB6E2F">
            <w:pPr>
              <w:jc w:val="center"/>
              <w:rPr>
                <w:rFonts w:ascii="Arial" w:hAnsi="Arial" w:cs="Arial"/>
                <w:sz w:val="18"/>
              </w:rPr>
            </w:pPr>
            <w:r>
              <w:rPr>
                <w:rFonts w:ascii="Arial" w:hAnsi="Arial" w:cs="Arial"/>
                <w:sz w:val="18"/>
              </w:rPr>
              <w:t>N/A</w:t>
            </w:r>
          </w:p>
        </w:tc>
        <w:tc>
          <w:tcPr>
            <w:tcW w:w="1645" w:type="dxa"/>
          </w:tcPr>
          <w:p w:rsidR="002F294F" w:rsidRPr="00350EAD" w:rsidRDefault="002F294F" w:rsidP="00DB6E2F">
            <w:pPr>
              <w:jc w:val="center"/>
              <w:rPr>
                <w:rFonts w:ascii="Arial" w:hAnsi="Arial" w:cs="Arial"/>
                <w:sz w:val="18"/>
              </w:rPr>
            </w:pPr>
            <w:r>
              <w:rPr>
                <w:rFonts w:ascii="Arial" w:hAnsi="Arial" w:cs="Arial"/>
                <w:sz w:val="18"/>
              </w:rPr>
              <w:t>0</w:t>
            </w:r>
          </w:p>
        </w:tc>
        <w:tc>
          <w:tcPr>
            <w:tcW w:w="1654" w:type="dxa"/>
          </w:tcPr>
          <w:p w:rsidR="002F294F" w:rsidRPr="00350EAD" w:rsidRDefault="002F294F" w:rsidP="00DB6E2F">
            <w:pPr>
              <w:jc w:val="center"/>
              <w:rPr>
                <w:rFonts w:ascii="Arial" w:hAnsi="Arial" w:cs="Arial"/>
                <w:sz w:val="18"/>
              </w:rPr>
            </w:pPr>
            <w:r>
              <w:rPr>
                <w:rFonts w:ascii="Arial" w:hAnsi="Arial" w:cs="Arial"/>
                <w:sz w:val="18"/>
              </w:rPr>
              <w:t>0</w:t>
            </w:r>
          </w:p>
        </w:tc>
        <w:tc>
          <w:tcPr>
            <w:tcW w:w="1568" w:type="dxa"/>
          </w:tcPr>
          <w:p w:rsidR="002F294F" w:rsidRPr="00350EAD" w:rsidRDefault="002F294F" w:rsidP="00DB6E2F">
            <w:pPr>
              <w:jc w:val="center"/>
              <w:rPr>
                <w:rFonts w:ascii="Arial" w:hAnsi="Arial" w:cs="Arial"/>
                <w:sz w:val="18"/>
              </w:rPr>
            </w:pPr>
            <w:r>
              <w:rPr>
                <w:rFonts w:ascii="Arial" w:hAnsi="Arial" w:cs="Arial"/>
                <w:sz w:val="18"/>
              </w:rPr>
              <w:t>0</w:t>
            </w:r>
          </w:p>
        </w:tc>
      </w:tr>
    </w:tbl>
    <w:p w:rsidR="004017E0" w:rsidRDefault="004017E0" w:rsidP="004017E0">
      <w:pPr>
        <w:spacing w:after="0"/>
        <w:rPr>
          <w:rFonts w:ascii="Arial" w:hAnsi="Arial" w:cs="Arial"/>
        </w:rPr>
      </w:pPr>
    </w:p>
    <w:p w:rsidR="007979F1" w:rsidRDefault="007979F1"/>
    <w:sectPr w:rsidR="007979F1" w:rsidSect="007979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63024"/>
    <w:multiLevelType w:val="hybridMultilevel"/>
    <w:tmpl w:val="F51E1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C7779E"/>
    <w:multiLevelType w:val="hybridMultilevel"/>
    <w:tmpl w:val="3C88B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017E0"/>
    <w:rsid w:val="002F294F"/>
    <w:rsid w:val="004017E0"/>
    <w:rsid w:val="006B0EC9"/>
    <w:rsid w:val="007979F1"/>
    <w:rsid w:val="00ED181D"/>
    <w:rsid w:val="00FB49AF"/>
    <w:rsid w:val="00FF43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7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17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017E0"/>
    <w:pPr>
      <w:ind w:left="720"/>
      <w:contextualSpacing/>
    </w:pPr>
  </w:style>
  <w:style w:type="paragraph" w:customStyle="1" w:styleId="Default">
    <w:name w:val="Default"/>
    <w:rsid w:val="004017E0"/>
    <w:pPr>
      <w:autoSpaceDE w:val="0"/>
      <w:autoSpaceDN w:val="0"/>
      <w:adjustRightInd w:val="0"/>
      <w:spacing w:after="0" w:line="240" w:lineRule="auto"/>
    </w:pPr>
    <w:rPr>
      <w:rFonts w:ascii="Times New Roman" w:hAnsi="Times New Roman" w:cs="Times New Roman"/>
      <w:color w:val="000000"/>
      <w:sz w:val="24"/>
      <w:szCs w:val="24"/>
    </w:rPr>
  </w:style>
  <w:style w:type="table" w:styleId="LightGrid">
    <w:name w:val="Light Grid"/>
    <w:basedOn w:val="TableNormal"/>
    <w:uiPriority w:val="62"/>
    <w:rsid w:val="004017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401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7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516</Words>
  <Characters>2945</Characters>
  <Application>Microsoft Office Word</Application>
  <DocSecurity>0</DocSecurity>
  <Lines>24</Lines>
  <Paragraphs>6</Paragraphs>
  <ScaleCrop>false</ScaleCrop>
  <Company>RBC</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chris.stanley</dc:creator>
  <cp:keywords/>
  <dc:description/>
  <cp:lastModifiedBy>chris.stanley</cp:lastModifiedBy>
  <cp:revision>2</cp:revision>
  <dcterms:created xsi:type="dcterms:W3CDTF">2011-11-02T19:34:00Z</dcterms:created>
  <dcterms:modified xsi:type="dcterms:W3CDTF">2011-11-02T19:34:00Z</dcterms:modified>
</cp:coreProperties>
</file>