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79" w:rsidRPr="002471FF" w:rsidRDefault="004954DA">
      <w:pPr>
        <w:rPr>
          <w:sz w:val="32"/>
          <w:szCs w:val="32"/>
        </w:rPr>
      </w:pPr>
      <w:r w:rsidRPr="002471FF">
        <w:rPr>
          <w:sz w:val="32"/>
          <w:szCs w:val="32"/>
        </w:rPr>
        <w:t>ENGLISH</w:t>
      </w:r>
      <w:r w:rsidR="00AB6679" w:rsidRPr="002471FF">
        <w:rPr>
          <w:sz w:val="32"/>
          <w:szCs w:val="32"/>
        </w:rPr>
        <w:t xml:space="preserve"> 101:  Composition</w:t>
      </w:r>
    </w:p>
    <w:p w:rsidR="00824E0D" w:rsidRDefault="002130FF">
      <w:r>
        <w:t>Sections 06 &amp; 12</w:t>
      </w:r>
    </w:p>
    <w:p w:rsidR="002130FF" w:rsidRDefault="002130FF">
      <w:r>
        <w:t>Fall 2012</w:t>
      </w:r>
    </w:p>
    <w:p w:rsidR="002130FF" w:rsidRDefault="002130FF"/>
    <w:p w:rsidR="002130FF" w:rsidRDefault="002130FF">
      <w:r>
        <w:t>INSTRUCTOR:</w:t>
      </w:r>
      <w:r>
        <w:tab/>
        <w:t>Erin M. McDaniel</w:t>
      </w:r>
    </w:p>
    <w:p w:rsidR="002130FF" w:rsidRDefault="00044181">
      <w:r>
        <w:t>OFFICE:</w:t>
      </w:r>
      <w:r>
        <w:tab/>
      </w:r>
      <w:r>
        <w:tab/>
        <w:t>Robinson A 468</w:t>
      </w:r>
    </w:p>
    <w:p w:rsidR="002130FF" w:rsidRDefault="00044181">
      <w:r>
        <w:t>OFFICE HOURS:</w:t>
      </w:r>
      <w:r>
        <w:tab/>
        <w:t xml:space="preserve">MW 10:30 </w:t>
      </w:r>
      <w:proofErr w:type="gramStart"/>
      <w:r>
        <w:t>AM</w:t>
      </w:r>
      <w:proofErr w:type="gramEnd"/>
      <w:r>
        <w:t xml:space="preserve"> to 11:30 AM</w:t>
      </w:r>
    </w:p>
    <w:p w:rsidR="002130FF" w:rsidRDefault="002130FF">
      <w:r>
        <w:t>EMAIL ADDRESS:</w:t>
      </w:r>
      <w:r>
        <w:tab/>
      </w:r>
      <w:r w:rsidRPr="002130FF">
        <w:t>emcdani2@masonlive.gmu.edu</w:t>
      </w:r>
    </w:p>
    <w:p w:rsidR="002130FF" w:rsidRDefault="002130FF">
      <w:r>
        <w:t>CLASS LO</w:t>
      </w:r>
      <w:r w:rsidR="00424D06">
        <w:t>GISTICS:</w:t>
      </w:r>
      <w:r w:rsidR="00424D06">
        <w:tab/>
        <w:t>101.</w:t>
      </w:r>
      <w:r w:rsidR="009031AB">
        <w:t>0</w:t>
      </w:r>
      <w:r w:rsidR="00424D06">
        <w:t xml:space="preserve">06 — MWF 8:30 AM to </w:t>
      </w:r>
      <w:r>
        <w:t>9:20 AM</w:t>
      </w:r>
      <w:r w:rsidR="009A4DBF">
        <w:t>, RA125</w:t>
      </w:r>
    </w:p>
    <w:p w:rsidR="002130FF" w:rsidRDefault="00424D06">
      <w:r>
        <w:tab/>
      </w:r>
      <w:r>
        <w:tab/>
      </w:r>
      <w:r>
        <w:tab/>
        <w:t>101.</w:t>
      </w:r>
      <w:r w:rsidR="009031AB">
        <w:t>0</w:t>
      </w:r>
      <w:r>
        <w:t xml:space="preserve">12 — MWF 9:30 AM to </w:t>
      </w:r>
      <w:r w:rsidR="002130FF">
        <w:t>10:20 AM</w:t>
      </w:r>
      <w:r w:rsidR="009A4DBF">
        <w:t>, RA125</w:t>
      </w:r>
    </w:p>
    <w:p w:rsidR="00391D50" w:rsidRDefault="00391D50">
      <w:r>
        <w:t>COURSE WIKI:</w:t>
      </w:r>
      <w:r>
        <w:tab/>
        <w:t>101.006 — https://engh101006f2012.pbworks.com</w:t>
      </w:r>
    </w:p>
    <w:p w:rsidR="00391D50" w:rsidRDefault="00391D50">
      <w:r>
        <w:tab/>
      </w:r>
      <w:r>
        <w:tab/>
      </w:r>
      <w:r>
        <w:tab/>
        <w:t>101.012 — https://engh101012f2012.pbworks.com</w:t>
      </w:r>
    </w:p>
    <w:p w:rsidR="00821AD2" w:rsidRDefault="00821AD2"/>
    <w:p w:rsidR="00824E0D" w:rsidRPr="009A4DBF" w:rsidRDefault="009A4DBF" w:rsidP="00824E0D">
      <w:r>
        <w:t>COURSE MATERIALS</w:t>
      </w:r>
    </w:p>
    <w:p w:rsidR="00824E0D" w:rsidRPr="00AB6679" w:rsidRDefault="00824E0D" w:rsidP="00824E0D">
      <w:pPr>
        <w:ind w:left="1440" w:hanging="720"/>
      </w:pPr>
      <w:proofErr w:type="spellStart"/>
      <w:r w:rsidRPr="00AB6679">
        <w:t>Palmquist</w:t>
      </w:r>
      <w:proofErr w:type="spellEnd"/>
      <w:r w:rsidRPr="00AB6679">
        <w:t xml:space="preserve">, Mike.  </w:t>
      </w:r>
      <w:r w:rsidRPr="00AB6679">
        <w:rPr>
          <w:i/>
        </w:rPr>
        <w:t xml:space="preserve">Joining the Conversation:  Writing in College and Beyond.  </w:t>
      </w:r>
      <w:r w:rsidRPr="00AB6679">
        <w:t>Boston:  Bedford/St. Martin’s, 2010.  Print.</w:t>
      </w:r>
    </w:p>
    <w:p w:rsidR="00824E0D" w:rsidRDefault="00824E0D" w:rsidP="00824E0D">
      <w:pPr>
        <w:ind w:left="1440" w:hanging="720"/>
      </w:pPr>
      <w:proofErr w:type="gramStart"/>
      <w:r w:rsidRPr="00AB6679">
        <w:t>Other essays as assigned.</w:t>
      </w:r>
      <w:proofErr w:type="gramEnd"/>
      <w:r w:rsidRPr="00AB6679">
        <w:t xml:space="preserve">  (</w:t>
      </w:r>
      <w:r w:rsidR="00957072">
        <w:t>Please see</w:t>
      </w:r>
      <w:r w:rsidRPr="00AB6679">
        <w:t xml:space="preserve"> our class </w:t>
      </w:r>
      <w:r w:rsidR="00957072">
        <w:t>Wiki</w:t>
      </w:r>
      <w:r w:rsidRPr="00AB6679">
        <w:t xml:space="preserve"> for the reading schedule and bibliography-in-progress.)</w:t>
      </w:r>
    </w:p>
    <w:p w:rsidR="004D1489" w:rsidRDefault="004D1489"/>
    <w:p w:rsidR="00821AD2" w:rsidRPr="00824E0D" w:rsidRDefault="00821AD2"/>
    <w:p w:rsidR="00C915F4" w:rsidRPr="00536BB1" w:rsidRDefault="00354B2A">
      <w:r>
        <w:t>COURSE DESCRIPTION</w:t>
      </w:r>
    </w:p>
    <w:p w:rsidR="00263E13" w:rsidRDefault="00263E13">
      <w:pPr>
        <w:rPr>
          <w:b/>
        </w:rPr>
      </w:pPr>
    </w:p>
    <w:p w:rsidR="00CC1E88" w:rsidRPr="00821AD2" w:rsidRDefault="00F14EFB">
      <w:r>
        <w:t xml:space="preserve">Welcome, writers, </w:t>
      </w:r>
      <w:r w:rsidR="00815AEE">
        <w:t>to the con</w:t>
      </w:r>
      <w:r>
        <w:t xml:space="preserve">versation that is English 101.  </w:t>
      </w:r>
      <w:r w:rsidR="00815AEE">
        <w:t>Over</w:t>
      </w:r>
      <w:r w:rsidR="00372095">
        <w:t xml:space="preserve"> the course o</w:t>
      </w:r>
      <w:r w:rsidR="00161CC8">
        <w:t>f the semester</w:t>
      </w:r>
      <w:r w:rsidR="00815AEE">
        <w:t>,</w:t>
      </w:r>
      <w:r w:rsidR="00161CC8">
        <w:t xml:space="preserve"> I will help you resituate yourself as a writer i</w:t>
      </w:r>
      <w:r w:rsidR="009D316F">
        <w:t>n the academy (and in the world</w:t>
      </w:r>
      <w:r w:rsidR="00161CC8">
        <w:t xml:space="preserve">) by encouraging you to </w:t>
      </w:r>
      <w:proofErr w:type="spellStart"/>
      <w:r w:rsidR="00161CC8">
        <w:t>reimagine</w:t>
      </w:r>
      <w:proofErr w:type="spellEnd"/>
      <w:r w:rsidR="00161CC8">
        <w:t xml:space="preserve"> </w:t>
      </w:r>
      <w:r w:rsidR="00372095">
        <w:t>the conversations you’re a</w:t>
      </w:r>
      <w:r w:rsidR="00161CC8">
        <w:t xml:space="preserve">lready having, </w:t>
      </w:r>
      <w:r w:rsidR="00815AEE">
        <w:t>exposing you to</w:t>
      </w:r>
      <w:r w:rsidR="00372095">
        <w:t xml:space="preserve"> </w:t>
      </w:r>
      <w:proofErr w:type="gramStart"/>
      <w:r w:rsidR="00372095">
        <w:t>real-time</w:t>
      </w:r>
      <w:proofErr w:type="gramEnd"/>
      <w:r w:rsidR="00372095">
        <w:t xml:space="preserve">, </w:t>
      </w:r>
      <w:r w:rsidR="00815AEE">
        <w:t>academic argument</w:t>
      </w:r>
      <w:r w:rsidR="00161CC8">
        <w:t xml:space="preserve">, </w:t>
      </w:r>
      <w:r w:rsidR="00815AEE">
        <w:t xml:space="preserve">guiding you toward the best place </w:t>
      </w:r>
      <w:r w:rsidR="00161CC8">
        <w:t xml:space="preserve">to wriggle into slippery </w:t>
      </w:r>
      <w:r w:rsidR="00161CC8" w:rsidRPr="00161CC8">
        <w:t>university</w:t>
      </w:r>
      <w:r w:rsidR="00372095" w:rsidRPr="00161CC8">
        <w:t xml:space="preserve"> </w:t>
      </w:r>
      <w:r w:rsidR="00161CC8">
        <w:t>discourse</w:t>
      </w:r>
      <w:r w:rsidR="00372095" w:rsidRPr="00161CC8">
        <w:t xml:space="preserve">, and </w:t>
      </w:r>
      <w:r w:rsidR="00161CC8" w:rsidRPr="00161CC8">
        <w:t>embolden</w:t>
      </w:r>
      <w:r w:rsidR="00161CC8">
        <w:t>ing</w:t>
      </w:r>
      <w:r w:rsidR="00815AEE">
        <w:t xml:space="preserve"> you to knit the thread of</w:t>
      </w:r>
      <w:r w:rsidR="00372095" w:rsidRPr="00161CC8">
        <w:t xml:space="preserve"> a new conversation yourself.</w:t>
      </w:r>
      <w:r w:rsidR="00161CC8" w:rsidRPr="00161CC8">
        <w:t xml:space="preserve">  During our time together in ENGH 101, </w:t>
      </w:r>
      <w:r w:rsidR="00815AEE">
        <w:t>I hope</w:t>
      </w:r>
      <w:r w:rsidR="00161CC8" w:rsidRPr="00161CC8">
        <w:t xml:space="preserve"> you will realize that what you write</w:t>
      </w:r>
      <w:r w:rsidR="00161CC8">
        <w:t>, whether it’s a 140-character Tweet or a ten-page research paper on male attitudes toward female characters in the collected tragedies of William Shakespeare,</w:t>
      </w:r>
      <w:r w:rsidR="00161CC8" w:rsidRPr="00161CC8">
        <w:t xml:space="preserve"> has weight and power on the persona</w:t>
      </w:r>
      <w:r w:rsidR="00815AEE">
        <w:t xml:space="preserve">l, local, and national levels.  </w:t>
      </w:r>
      <w:r w:rsidR="00161CC8" w:rsidRPr="00161CC8">
        <w:t xml:space="preserve">I hope you will walk away from </w:t>
      </w:r>
      <w:r w:rsidR="00815AEE">
        <w:t>this</w:t>
      </w:r>
      <w:r w:rsidR="00161CC8" w:rsidRPr="00161CC8">
        <w:t xml:space="preserve"> </w:t>
      </w:r>
      <w:r w:rsidR="00815AEE">
        <w:t>course</w:t>
      </w:r>
      <w:r w:rsidR="00161CC8" w:rsidRPr="00161CC8">
        <w:t xml:space="preserve"> understanding that you </w:t>
      </w:r>
      <w:r w:rsidR="00815AEE">
        <w:t>are, in fact,</w:t>
      </w:r>
      <w:r w:rsidR="00161CC8" w:rsidRPr="00161CC8">
        <w:rPr>
          <w:i/>
        </w:rPr>
        <w:t xml:space="preserve"> </w:t>
      </w:r>
      <w:r w:rsidR="00161CC8" w:rsidRPr="00161CC8">
        <w:t xml:space="preserve">a writer and that your voice is </w:t>
      </w:r>
      <w:r w:rsidR="00815AEE">
        <w:t>an important one in the conversation of the academy</w:t>
      </w:r>
      <w:r>
        <w:t xml:space="preserve"> and beyond</w:t>
      </w:r>
      <w:r w:rsidR="00161CC8" w:rsidRPr="00161CC8">
        <w:t xml:space="preserve">.  </w:t>
      </w:r>
      <w:r w:rsidR="00815AEE">
        <w:t>At any time, please feel free to</w:t>
      </w:r>
      <w:r w:rsidR="00161CC8" w:rsidRPr="00161CC8">
        <w:t xml:space="preserve"> start a conversation with me if you have questions, comments, or concerns about our class.</w:t>
      </w:r>
      <w:r w:rsidR="00161CC8">
        <w:t xml:space="preserve">  </w:t>
      </w:r>
    </w:p>
    <w:p w:rsidR="00354B2A" w:rsidRDefault="00354B2A">
      <w:pPr>
        <w:rPr>
          <w:b/>
        </w:rPr>
      </w:pPr>
    </w:p>
    <w:p w:rsidR="00821AD2" w:rsidRDefault="00821AD2">
      <w:pPr>
        <w:rPr>
          <w:b/>
        </w:rPr>
      </w:pPr>
    </w:p>
    <w:p w:rsidR="00354B2A" w:rsidRDefault="00354B2A">
      <w:r>
        <w:t>COURSE GOALS</w:t>
      </w:r>
    </w:p>
    <w:p w:rsidR="00354B2A" w:rsidRDefault="00354B2A"/>
    <w:p w:rsidR="00386697" w:rsidRDefault="00386697" w:rsidP="00386697">
      <w:r>
        <w:t>Over the course of the semester, I will encourage you to attempt and achieve the following goals that will aid you both within and without the English 101 classroom:</w:t>
      </w:r>
    </w:p>
    <w:p w:rsidR="00386697" w:rsidRPr="00CB2650" w:rsidRDefault="00386697" w:rsidP="00386697"/>
    <w:p w:rsidR="00386697" w:rsidRDefault="00386697" w:rsidP="00386697">
      <w:pPr>
        <w:pStyle w:val="ListParagraph"/>
        <w:numPr>
          <w:ilvl w:val="0"/>
          <w:numId w:val="4"/>
        </w:numPr>
      </w:pPr>
      <w:r w:rsidRPr="00CB2650">
        <w:rPr>
          <w:i/>
        </w:rPr>
        <w:t>Ask questions</w:t>
      </w:r>
      <w:r>
        <w:t>.  Asking informed questions about what you see, hear, and read will help spark your ideas for subjects to write about and will vaccinate you against the deadly Writer’s Block.  If someone calls you judgmental, take it as a compliment!</w:t>
      </w:r>
    </w:p>
    <w:p w:rsidR="00386697" w:rsidRDefault="00386697" w:rsidP="00386697">
      <w:pPr>
        <w:pStyle w:val="ListParagraph"/>
        <w:numPr>
          <w:ilvl w:val="0"/>
          <w:numId w:val="4"/>
        </w:numPr>
      </w:pPr>
      <w:r>
        <w:rPr>
          <w:i/>
        </w:rPr>
        <w:lastRenderedPageBreak/>
        <w:t xml:space="preserve">Become an expert.  </w:t>
      </w:r>
      <w:r>
        <w:t>You will read critically in order to learn about and answer questions that interest you, to evaluate the arguments of other writers, and to apply formal techniques of university-level writing to your own work so that you can become an authoritative writer in your own right.</w:t>
      </w:r>
    </w:p>
    <w:p w:rsidR="00386697" w:rsidRPr="00F56626" w:rsidRDefault="00386697" w:rsidP="00386697">
      <w:pPr>
        <w:pStyle w:val="ListParagraph"/>
        <w:numPr>
          <w:ilvl w:val="0"/>
          <w:numId w:val="4"/>
        </w:numPr>
      </w:pPr>
      <w:r>
        <w:rPr>
          <w:i/>
        </w:rPr>
        <w:t>Write to communicate.</w:t>
      </w:r>
      <w:r>
        <w:t xml:space="preserve">  Whether you want to explore and reflect on your own ideas, to inform an audience about an unfamiliar topic, or to persuade an audience to support your opinion, you will understand how the written word can most effectively and powerfully support you in this attempt.</w:t>
      </w:r>
    </w:p>
    <w:p w:rsidR="00386697" w:rsidRDefault="00386697" w:rsidP="00386697">
      <w:pPr>
        <w:pStyle w:val="ListParagraph"/>
        <w:numPr>
          <w:ilvl w:val="0"/>
          <w:numId w:val="4"/>
        </w:numPr>
      </w:pPr>
      <w:r>
        <w:rPr>
          <w:i/>
        </w:rPr>
        <w:t>Know your resources</w:t>
      </w:r>
      <w:r>
        <w:t>.  By familiarizing yourself with the technology at your disposal, like our class Wiki, Blackboard, and the GMU library’s online databases, you will simplify and streamline your collaborative work with classmates, your communication with me and your peers, and your preparation for writing projects.</w:t>
      </w:r>
    </w:p>
    <w:p w:rsidR="00386697" w:rsidRDefault="00386697" w:rsidP="00386697">
      <w:pPr>
        <w:pStyle w:val="ListParagraph"/>
        <w:numPr>
          <w:ilvl w:val="0"/>
          <w:numId w:val="4"/>
        </w:numPr>
      </w:pPr>
      <w:r>
        <w:rPr>
          <w:i/>
        </w:rPr>
        <w:t>Divide and conquer</w:t>
      </w:r>
      <w:r w:rsidRPr="00CB2650">
        <w:t>.</w:t>
      </w:r>
      <w:r>
        <w:t xml:space="preserve">  In this course, you will learn to think of a writing project as a series of small, sequential, and manageable steps rather than as a singular, nebulous, and impenetrable task.  These small steps include but are not limited to generating and organizing ideas, investigating a topic, writing early drafts, seeking feedback, and revising.</w:t>
      </w:r>
    </w:p>
    <w:p w:rsidR="00386697" w:rsidRDefault="00386697" w:rsidP="00386697">
      <w:pPr>
        <w:pStyle w:val="ListParagraph"/>
        <w:numPr>
          <w:ilvl w:val="0"/>
          <w:numId w:val="4"/>
        </w:numPr>
      </w:pPr>
      <w:r>
        <w:rPr>
          <w:i/>
        </w:rPr>
        <w:t xml:space="preserve">Dress the part.  </w:t>
      </w:r>
      <w:r>
        <w:t>In the same way one adapts his or her choice of outfit to the place he’s going or occasion she’s attending, you will improve your ability to adapt your writing to the needs and concerns of a specific audience.</w:t>
      </w:r>
    </w:p>
    <w:p w:rsidR="00386697" w:rsidRDefault="00386697" w:rsidP="00386697">
      <w:pPr>
        <w:pStyle w:val="ListParagraph"/>
        <w:numPr>
          <w:ilvl w:val="0"/>
          <w:numId w:val="4"/>
        </w:numPr>
      </w:pPr>
      <w:r>
        <w:rPr>
          <w:i/>
        </w:rPr>
        <w:t>Become your own best editor</w:t>
      </w:r>
      <w:r w:rsidRPr="00CB2650">
        <w:t>.</w:t>
      </w:r>
      <w:r>
        <w:t xml:space="preserve">  You will practice strategies for revising and editing in order to improve your writing on the sentence-, paragraph-, and essay-level.</w:t>
      </w:r>
    </w:p>
    <w:p w:rsidR="00B862CA" w:rsidRDefault="00B862CA" w:rsidP="00B862CA"/>
    <w:p w:rsidR="00386697" w:rsidRPr="00AB6679" w:rsidRDefault="00386697" w:rsidP="00B862CA"/>
    <w:p w:rsidR="00B862CA" w:rsidRPr="008035FA" w:rsidRDefault="008035FA" w:rsidP="00B862CA">
      <w:r>
        <w:t>METHODS OF INSTRUCTION</w:t>
      </w:r>
    </w:p>
    <w:p w:rsidR="00263E13" w:rsidRDefault="00263E13" w:rsidP="00263E13"/>
    <w:p w:rsidR="00B862CA" w:rsidRPr="00AB6679" w:rsidRDefault="00B862CA" w:rsidP="00263E13">
      <w:r w:rsidRPr="00AB6679">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r w:rsidR="005E355F">
        <w:t>.</w:t>
      </w:r>
    </w:p>
    <w:p w:rsidR="00B862CA" w:rsidRPr="00AB6679" w:rsidRDefault="00B862CA">
      <w:pPr>
        <w:rPr>
          <w:b/>
        </w:rPr>
      </w:pPr>
    </w:p>
    <w:p w:rsidR="00F87B9B" w:rsidRDefault="00F87B9B" w:rsidP="00824E0D"/>
    <w:p w:rsidR="00824E0D" w:rsidRPr="008035FA" w:rsidRDefault="008035FA" w:rsidP="00824E0D">
      <w:r>
        <w:t>WORKLOAD AS PERCENTAGE OF FINAL GRADE</w:t>
      </w:r>
    </w:p>
    <w:p w:rsidR="00824E0D" w:rsidRPr="00AB6679" w:rsidRDefault="00824E0D" w:rsidP="00824E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
        <w:gridCol w:w="755"/>
        <w:gridCol w:w="6216"/>
        <w:gridCol w:w="2056"/>
      </w:tblGrid>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824E0D" w:rsidP="00824E0D">
            <w:pPr>
              <w:ind w:left="720" w:hanging="720"/>
            </w:pPr>
            <w:r w:rsidRPr="00AB6679">
              <w:t>15%</w:t>
            </w:r>
          </w:p>
        </w:tc>
        <w:tc>
          <w:tcPr>
            <w:tcW w:w="6334" w:type="dxa"/>
          </w:tcPr>
          <w:p w:rsidR="00824E0D" w:rsidRPr="00AB6679" w:rsidRDefault="00824E0D" w:rsidP="00824E0D">
            <w:pPr>
              <w:ind w:left="720" w:hanging="720"/>
            </w:pPr>
            <w:r>
              <w:t>Project 1:  A Student’s Tale (Personal Reflection)</w:t>
            </w:r>
          </w:p>
        </w:tc>
        <w:tc>
          <w:tcPr>
            <w:tcW w:w="2088" w:type="dxa"/>
          </w:tcPr>
          <w:p w:rsidR="00824E0D" w:rsidRPr="00AB6679" w:rsidRDefault="00824E0D" w:rsidP="00824E0D">
            <w:pPr>
              <w:ind w:left="720" w:hanging="720"/>
            </w:pPr>
            <w:r w:rsidRPr="00AB6679">
              <w:t>Week 3</w:t>
            </w:r>
          </w:p>
        </w:tc>
      </w:tr>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824E0D" w:rsidP="00824E0D">
            <w:pPr>
              <w:ind w:left="720" w:hanging="720"/>
            </w:pPr>
            <w:r w:rsidRPr="00AB6679">
              <w:t>20%</w:t>
            </w:r>
          </w:p>
        </w:tc>
        <w:tc>
          <w:tcPr>
            <w:tcW w:w="6334" w:type="dxa"/>
          </w:tcPr>
          <w:p w:rsidR="00824E0D" w:rsidRPr="00AB6679" w:rsidRDefault="00824E0D" w:rsidP="00B018BF">
            <w:pPr>
              <w:ind w:left="720" w:hanging="720"/>
            </w:pPr>
            <w:r>
              <w:t xml:space="preserve">Project 2:  </w:t>
            </w:r>
            <w:r w:rsidR="00B018BF">
              <w:t>Dear Sir or Madam</w:t>
            </w:r>
            <w:r w:rsidRPr="00AB6679">
              <w:t xml:space="preserve"> (</w:t>
            </w:r>
            <w:r>
              <w:t>Rhetorical Analysis)</w:t>
            </w:r>
          </w:p>
        </w:tc>
        <w:tc>
          <w:tcPr>
            <w:tcW w:w="2088" w:type="dxa"/>
          </w:tcPr>
          <w:p w:rsidR="00824E0D" w:rsidRPr="00AB6679" w:rsidRDefault="00824E0D" w:rsidP="00824E0D">
            <w:pPr>
              <w:ind w:left="720" w:hanging="720"/>
            </w:pPr>
            <w:r w:rsidRPr="00AB6679">
              <w:t>Week 7</w:t>
            </w:r>
          </w:p>
        </w:tc>
      </w:tr>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824E0D" w:rsidP="00824E0D">
            <w:pPr>
              <w:ind w:left="720" w:hanging="720"/>
            </w:pPr>
            <w:r w:rsidRPr="00AB6679">
              <w:t>30%</w:t>
            </w:r>
          </w:p>
        </w:tc>
        <w:tc>
          <w:tcPr>
            <w:tcW w:w="6334" w:type="dxa"/>
          </w:tcPr>
          <w:p w:rsidR="00A61D9C" w:rsidRPr="00AB6679" w:rsidRDefault="00824E0D" w:rsidP="00A61D9C">
            <w:pPr>
              <w:ind w:left="720" w:hanging="720"/>
            </w:pPr>
            <w:r w:rsidRPr="00B018BF">
              <w:t xml:space="preserve">Project 3:  </w:t>
            </w:r>
            <w:r w:rsidR="00B018BF" w:rsidRPr="00B018BF">
              <w:t>Join the Conversation</w:t>
            </w:r>
            <w:r w:rsidRPr="00B018BF">
              <w:t xml:space="preserve"> (Research Project)</w:t>
            </w:r>
          </w:p>
        </w:tc>
        <w:tc>
          <w:tcPr>
            <w:tcW w:w="2088" w:type="dxa"/>
          </w:tcPr>
          <w:p w:rsidR="00824E0D" w:rsidRPr="00AB6679" w:rsidRDefault="00824E0D" w:rsidP="00824E0D">
            <w:pPr>
              <w:ind w:left="720" w:hanging="720"/>
            </w:pPr>
            <w:r w:rsidRPr="00AB6679">
              <w:t>Week 11</w:t>
            </w:r>
          </w:p>
        </w:tc>
      </w:tr>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424D06" w:rsidP="00824E0D">
            <w:pPr>
              <w:ind w:left="720" w:hanging="720"/>
            </w:pPr>
            <w:r>
              <w:t>10</w:t>
            </w:r>
            <w:r w:rsidR="00824E0D" w:rsidRPr="00AB6679">
              <w:t>%</w:t>
            </w:r>
          </w:p>
        </w:tc>
        <w:tc>
          <w:tcPr>
            <w:tcW w:w="6334" w:type="dxa"/>
          </w:tcPr>
          <w:p w:rsidR="00824E0D" w:rsidRPr="00AB6679" w:rsidRDefault="00B018BF" w:rsidP="00F12589">
            <w:pPr>
              <w:ind w:left="720" w:hanging="720"/>
            </w:pPr>
            <w:r>
              <w:t>Project 4</w:t>
            </w:r>
            <w:r w:rsidR="00824E0D">
              <w:t xml:space="preserve">:  </w:t>
            </w:r>
            <w:r w:rsidR="00392265">
              <w:t xml:space="preserve">Start </w:t>
            </w:r>
            <w:r w:rsidR="00F12589">
              <w:t>a</w:t>
            </w:r>
            <w:r w:rsidR="00392265">
              <w:t xml:space="preserve"> Conversation </w:t>
            </w:r>
            <w:r w:rsidR="00824E0D">
              <w:t>(</w:t>
            </w:r>
            <w:r>
              <w:t>Radical Revision</w:t>
            </w:r>
            <w:r w:rsidR="00824E0D">
              <w:t>)</w:t>
            </w:r>
          </w:p>
        </w:tc>
        <w:tc>
          <w:tcPr>
            <w:tcW w:w="2088" w:type="dxa"/>
          </w:tcPr>
          <w:p w:rsidR="00824E0D" w:rsidRPr="00AB6679" w:rsidRDefault="00824E0D" w:rsidP="00824E0D">
            <w:pPr>
              <w:ind w:left="720" w:hanging="720"/>
            </w:pPr>
            <w:r w:rsidRPr="00AB6679">
              <w:t>Week 14</w:t>
            </w:r>
          </w:p>
        </w:tc>
      </w:tr>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424D06" w:rsidP="00824E0D">
            <w:pPr>
              <w:ind w:left="720" w:hanging="720"/>
            </w:pPr>
            <w:r>
              <w:t>15</w:t>
            </w:r>
            <w:r w:rsidR="00824E0D" w:rsidRPr="00AB6679">
              <w:t>%</w:t>
            </w:r>
          </w:p>
        </w:tc>
        <w:tc>
          <w:tcPr>
            <w:tcW w:w="6334" w:type="dxa"/>
          </w:tcPr>
          <w:p w:rsidR="00824E0D" w:rsidRPr="00AB6679" w:rsidRDefault="00250E84" w:rsidP="00391D50">
            <w:pPr>
              <w:ind w:left="720" w:hanging="720"/>
            </w:pPr>
            <w:r>
              <w:t>Homework</w:t>
            </w:r>
            <w:r w:rsidR="00391D50">
              <w:t xml:space="preserve"> Assignments, Quizzes, and Peer Review</w:t>
            </w:r>
          </w:p>
        </w:tc>
        <w:tc>
          <w:tcPr>
            <w:tcW w:w="2088" w:type="dxa"/>
          </w:tcPr>
          <w:p w:rsidR="00824E0D" w:rsidRPr="00AB6679" w:rsidRDefault="00824E0D" w:rsidP="00824E0D"/>
        </w:tc>
      </w:tr>
      <w:tr w:rsidR="00824E0D" w:rsidRPr="00AB6679" w:rsidTr="00824E0D">
        <w:tc>
          <w:tcPr>
            <w:tcW w:w="557" w:type="dxa"/>
            <w:tcBorders>
              <w:top w:val="nil"/>
              <w:left w:val="nil"/>
              <w:bottom w:val="nil"/>
              <w:right w:val="single" w:sz="4" w:space="0" w:color="auto"/>
            </w:tcBorders>
          </w:tcPr>
          <w:p w:rsidR="00824E0D" w:rsidRPr="00AB6679" w:rsidRDefault="00824E0D" w:rsidP="00824E0D">
            <w:pPr>
              <w:ind w:left="720" w:hanging="720"/>
            </w:pPr>
          </w:p>
        </w:tc>
        <w:tc>
          <w:tcPr>
            <w:tcW w:w="757" w:type="dxa"/>
            <w:tcBorders>
              <w:left w:val="single" w:sz="4" w:space="0" w:color="auto"/>
            </w:tcBorders>
          </w:tcPr>
          <w:p w:rsidR="00824E0D" w:rsidRPr="00AB6679" w:rsidRDefault="00824E0D" w:rsidP="00824E0D">
            <w:pPr>
              <w:ind w:left="720" w:hanging="720"/>
            </w:pPr>
            <w:r w:rsidRPr="00AB6679">
              <w:t>10%</w:t>
            </w:r>
          </w:p>
        </w:tc>
        <w:tc>
          <w:tcPr>
            <w:tcW w:w="6334" w:type="dxa"/>
          </w:tcPr>
          <w:p w:rsidR="00824E0D" w:rsidRPr="00AB6679" w:rsidRDefault="00824E0D" w:rsidP="00824E0D">
            <w:pPr>
              <w:ind w:left="720" w:hanging="720"/>
            </w:pPr>
            <w:r>
              <w:t>Class Participation</w:t>
            </w:r>
          </w:p>
        </w:tc>
        <w:tc>
          <w:tcPr>
            <w:tcW w:w="2088" w:type="dxa"/>
          </w:tcPr>
          <w:p w:rsidR="00824E0D" w:rsidRPr="00AB6679" w:rsidRDefault="00824E0D" w:rsidP="00824E0D">
            <w:pPr>
              <w:ind w:left="720" w:hanging="720"/>
            </w:pPr>
          </w:p>
        </w:tc>
      </w:tr>
    </w:tbl>
    <w:p w:rsidR="00AE3943" w:rsidRDefault="00AE3943" w:rsidP="00263E13"/>
    <w:p w:rsidR="00391D50" w:rsidRDefault="00391D50" w:rsidP="00263E13"/>
    <w:p w:rsidR="00830E78" w:rsidRPr="00043CAE" w:rsidRDefault="00830E78" w:rsidP="00830E78">
      <w:pPr>
        <w:rPr>
          <w:sz w:val="28"/>
          <w:szCs w:val="28"/>
        </w:rPr>
      </w:pPr>
      <w:r w:rsidRPr="00043CAE">
        <w:rPr>
          <w:sz w:val="28"/>
          <w:szCs w:val="28"/>
        </w:rPr>
        <w:lastRenderedPageBreak/>
        <w:t>Workload Description</w:t>
      </w:r>
    </w:p>
    <w:p w:rsidR="00830E78" w:rsidRDefault="00830E78" w:rsidP="00830E78"/>
    <w:p w:rsidR="00830E78" w:rsidRDefault="00830E78" w:rsidP="00830E78">
      <w:r>
        <w:t>PROJECT 1:  A STUDENT’S TALE</w:t>
      </w:r>
    </w:p>
    <w:p w:rsidR="00830E78" w:rsidRDefault="00830E78" w:rsidP="00830E78"/>
    <w:p w:rsidR="00830E78" w:rsidRPr="00053E71" w:rsidRDefault="00830E78" w:rsidP="00830E78">
      <w:r w:rsidRPr="00053E71">
        <w:t xml:space="preserve">Write a short informal letter (750-1000 words) to an important person whose individual “story” has had a </w:t>
      </w:r>
      <w:r>
        <w:t>significant</w:t>
      </w:r>
      <w:r w:rsidRPr="00053E71">
        <w:t xml:space="preserve"> effect on the way you live your own life.  You might choose a family member; a former teacher; a friend; a public, historical, or literary figure—anyone whose story you have found compelling enough to alter the lens through which you view the world.  Even though your addressee knows his or her story already, you still want to present your fresh, unique interpretation of his/her life’s events so that you and your reader stand on the same ground.  Your letter is an opportunity for you to tell </w:t>
      </w:r>
      <w:r w:rsidRPr="00053E71">
        <w:rPr>
          <w:i/>
        </w:rPr>
        <w:t xml:space="preserve">your </w:t>
      </w:r>
      <w:r w:rsidRPr="00053E71">
        <w:t>story, for you to show another person (who may not be aware of his/her far-reaching influence!) how his/her achievements, struggles, skills, etc. have shaped your own.</w:t>
      </w:r>
      <w:r>
        <w:t xml:space="preserve">  Clear organization, vivid details, and concrete evidence that </w:t>
      </w:r>
      <w:proofErr w:type="gramStart"/>
      <w:r>
        <w:t>explains</w:t>
      </w:r>
      <w:proofErr w:type="gramEnd"/>
      <w:r>
        <w:t xml:space="preserve"> how your subject’s story has affected your life should be integrated throughout the letter.  Your letter should have an introduction and a conclusion to help your reader see its overall point and structure, and should be organized so that a reader unfamiliar with you or your subject can easily follow your thinking.</w:t>
      </w:r>
    </w:p>
    <w:p w:rsidR="00830E78" w:rsidRDefault="00830E78" w:rsidP="00830E78"/>
    <w:p w:rsidR="00830E78" w:rsidRDefault="00830E78" w:rsidP="00830E78"/>
    <w:p w:rsidR="00830E78" w:rsidRDefault="00830E78" w:rsidP="00830E78">
      <w:r>
        <w:t>PROJECT 2:  DEAR SIR OR MADAM</w:t>
      </w:r>
    </w:p>
    <w:p w:rsidR="00830E78" w:rsidRPr="00043CAE" w:rsidRDefault="00830E78" w:rsidP="00830E78"/>
    <w:p w:rsidR="00830E78" w:rsidRPr="00DB57F3" w:rsidRDefault="00830E78" w:rsidP="00830E78">
      <w:r>
        <w:t xml:space="preserve">Write a rhetorical analysis (750-1000 words) in response to an editorial, an op-ed piece, or another opinion-based article featured in </w:t>
      </w:r>
      <w:r>
        <w:rPr>
          <w:i/>
        </w:rPr>
        <w:t>The New York Times</w:t>
      </w:r>
      <w:r>
        <w:t xml:space="preserve">’ Opinion pages or other reputable news outlet.  Your goal is to demonstrate for an educated audience whether the writer of the opinion piece has or has not crafted a convincing argument based on the efficacy of his or her rhetorical strategies.  In your critique, your primary responsibility as a writer is to communicate to both a </w:t>
      </w:r>
      <w:r>
        <w:rPr>
          <w:i/>
        </w:rPr>
        <w:t xml:space="preserve">summary </w:t>
      </w:r>
      <w:r>
        <w:t xml:space="preserve">of the writer’s main argument and an </w:t>
      </w:r>
      <w:r>
        <w:rPr>
          <w:i/>
        </w:rPr>
        <w:t xml:space="preserve">analysis </w:t>
      </w:r>
      <w:r>
        <w:t xml:space="preserve">of the writer’s effectiveness in crafting a convincing argument.  You should describe how the writer uses various rhetorical and persuasive strategies—including appeals to ethos, pathos, and logos, as well as tone, word choice, and/or visual effects—to reach and persuade its audience. As the capstone to this project, you must write a 250-word Letter to the Editor to the </w:t>
      </w:r>
      <w:r>
        <w:rPr>
          <w:i/>
        </w:rPr>
        <w:t xml:space="preserve">Times </w:t>
      </w:r>
      <w:r>
        <w:t>that concisely articulates, based on your rhetorical assessment of the Opinion piece, either your support of or disagreement with the original Opinion article.  You are welcome to refute, dispute, or agree with the writer’s opinion.</w:t>
      </w:r>
    </w:p>
    <w:p w:rsidR="00830E78" w:rsidRDefault="00830E78" w:rsidP="00830E78"/>
    <w:p w:rsidR="00830E78" w:rsidRDefault="00830E78" w:rsidP="00830E78"/>
    <w:p w:rsidR="00830E78" w:rsidRDefault="00830E78" w:rsidP="00830E78">
      <w:r w:rsidRPr="00160F49">
        <w:t>PROJECT 3:  JOIN THE CONVERSATION</w:t>
      </w:r>
    </w:p>
    <w:p w:rsidR="00830E78" w:rsidRPr="00043CAE" w:rsidRDefault="00830E78" w:rsidP="00830E78"/>
    <w:p w:rsidR="00830E78" w:rsidRPr="00F73F69" w:rsidRDefault="00830E78" w:rsidP="00830E78">
      <w:pPr>
        <w:rPr>
          <w:rFonts w:ascii="Cambria" w:hAnsi="Cambria" w:cs="Cambria"/>
        </w:rPr>
      </w:pPr>
      <w:r>
        <w:rPr>
          <w:rFonts w:ascii="Cambria" w:hAnsi="Cambria" w:cs="Cambria"/>
        </w:rPr>
        <w:t xml:space="preserve">Visit a reputable news organization covering the 2012 U.S. Presidential election and examine one of either Mr. Obama or Mr. Romney's stances on an important issue in this year's race.  Consider how one of the candidate’s beliefs, if put into practice, might affect you, people in your intended profession, people in your hometown or family, friends in your community, or members of an organization you belong to.  Your responsibility as a critical thinker and writer is to propose an informed, argumentative, and nuanced claim </w:t>
      </w:r>
      <w:r>
        <w:rPr>
          <w:rFonts w:ascii="Cambria" w:hAnsi="Cambria" w:cs="Cambria"/>
        </w:rPr>
        <w:lastRenderedPageBreak/>
        <w:t>about that issue, and suggest a specific change(s) to a local or familiar situation, person, organization, procedure, attitude, or statute in light of that position.  Your essay should target a specific audience who can help make this change happen; generalized topics for generalized audiences are not appropriate for this essay.  As part of your essay-writing preparation, you will assemble an annotated bibliography describing at least eight reliable sources related to your topic.  This annotated bibliography will include at least two sources that focus on counterarguments or alternatives to the argument you plan to make; you will integrate references to at least five of those sources into your final essay.</w:t>
      </w:r>
    </w:p>
    <w:p w:rsidR="00830E78" w:rsidRDefault="00830E78" w:rsidP="00830E78"/>
    <w:p w:rsidR="00830E78" w:rsidRDefault="00830E78" w:rsidP="00830E78"/>
    <w:p w:rsidR="00830E78" w:rsidRPr="00043CAE" w:rsidRDefault="00830E78" w:rsidP="00830E78">
      <w:r>
        <w:t>PROJECT 4:  START A CONVERSATION</w:t>
      </w:r>
    </w:p>
    <w:p w:rsidR="00830E78" w:rsidRDefault="00830E78" w:rsidP="00830E78">
      <w:pPr>
        <w:rPr>
          <w:highlight w:val="yellow"/>
        </w:rPr>
      </w:pPr>
    </w:p>
    <w:p w:rsidR="00830E78" w:rsidRPr="00477871" w:rsidRDefault="00830E78" w:rsidP="00830E78">
      <w:r>
        <w:t xml:space="preserve">Choose a target audience that most needs to know something you now know based on the work you have done for Project 3.  This should be a real, public audience whom you want to take interest in, care about, and take action regarding the issue(s) you discussed in your research essay.  Then, choose a genre that will reach that audience—a letter, memo, brochure, poster, petition, video, public service announcement, editorial, presentation, activity, some, podcast, webpage, etc.—and write a persuasive piece (500-750 words or equivalent) that convinces them to make a necessary change based on what you studied, researched, and questioned in Project 3.  Additionally, you will submit a short </w:t>
      </w:r>
      <w:proofErr w:type="spellStart"/>
      <w:r>
        <w:t>metacognitive</w:t>
      </w:r>
      <w:proofErr w:type="spellEnd"/>
      <w:r>
        <w:t xml:space="preserve"> essay (250-500 words) that explains your reasoning behind your decisions and reflects on your process as a writer.  If you have another idea of how you might like to adapt or extend the problem solving you undertook during Project 3 to this new project, please see me; I’m happy to have a conversation with you and consider your proposal.</w:t>
      </w:r>
    </w:p>
    <w:p w:rsidR="00830E78" w:rsidRDefault="00830E78" w:rsidP="00830E78"/>
    <w:p w:rsidR="00830E78" w:rsidRDefault="00830E78" w:rsidP="00830E78"/>
    <w:p w:rsidR="00830E78" w:rsidRDefault="00830E78" w:rsidP="00830E78">
      <w:r>
        <w:t>HOMEWORK &amp; PEER REVIEW</w:t>
      </w:r>
    </w:p>
    <w:p w:rsidR="00830E78" w:rsidRDefault="00830E78" w:rsidP="00830E78"/>
    <w:p w:rsidR="00391D50" w:rsidRPr="00391D50" w:rsidRDefault="00391D50" w:rsidP="00391D50">
      <w:r w:rsidRPr="00391D50">
        <w:t xml:space="preserve">Homework Assignments, Quizzes, and Peer Review </w:t>
      </w:r>
      <w:proofErr w:type="gramStart"/>
      <w:r w:rsidRPr="00391D50">
        <w:t>is</w:t>
      </w:r>
      <w:proofErr w:type="gramEnd"/>
      <w:r w:rsidRPr="00391D50">
        <w:t xml:space="preserve"> out of 75 points. Throughout the semester, I will assign various homework assignments and unannounced quizzes intended to supplement the material we discuss in class and engage your critical reading, thinking, and writing skills. The format and intent of these homework assignments will vary; depending on what we are covering in class, you may be asked to read selections from</w:t>
      </w:r>
      <w:r>
        <w:t xml:space="preserve"> </w:t>
      </w:r>
      <w:r w:rsidRPr="00391D50">
        <w:rPr>
          <w:i/>
          <w:iCs/>
        </w:rPr>
        <w:t>Joining the Conversation,</w:t>
      </w:r>
      <w:r w:rsidRPr="00391D50">
        <w:t xml:space="preserve"> read pieces from some of today’s best essayists, submit discussion questions, answer </w:t>
      </w:r>
      <w:proofErr w:type="spellStart"/>
      <w:r w:rsidRPr="00391D50">
        <w:t>metacognitive</w:t>
      </w:r>
      <w:proofErr w:type="spellEnd"/>
      <w:r w:rsidRPr="00391D50">
        <w:t xml:space="preserve"> questions about one’s writing, or review a grammar/revising handout. I may also ask you to bring some version of writing related to your current essay assignment, like a thesis sentence, outline, intro or body paragraph, summary of outside source, partial draft, or a revised draft for a less formal revision workshop or peer review. Additionally, three times during the semester you will be required to submit Complete Early Drafts of your projects for peer review. Each Complete Early Draft is worth 10 points. Because the peer review process provides you with important feedback on your writing for you to consider during the revision process and fosters community among you and your peers, it is important to be present on days when Complete Early Drafts are due.</w:t>
      </w:r>
    </w:p>
    <w:p w:rsidR="00391D50" w:rsidRDefault="00391D50" w:rsidP="00263E13"/>
    <w:p w:rsidR="00F87B9B" w:rsidRDefault="00F87B9B" w:rsidP="00263E13">
      <w:pPr>
        <w:rPr>
          <w:sz w:val="28"/>
          <w:szCs w:val="28"/>
        </w:rPr>
      </w:pPr>
      <w:r>
        <w:rPr>
          <w:sz w:val="28"/>
          <w:szCs w:val="28"/>
        </w:rPr>
        <w:lastRenderedPageBreak/>
        <w:t>Course Policies</w:t>
      </w:r>
    </w:p>
    <w:p w:rsidR="00F87B9B" w:rsidRPr="00F87B9B" w:rsidRDefault="00F87B9B" w:rsidP="00263E13">
      <w:pPr>
        <w:rPr>
          <w:sz w:val="28"/>
          <w:szCs w:val="28"/>
        </w:rPr>
      </w:pPr>
    </w:p>
    <w:p w:rsidR="002D09CE" w:rsidRDefault="002D09CE" w:rsidP="002D09CE">
      <w:r>
        <w:t>COMPLETION POLICY</w:t>
      </w:r>
    </w:p>
    <w:p w:rsidR="002D09CE" w:rsidRDefault="002D09CE" w:rsidP="002D09CE"/>
    <w:p w:rsidR="002D09CE" w:rsidRDefault="002D09CE" w:rsidP="002D09CE">
      <w:r>
        <w:t>All final essays must be accompanied by one or more earlier drafts.  You must complete all main essay assignments to earn a C or higher.</w:t>
      </w:r>
    </w:p>
    <w:p w:rsidR="002D09CE" w:rsidRDefault="002D09CE" w:rsidP="00263E13"/>
    <w:p w:rsidR="00F87B9B" w:rsidRDefault="00F87B9B" w:rsidP="00263E13"/>
    <w:p w:rsidR="00263E13" w:rsidRPr="00EE04F6" w:rsidRDefault="00EE04F6" w:rsidP="00263E13">
      <w:r>
        <w:t>COURSE GRADING POLICY</w:t>
      </w:r>
    </w:p>
    <w:p w:rsidR="00263E13" w:rsidRDefault="00263E13" w:rsidP="00263E13">
      <w:pPr>
        <w:rPr>
          <w:b/>
        </w:rPr>
      </w:pPr>
    </w:p>
    <w:p w:rsidR="0064045D" w:rsidRDefault="0064045D" w:rsidP="0064045D">
      <w:r>
        <w:t>In grading essays, I use the following general criteria:</w:t>
      </w:r>
    </w:p>
    <w:p w:rsidR="0064045D" w:rsidRDefault="0064045D" w:rsidP="0064045D">
      <w:r>
        <w:t xml:space="preserve"> </w:t>
      </w:r>
    </w:p>
    <w:p w:rsidR="0064045D" w:rsidRDefault="0064045D" w:rsidP="0064045D">
      <w:pPr>
        <w:ind w:firstLine="720"/>
      </w:pPr>
      <w:r>
        <w:t>A "C" level grade (70-79%) denotes average college-level writing and achievement.  The essay is a competen</w:t>
      </w:r>
      <w:r w:rsidR="001C13FD">
        <w:t>t response to the assignment:  I</w:t>
      </w:r>
      <w:r>
        <w:t>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64045D" w:rsidRDefault="0064045D" w:rsidP="0064045D">
      <w:r>
        <w:t xml:space="preserve"> </w:t>
      </w:r>
    </w:p>
    <w:p w:rsidR="0064045D" w:rsidRDefault="0064045D" w:rsidP="0064045D">
      <w:pPr>
        <w:ind w:firstLine="720"/>
      </w:pPr>
      <w: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64045D" w:rsidRDefault="0064045D" w:rsidP="0064045D">
      <w:r>
        <w:t xml:space="preserve"> </w:t>
      </w:r>
    </w:p>
    <w:p w:rsidR="0064045D" w:rsidRDefault="0064045D" w:rsidP="0064045D">
      <w:pPr>
        <w:ind w:firstLine="720"/>
      </w:pPr>
      <w:r>
        <w:t xml:space="preserve">An "A" level grade (90-100%) marks an essay that </w:t>
      </w:r>
      <w:r w:rsidR="00354B2A">
        <w:t xml:space="preserve">engages the reader in a provocative conversation and </w:t>
      </w:r>
      <w:r>
        <w:t>is a delight for the reader</w:t>
      </w:r>
      <w:r w:rsidR="001C13FD">
        <w:t xml:space="preserve"> from the start</w:t>
      </w:r>
      <w:r>
        <w:t xml:space="preserve">.  Even more than in a "B" essay, its author anticipates and responds to possible reader questions, uses a wide range of supporting evidence, </w:t>
      </w:r>
      <w:r w:rsidR="00354B2A">
        <w:t xml:space="preserve">structures arguments and analyses to create a fluid reading experience, </w:t>
      </w:r>
      <w:r>
        <w:t>engages the reader in a provocative conversation, provides unexpected insights, and/or uses language with care and facility.</w:t>
      </w:r>
      <w:r w:rsidR="001C13FD">
        <w:t xml:space="preserve">  The author uses an engaging, lively voice or style to connect with the reader, and sentence-level errors are rare.</w:t>
      </w:r>
      <w:r>
        <w:t xml:space="preserve"> </w:t>
      </w:r>
    </w:p>
    <w:p w:rsidR="0064045D" w:rsidRDefault="0064045D" w:rsidP="0064045D">
      <w:r>
        <w:t xml:space="preserve"> </w:t>
      </w:r>
    </w:p>
    <w:p w:rsidR="0064045D" w:rsidRPr="00AB6679" w:rsidRDefault="0064045D" w:rsidP="0064045D">
      <w:pPr>
        <w:ind w:firstLine="720"/>
      </w:pPr>
      <w:r>
        <w:t>A “D” or “F” level grade indicates that the essay does not meet the requirements of the assignment.</w:t>
      </w:r>
      <w:r w:rsidR="001C664F">
        <w:t xml:space="preserve">  You should plan to revise them, after consulting with me.</w:t>
      </w:r>
    </w:p>
    <w:p w:rsidR="00354B2A" w:rsidRDefault="00354B2A" w:rsidP="00F578F8"/>
    <w:p w:rsidR="002D09CE" w:rsidRDefault="002D09CE" w:rsidP="00F578F8"/>
    <w:p w:rsidR="00F578F8" w:rsidRPr="00EE04F6" w:rsidRDefault="00EE04F6" w:rsidP="00F578F8">
      <w:r>
        <w:t>ENGLISH 1</w:t>
      </w:r>
      <w:r w:rsidR="00AD5F69">
        <w:t>01 GRADING POLICY</w:t>
      </w:r>
    </w:p>
    <w:p w:rsidR="00263E13" w:rsidRDefault="00263E13" w:rsidP="00263E13"/>
    <w:p w:rsidR="00F578F8" w:rsidRPr="00AB6679" w:rsidRDefault="00F578F8" w:rsidP="00263E13">
      <w:r w:rsidRPr="00AB6679">
        <w:t xml:space="preserve">Students in English 101 </w:t>
      </w:r>
      <w:r w:rsidRPr="00494366">
        <w:rPr>
          <w:i/>
        </w:rPr>
        <w:t>must earn a grade of C or higher to complete the 101 requirement</w:t>
      </w:r>
      <w:r w:rsidRPr="00494366">
        <w:t>; students</w:t>
      </w:r>
      <w:r w:rsidRPr="00AB6679">
        <w:t xml:space="preserve"> whose grades are lower than a C will earn an NC.</w:t>
      </w:r>
    </w:p>
    <w:p w:rsidR="00F578F8" w:rsidRPr="00AB6679" w:rsidRDefault="00F578F8" w:rsidP="00F578F8"/>
    <w:p w:rsidR="00F578F8" w:rsidRPr="00AB6679" w:rsidRDefault="00F578F8" w:rsidP="00F578F8">
      <w:pPr>
        <w:ind w:firstLine="720"/>
      </w:pPr>
      <w:r w:rsidRPr="00AB6679">
        <w:lastRenderedPageBreak/>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w:t>
      </w:r>
      <w:r w:rsidR="00391D50">
        <w:t xml:space="preserve"> </w:t>
      </w:r>
      <w:r w:rsidRPr="00AB6679">
        <w:t>101. Because of this policy, grades of Incomplete are not given in ENGH</w:t>
      </w:r>
      <w:r w:rsidR="00391D50">
        <w:t xml:space="preserve"> </w:t>
      </w:r>
      <w:r w:rsidRPr="00AB6679">
        <w:t>101.</w:t>
      </w:r>
    </w:p>
    <w:p w:rsidR="00F578F8" w:rsidRPr="00AB6679" w:rsidRDefault="00F578F8" w:rsidP="00F578F8"/>
    <w:p w:rsidR="00F578F8" w:rsidRPr="00AB6679" w:rsidRDefault="00F578F8" w:rsidP="00F578F8">
      <w:pPr>
        <w:rPr>
          <w:b/>
        </w:rPr>
      </w:pPr>
    </w:p>
    <w:p w:rsidR="00F578F8" w:rsidRPr="00EE04F6" w:rsidRDefault="00EE04F6" w:rsidP="00F578F8">
      <w:r>
        <w:t>MIDTERM GRADES</w:t>
      </w:r>
    </w:p>
    <w:p w:rsidR="00263E13" w:rsidRDefault="00263E13" w:rsidP="00263E13"/>
    <w:p w:rsidR="00F578F8" w:rsidRPr="00AB6679" w:rsidRDefault="00F578F8" w:rsidP="00263E13">
      <w:r w:rsidRPr="00AB6679">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477A42" w:rsidRPr="00AB6679" w:rsidRDefault="00477A42" w:rsidP="00477A42">
      <w:pPr>
        <w:rPr>
          <w:b/>
        </w:rPr>
      </w:pPr>
    </w:p>
    <w:p w:rsidR="006640D4" w:rsidRPr="00AB6679" w:rsidRDefault="006640D4" w:rsidP="00477A42"/>
    <w:p w:rsidR="00263E13" w:rsidRPr="00F07E42" w:rsidRDefault="00F07E42" w:rsidP="00263E13">
      <w:r>
        <w:t>ATTENDANCE AND CLASS PARTICIPATION</w:t>
      </w:r>
    </w:p>
    <w:p w:rsidR="00263E13" w:rsidRDefault="00263E13" w:rsidP="00263E13">
      <w:pPr>
        <w:rPr>
          <w:b/>
        </w:rPr>
      </w:pPr>
    </w:p>
    <w:p w:rsidR="00354B2A" w:rsidRDefault="00263E13" w:rsidP="00354B2A">
      <w:r w:rsidRPr="00695587">
        <w:t xml:space="preserve">Participation is </w:t>
      </w:r>
      <w:r>
        <w:t>out of 50 points.  Each class day is worth 1 point, up to a max of 42 p</w:t>
      </w:r>
      <w:r w:rsidR="00EF1366">
        <w:t xml:space="preserve">oints for the entire </w:t>
      </w:r>
      <w:r w:rsidR="00773246">
        <w:t>semeste</w:t>
      </w:r>
      <w:r w:rsidR="00EF1366">
        <w:t>r.  For the final 8 points, you can earn up to a 6 if, over the course of the semester, you are doing the basics of engaging with the class; you will earn up to an 8 if I see you regularly leaping in and making strong contributions; you’ll earn a 5 or lower if you are frequently unprepared, inattentive, or disruptive.</w:t>
      </w:r>
      <w:r w:rsidR="00BB06AA">
        <w:t xml:space="preserve">  This means you should be actively present, implying brain awareness as well as the basic courtesies of formal social gatherings.</w:t>
      </w:r>
      <w:r w:rsidR="00354B2A">
        <w:t xml:space="preserve">  Students who are sleeping, reading the newspaper, carrying on private conversations, answering or texting on cell phones, or working on assignments for other classes (etc.) are not wholly, actively present and thus may lose class participation points for that day.  If you are seriously unprepared for class or group work—having absolutely no draft for a draft workshop, for example—you may lose class participation points for that day.</w:t>
      </w:r>
    </w:p>
    <w:p w:rsidR="00EF1366" w:rsidRDefault="00EF1366" w:rsidP="00263E13"/>
    <w:p w:rsidR="00263E13" w:rsidRPr="004535D9" w:rsidRDefault="00263E13" w:rsidP="00EF1366">
      <w:pPr>
        <w:ind w:firstLine="720"/>
      </w:pPr>
      <w:r>
        <w:t>If you miss class or are significantly unprepared, you earn a zero for the day</w:t>
      </w:r>
      <w:r w:rsidR="00BB06AA">
        <w:t>, and you are still responsible for submitting any work that was due at the beginning of the class period</w:t>
      </w:r>
      <w:r>
        <w:t xml:space="preserve">.  </w:t>
      </w:r>
      <w:r w:rsidR="00EF1366">
        <w:t>Being late will result in the loss of not only half the day’s participation points but also the point value of any in-class assignment from the beginning of class you might have missed.  However, in an emergency, I would rather have you come late to class than not at all; if you get stuck in traffic but you can arrive 20 minutes late, please try to come</w:t>
      </w:r>
      <w:r w:rsidR="00494366">
        <w:t>,</w:t>
      </w:r>
      <w:r w:rsidR="00EF1366">
        <w:t xml:space="preserve"> and</w:t>
      </w:r>
      <w:r w:rsidR="00494366">
        <w:t>,</w:t>
      </w:r>
      <w:r w:rsidR="00EF1366">
        <w:t xml:space="preserve"> after class</w:t>
      </w:r>
      <w:r w:rsidR="00494366">
        <w:t>,</w:t>
      </w:r>
      <w:r w:rsidR="00EF1366">
        <w:t xml:space="preserve"> please inform me of your situation.</w:t>
      </w:r>
      <w:r w:rsidR="00BB06AA">
        <w:t xml:space="preserve">  You can miss two classes with no penalty to your participation grade.</w:t>
      </w:r>
    </w:p>
    <w:p w:rsidR="00AE3943" w:rsidRDefault="00AE3943" w:rsidP="00477A42"/>
    <w:p w:rsidR="00830E78" w:rsidRPr="00AB6679" w:rsidRDefault="00830E78" w:rsidP="00477A42"/>
    <w:p w:rsidR="006640D4" w:rsidRPr="002C3670" w:rsidRDefault="002C3670" w:rsidP="00477A42">
      <w:r>
        <w:t>SUBMITTING CLASS WORK</w:t>
      </w:r>
    </w:p>
    <w:p w:rsidR="00263E13" w:rsidRDefault="00263E13" w:rsidP="00477A42">
      <w:pPr>
        <w:rPr>
          <w:b/>
        </w:rPr>
      </w:pPr>
    </w:p>
    <w:p w:rsidR="00F91DF3" w:rsidRPr="00AB6679" w:rsidRDefault="00726040" w:rsidP="00477A42">
      <w:r>
        <w:t>Please submit your work to me via the space prov</w:t>
      </w:r>
      <w:r w:rsidR="0073158E">
        <w:t>ided for you on our class W</w:t>
      </w:r>
      <w:r w:rsidR="00A279BA">
        <w:t>iki.  Please see the Project Specs handouts for specific details regarding submission deadlines and file-</w:t>
      </w:r>
      <w:r w:rsidR="00A279BA">
        <w:lastRenderedPageBreak/>
        <w:t xml:space="preserve">naming formats.  </w:t>
      </w:r>
      <w:r w:rsidR="00354B2A">
        <w:t xml:space="preserve">Unless otherwise noted, all formal assignments should be typed using </w:t>
      </w:r>
      <w:r w:rsidR="00A61D9C">
        <w:t>MLA</w:t>
      </w:r>
      <w:r w:rsidR="00354B2A">
        <w:t xml:space="preserve"> documentation style.</w:t>
      </w:r>
    </w:p>
    <w:p w:rsidR="00F91DF3" w:rsidRDefault="00F91DF3" w:rsidP="00477A42"/>
    <w:p w:rsidR="0098740A" w:rsidRPr="00AB6679" w:rsidRDefault="0098740A" w:rsidP="00477A42">
      <w:r>
        <w:tab/>
        <w:t>Do be</w:t>
      </w:r>
      <w:r w:rsidR="00A279BA">
        <w:t xml:space="preserve"> sure to save all of your work!  </w:t>
      </w:r>
      <w:r w:rsidR="00424D06">
        <w:t>You should back</w:t>
      </w:r>
      <w:r>
        <w:t xml:space="preserve"> up your files on a flash drive, a CD, </w:t>
      </w:r>
      <w:proofErr w:type="spellStart"/>
      <w:r>
        <w:t>Dropbox</w:t>
      </w:r>
      <w:proofErr w:type="spellEnd"/>
      <w:r>
        <w:t>, Google Docs, etc. so you will still have your work if your computer crashes unexpectedly.</w:t>
      </w:r>
      <w:r w:rsidR="00354B2A">
        <w:t xml:space="preserve">  You should keep all of your assignments as they are returned to you.</w:t>
      </w:r>
    </w:p>
    <w:p w:rsidR="002E5EB0" w:rsidRDefault="002E5EB0" w:rsidP="00477A42"/>
    <w:p w:rsidR="000A6AF9" w:rsidRPr="00AB6679" w:rsidRDefault="000A6AF9" w:rsidP="00477A42"/>
    <w:p w:rsidR="00F91DF3" w:rsidRPr="002C3670" w:rsidRDefault="002C3670" w:rsidP="00477A42">
      <w:r>
        <w:t>LATE WORK POLICY</w:t>
      </w:r>
      <w:r w:rsidR="00AD4086">
        <w:t xml:space="preserve"> AND THE THREE-DAY PASS</w:t>
      </w:r>
    </w:p>
    <w:p w:rsidR="00263E13" w:rsidRDefault="00263E13" w:rsidP="0016375A">
      <w:pPr>
        <w:rPr>
          <w:b/>
        </w:rPr>
      </w:pPr>
    </w:p>
    <w:p w:rsidR="00355DE0" w:rsidRPr="003868D2" w:rsidRDefault="00AD4086" w:rsidP="0016375A">
      <w:r>
        <w:t>All workshop and final drafts of Projects</w:t>
      </w:r>
      <w:r w:rsidR="008F275A">
        <w:t xml:space="preserve"> should be posted to Blackboard </w:t>
      </w:r>
      <w:r w:rsidR="00136D85">
        <w:t xml:space="preserve">by 11:59 PM on the evening before </w:t>
      </w:r>
      <w:r w:rsidR="003868D2">
        <w:t xml:space="preserve">the class period for which they are due.  </w:t>
      </w:r>
      <w:r w:rsidR="00136D85">
        <w:t>(For example, Project 1, which is due o</w:t>
      </w:r>
      <w:r w:rsidR="008F275A">
        <w:t xml:space="preserve">n 9/14, should be posted to Blackboard </w:t>
      </w:r>
      <w:r w:rsidR="00136D85">
        <w:t xml:space="preserve">by 11:59 PM on 9/13.)  </w:t>
      </w:r>
      <w:r w:rsidR="003868D2">
        <w:t xml:space="preserve">For </w:t>
      </w:r>
      <w:r w:rsidR="00354B2A">
        <w:t>each</w:t>
      </w:r>
      <w:r w:rsidR="003868D2">
        <w:t xml:space="preserve"> ca</w:t>
      </w:r>
      <w:r>
        <w:t xml:space="preserve">lendar day a Project </w:t>
      </w:r>
      <w:r w:rsidR="003868D2">
        <w:t>is overdue, I will deduct 10% of the point v</w:t>
      </w:r>
      <w:r w:rsidR="0057324C">
        <w:t>alue of the assignment from your</w:t>
      </w:r>
      <w:r w:rsidR="003868D2">
        <w:t xml:space="preserve"> grade.</w:t>
      </w:r>
      <w:r w:rsidR="0026311B">
        <w:t xml:space="preserve">  All late homework drops one </w:t>
      </w:r>
      <w:r w:rsidR="008F275A">
        <w:t xml:space="preserve">point </w:t>
      </w:r>
      <w:r w:rsidR="0026311B">
        <w:t>but may be submitted for that level of credit until the related Project due date.</w:t>
      </w:r>
    </w:p>
    <w:p w:rsidR="00F578EA" w:rsidRDefault="00F578EA" w:rsidP="0016375A">
      <w:pPr>
        <w:rPr>
          <w:b/>
        </w:rPr>
      </w:pPr>
    </w:p>
    <w:p w:rsidR="00AD4086" w:rsidRDefault="00986B3C" w:rsidP="00355DE0">
      <w:pPr>
        <w:ind w:firstLine="720"/>
      </w:pPr>
      <w:r>
        <w:t xml:space="preserve">For any </w:t>
      </w:r>
      <w:r w:rsidRPr="000A6AF9">
        <w:rPr>
          <w:i/>
        </w:rPr>
        <w:t>one</w:t>
      </w:r>
      <w:r>
        <w:t xml:space="preserve"> </w:t>
      </w:r>
      <w:r w:rsidR="00AD4086">
        <w:t>Project</w:t>
      </w:r>
      <w:r>
        <w:t xml:space="preserve">, you may be up to </w:t>
      </w:r>
      <w:r>
        <w:rPr>
          <w:i/>
        </w:rPr>
        <w:t xml:space="preserve">three calendar days late without penalty.  </w:t>
      </w:r>
      <w:r>
        <w:t xml:space="preserve">(Here, and only here, a weekend counts as one day.)  To qualify, you must state </w:t>
      </w:r>
      <w:r>
        <w:rPr>
          <w:i/>
        </w:rPr>
        <w:t xml:space="preserve">in writing at the top of the first page </w:t>
      </w:r>
      <w:r>
        <w:t>of any late assignment that you are using your Three-Day Pass; it cannot be taken back to be used for another assignment, and I will not automat</w:t>
      </w:r>
      <w:r w:rsidR="00AD4086">
        <w:t>ically give late work a pass.  (</w:t>
      </w:r>
      <w:r>
        <w:t>If you use the Three-Day pass for a workshop draft</w:t>
      </w:r>
      <w:r w:rsidR="00AD4086">
        <w:t xml:space="preserve"> of a Project</w:t>
      </w:r>
      <w:r>
        <w:t>, you will need to arrange for peer-review on your own in order to earn full credit.)</w:t>
      </w:r>
    </w:p>
    <w:p w:rsidR="00AD4086" w:rsidRDefault="00AD4086" w:rsidP="00355DE0">
      <w:pPr>
        <w:ind w:firstLine="720"/>
      </w:pPr>
    </w:p>
    <w:p w:rsidR="001C13FD" w:rsidRDefault="00AD4086" w:rsidP="00010D15">
      <w:pPr>
        <w:ind w:firstLine="720"/>
      </w:pPr>
      <w:r>
        <w:t>In the event of an emergency, please contact me as soon as possible to discu</w:t>
      </w:r>
      <w:r w:rsidR="0026311B">
        <w:t>ss any arrangements we can make.</w:t>
      </w:r>
    </w:p>
    <w:p w:rsidR="00F87B9B" w:rsidRDefault="00F87B9B" w:rsidP="00010D15">
      <w:pPr>
        <w:ind w:firstLine="720"/>
      </w:pPr>
    </w:p>
    <w:p w:rsidR="00F87B9B" w:rsidRPr="00AB6679" w:rsidRDefault="00F87B9B" w:rsidP="00010D15">
      <w:pPr>
        <w:ind w:firstLine="720"/>
      </w:pPr>
    </w:p>
    <w:p w:rsidR="00615B15" w:rsidRPr="002C3670" w:rsidRDefault="002C3670" w:rsidP="00477A42">
      <w:r>
        <w:t>REVISION POLICY</w:t>
      </w:r>
    </w:p>
    <w:p w:rsidR="00263E13" w:rsidRDefault="00263E13" w:rsidP="00477A42">
      <w:pPr>
        <w:rPr>
          <w:b/>
        </w:rPr>
      </w:pPr>
    </w:p>
    <w:p w:rsidR="00D87814" w:rsidRDefault="00A61D9C" w:rsidP="00477A42">
      <w:r>
        <w:t xml:space="preserve">Project 1 or 2 </w:t>
      </w:r>
      <w:r w:rsidR="003D04A5">
        <w:t>may be re-revised for a possible new grade.  (Late-work penalties cannot be changed through revision.)</w:t>
      </w:r>
    </w:p>
    <w:p w:rsidR="003D04A5" w:rsidRDefault="003D04A5" w:rsidP="00477A42"/>
    <w:p w:rsidR="003D04A5" w:rsidRDefault="003D04A5" w:rsidP="003D04A5">
      <w:pPr>
        <w:pStyle w:val="ListParagraph"/>
        <w:numPr>
          <w:ilvl w:val="0"/>
          <w:numId w:val="3"/>
        </w:numPr>
      </w:pPr>
      <w:r>
        <w:t xml:space="preserve">Before completing an optional revision, you must schedule a Revision Conversation with me, </w:t>
      </w:r>
      <w:r w:rsidR="00A61D9C">
        <w:t xml:space="preserve">either </w:t>
      </w:r>
      <w:r>
        <w:t>in person or via email</w:t>
      </w:r>
      <w:r w:rsidR="00A61D9C">
        <w:t>, no more than two weeks after receiving your graded essay from me</w:t>
      </w:r>
      <w:r>
        <w:t xml:space="preserve">.  </w:t>
      </w:r>
      <w:r w:rsidR="00A61D9C">
        <w:t xml:space="preserve">This is true even if you were not available when most essays were returned.  </w:t>
      </w:r>
      <w:r>
        <w:t>You should begin this conversation having carefully read all feedback on your essay and thus prepared to explain and ask questions about your revision plan.</w:t>
      </w:r>
    </w:p>
    <w:p w:rsidR="003D04A5" w:rsidRDefault="003D04A5" w:rsidP="003D04A5">
      <w:pPr>
        <w:pStyle w:val="ListParagraph"/>
        <w:numPr>
          <w:ilvl w:val="0"/>
          <w:numId w:val="3"/>
        </w:numPr>
      </w:pPr>
      <w:r>
        <w:t xml:space="preserve">Optional revisions must demonstrate substantial change to the focus, support, approach, or organization of the essay in addition to comprehensive error correction, or they will be returned with no grade change.  Substantial change may be thought of as </w:t>
      </w:r>
      <w:r>
        <w:rPr>
          <w:i/>
        </w:rPr>
        <w:t>change to at least 15-20% of the essay’s text</w:t>
      </w:r>
      <w:r>
        <w:t>; you must address widespread problems as well as providing small fixes.  Revised essays must, however, reta</w:t>
      </w:r>
      <w:r w:rsidR="00A61D9C">
        <w:t>in the original text’s topic</w:t>
      </w:r>
      <w:r>
        <w:t>; revision does not mean “write a new essay.”</w:t>
      </w:r>
    </w:p>
    <w:p w:rsidR="003D04A5" w:rsidRDefault="003D04A5" w:rsidP="003D04A5">
      <w:pPr>
        <w:pStyle w:val="ListParagraph"/>
        <w:numPr>
          <w:ilvl w:val="0"/>
          <w:numId w:val="3"/>
        </w:numPr>
      </w:pPr>
      <w:r>
        <w:lastRenderedPageBreak/>
        <w:t>Optional revisions must be co</w:t>
      </w:r>
      <w:r w:rsidR="00A61D9C">
        <w:t>mpleted within two weeks of the date of your Revision Conference</w:t>
      </w:r>
      <w:r>
        <w:t xml:space="preserve">.  </w:t>
      </w:r>
    </w:p>
    <w:p w:rsidR="003D04A5" w:rsidRPr="003D04A5" w:rsidRDefault="003D04A5" w:rsidP="003D04A5">
      <w:pPr>
        <w:pStyle w:val="ListParagraph"/>
        <w:numPr>
          <w:ilvl w:val="0"/>
          <w:numId w:val="3"/>
        </w:numPr>
      </w:pPr>
      <w:r>
        <w:t>Optional revisions should be resubmitted along with a paragraph describing the key changes made and how they better solve the writing problems of the overall essay.</w:t>
      </w:r>
    </w:p>
    <w:p w:rsidR="00D87814" w:rsidRPr="00AB6679" w:rsidRDefault="00D87814" w:rsidP="00477A42"/>
    <w:p w:rsidR="0091035C" w:rsidRPr="00AB6679" w:rsidRDefault="0091035C" w:rsidP="00477A42">
      <w:pPr>
        <w:rPr>
          <w:b/>
        </w:rPr>
      </w:pPr>
    </w:p>
    <w:p w:rsidR="0091035C" w:rsidRDefault="002C3670" w:rsidP="00477A42">
      <w:r>
        <w:t>IMPORTANT DATES</w:t>
      </w:r>
    </w:p>
    <w:p w:rsidR="00726040" w:rsidRPr="002C3670" w:rsidRDefault="00726040" w:rsidP="00477A42"/>
    <w:p w:rsidR="0091035C" w:rsidRPr="00AB6679" w:rsidRDefault="0091035C" w:rsidP="0091035C">
      <w:pPr>
        <w:numPr>
          <w:ilvl w:val="0"/>
          <w:numId w:val="2"/>
        </w:numPr>
      </w:pPr>
      <w:r w:rsidRPr="00AB6679">
        <w:t xml:space="preserve">Last Day to Add a Course: </w:t>
      </w:r>
      <w:r w:rsidR="00B862CA">
        <w:t xml:space="preserve"> September 4</w:t>
      </w:r>
    </w:p>
    <w:p w:rsidR="0091035C" w:rsidRPr="00AB6679" w:rsidRDefault="0091035C" w:rsidP="0091035C">
      <w:pPr>
        <w:numPr>
          <w:ilvl w:val="0"/>
          <w:numId w:val="2"/>
        </w:numPr>
      </w:pPr>
      <w:r w:rsidRPr="00AB6679">
        <w:t xml:space="preserve">Last Day to Drop a Course: </w:t>
      </w:r>
      <w:r w:rsidR="00B862CA">
        <w:t xml:space="preserve"> September 28</w:t>
      </w:r>
    </w:p>
    <w:p w:rsidR="00830E78" w:rsidRDefault="0091035C" w:rsidP="000A6AF9">
      <w:pPr>
        <w:numPr>
          <w:ilvl w:val="0"/>
          <w:numId w:val="2"/>
        </w:numPr>
      </w:pPr>
      <w:r w:rsidRPr="00AB6679">
        <w:t xml:space="preserve">Selective Withdrawal Period: </w:t>
      </w:r>
      <w:r w:rsidR="00B862CA">
        <w:t xml:space="preserve"> October 1-26</w:t>
      </w:r>
    </w:p>
    <w:p w:rsidR="00AE3943" w:rsidRDefault="00AE3943" w:rsidP="000A6AF9"/>
    <w:p w:rsidR="00F17D8F" w:rsidRDefault="00F17D8F"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FD0893" w:rsidRDefault="00FD0893" w:rsidP="000A6AF9"/>
    <w:p w:rsidR="00AE3943" w:rsidRDefault="00AE3943" w:rsidP="000A6AF9"/>
    <w:p w:rsidR="000A6AF9" w:rsidRPr="007D296A" w:rsidRDefault="000A6AF9" w:rsidP="000A6AF9">
      <w:pPr>
        <w:rPr>
          <w:sz w:val="28"/>
          <w:szCs w:val="28"/>
        </w:rPr>
      </w:pPr>
      <w:r w:rsidRPr="007D296A">
        <w:rPr>
          <w:sz w:val="28"/>
          <w:szCs w:val="28"/>
        </w:rPr>
        <w:lastRenderedPageBreak/>
        <w:t>University Policies</w:t>
      </w:r>
      <w:r w:rsidR="00A61D9C">
        <w:rPr>
          <w:sz w:val="28"/>
          <w:szCs w:val="28"/>
        </w:rPr>
        <w:t xml:space="preserve"> &amp; Resources</w:t>
      </w:r>
    </w:p>
    <w:p w:rsidR="000A6AF9" w:rsidRDefault="000A6AF9" w:rsidP="000A6AF9">
      <w:pPr>
        <w:rPr>
          <w:b/>
        </w:rPr>
      </w:pPr>
    </w:p>
    <w:p w:rsidR="000A6AF9" w:rsidRPr="007D296A" w:rsidRDefault="000A6AF9" w:rsidP="000A6AF9">
      <w:r>
        <w:t>COMPOSITION STATEMENT ON PLAGIARISM</w:t>
      </w:r>
    </w:p>
    <w:p w:rsidR="000A6AF9" w:rsidRDefault="000A6AF9" w:rsidP="000A6AF9"/>
    <w:p w:rsidR="000A6AF9" w:rsidRPr="00AB6679" w:rsidRDefault="000A6AF9" w:rsidP="000A6AF9">
      <w:pPr>
        <w:rPr>
          <w:b/>
          <w:i/>
        </w:rPr>
      </w:pPr>
      <w:r w:rsidRPr="00AB6679">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A6AF9" w:rsidRDefault="000A6AF9" w:rsidP="000A6AF9">
      <w:pPr>
        <w:rPr>
          <w:b/>
          <w:i/>
        </w:rPr>
      </w:pPr>
    </w:p>
    <w:p w:rsidR="000A6AF9" w:rsidRPr="00AB6679" w:rsidRDefault="000A6AF9" w:rsidP="000A6AF9">
      <w:pPr>
        <w:ind w:firstLine="360"/>
      </w:pPr>
      <w:r w:rsidRPr="00AB6679">
        <w:t>This class will include direct instruction in strategies for handling sources as part of our curriculum. However, students in composition classes must also take responsibility for understanding and practicing the basic principles listed below.</w:t>
      </w:r>
    </w:p>
    <w:p w:rsidR="000A6AF9" w:rsidRPr="00AB6679" w:rsidRDefault="000A6AF9" w:rsidP="000A6AF9"/>
    <w:p w:rsidR="000A6AF9" w:rsidRPr="00AB6679" w:rsidRDefault="000A6AF9" w:rsidP="000A6AF9">
      <w:pPr>
        <w:ind w:firstLine="360"/>
      </w:pPr>
      <w:r w:rsidRPr="00AB6679">
        <w:t xml:space="preserve">To avoid plagiarism, meet the expectations of a US Academic Audience, give their readers a chance to investigate the issue further, and make credible arguments, writers </w:t>
      </w:r>
      <w:r w:rsidRPr="00D35C22">
        <w:rPr>
          <w:i/>
        </w:rPr>
        <w:t>must</w:t>
      </w:r>
      <w:r w:rsidRPr="00AB6679">
        <w:rPr>
          <w:b/>
        </w:rPr>
        <w:br/>
      </w:r>
    </w:p>
    <w:p w:rsidR="000A6AF9" w:rsidRPr="00AB6679" w:rsidRDefault="000A6AF9" w:rsidP="000A6AF9">
      <w:pPr>
        <w:numPr>
          <w:ilvl w:val="0"/>
          <w:numId w:val="1"/>
        </w:numPr>
        <w:spacing w:after="120"/>
      </w:pPr>
      <w:r w:rsidRPr="00AB6679">
        <w:t xml:space="preserve">put quotation marks around, </w:t>
      </w:r>
      <w:r w:rsidRPr="00AB6679">
        <w:rPr>
          <w:i/>
        </w:rPr>
        <w:t>and</w:t>
      </w:r>
      <w:r w:rsidRPr="00AB6679">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0A6AF9" w:rsidRPr="00AB6679" w:rsidRDefault="000A6AF9" w:rsidP="000A6AF9">
      <w:pPr>
        <w:numPr>
          <w:ilvl w:val="0"/>
          <w:numId w:val="1"/>
        </w:numPr>
        <w:spacing w:after="120"/>
      </w:pPr>
      <w:r w:rsidRPr="00AB6679">
        <w:rPr>
          <w:i/>
        </w:rPr>
        <w:t>completely rewrite—</w:t>
      </w:r>
      <w:r w:rsidRPr="00AB6679">
        <w:t xml:space="preserve">not just switch out a few words—any information they find in a separate source and wish to summarize or paraphrase for their readers, </w:t>
      </w:r>
      <w:r w:rsidRPr="00AB6679">
        <w:rPr>
          <w:i/>
        </w:rPr>
        <w:t>and also</w:t>
      </w:r>
      <w:r w:rsidRPr="00AB6679">
        <w:t xml:space="preserve"> give an in-text citation for that paraphrased information</w:t>
      </w:r>
    </w:p>
    <w:p w:rsidR="000A6AF9" w:rsidRPr="00AB6679" w:rsidRDefault="000A6AF9" w:rsidP="000A6AF9">
      <w:pPr>
        <w:numPr>
          <w:ilvl w:val="0"/>
          <w:numId w:val="1"/>
        </w:numPr>
        <w:spacing w:after="120"/>
      </w:pPr>
      <w:r w:rsidRPr="00AB6679">
        <w:t xml:space="preserve">give an in-text citation for any facts, statistics, or opinions which the writers learned from outside sources (or which they just happen to </w:t>
      </w:r>
      <w:r w:rsidRPr="00AB6679">
        <w:rPr>
          <w:i/>
        </w:rPr>
        <w:t>know</w:t>
      </w:r>
      <w:r w:rsidRPr="00AB6679">
        <w:t>) and which are not considered “common knowledge” in the target audience (this may require new research to locate a credible outside source to cite)</w:t>
      </w:r>
    </w:p>
    <w:p w:rsidR="000A6AF9" w:rsidRPr="00AB6679" w:rsidRDefault="000A6AF9" w:rsidP="000A6AF9">
      <w:pPr>
        <w:numPr>
          <w:ilvl w:val="0"/>
          <w:numId w:val="1"/>
        </w:numPr>
        <w:spacing w:after="120"/>
      </w:pPr>
      <w:r w:rsidRPr="00AB6679">
        <w:t xml:space="preserve">give a </w:t>
      </w:r>
      <w:r w:rsidRPr="00AB6679">
        <w:rPr>
          <w:i/>
        </w:rPr>
        <w:t>new</w:t>
      </w:r>
      <w:r w:rsidRPr="00AB6679">
        <w:t xml:space="preserve"> in-text citation for </w:t>
      </w:r>
      <w:r w:rsidRPr="00AB6679">
        <w:rPr>
          <w:i/>
        </w:rPr>
        <w:t>each element</w:t>
      </w:r>
      <w:r w:rsidRPr="00AB6679">
        <w:t xml:space="preserve"> of information—that is, do not rely on a single citation at the end of a paragraph, because that is not usually sufficient to inform a reader clearly of how much of the paragraph comes from an outside source.</w:t>
      </w:r>
    </w:p>
    <w:p w:rsidR="000A6AF9" w:rsidRPr="00AB6679" w:rsidRDefault="000A6AF9" w:rsidP="000A6AF9"/>
    <w:p w:rsidR="000A6AF9" w:rsidRPr="00AB6679" w:rsidRDefault="000A6AF9" w:rsidP="000A6AF9">
      <w:pPr>
        <w:ind w:firstLine="360"/>
      </w:pPr>
      <w:r w:rsidRPr="00AB6679">
        <w:t>Writers must also include a Works Cited or References list at the end of their essay, providing full bibliographic information for every source cited in their essay.</w:t>
      </w:r>
    </w:p>
    <w:p w:rsidR="000A6AF9" w:rsidRPr="00AB6679" w:rsidRDefault="000A6AF9" w:rsidP="000A6AF9"/>
    <w:p w:rsidR="000A6AF9" w:rsidRPr="00AB6679" w:rsidRDefault="000A6AF9" w:rsidP="000A6AF9">
      <w:pPr>
        <w:ind w:firstLine="360"/>
      </w:pPr>
      <w:r w:rsidRPr="00AB6679">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AB6679">
        <w:rPr>
          <w:i/>
        </w:rPr>
        <w:t>ask their instructor!</w:t>
      </w:r>
      <w:r w:rsidRPr="00AB6679">
        <w:t xml:space="preserve"> </w:t>
      </w:r>
    </w:p>
    <w:p w:rsidR="000A6AF9" w:rsidRPr="00AB6679" w:rsidRDefault="000A6AF9" w:rsidP="000A6AF9"/>
    <w:p w:rsidR="000A6AF9" w:rsidRPr="00AB6679" w:rsidRDefault="000A6AF9" w:rsidP="000A6AF9">
      <w:pPr>
        <w:ind w:firstLine="360"/>
      </w:pPr>
      <w:r w:rsidRPr="00AB6679">
        <w:t xml:space="preserve">Instructors in the Composition Program support the George Mason Honor Code, which requires them to report any suspected instances of plagiarism to the Honor Council. All </w:t>
      </w:r>
      <w:r w:rsidRPr="00AB6679">
        <w:lastRenderedPageBreak/>
        <w:t>judgments about plagiarism are made after careful review by the Honor Council, which may issue penalties ranging from grade-deductions to course failure to expulsion from GMU.</w:t>
      </w:r>
    </w:p>
    <w:p w:rsidR="000A6AF9" w:rsidRDefault="000A6AF9" w:rsidP="000A6AF9"/>
    <w:p w:rsidR="000A6AF9" w:rsidRDefault="000A6AF9" w:rsidP="000A6AF9">
      <w:pPr>
        <w:rPr>
          <w:b/>
        </w:rPr>
      </w:pPr>
    </w:p>
    <w:p w:rsidR="006609A4" w:rsidRDefault="006609A4" w:rsidP="000A6AF9">
      <w:r>
        <w:t>GENERAL EDUCATION</w:t>
      </w:r>
    </w:p>
    <w:p w:rsidR="006609A4" w:rsidRDefault="006609A4" w:rsidP="000A6AF9"/>
    <w:p w:rsidR="006609A4" w:rsidRDefault="006609A4" w:rsidP="000A6AF9">
      <w: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6609A4" w:rsidRPr="006609A4" w:rsidRDefault="006609A4" w:rsidP="000A6AF9"/>
    <w:p w:rsidR="006609A4" w:rsidRDefault="006609A4" w:rsidP="000A6AF9">
      <w:pPr>
        <w:rPr>
          <w:b/>
        </w:rPr>
      </w:pPr>
    </w:p>
    <w:p w:rsidR="000A6AF9" w:rsidRDefault="000A6AF9" w:rsidP="000A6AF9">
      <w:r>
        <w:t xml:space="preserve">STUDENTS WITH DISABILITIES </w:t>
      </w:r>
    </w:p>
    <w:p w:rsidR="000A6AF9" w:rsidRDefault="000A6AF9" w:rsidP="000A6AF9">
      <w:pPr>
        <w:rPr>
          <w:b/>
        </w:rPr>
      </w:pPr>
      <w:r w:rsidRPr="00AB6679">
        <w:rPr>
          <w:b/>
        </w:rPr>
        <w:tab/>
      </w:r>
    </w:p>
    <w:p w:rsidR="000A6AF9" w:rsidRPr="00AB6679" w:rsidRDefault="000A6AF9" w:rsidP="000A6AF9">
      <w:r w:rsidRPr="00AB6679">
        <w:t xml:space="preserve">If you are a student with a disability and you need academic accommodations, please see me and contact the Office of Disability Services (ODS) at 703-993-2474. All academic accommodations must be arranged through the ODS.  </w:t>
      </w:r>
      <w:r>
        <w:t>I am happy to work with students who have made these arrangements to ensure a positive experience in ENGH 101.</w:t>
      </w:r>
    </w:p>
    <w:p w:rsidR="000A6AF9" w:rsidRPr="00AB6679" w:rsidRDefault="000A6AF9" w:rsidP="000A6AF9"/>
    <w:p w:rsidR="00BC34C5" w:rsidRPr="00AB6679" w:rsidRDefault="00BC34C5" w:rsidP="000A6AF9"/>
    <w:p w:rsidR="000A6AF9" w:rsidRPr="007D296A" w:rsidRDefault="000A6AF9" w:rsidP="000A6AF9">
      <w:r>
        <w:t>GMU NONDISCRIMINATION POLICY</w:t>
      </w:r>
    </w:p>
    <w:p w:rsidR="000A6AF9" w:rsidRDefault="000A6AF9" w:rsidP="000A6AF9">
      <w:pPr>
        <w:rPr>
          <w:b/>
        </w:rPr>
      </w:pPr>
      <w:r w:rsidRPr="00AB6679">
        <w:rPr>
          <w:b/>
        </w:rPr>
        <w:tab/>
      </w:r>
    </w:p>
    <w:p w:rsidR="000A6AF9" w:rsidRPr="00AB6679" w:rsidRDefault="000A6AF9" w:rsidP="000A6AF9">
      <w:r w:rsidRPr="00AB6679">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0A6AF9" w:rsidRDefault="000A6AF9" w:rsidP="000A6AF9">
      <w:pPr>
        <w:rPr>
          <w:b/>
        </w:rPr>
      </w:pPr>
    </w:p>
    <w:p w:rsidR="000A6AF9" w:rsidRPr="00AB6679" w:rsidRDefault="000A6AF9" w:rsidP="000A6AF9"/>
    <w:p w:rsidR="000A6AF9" w:rsidRPr="007D296A" w:rsidRDefault="000A6AF9" w:rsidP="000A6AF9">
      <w:r>
        <w:t>GMU EMAIL</w:t>
      </w:r>
    </w:p>
    <w:p w:rsidR="000A6AF9" w:rsidRDefault="000A6AF9" w:rsidP="000A6AF9">
      <w:pPr>
        <w:rPr>
          <w:b/>
        </w:rPr>
      </w:pPr>
      <w:r w:rsidRPr="00AB6679">
        <w:rPr>
          <w:b/>
        </w:rPr>
        <w:tab/>
      </w:r>
    </w:p>
    <w:p w:rsidR="00391D50" w:rsidRPr="00391D50" w:rsidRDefault="000A6AF9" w:rsidP="00391D50">
      <w:r w:rsidRPr="00AB6679">
        <w:t>Students must activate their Mason email account and check it regularly. For privacy reasons, all class-related emails will be sent only to students’ official GMU email addresses.</w:t>
      </w:r>
      <w:r w:rsidR="00F31531">
        <w:t xml:space="preserve">  </w:t>
      </w:r>
      <w:r w:rsidR="00391D50" w:rsidRPr="00391D50">
        <w:t xml:space="preserve">If you forward your GMU email to another account, please check the settings on your second account to be sure that you always respond to class-related emails via your </w:t>
      </w:r>
      <w:proofErr w:type="spellStart"/>
      <w:r w:rsidR="00391D50" w:rsidRPr="00391D50">
        <w:t>MasonLive</w:t>
      </w:r>
      <w:proofErr w:type="spellEnd"/>
      <w:r w:rsidR="00391D50" w:rsidRPr="00391D50">
        <w:t xml:space="preserve"> email address.</w:t>
      </w:r>
    </w:p>
    <w:p w:rsidR="000A6AF9" w:rsidRDefault="000A6AF9" w:rsidP="000A6AF9">
      <w:pPr>
        <w:rPr>
          <w:b/>
        </w:rPr>
      </w:pPr>
    </w:p>
    <w:p w:rsidR="000A6AF9" w:rsidRDefault="000A6AF9" w:rsidP="000A6AF9"/>
    <w:p w:rsidR="00FA06F8" w:rsidRDefault="00FA06F8" w:rsidP="000A6AF9">
      <w:r>
        <w:t>THE UNIVERSITY WRITING CENTER</w:t>
      </w:r>
    </w:p>
    <w:p w:rsidR="00FA06F8" w:rsidRDefault="00FA06F8" w:rsidP="00FA06F8"/>
    <w:p w:rsidR="00FA06F8" w:rsidRPr="00181FCA" w:rsidRDefault="00FA06F8" w:rsidP="00FA06F8">
      <w:r>
        <w:t>Since you will be writing several papers in this course, you may want to visit the University Writing Center (</w:t>
      </w:r>
      <w:hyperlink r:id="rId8" w:history="1">
        <w:r>
          <w:t>http://writingcenter.gmu.edu</w:t>
        </w:r>
      </w:hyperlink>
      <w:r>
        <w:t xml:space="preserve">), located in Robinson A114, for assistance. The Writing Center is one of the best resources you will find on campus. </w:t>
      </w:r>
      <w:r w:rsidR="00424D06">
        <w:t xml:space="preserve"> </w:t>
      </w:r>
      <w:r>
        <w:t xml:space="preserve">They have an outstanding website that offers a wealth of online resources for student writers. </w:t>
      </w:r>
      <w:r w:rsidR="00424D06">
        <w:t xml:space="preserve"> </w:t>
      </w:r>
      <w:r>
        <w:t>You can schedule a 45</w:t>
      </w:r>
      <w:r>
        <w:noBreakHyphen/>
        <w:t>minute appointment with a trained tutor to help with any p</w:t>
      </w:r>
      <w:r w:rsidR="0073158E">
        <w:t xml:space="preserve">hase of the </w:t>
      </w:r>
      <w:r w:rsidR="0073158E">
        <w:lastRenderedPageBreak/>
        <w:t xml:space="preserve">writing process.  If </w:t>
      </w:r>
      <w:r>
        <w:t xml:space="preserve">you plan to visit the Writing Center, </w:t>
      </w:r>
      <w:r w:rsidR="0073158E">
        <w:t xml:space="preserve">I encourage you </w:t>
      </w:r>
      <w:r>
        <w:t>to be proactive and schedule your appointment well in advance of when you want to meet with a tutor.  The tutors’ schedules fill up quickly, particularly during midterms and finals week, and you must schedule well in advance to ensure a meeting.</w:t>
      </w:r>
      <w:r w:rsidR="00181FCA">
        <w:t xml:space="preserve">  Please note that Writing Center tutors </w:t>
      </w:r>
      <w:r w:rsidR="00181FCA">
        <w:rPr>
          <w:i/>
        </w:rPr>
        <w:t>will neither edit nor proofread your work</w:t>
      </w:r>
      <w:r w:rsidR="00181FCA">
        <w:t>; rather, they will work with you to focus on higher-order concerns like your essay’s organization, the strength of your argument, and the clarity of your ideas.</w:t>
      </w:r>
    </w:p>
    <w:p w:rsidR="002E707D" w:rsidRDefault="002E707D" w:rsidP="00FA06F8"/>
    <w:p w:rsidR="00F87B9B" w:rsidRDefault="00F87B9B" w:rsidP="00FA06F8"/>
    <w:p w:rsidR="002E707D" w:rsidRDefault="002E707D" w:rsidP="00FA06F8"/>
    <w:p w:rsidR="00AE3943" w:rsidRDefault="00AE3943"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830E78" w:rsidRDefault="00830E78"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FD0893" w:rsidRDefault="00FD0893" w:rsidP="00FA06F8"/>
    <w:p w:rsidR="00830E78" w:rsidRDefault="00830E78" w:rsidP="00FA06F8"/>
    <w:p w:rsidR="00830E78" w:rsidRDefault="00830E78" w:rsidP="00FA06F8"/>
    <w:p w:rsidR="00830E78" w:rsidRDefault="00830E78" w:rsidP="00FA06F8"/>
    <w:p w:rsidR="00830E78" w:rsidRDefault="00830E78" w:rsidP="00FA06F8"/>
    <w:p w:rsidR="00391D50" w:rsidRDefault="00391D50" w:rsidP="00FA06F8"/>
    <w:p w:rsidR="008678A7" w:rsidRDefault="008C3382" w:rsidP="00FA06F8">
      <w:pPr>
        <w:rPr>
          <w:sz w:val="30"/>
          <w:szCs w:val="30"/>
        </w:rPr>
      </w:pPr>
      <w:r w:rsidRPr="008C3382">
        <w:rPr>
          <w:sz w:val="30"/>
          <w:szCs w:val="30"/>
        </w:rPr>
        <w:lastRenderedPageBreak/>
        <w:t>Working Calendar</w:t>
      </w:r>
    </w:p>
    <w:p w:rsidR="008C3382" w:rsidRDefault="008C3382" w:rsidP="00FA06F8">
      <w:pPr>
        <w:rPr>
          <w:sz w:val="30"/>
          <w:szCs w:val="30"/>
        </w:rPr>
      </w:pPr>
    </w:p>
    <w:tbl>
      <w:tblPr>
        <w:tblStyle w:val="TableGrid"/>
        <w:tblW w:w="9558" w:type="dxa"/>
        <w:tblLayout w:type="fixed"/>
        <w:tblLook w:val="04A0"/>
      </w:tblPr>
      <w:tblGrid>
        <w:gridCol w:w="828"/>
        <w:gridCol w:w="1620"/>
        <w:gridCol w:w="4680"/>
        <w:gridCol w:w="2430"/>
      </w:tblGrid>
      <w:tr w:rsidR="002A5CAD" w:rsidRPr="008C3382" w:rsidTr="002A5CAD">
        <w:tc>
          <w:tcPr>
            <w:tcW w:w="828" w:type="dxa"/>
            <w:tcBorders>
              <w:bottom w:val="single" w:sz="4" w:space="0" w:color="auto"/>
            </w:tcBorders>
          </w:tcPr>
          <w:p w:rsidR="002A5CAD" w:rsidRPr="008C3382" w:rsidRDefault="002A5CAD" w:rsidP="004B6344">
            <w:pPr>
              <w:jc w:val="center"/>
              <w:rPr>
                <w:i/>
              </w:rPr>
            </w:pPr>
            <w:r>
              <w:rPr>
                <w:i/>
              </w:rPr>
              <w:t>Week</w:t>
            </w:r>
          </w:p>
        </w:tc>
        <w:tc>
          <w:tcPr>
            <w:tcW w:w="1620" w:type="dxa"/>
          </w:tcPr>
          <w:p w:rsidR="002A5CAD" w:rsidRPr="008C3382" w:rsidRDefault="002A5CAD" w:rsidP="00FA06F8">
            <w:pPr>
              <w:rPr>
                <w:i/>
              </w:rPr>
            </w:pPr>
            <w:r w:rsidRPr="008C3382">
              <w:rPr>
                <w:i/>
              </w:rPr>
              <w:t>Date</w:t>
            </w:r>
          </w:p>
        </w:tc>
        <w:tc>
          <w:tcPr>
            <w:tcW w:w="4680" w:type="dxa"/>
          </w:tcPr>
          <w:p w:rsidR="002A5CAD" w:rsidRPr="008C3382" w:rsidRDefault="002A5CAD" w:rsidP="003F3B11">
            <w:pPr>
              <w:ind w:left="360" w:hanging="360"/>
              <w:rPr>
                <w:i/>
              </w:rPr>
            </w:pPr>
            <w:r w:rsidRPr="008C3382">
              <w:rPr>
                <w:i/>
              </w:rPr>
              <w:t>In-class topics</w:t>
            </w:r>
          </w:p>
        </w:tc>
        <w:tc>
          <w:tcPr>
            <w:tcW w:w="2430" w:type="dxa"/>
          </w:tcPr>
          <w:p w:rsidR="002A5CAD" w:rsidRPr="008C3382" w:rsidRDefault="005265DE" w:rsidP="00FA06F8">
            <w:pPr>
              <w:rPr>
                <w:i/>
              </w:rPr>
            </w:pPr>
            <w:r>
              <w:rPr>
                <w:i/>
              </w:rPr>
              <w:t>Assignments due</w:t>
            </w:r>
          </w:p>
        </w:tc>
      </w:tr>
      <w:tr w:rsidR="002A5CAD" w:rsidRPr="008C3382" w:rsidTr="002A5CAD">
        <w:tc>
          <w:tcPr>
            <w:tcW w:w="828" w:type="dxa"/>
            <w:tcBorders>
              <w:bottom w:val="nil"/>
            </w:tcBorders>
          </w:tcPr>
          <w:p w:rsidR="002A5CAD" w:rsidRDefault="002A5CAD" w:rsidP="004B6344">
            <w:pPr>
              <w:jc w:val="center"/>
            </w:pPr>
          </w:p>
        </w:tc>
        <w:tc>
          <w:tcPr>
            <w:tcW w:w="1620" w:type="dxa"/>
          </w:tcPr>
          <w:p w:rsidR="002A5CAD" w:rsidRPr="008C3382" w:rsidRDefault="002A5CAD" w:rsidP="00FA06F8">
            <w:r>
              <w:t>Aug. 27</w:t>
            </w:r>
          </w:p>
        </w:tc>
        <w:tc>
          <w:tcPr>
            <w:tcW w:w="4680" w:type="dxa"/>
          </w:tcPr>
          <w:p w:rsidR="002A5CAD" w:rsidRPr="00525BE3" w:rsidRDefault="002A5CAD" w:rsidP="00643B39">
            <w:pPr>
              <w:ind w:left="360" w:hanging="360"/>
            </w:pPr>
            <w:r>
              <w:t xml:space="preserve">Introductions; You </w:t>
            </w:r>
            <w:r>
              <w:rPr>
                <w:i/>
              </w:rPr>
              <w:t xml:space="preserve">Are </w:t>
            </w:r>
            <w:r>
              <w:t>a Writer!  Writing as Conversation</w:t>
            </w:r>
          </w:p>
        </w:tc>
        <w:tc>
          <w:tcPr>
            <w:tcW w:w="2430" w:type="dxa"/>
          </w:tcPr>
          <w:p w:rsidR="002A5CAD" w:rsidRPr="008C3382" w:rsidRDefault="002A5CAD" w:rsidP="00FA06F8"/>
        </w:tc>
      </w:tr>
      <w:tr w:rsidR="002A5CAD" w:rsidRPr="008C3382" w:rsidTr="002A5CAD">
        <w:tc>
          <w:tcPr>
            <w:tcW w:w="828" w:type="dxa"/>
            <w:tcBorders>
              <w:top w:val="nil"/>
              <w:bottom w:val="nil"/>
            </w:tcBorders>
          </w:tcPr>
          <w:p w:rsidR="002A5CAD" w:rsidRDefault="002A5CAD" w:rsidP="004B6344">
            <w:pPr>
              <w:jc w:val="center"/>
            </w:pPr>
            <w:r>
              <w:t>1</w:t>
            </w:r>
          </w:p>
        </w:tc>
        <w:tc>
          <w:tcPr>
            <w:tcW w:w="1620" w:type="dxa"/>
          </w:tcPr>
          <w:p w:rsidR="002A5CAD" w:rsidRPr="008C3382" w:rsidRDefault="002A5CAD" w:rsidP="00FA06F8">
            <w:r>
              <w:t>Aug. 29</w:t>
            </w:r>
          </w:p>
        </w:tc>
        <w:tc>
          <w:tcPr>
            <w:tcW w:w="4680" w:type="dxa"/>
          </w:tcPr>
          <w:p w:rsidR="002A5CAD" w:rsidRPr="008C3382" w:rsidRDefault="002A5CAD" w:rsidP="003F3B11">
            <w:pPr>
              <w:ind w:left="360" w:hanging="360"/>
            </w:pPr>
            <w:r>
              <w:t>RAFTs and TIPs:  The Rhetorical Situation</w:t>
            </w:r>
          </w:p>
        </w:tc>
        <w:tc>
          <w:tcPr>
            <w:tcW w:w="2430" w:type="dxa"/>
          </w:tcPr>
          <w:p w:rsidR="002A5CAD" w:rsidRPr="008C3382" w:rsidRDefault="002A5CAD" w:rsidP="00FA06F8"/>
        </w:tc>
      </w:tr>
      <w:tr w:rsidR="002A5CAD" w:rsidRPr="008C3382" w:rsidTr="002A5CAD">
        <w:tc>
          <w:tcPr>
            <w:tcW w:w="828" w:type="dxa"/>
            <w:tcBorders>
              <w:top w:val="nil"/>
              <w:bottom w:val="single" w:sz="4" w:space="0" w:color="auto"/>
            </w:tcBorders>
          </w:tcPr>
          <w:p w:rsidR="002A5CAD" w:rsidRDefault="002A5CAD" w:rsidP="004B6344">
            <w:pPr>
              <w:jc w:val="center"/>
            </w:pPr>
          </w:p>
        </w:tc>
        <w:tc>
          <w:tcPr>
            <w:tcW w:w="1620" w:type="dxa"/>
          </w:tcPr>
          <w:p w:rsidR="002A5CAD" w:rsidRPr="008C3382" w:rsidRDefault="002A5CAD" w:rsidP="00FA06F8">
            <w:r>
              <w:t>Aug. 31</w:t>
            </w:r>
          </w:p>
        </w:tc>
        <w:tc>
          <w:tcPr>
            <w:tcW w:w="4680" w:type="dxa"/>
          </w:tcPr>
          <w:p w:rsidR="002A5CAD" w:rsidRPr="008C3382" w:rsidRDefault="002A5CAD" w:rsidP="00A61D9C">
            <w:pPr>
              <w:ind w:left="360" w:hanging="360"/>
            </w:pPr>
            <w:r>
              <w:t xml:space="preserve">Heads-Up </w:t>
            </w:r>
            <w:r w:rsidR="00A61D9C">
              <w:t>for</w:t>
            </w:r>
            <w:r>
              <w:t xml:space="preserve"> Project 1; Stormy Weather:  Generating Ideas and Preparing for Successful Writing Projects</w:t>
            </w:r>
          </w:p>
        </w:tc>
        <w:tc>
          <w:tcPr>
            <w:tcW w:w="2430" w:type="dxa"/>
          </w:tcPr>
          <w:p w:rsidR="002A5CAD" w:rsidRPr="008C3382" w:rsidRDefault="002A5CAD" w:rsidP="00FA06F8"/>
        </w:tc>
      </w:tr>
      <w:tr w:rsidR="002A5CAD" w:rsidRPr="008C3382" w:rsidTr="002A5CAD">
        <w:tc>
          <w:tcPr>
            <w:tcW w:w="828" w:type="dxa"/>
            <w:tcBorders>
              <w:bottom w:val="nil"/>
            </w:tcBorders>
          </w:tcPr>
          <w:p w:rsidR="002A5CAD" w:rsidRDefault="002A5CAD" w:rsidP="004B6344">
            <w:pPr>
              <w:jc w:val="center"/>
            </w:pPr>
          </w:p>
        </w:tc>
        <w:tc>
          <w:tcPr>
            <w:tcW w:w="1620" w:type="dxa"/>
          </w:tcPr>
          <w:p w:rsidR="002A5CAD" w:rsidRDefault="002A5CAD" w:rsidP="00FA06F8">
            <w:r>
              <w:t>Sept. 3</w:t>
            </w:r>
          </w:p>
        </w:tc>
        <w:tc>
          <w:tcPr>
            <w:tcW w:w="4680" w:type="dxa"/>
          </w:tcPr>
          <w:p w:rsidR="002A5CAD" w:rsidRPr="0046736D" w:rsidRDefault="002A5CAD" w:rsidP="003F3B11">
            <w:pPr>
              <w:ind w:left="360" w:hanging="360"/>
            </w:pPr>
            <w:r w:rsidRPr="0046736D">
              <w:t>LABOR DAY</w:t>
            </w:r>
          </w:p>
        </w:tc>
        <w:tc>
          <w:tcPr>
            <w:tcW w:w="2430" w:type="dxa"/>
          </w:tcPr>
          <w:p w:rsidR="002A5CAD" w:rsidRPr="0046736D" w:rsidRDefault="002A5CAD" w:rsidP="00FA06F8">
            <w:r w:rsidRPr="0046736D">
              <w:t>NO CLASS</w:t>
            </w:r>
          </w:p>
        </w:tc>
      </w:tr>
      <w:tr w:rsidR="002A5CAD" w:rsidRPr="008C3382" w:rsidTr="002A5CAD">
        <w:tc>
          <w:tcPr>
            <w:tcW w:w="828" w:type="dxa"/>
            <w:tcBorders>
              <w:top w:val="nil"/>
              <w:bottom w:val="nil"/>
            </w:tcBorders>
          </w:tcPr>
          <w:p w:rsidR="002A5CAD" w:rsidRDefault="002A5CAD" w:rsidP="004B6344">
            <w:pPr>
              <w:jc w:val="center"/>
            </w:pPr>
            <w:r>
              <w:t>2</w:t>
            </w:r>
          </w:p>
        </w:tc>
        <w:tc>
          <w:tcPr>
            <w:tcW w:w="1620" w:type="dxa"/>
          </w:tcPr>
          <w:p w:rsidR="002A5CAD" w:rsidRPr="008C3382" w:rsidRDefault="002A5CAD" w:rsidP="00FA06F8">
            <w:r>
              <w:t>Sept. 5</w:t>
            </w:r>
          </w:p>
        </w:tc>
        <w:tc>
          <w:tcPr>
            <w:tcW w:w="4680" w:type="dxa"/>
          </w:tcPr>
          <w:p w:rsidR="002A5CAD" w:rsidRPr="008C3382" w:rsidRDefault="002A5CAD" w:rsidP="003F3B11">
            <w:pPr>
              <w:ind w:left="360" w:hanging="360"/>
            </w:pPr>
            <w:r>
              <w:t>What is Writing to Reflect?  Composing a Reflective Essay</w:t>
            </w:r>
          </w:p>
        </w:tc>
        <w:tc>
          <w:tcPr>
            <w:tcW w:w="2430" w:type="dxa"/>
          </w:tcPr>
          <w:p w:rsidR="002A5CAD" w:rsidRPr="008C3382" w:rsidRDefault="002A5CAD" w:rsidP="00FA06F8"/>
        </w:tc>
      </w:tr>
      <w:tr w:rsidR="002A5CAD" w:rsidRPr="008C3382" w:rsidTr="002A5CAD">
        <w:tc>
          <w:tcPr>
            <w:tcW w:w="828" w:type="dxa"/>
            <w:tcBorders>
              <w:top w:val="nil"/>
              <w:bottom w:val="single" w:sz="4" w:space="0" w:color="auto"/>
            </w:tcBorders>
          </w:tcPr>
          <w:p w:rsidR="002A5CAD" w:rsidRDefault="002A5CAD" w:rsidP="004B6344">
            <w:pPr>
              <w:jc w:val="center"/>
            </w:pPr>
          </w:p>
        </w:tc>
        <w:tc>
          <w:tcPr>
            <w:tcW w:w="1620" w:type="dxa"/>
          </w:tcPr>
          <w:p w:rsidR="002A5CAD" w:rsidRPr="008C3382" w:rsidRDefault="002A5CAD" w:rsidP="00FA06F8">
            <w:r>
              <w:t>Sept. 7</w:t>
            </w:r>
          </w:p>
        </w:tc>
        <w:tc>
          <w:tcPr>
            <w:tcW w:w="4680" w:type="dxa"/>
          </w:tcPr>
          <w:p w:rsidR="002A5CAD" w:rsidRDefault="002A5CAD" w:rsidP="003F3B11">
            <w:pPr>
              <w:ind w:left="360" w:hanging="360"/>
            </w:pPr>
            <w:r>
              <w:t>Why Work with Writers?  The Benefits of Peer Review; Peer-Review day</w:t>
            </w:r>
          </w:p>
          <w:p w:rsidR="002A5CAD" w:rsidRPr="006B3D0A" w:rsidRDefault="002A5CAD" w:rsidP="006B3D0A"/>
        </w:tc>
        <w:tc>
          <w:tcPr>
            <w:tcW w:w="2430" w:type="dxa"/>
          </w:tcPr>
          <w:p w:rsidR="002A5CAD" w:rsidRPr="008C3382" w:rsidRDefault="002A5CAD" w:rsidP="00FA06F8">
            <w:r>
              <w:t>Complete Early Draft of Project 1 for peer-review</w:t>
            </w:r>
          </w:p>
        </w:tc>
      </w:tr>
      <w:tr w:rsidR="002A5CAD" w:rsidRPr="008C3382" w:rsidTr="002A5CAD">
        <w:tc>
          <w:tcPr>
            <w:tcW w:w="828" w:type="dxa"/>
            <w:tcBorders>
              <w:bottom w:val="nil"/>
            </w:tcBorders>
          </w:tcPr>
          <w:p w:rsidR="002A5CAD" w:rsidRDefault="002A5CAD" w:rsidP="004B6344">
            <w:pPr>
              <w:jc w:val="center"/>
            </w:pPr>
          </w:p>
        </w:tc>
        <w:tc>
          <w:tcPr>
            <w:tcW w:w="1620" w:type="dxa"/>
          </w:tcPr>
          <w:p w:rsidR="002A5CAD" w:rsidRPr="008C3382" w:rsidRDefault="002A5CAD" w:rsidP="00FA06F8">
            <w:r>
              <w:t>Sept. 10</w:t>
            </w:r>
          </w:p>
        </w:tc>
        <w:tc>
          <w:tcPr>
            <w:tcW w:w="4680" w:type="dxa"/>
          </w:tcPr>
          <w:p w:rsidR="002A5CAD" w:rsidRPr="008C3382" w:rsidRDefault="002A5CAD" w:rsidP="003F3B11">
            <w:pPr>
              <w:ind w:left="360" w:hanging="360"/>
            </w:pPr>
            <w:r>
              <w:t>No, it’s Not Editing:  Revising and the Writing Process; Add, Change, Move, Delete</w:t>
            </w:r>
          </w:p>
        </w:tc>
        <w:tc>
          <w:tcPr>
            <w:tcW w:w="2430" w:type="dxa"/>
          </w:tcPr>
          <w:p w:rsidR="002A5CAD" w:rsidRPr="008C3382" w:rsidRDefault="002A5CAD" w:rsidP="00FA06F8"/>
        </w:tc>
      </w:tr>
      <w:tr w:rsidR="002A5CAD" w:rsidRPr="008C3382" w:rsidTr="002A5CAD">
        <w:tc>
          <w:tcPr>
            <w:tcW w:w="828" w:type="dxa"/>
            <w:tcBorders>
              <w:top w:val="nil"/>
              <w:bottom w:val="nil"/>
            </w:tcBorders>
          </w:tcPr>
          <w:p w:rsidR="002A5CAD" w:rsidRDefault="002A5CAD" w:rsidP="004B6344">
            <w:pPr>
              <w:jc w:val="center"/>
            </w:pPr>
            <w:r>
              <w:t>3</w:t>
            </w:r>
          </w:p>
        </w:tc>
        <w:tc>
          <w:tcPr>
            <w:tcW w:w="1620" w:type="dxa"/>
          </w:tcPr>
          <w:p w:rsidR="002A5CAD" w:rsidRPr="008C3382" w:rsidRDefault="002A5CAD" w:rsidP="00FA06F8">
            <w:r>
              <w:t>Sept. 12</w:t>
            </w:r>
          </w:p>
        </w:tc>
        <w:tc>
          <w:tcPr>
            <w:tcW w:w="4680" w:type="dxa"/>
          </w:tcPr>
          <w:p w:rsidR="002A5CAD" w:rsidRPr="008C3382" w:rsidRDefault="002A5CAD" w:rsidP="003F3B11">
            <w:pPr>
              <w:ind w:left="360" w:hanging="360"/>
            </w:pPr>
            <w:r>
              <w:t>Asking open-ended questions about a text; Modes of Persuasion:  Ethos, Pathos, and Logos</w:t>
            </w:r>
          </w:p>
        </w:tc>
        <w:tc>
          <w:tcPr>
            <w:tcW w:w="2430" w:type="dxa"/>
          </w:tcPr>
          <w:p w:rsidR="002A5CAD" w:rsidRPr="008C3382" w:rsidRDefault="002A5CAD" w:rsidP="00FA06F8"/>
        </w:tc>
      </w:tr>
      <w:tr w:rsidR="002A5CAD" w:rsidRPr="008C3382" w:rsidTr="002A5CAD">
        <w:tc>
          <w:tcPr>
            <w:tcW w:w="828" w:type="dxa"/>
            <w:tcBorders>
              <w:top w:val="nil"/>
              <w:bottom w:val="single" w:sz="4" w:space="0" w:color="auto"/>
            </w:tcBorders>
          </w:tcPr>
          <w:p w:rsidR="002A5CAD" w:rsidRDefault="002A5CAD" w:rsidP="004B6344">
            <w:pPr>
              <w:jc w:val="center"/>
            </w:pPr>
          </w:p>
        </w:tc>
        <w:tc>
          <w:tcPr>
            <w:tcW w:w="1620" w:type="dxa"/>
          </w:tcPr>
          <w:p w:rsidR="002A5CAD" w:rsidRPr="008C3382" w:rsidRDefault="002A5CAD" w:rsidP="00FA06F8">
            <w:r>
              <w:t>Sept. 14</w:t>
            </w:r>
          </w:p>
        </w:tc>
        <w:tc>
          <w:tcPr>
            <w:tcW w:w="4680" w:type="dxa"/>
          </w:tcPr>
          <w:p w:rsidR="002A5CAD" w:rsidRPr="008C3382" w:rsidRDefault="002A5CAD" w:rsidP="00DB2F7B">
            <w:pPr>
              <w:ind w:left="360" w:hanging="360"/>
            </w:pPr>
            <w:r>
              <w:t>Read Well, Write Well:  Strategies for Reading Difficult Texts</w:t>
            </w:r>
          </w:p>
        </w:tc>
        <w:tc>
          <w:tcPr>
            <w:tcW w:w="2430" w:type="dxa"/>
          </w:tcPr>
          <w:p w:rsidR="002A5CAD" w:rsidRPr="008C3382" w:rsidRDefault="002A5CAD" w:rsidP="00FD0893">
            <w:r>
              <w:t xml:space="preserve">Project 1 due to </w:t>
            </w:r>
            <w:r w:rsidR="00FD0893">
              <w:t>Blackboard</w:t>
            </w:r>
            <w:bookmarkStart w:id="0" w:name="_GoBack"/>
            <w:bookmarkEnd w:id="0"/>
            <w:r>
              <w:t xml:space="preserve"> at 11:59 PM on 9/13</w:t>
            </w:r>
          </w:p>
        </w:tc>
      </w:tr>
      <w:tr w:rsidR="002A5CAD" w:rsidRPr="008C3382" w:rsidTr="002A5CAD">
        <w:tc>
          <w:tcPr>
            <w:tcW w:w="828" w:type="dxa"/>
            <w:tcBorders>
              <w:bottom w:val="nil"/>
            </w:tcBorders>
          </w:tcPr>
          <w:p w:rsidR="002A5CAD" w:rsidRPr="008C3382" w:rsidRDefault="002A5CAD" w:rsidP="004B6344">
            <w:pPr>
              <w:jc w:val="center"/>
            </w:pPr>
          </w:p>
        </w:tc>
        <w:tc>
          <w:tcPr>
            <w:tcW w:w="1620" w:type="dxa"/>
          </w:tcPr>
          <w:p w:rsidR="002A5CAD" w:rsidRPr="008C3382" w:rsidRDefault="002A5CAD" w:rsidP="00FA06F8">
            <w:r>
              <w:t>Sept. 17</w:t>
            </w:r>
          </w:p>
        </w:tc>
        <w:tc>
          <w:tcPr>
            <w:tcW w:w="4680" w:type="dxa"/>
          </w:tcPr>
          <w:p w:rsidR="002A5CAD" w:rsidRPr="008C3382" w:rsidRDefault="002A5CAD" w:rsidP="00A61D9C">
            <w:pPr>
              <w:ind w:left="360" w:hanging="360"/>
            </w:pPr>
            <w:r>
              <w:t xml:space="preserve">Heads-Up </w:t>
            </w:r>
            <w:r w:rsidR="00A61D9C">
              <w:t>for</w:t>
            </w:r>
            <w:r>
              <w:t xml:space="preserve"> Project 2; Not Just Jedi Mind Tricks:  Analyzing Argument and Structure; identifying criteria for effective argumentation</w:t>
            </w:r>
          </w:p>
        </w:tc>
        <w:tc>
          <w:tcPr>
            <w:tcW w:w="2430" w:type="dxa"/>
          </w:tcPr>
          <w:p w:rsidR="002A5CAD" w:rsidRPr="008C3382" w:rsidRDefault="002A5CAD" w:rsidP="00FA06F8"/>
        </w:tc>
      </w:tr>
      <w:tr w:rsidR="002A5CAD" w:rsidRPr="008C3382" w:rsidTr="002A5CAD">
        <w:tc>
          <w:tcPr>
            <w:tcW w:w="828" w:type="dxa"/>
            <w:tcBorders>
              <w:top w:val="nil"/>
              <w:bottom w:val="nil"/>
            </w:tcBorders>
          </w:tcPr>
          <w:p w:rsidR="002A5CAD" w:rsidRPr="008C3382" w:rsidRDefault="002A5CAD" w:rsidP="004B6344">
            <w:pPr>
              <w:jc w:val="center"/>
            </w:pPr>
            <w:r>
              <w:t>4</w:t>
            </w:r>
          </w:p>
        </w:tc>
        <w:tc>
          <w:tcPr>
            <w:tcW w:w="1620" w:type="dxa"/>
          </w:tcPr>
          <w:p w:rsidR="002A5CAD" w:rsidRPr="008C3382" w:rsidRDefault="002A5CAD" w:rsidP="00FA06F8">
            <w:r>
              <w:t>Sept. 19</w:t>
            </w:r>
          </w:p>
        </w:tc>
        <w:tc>
          <w:tcPr>
            <w:tcW w:w="4680" w:type="dxa"/>
          </w:tcPr>
          <w:p w:rsidR="002A5CAD" w:rsidRPr="008C3382" w:rsidRDefault="002A5CAD" w:rsidP="003F3B11">
            <w:pPr>
              <w:ind w:left="360" w:hanging="360"/>
            </w:pPr>
            <w:r>
              <w:t>Critical reading and rhetorical analysis with What It Says/What It Does activity</w:t>
            </w:r>
          </w:p>
        </w:tc>
        <w:tc>
          <w:tcPr>
            <w:tcW w:w="2430" w:type="dxa"/>
          </w:tcPr>
          <w:p w:rsidR="002A5CAD" w:rsidRPr="008C3382" w:rsidRDefault="002A5CAD" w:rsidP="00FA06F8"/>
        </w:tc>
      </w:tr>
      <w:tr w:rsidR="002A5CAD" w:rsidRPr="008C3382" w:rsidTr="002A5CAD">
        <w:tc>
          <w:tcPr>
            <w:tcW w:w="828" w:type="dxa"/>
            <w:tcBorders>
              <w:top w:val="nil"/>
              <w:bottom w:val="single" w:sz="4" w:space="0" w:color="auto"/>
            </w:tcBorders>
          </w:tcPr>
          <w:p w:rsidR="002A5CAD" w:rsidRPr="008C3382" w:rsidRDefault="002A5CAD" w:rsidP="004B6344">
            <w:pPr>
              <w:jc w:val="center"/>
            </w:pPr>
          </w:p>
        </w:tc>
        <w:tc>
          <w:tcPr>
            <w:tcW w:w="1620" w:type="dxa"/>
          </w:tcPr>
          <w:p w:rsidR="002A5CAD" w:rsidRPr="008C3382" w:rsidRDefault="002A5CAD" w:rsidP="00FA06F8">
            <w:r>
              <w:t>Sept. 21</w:t>
            </w:r>
          </w:p>
        </w:tc>
        <w:tc>
          <w:tcPr>
            <w:tcW w:w="4680" w:type="dxa"/>
          </w:tcPr>
          <w:p w:rsidR="002A5CAD" w:rsidRPr="008C3382" w:rsidRDefault="002A5CAD" w:rsidP="003F3B11">
            <w:pPr>
              <w:ind w:left="360" w:hanging="360"/>
            </w:pPr>
            <w:r>
              <w:t>Summary vs. Analysis; analyzing different types of written and visual arguments</w:t>
            </w:r>
          </w:p>
        </w:tc>
        <w:tc>
          <w:tcPr>
            <w:tcW w:w="2430" w:type="dxa"/>
          </w:tcPr>
          <w:p w:rsidR="002A5CAD" w:rsidRPr="008C3382" w:rsidRDefault="002A5CAD" w:rsidP="00FA06F8"/>
        </w:tc>
      </w:tr>
      <w:tr w:rsidR="002A5CAD" w:rsidRPr="008C3382" w:rsidTr="002A5CAD">
        <w:tc>
          <w:tcPr>
            <w:tcW w:w="828" w:type="dxa"/>
            <w:tcBorders>
              <w:bottom w:val="nil"/>
            </w:tcBorders>
          </w:tcPr>
          <w:p w:rsidR="002A5CAD" w:rsidRPr="008C3382" w:rsidRDefault="002A5CAD" w:rsidP="004B6344">
            <w:pPr>
              <w:jc w:val="center"/>
            </w:pPr>
          </w:p>
        </w:tc>
        <w:tc>
          <w:tcPr>
            <w:tcW w:w="1620" w:type="dxa"/>
          </w:tcPr>
          <w:p w:rsidR="002A5CAD" w:rsidRPr="008C3382" w:rsidRDefault="002A5CAD" w:rsidP="00FA06F8">
            <w:r>
              <w:t>Sept. 24</w:t>
            </w:r>
          </w:p>
        </w:tc>
        <w:tc>
          <w:tcPr>
            <w:tcW w:w="4680" w:type="dxa"/>
          </w:tcPr>
          <w:p w:rsidR="002A5CAD" w:rsidRPr="008C3382" w:rsidRDefault="002A5CAD" w:rsidP="003F3B11">
            <w:pPr>
              <w:ind w:left="360" w:hanging="360"/>
            </w:pPr>
            <w:r>
              <w:t>Brainstorming topics for inquiry; What’s Your Point?  Thesis Statements and How to Write Them</w:t>
            </w:r>
          </w:p>
        </w:tc>
        <w:tc>
          <w:tcPr>
            <w:tcW w:w="2430" w:type="dxa"/>
          </w:tcPr>
          <w:p w:rsidR="002A5CAD" w:rsidRPr="008C3382" w:rsidRDefault="002A5CAD" w:rsidP="00FA06F8"/>
        </w:tc>
      </w:tr>
      <w:tr w:rsidR="002A5CAD" w:rsidRPr="008C3382" w:rsidTr="002A5CAD">
        <w:tc>
          <w:tcPr>
            <w:tcW w:w="828" w:type="dxa"/>
            <w:tcBorders>
              <w:top w:val="nil"/>
              <w:bottom w:val="nil"/>
            </w:tcBorders>
          </w:tcPr>
          <w:p w:rsidR="002A5CAD" w:rsidRPr="008C3382" w:rsidRDefault="002A5CAD" w:rsidP="004B6344">
            <w:pPr>
              <w:jc w:val="center"/>
            </w:pPr>
            <w:r>
              <w:t>5</w:t>
            </w:r>
          </w:p>
        </w:tc>
        <w:tc>
          <w:tcPr>
            <w:tcW w:w="1620" w:type="dxa"/>
          </w:tcPr>
          <w:p w:rsidR="002A5CAD" w:rsidRPr="008C3382" w:rsidRDefault="002A5CAD" w:rsidP="00FA06F8">
            <w:r>
              <w:t>Sept. 26</w:t>
            </w:r>
          </w:p>
        </w:tc>
        <w:tc>
          <w:tcPr>
            <w:tcW w:w="4680" w:type="dxa"/>
          </w:tcPr>
          <w:p w:rsidR="002A5CAD" w:rsidRPr="008C3382" w:rsidRDefault="002A5CAD" w:rsidP="003F3B11">
            <w:pPr>
              <w:ind w:left="360" w:hanging="360"/>
            </w:pPr>
            <w:proofErr w:type="spellStart"/>
            <w:r>
              <w:t>Metacognition</w:t>
            </w:r>
            <w:proofErr w:type="spellEnd"/>
            <w:r>
              <w:t>; Everything in its Right Place:  Organizing an Academic Essay</w:t>
            </w:r>
          </w:p>
        </w:tc>
        <w:tc>
          <w:tcPr>
            <w:tcW w:w="2430" w:type="dxa"/>
          </w:tcPr>
          <w:p w:rsidR="002A5CAD" w:rsidRPr="008C3382" w:rsidRDefault="002A5CAD" w:rsidP="00FA06F8"/>
        </w:tc>
      </w:tr>
      <w:tr w:rsidR="002A5CAD" w:rsidRPr="008C3382" w:rsidTr="002A5CAD">
        <w:tc>
          <w:tcPr>
            <w:tcW w:w="828" w:type="dxa"/>
            <w:tcBorders>
              <w:top w:val="nil"/>
              <w:bottom w:val="single" w:sz="4" w:space="0" w:color="auto"/>
            </w:tcBorders>
          </w:tcPr>
          <w:p w:rsidR="002A5CAD" w:rsidRPr="008C3382" w:rsidRDefault="002A5CAD" w:rsidP="004B6344">
            <w:pPr>
              <w:jc w:val="center"/>
            </w:pPr>
          </w:p>
        </w:tc>
        <w:tc>
          <w:tcPr>
            <w:tcW w:w="1620" w:type="dxa"/>
          </w:tcPr>
          <w:p w:rsidR="002A5CAD" w:rsidRPr="008C3382" w:rsidRDefault="002A5CAD" w:rsidP="00FA06F8">
            <w:r>
              <w:t>Sept. 28</w:t>
            </w:r>
          </w:p>
        </w:tc>
        <w:tc>
          <w:tcPr>
            <w:tcW w:w="4680" w:type="dxa"/>
          </w:tcPr>
          <w:p w:rsidR="002A5CAD" w:rsidRPr="008C3382" w:rsidRDefault="002A5CAD" w:rsidP="003F3B11">
            <w:pPr>
              <w:ind w:left="360" w:hanging="360"/>
            </w:pPr>
            <w:r>
              <w:t>Peer-review day</w:t>
            </w:r>
          </w:p>
        </w:tc>
        <w:tc>
          <w:tcPr>
            <w:tcW w:w="2430" w:type="dxa"/>
          </w:tcPr>
          <w:p w:rsidR="002A5CAD" w:rsidRPr="008C3382" w:rsidRDefault="002A5CAD" w:rsidP="00FA06F8">
            <w:r>
              <w:t>Complete Early Draft of Project 2 for in-class peer review</w:t>
            </w:r>
          </w:p>
        </w:tc>
      </w:tr>
      <w:tr w:rsidR="002A5CAD" w:rsidRPr="008C3382" w:rsidTr="002A5CAD">
        <w:tc>
          <w:tcPr>
            <w:tcW w:w="828" w:type="dxa"/>
            <w:tcBorders>
              <w:bottom w:val="nil"/>
            </w:tcBorders>
          </w:tcPr>
          <w:p w:rsidR="002A5CAD" w:rsidRDefault="002A5CAD" w:rsidP="004B6344">
            <w:pPr>
              <w:jc w:val="center"/>
            </w:pPr>
          </w:p>
        </w:tc>
        <w:tc>
          <w:tcPr>
            <w:tcW w:w="1620" w:type="dxa"/>
          </w:tcPr>
          <w:p w:rsidR="002A5CAD" w:rsidRDefault="002A5CAD" w:rsidP="00731409">
            <w:r>
              <w:t>Oct. 1</w:t>
            </w:r>
          </w:p>
        </w:tc>
        <w:tc>
          <w:tcPr>
            <w:tcW w:w="4680" w:type="dxa"/>
          </w:tcPr>
          <w:p w:rsidR="002A5CAD" w:rsidRPr="008C3382" w:rsidRDefault="002A5CAD" w:rsidP="00731409">
            <w:pPr>
              <w:ind w:left="360" w:hanging="360"/>
              <w:rPr>
                <w:i/>
              </w:rPr>
            </w:pPr>
            <w:r>
              <w:t>Heads-Up for Project 3; Point Counterpoint:  Counterarguments and Why We Use Them; defending theses and developing counterarguments</w:t>
            </w:r>
          </w:p>
        </w:tc>
        <w:tc>
          <w:tcPr>
            <w:tcW w:w="2430" w:type="dxa"/>
          </w:tcPr>
          <w:p w:rsidR="002A5CAD" w:rsidRPr="008C3382" w:rsidRDefault="002A5CAD" w:rsidP="00731409">
            <w:pPr>
              <w:rPr>
                <w:i/>
              </w:rPr>
            </w:pPr>
          </w:p>
        </w:tc>
      </w:tr>
      <w:tr w:rsidR="002A5CAD" w:rsidRPr="008C3382" w:rsidTr="002A5CAD">
        <w:tc>
          <w:tcPr>
            <w:tcW w:w="828" w:type="dxa"/>
            <w:tcBorders>
              <w:top w:val="nil"/>
              <w:bottom w:val="nil"/>
            </w:tcBorders>
          </w:tcPr>
          <w:p w:rsidR="002A5CAD" w:rsidRDefault="002A5CAD" w:rsidP="004B6344">
            <w:pPr>
              <w:jc w:val="center"/>
            </w:pPr>
            <w:r>
              <w:lastRenderedPageBreak/>
              <w:t>6</w:t>
            </w:r>
          </w:p>
        </w:tc>
        <w:tc>
          <w:tcPr>
            <w:tcW w:w="1620" w:type="dxa"/>
          </w:tcPr>
          <w:p w:rsidR="002A5CAD" w:rsidRPr="008C3382" w:rsidRDefault="002A5CAD" w:rsidP="00731409">
            <w:r>
              <w:t>Oct. 3</w:t>
            </w:r>
          </w:p>
        </w:tc>
        <w:tc>
          <w:tcPr>
            <w:tcW w:w="4680" w:type="dxa"/>
          </w:tcPr>
          <w:p w:rsidR="002A5CAD" w:rsidRPr="008C3382" w:rsidRDefault="002A5CAD" w:rsidP="00731409">
            <w:pPr>
              <w:ind w:left="360" w:hanging="360"/>
            </w:pPr>
            <w:r>
              <w:t>Library Resources Day</w:t>
            </w:r>
          </w:p>
        </w:tc>
        <w:tc>
          <w:tcPr>
            <w:tcW w:w="2430" w:type="dxa"/>
          </w:tcPr>
          <w:p w:rsidR="002A5CAD" w:rsidRPr="008C3382" w:rsidRDefault="002A5CAD" w:rsidP="00731409"/>
        </w:tc>
      </w:tr>
      <w:tr w:rsidR="002A5CAD" w:rsidRPr="008C3382" w:rsidTr="002A5CAD">
        <w:tc>
          <w:tcPr>
            <w:tcW w:w="828" w:type="dxa"/>
            <w:tcBorders>
              <w:top w:val="nil"/>
              <w:bottom w:val="single" w:sz="4" w:space="0" w:color="auto"/>
            </w:tcBorders>
          </w:tcPr>
          <w:p w:rsidR="002A5CAD" w:rsidRDefault="002A5CAD" w:rsidP="004B6344">
            <w:pPr>
              <w:jc w:val="center"/>
            </w:pPr>
          </w:p>
        </w:tc>
        <w:tc>
          <w:tcPr>
            <w:tcW w:w="1620" w:type="dxa"/>
          </w:tcPr>
          <w:p w:rsidR="002A5CAD" w:rsidRPr="008C3382" w:rsidRDefault="002A5CAD" w:rsidP="00731409">
            <w:r>
              <w:t>Oct. 5</w:t>
            </w:r>
          </w:p>
        </w:tc>
        <w:tc>
          <w:tcPr>
            <w:tcW w:w="4680" w:type="dxa"/>
          </w:tcPr>
          <w:p w:rsidR="002A5CAD" w:rsidRPr="008C3382" w:rsidRDefault="002A5CAD" w:rsidP="00731409">
            <w:pPr>
              <w:ind w:left="360" w:hanging="360"/>
            </w:pPr>
            <w:r>
              <w:t>BEAM and the Three R’s:  Evaluating Academic Sources</w:t>
            </w:r>
          </w:p>
        </w:tc>
        <w:tc>
          <w:tcPr>
            <w:tcW w:w="2430" w:type="dxa"/>
          </w:tcPr>
          <w:p w:rsidR="002A5CAD" w:rsidRPr="008C3382" w:rsidRDefault="002A5CAD" w:rsidP="00731409"/>
        </w:tc>
      </w:tr>
      <w:tr w:rsidR="002A5CAD" w:rsidRPr="008C3382" w:rsidTr="002A5CAD">
        <w:tc>
          <w:tcPr>
            <w:tcW w:w="828" w:type="dxa"/>
            <w:tcBorders>
              <w:bottom w:val="nil"/>
            </w:tcBorders>
          </w:tcPr>
          <w:p w:rsidR="002A5CAD" w:rsidRDefault="002A5CAD" w:rsidP="004B6344">
            <w:pPr>
              <w:jc w:val="center"/>
            </w:pPr>
          </w:p>
        </w:tc>
        <w:tc>
          <w:tcPr>
            <w:tcW w:w="1620" w:type="dxa"/>
          </w:tcPr>
          <w:p w:rsidR="002A5CAD" w:rsidRPr="008C3382" w:rsidRDefault="002A5CAD" w:rsidP="00731409">
            <w:r>
              <w:t>Oct. 9</w:t>
            </w:r>
          </w:p>
        </w:tc>
        <w:tc>
          <w:tcPr>
            <w:tcW w:w="4680" w:type="dxa"/>
          </w:tcPr>
          <w:p w:rsidR="002A5CAD" w:rsidRPr="00507FB4" w:rsidRDefault="002A5CAD" w:rsidP="00943D5C">
            <w:pPr>
              <w:ind w:left="360" w:hanging="360"/>
            </w:pPr>
            <w:r>
              <w:t>Just Say No:  APA Style, Plagiarism, and Academic Dishonesty; identifying and correcting examples of plagiarism</w:t>
            </w:r>
          </w:p>
        </w:tc>
        <w:tc>
          <w:tcPr>
            <w:tcW w:w="2430" w:type="dxa"/>
          </w:tcPr>
          <w:p w:rsidR="002A5CAD" w:rsidRPr="008C3382" w:rsidRDefault="002A5CAD" w:rsidP="00731409"/>
        </w:tc>
      </w:tr>
      <w:tr w:rsidR="002A5CAD" w:rsidRPr="008C3382" w:rsidTr="002A5CAD">
        <w:tc>
          <w:tcPr>
            <w:tcW w:w="828" w:type="dxa"/>
            <w:tcBorders>
              <w:top w:val="nil"/>
              <w:bottom w:val="nil"/>
            </w:tcBorders>
          </w:tcPr>
          <w:p w:rsidR="002A5CAD" w:rsidRDefault="002A5CAD" w:rsidP="004B6344">
            <w:pPr>
              <w:jc w:val="center"/>
            </w:pPr>
            <w:r>
              <w:t>7</w:t>
            </w:r>
          </w:p>
        </w:tc>
        <w:tc>
          <w:tcPr>
            <w:tcW w:w="1620" w:type="dxa"/>
          </w:tcPr>
          <w:p w:rsidR="002A5CAD" w:rsidRPr="008C3382" w:rsidRDefault="002A5CAD" w:rsidP="00731409">
            <w:r>
              <w:t>Oct. 10</w:t>
            </w:r>
          </w:p>
        </w:tc>
        <w:tc>
          <w:tcPr>
            <w:tcW w:w="4680" w:type="dxa"/>
          </w:tcPr>
          <w:p w:rsidR="002A5CAD" w:rsidRPr="008C3382" w:rsidRDefault="002A5CAD" w:rsidP="00731409">
            <w:pPr>
              <w:ind w:left="360" w:hanging="360"/>
            </w:pPr>
            <w:r>
              <w:t>Down the Rabbit Hole:  Choosing a Focused Research Topic</w:t>
            </w:r>
          </w:p>
        </w:tc>
        <w:tc>
          <w:tcPr>
            <w:tcW w:w="2430" w:type="dxa"/>
          </w:tcPr>
          <w:p w:rsidR="002A5CAD" w:rsidRPr="008C3382" w:rsidRDefault="002A5CAD" w:rsidP="00731409"/>
        </w:tc>
      </w:tr>
      <w:tr w:rsidR="002A5CAD" w:rsidRPr="008C3382" w:rsidTr="002A5CAD">
        <w:tc>
          <w:tcPr>
            <w:tcW w:w="828" w:type="dxa"/>
            <w:tcBorders>
              <w:top w:val="nil"/>
              <w:bottom w:val="single" w:sz="4" w:space="0" w:color="auto"/>
            </w:tcBorders>
          </w:tcPr>
          <w:p w:rsidR="002A5CAD" w:rsidRDefault="002A5CAD" w:rsidP="004B6344">
            <w:pPr>
              <w:jc w:val="center"/>
            </w:pPr>
          </w:p>
        </w:tc>
        <w:tc>
          <w:tcPr>
            <w:tcW w:w="1620" w:type="dxa"/>
          </w:tcPr>
          <w:p w:rsidR="002A5CAD" w:rsidRPr="008C3382" w:rsidRDefault="002A5CAD" w:rsidP="00731409">
            <w:r>
              <w:t>Oct. 12</w:t>
            </w:r>
          </w:p>
        </w:tc>
        <w:tc>
          <w:tcPr>
            <w:tcW w:w="4680" w:type="dxa"/>
          </w:tcPr>
          <w:p w:rsidR="002A5CAD" w:rsidRPr="008C3382" w:rsidRDefault="002A5CAD" w:rsidP="00731409">
            <w:pPr>
              <w:ind w:left="360" w:hanging="360"/>
            </w:pPr>
            <w:r>
              <w:t>Summarize, Assess, Reflect:  Writing Annotated Bibliographies; understanding how to classify sources</w:t>
            </w:r>
          </w:p>
        </w:tc>
        <w:tc>
          <w:tcPr>
            <w:tcW w:w="2430" w:type="dxa"/>
          </w:tcPr>
          <w:p w:rsidR="002A5CAD" w:rsidRPr="008C3382" w:rsidRDefault="002A5CAD" w:rsidP="00FD0893">
            <w:r>
              <w:t xml:space="preserve">Project 2 due to </w:t>
            </w:r>
            <w:r w:rsidR="00FD0893">
              <w:t>Blackboard</w:t>
            </w:r>
            <w:r>
              <w:t xml:space="preserve"> on 10/11 at 11:59 PM</w:t>
            </w:r>
          </w:p>
        </w:tc>
      </w:tr>
      <w:tr w:rsidR="002A5CAD" w:rsidRPr="008C3382" w:rsidTr="002A5CAD">
        <w:tc>
          <w:tcPr>
            <w:tcW w:w="828" w:type="dxa"/>
            <w:tcBorders>
              <w:bottom w:val="single" w:sz="4" w:space="0" w:color="auto"/>
            </w:tcBorders>
          </w:tcPr>
          <w:p w:rsidR="002A5CAD" w:rsidRPr="008C3382" w:rsidRDefault="002A5CAD" w:rsidP="004B6344">
            <w:pPr>
              <w:jc w:val="center"/>
            </w:pPr>
            <w:r>
              <w:t>8</w:t>
            </w:r>
          </w:p>
        </w:tc>
        <w:tc>
          <w:tcPr>
            <w:tcW w:w="1620" w:type="dxa"/>
          </w:tcPr>
          <w:p w:rsidR="002A5CAD" w:rsidRPr="008C3382" w:rsidRDefault="002A5CAD" w:rsidP="00731409">
            <w:r>
              <w:t>Oct. 15-19</w:t>
            </w:r>
          </w:p>
        </w:tc>
        <w:tc>
          <w:tcPr>
            <w:tcW w:w="4680" w:type="dxa"/>
          </w:tcPr>
          <w:p w:rsidR="002A5CAD" w:rsidRPr="008C3382" w:rsidRDefault="002A5CAD" w:rsidP="00507FB4">
            <w:pPr>
              <w:ind w:left="360" w:hanging="360"/>
            </w:pPr>
            <w:r>
              <w:t>Summarizing, paraphrasing, and quoting; APA citation (in-text and works-cited); strategies for integrating quotations into sentences</w:t>
            </w:r>
          </w:p>
        </w:tc>
        <w:tc>
          <w:tcPr>
            <w:tcW w:w="2430" w:type="dxa"/>
          </w:tcPr>
          <w:p w:rsidR="002A5CAD" w:rsidRPr="008C3382" w:rsidRDefault="002A5CAD" w:rsidP="00731409"/>
        </w:tc>
      </w:tr>
      <w:tr w:rsidR="002A5CAD" w:rsidRPr="008C3382" w:rsidTr="002A5CAD">
        <w:tc>
          <w:tcPr>
            <w:tcW w:w="828" w:type="dxa"/>
            <w:tcBorders>
              <w:top w:val="single" w:sz="4" w:space="0" w:color="auto"/>
              <w:bottom w:val="single" w:sz="4" w:space="0" w:color="auto"/>
            </w:tcBorders>
          </w:tcPr>
          <w:p w:rsidR="002A5CAD" w:rsidRPr="008C3382" w:rsidRDefault="002A5CAD" w:rsidP="004B6344">
            <w:pPr>
              <w:jc w:val="center"/>
            </w:pPr>
            <w:r>
              <w:t>9</w:t>
            </w:r>
          </w:p>
        </w:tc>
        <w:tc>
          <w:tcPr>
            <w:tcW w:w="1620" w:type="dxa"/>
          </w:tcPr>
          <w:p w:rsidR="002A5CAD" w:rsidRPr="008C3382" w:rsidRDefault="002A5CAD" w:rsidP="00731409">
            <w:r>
              <w:t>Oct. 22-24</w:t>
            </w:r>
          </w:p>
        </w:tc>
        <w:tc>
          <w:tcPr>
            <w:tcW w:w="4680" w:type="dxa"/>
          </w:tcPr>
          <w:p w:rsidR="002A5CAD" w:rsidRPr="008C3382" w:rsidRDefault="002A5CAD" w:rsidP="00731409">
            <w:pPr>
              <w:ind w:left="360" w:hanging="360"/>
            </w:pPr>
            <w:r>
              <w:t>Peer-review of theses/outlines; analyzing audiences and developing evidence</w:t>
            </w:r>
          </w:p>
        </w:tc>
        <w:tc>
          <w:tcPr>
            <w:tcW w:w="2430" w:type="dxa"/>
          </w:tcPr>
          <w:p w:rsidR="002A5CAD" w:rsidRPr="008C3382" w:rsidRDefault="002A5CAD" w:rsidP="00731409">
            <w:r>
              <w:t>Complete Early Draft of Project 3 for in-class peer review</w:t>
            </w:r>
          </w:p>
        </w:tc>
      </w:tr>
      <w:tr w:rsidR="002A5CAD" w:rsidRPr="008C3382" w:rsidTr="002A5CAD">
        <w:tc>
          <w:tcPr>
            <w:tcW w:w="828" w:type="dxa"/>
            <w:tcBorders>
              <w:top w:val="single" w:sz="4" w:space="0" w:color="auto"/>
              <w:bottom w:val="single" w:sz="4" w:space="0" w:color="auto"/>
            </w:tcBorders>
          </w:tcPr>
          <w:p w:rsidR="002A5CAD" w:rsidRPr="008C3382" w:rsidRDefault="002A5CAD" w:rsidP="004B6344">
            <w:pPr>
              <w:jc w:val="center"/>
            </w:pPr>
            <w:r>
              <w:t>10</w:t>
            </w:r>
          </w:p>
        </w:tc>
        <w:tc>
          <w:tcPr>
            <w:tcW w:w="1620" w:type="dxa"/>
          </w:tcPr>
          <w:p w:rsidR="002A5CAD" w:rsidRPr="008C3382" w:rsidRDefault="002A5CAD" w:rsidP="00731409">
            <w:r>
              <w:t>Oct. 29-Nov. 2</w:t>
            </w:r>
          </w:p>
        </w:tc>
        <w:tc>
          <w:tcPr>
            <w:tcW w:w="4680" w:type="dxa"/>
          </w:tcPr>
          <w:p w:rsidR="002A5CAD" w:rsidRPr="008C3382" w:rsidRDefault="002A5CAD" w:rsidP="00731409">
            <w:pPr>
              <w:ind w:left="360" w:hanging="360"/>
            </w:pPr>
            <w:r w:rsidRPr="003F4145">
              <w:t xml:space="preserve">Peer-review day; second-round research strategies; revision strategies; editing for key sentences and individual </w:t>
            </w:r>
            <w:r>
              <w:t>“</w:t>
            </w:r>
            <w:r w:rsidRPr="003F4145">
              <w:t>known grammar issues</w:t>
            </w:r>
            <w:r>
              <w:t>”</w:t>
            </w:r>
          </w:p>
        </w:tc>
        <w:tc>
          <w:tcPr>
            <w:tcW w:w="2430" w:type="dxa"/>
          </w:tcPr>
          <w:p w:rsidR="002A5CAD" w:rsidRPr="008C3382" w:rsidRDefault="002A5CAD" w:rsidP="00731409"/>
        </w:tc>
      </w:tr>
      <w:tr w:rsidR="002A5CAD" w:rsidRPr="008C3382" w:rsidTr="002A5CAD">
        <w:tc>
          <w:tcPr>
            <w:tcW w:w="828" w:type="dxa"/>
            <w:tcBorders>
              <w:bottom w:val="single" w:sz="4" w:space="0" w:color="auto"/>
            </w:tcBorders>
          </w:tcPr>
          <w:p w:rsidR="002A5CAD" w:rsidRPr="008C3382" w:rsidRDefault="002A5CAD" w:rsidP="004B6344">
            <w:pPr>
              <w:jc w:val="center"/>
            </w:pPr>
            <w:r>
              <w:t>11</w:t>
            </w:r>
          </w:p>
        </w:tc>
        <w:tc>
          <w:tcPr>
            <w:tcW w:w="1620" w:type="dxa"/>
          </w:tcPr>
          <w:p w:rsidR="002A5CAD" w:rsidRPr="008C3382" w:rsidRDefault="002A5CAD" w:rsidP="00731409">
            <w:r>
              <w:t>Nov. 5-9</w:t>
            </w:r>
          </w:p>
        </w:tc>
        <w:tc>
          <w:tcPr>
            <w:tcW w:w="4680" w:type="dxa"/>
          </w:tcPr>
          <w:p w:rsidR="002A5CAD" w:rsidRPr="008C3382" w:rsidRDefault="00A61D9C" w:rsidP="00731409">
            <w:pPr>
              <w:ind w:left="360" w:hanging="360"/>
            </w:pPr>
            <w:r>
              <w:t>Heads Up for Project 4; r</w:t>
            </w:r>
            <w:r w:rsidR="002A5CAD" w:rsidRPr="003F4145">
              <w:t>eview writing strategies; compare/analyze assignment prompts in other classes; consider timed-writing strategies</w:t>
            </w:r>
          </w:p>
        </w:tc>
        <w:tc>
          <w:tcPr>
            <w:tcW w:w="2430" w:type="dxa"/>
          </w:tcPr>
          <w:p w:rsidR="002A5CAD" w:rsidRPr="008C3382" w:rsidRDefault="002A5CAD" w:rsidP="00731409"/>
        </w:tc>
      </w:tr>
      <w:tr w:rsidR="002A5CAD" w:rsidRPr="008C3382" w:rsidTr="002A5CAD">
        <w:tc>
          <w:tcPr>
            <w:tcW w:w="828" w:type="dxa"/>
            <w:tcBorders>
              <w:top w:val="single" w:sz="4" w:space="0" w:color="auto"/>
              <w:bottom w:val="single" w:sz="4" w:space="0" w:color="auto"/>
            </w:tcBorders>
          </w:tcPr>
          <w:p w:rsidR="002A5CAD" w:rsidRPr="008C3382" w:rsidRDefault="002A5CAD" w:rsidP="004B6344">
            <w:pPr>
              <w:jc w:val="center"/>
            </w:pPr>
            <w:r>
              <w:t>12</w:t>
            </w:r>
          </w:p>
        </w:tc>
        <w:tc>
          <w:tcPr>
            <w:tcW w:w="1620" w:type="dxa"/>
          </w:tcPr>
          <w:p w:rsidR="002A5CAD" w:rsidRPr="008C3382" w:rsidRDefault="002A5CAD" w:rsidP="00731409">
            <w:r>
              <w:t>Nov. 12-16</w:t>
            </w:r>
          </w:p>
        </w:tc>
        <w:tc>
          <w:tcPr>
            <w:tcW w:w="4680" w:type="dxa"/>
          </w:tcPr>
          <w:p w:rsidR="002A5CAD" w:rsidRPr="008C3382" w:rsidRDefault="002A5CAD" w:rsidP="00731409">
            <w:pPr>
              <w:ind w:left="360" w:hanging="360"/>
            </w:pPr>
            <w:r>
              <w:t>CONFERENCES</w:t>
            </w:r>
          </w:p>
        </w:tc>
        <w:tc>
          <w:tcPr>
            <w:tcW w:w="2430" w:type="dxa"/>
          </w:tcPr>
          <w:p w:rsidR="002A5CAD" w:rsidRPr="008C3382" w:rsidRDefault="002A5CAD" w:rsidP="00731409"/>
        </w:tc>
      </w:tr>
      <w:tr w:rsidR="002A5CAD" w:rsidRPr="008C3382" w:rsidTr="002A5CAD">
        <w:tc>
          <w:tcPr>
            <w:tcW w:w="828" w:type="dxa"/>
            <w:tcBorders>
              <w:top w:val="single" w:sz="4" w:space="0" w:color="auto"/>
              <w:bottom w:val="single" w:sz="4" w:space="0" w:color="auto"/>
            </w:tcBorders>
          </w:tcPr>
          <w:p w:rsidR="002A5CAD" w:rsidRPr="008C3382" w:rsidRDefault="002A5CAD" w:rsidP="004B6344">
            <w:pPr>
              <w:jc w:val="center"/>
            </w:pPr>
            <w:r>
              <w:t>--</w:t>
            </w:r>
          </w:p>
        </w:tc>
        <w:tc>
          <w:tcPr>
            <w:tcW w:w="1620" w:type="dxa"/>
          </w:tcPr>
          <w:p w:rsidR="002A5CAD" w:rsidRPr="008C3382" w:rsidRDefault="002A5CAD" w:rsidP="00731409">
            <w:r>
              <w:t>Nov. 19</w:t>
            </w:r>
          </w:p>
        </w:tc>
        <w:tc>
          <w:tcPr>
            <w:tcW w:w="4680" w:type="dxa"/>
          </w:tcPr>
          <w:p w:rsidR="002A5CAD" w:rsidRPr="008C3382" w:rsidRDefault="008557F1" w:rsidP="00731409">
            <w:pPr>
              <w:ind w:left="360" w:hanging="360"/>
            </w:pPr>
            <w:r>
              <w:t>Final questions about Project 3</w:t>
            </w:r>
          </w:p>
        </w:tc>
        <w:tc>
          <w:tcPr>
            <w:tcW w:w="2430" w:type="dxa"/>
          </w:tcPr>
          <w:p w:rsidR="002A5CAD" w:rsidRPr="008C3382" w:rsidRDefault="002A5CAD" w:rsidP="00FD0893">
            <w:r>
              <w:t>Pr</w:t>
            </w:r>
            <w:r w:rsidR="008557F1">
              <w:t xml:space="preserve">oject 3 due to </w:t>
            </w:r>
            <w:r w:rsidR="00FD0893">
              <w:t>Blackboard</w:t>
            </w:r>
            <w:r w:rsidR="008557F1">
              <w:t xml:space="preserve"> on 11/19</w:t>
            </w:r>
            <w:r>
              <w:t xml:space="preserve"> at 11:59 PM</w:t>
            </w:r>
          </w:p>
        </w:tc>
      </w:tr>
      <w:tr w:rsidR="002A5CAD" w:rsidRPr="008C3382" w:rsidTr="002A5CAD">
        <w:tc>
          <w:tcPr>
            <w:tcW w:w="828" w:type="dxa"/>
            <w:tcBorders>
              <w:bottom w:val="single" w:sz="4" w:space="0" w:color="auto"/>
            </w:tcBorders>
          </w:tcPr>
          <w:p w:rsidR="002A5CAD" w:rsidRPr="008C3382" w:rsidRDefault="002A5CAD" w:rsidP="004B6344">
            <w:pPr>
              <w:jc w:val="center"/>
            </w:pPr>
            <w:r>
              <w:t>13</w:t>
            </w:r>
          </w:p>
        </w:tc>
        <w:tc>
          <w:tcPr>
            <w:tcW w:w="1620" w:type="dxa"/>
          </w:tcPr>
          <w:p w:rsidR="002A5CAD" w:rsidRPr="008C3382" w:rsidRDefault="002A5CAD" w:rsidP="00731409">
            <w:r>
              <w:t>Nov. 26-30</w:t>
            </w:r>
          </w:p>
        </w:tc>
        <w:tc>
          <w:tcPr>
            <w:tcW w:w="4680" w:type="dxa"/>
          </w:tcPr>
          <w:p w:rsidR="002A5CAD" w:rsidRPr="008C3382" w:rsidRDefault="002A5CAD" w:rsidP="00731409">
            <w:pPr>
              <w:ind w:left="360" w:hanging="360"/>
            </w:pPr>
            <w:r>
              <w:t>Alternative forms</w:t>
            </w:r>
          </w:p>
        </w:tc>
        <w:tc>
          <w:tcPr>
            <w:tcW w:w="2430" w:type="dxa"/>
          </w:tcPr>
          <w:p w:rsidR="002A5CAD" w:rsidRPr="008C3382" w:rsidRDefault="002A5CAD" w:rsidP="00731409">
            <w:r>
              <w:t>5-minute presentation on Project 4</w:t>
            </w:r>
          </w:p>
        </w:tc>
      </w:tr>
      <w:tr w:rsidR="002A5CAD" w:rsidRPr="008C3382" w:rsidTr="002A5CAD">
        <w:tc>
          <w:tcPr>
            <w:tcW w:w="828" w:type="dxa"/>
            <w:tcBorders>
              <w:top w:val="single" w:sz="4" w:space="0" w:color="auto"/>
              <w:bottom w:val="single" w:sz="4" w:space="0" w:color="auto"/>
            </w:tcBorders>
          </w:tcPr>
          <w:p w:rsidR="002A5CAD" w:rsidRPr="008C3382" w:rsidRDefault="002A5CAD" w:rsidP="004B6344">
            <w:pPr>
              <w:jc w:val="center"/>
            </w:pPr>
            <w:r>
              <w:t>14</w:t>
            </w:r>
          </w:p>
        </w:tc>
        <w:tc>
          <w:tcPr>
            <w:tcW w:w="1620" w:type="dxa"/>
          </w:tcPr>
          <w:p w:rsidR="002A5CAD" w:rsidRPr="008C3382" w:rsidRDefault="002A5CAD" w:rsidP="00731409">
            <w:r>
              <w:t>Dec. 3-7</w:t>
            </w:r>
          </w:p>
        </w:tc>
        <w:tc>
          <w:tcPr>
            <w:tcW w:w="4680" w:type="dxa"/>
          </w:tcPr>
          <w:p w:rsidR="002A5CAD" w:rsidRPr="008C3382" w:rsidRDefault="002A5CAD" w:rsidP="00731409">
            <w:pPr>
              <w:ind w:left="360" w:hanging="360"/>
            </w:pPr>
            <w:r>
              <w:t>Course conclusions</w:t>
            </w:r>
          </w:p>
        </w:tc>
        <w:tc>
          <w:tcPr>
            <w:tcW w:w="2430" w:type="dxa"/>
          </w:tcPr>
          <w:p w:rsidR="002A5CAD" w:rsidRPr="008C3382" w:rsidRDefault="002A5CAD" w:rsidP="00731409">
            <w:r>
              <w:t>Project 4 due</w:t>
            </w:r>
            <w:r w:rsidR="00FD0893">
              <w:t xml:space="preserve"> to Blackboard</w:t>
            </w:r>
          </w:p>
        </w:tc>
      </w:tr>
    </w:tbl>
    <w:p w:rsidR="008C3382" w:rsidRPr="008C3382" w:rsidRDefault="008C3382" w:rsidP="00FA06F8">
      <w:pPr>
        <w:rPr>
          <w:sz w:val="30"/>
          <w:szCs w:val="30"/>
        </w:rPr>
      </w:pPr>
    </w:p>
    <w:sectPr w:rsidR="008C3382" w:rsidRPr="008C3382" w:rsidSect="00C148AB">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2FA" w:rsidRDefault="00E252FA" w:rsidP="00CC1E88">
      <w:r>
        <w:separator/>
      </w:r>
    </w:p>
  </w:endnote>
  <w:endnote w:type="continuationSeparator" w:id="0">
    <w:p w:rsidR="00E252FA" w:rsidRDefault="00E252FA" w:rsidP="00CC1E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2FA" w:rsidRDefault="00E7078C" w:rsidP="00697ED6">
    <w:pPr>
      <w:pStyle w:val="Footer"/>
      <w:framePr w:wrap="around" w:vAnchor="text" w:hAnchor="margin" w:xAlign="right" w:y="1"/>
      <w:rPr>
        <w:rStyle w:val="PageNumber"/>
      </w:rPr>
    </w:pPr>
    <w:r>
      <w:rPr>
        <w:rStyle w:val="PageNumber"/>
      </w:rPr>
      <w:fldChar w:fldCharType="begin"/>
    </w:r>
    <w:r w:rsidR="00E252FA">
      <w:rPr>
        <w:rStyle w:val="PageNumber"/>
      </w:rPr>
      <w:instrText xml:space="preserve">PAGE  </w:instrText>
    </w:r>
    <w:r>
      <w:rPr>
        <w:rStyle w:val="PageNumber"/>
      </w:rPr>
      <w:fldChar w:fldCharType="end"/>
    </w:r>
  </w:p>
  <w:p w:rsidR="00E252FA" w:rsidRDefault="00E252FA" w:rsidP="00C148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2FA" w:rsidRDefault="00E7078C" w:rsidP="00697ED6">
    <w:pPr>
      <w:pStyle w:val="Footer"/>
      <w:framePr w:wrap="around" w:vAnchor="text" w:hAnchor="margin" w:xAlign="right" w:y="1"/>
      <w:rPr>
        <w:rStyle w:val="PageNumber"/>
      </w:rPr>
    </w:pPr>
    <w:r>
      <w:rPr>
        <w:rStyle w:val="PageNumber"/>
      </w:rPr>
      <w:fldChar w:fldCharType="begin"/>
    </w:r>
    <w:r w:rsidR="00E252FA">
      <w:rPr>
        <w:rStyle w:val="PageNumber"/>
      </w:rPr>
      <w:instrText xml:space="preserve">PAGE  </w:instrText>
    </w:r>
    <w:r>
      <w:rPr>
        <w:rStyle w:val="PageNumber"/>
      </w:rPr>
      <w:fldChar w:fldCharType="separate"/>
    </w:r>
    <w:r w:rsidR="00DB1D10">
      <w:rPr>
        <w:rStyle w:val="PageNumber"/>
        <w:noProof/>
      </w:rPr>
      <w:t>13</w:t>
    </w:r>
    <w:r>
      <w:rPr>
        <w:rStyle w:val="PageNumber"/>
      </w:rPr>
      <w:fldChar w:fldCharType="end"/>
    </w:r>
  </w:p>
  <w:p w:rsidR="00E252FA" w:rsidRDefault="00E252FA" w:rsidP="00C148A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2FA" w:rsidRDefault="00E252FA" w:rsidP="00B470B9">
    <w:pPr>
      <w:pStyle w:val="Footer"/>
      <w:tabs>
        <w:tab w:val="clear" w:pos="8640"/>
        <w:tab w:val="right" w:pos="9360"/>
      </w:tabs>
    </w:pPr>
    <w:r>
      <w:rPr>
        <w:rStyle w:val="PageNumber"/>
      </w:rPr>
      <w:tab/>
    </w:r>
    <w:r>
      <w:rPr>
        <w:rStyle w:val="PageNumber"/>
      </w:rPr>
      <w:tab/>
    </w:r>
    <w:r w:rsidR="00E7078C">
      <w:rPr>
        <w:rStyle w:val="PageNumber"/>
      </w:rPr>
      <w:fldChar w:fldCharType="begin"/>
    </w:r>
    <w:r>
      <w:rPr>
        <w:rStyle w:val="PageNumber"/>
      </w:rPr>
      <w:instrText xml:space="preserve"> PAGE </w:instrText>
    </w:r>
    <w:r w:rsidR="00E7078C">
      <w:rPr>
        <w:rStyle w:val="PageNumber"/>
      </w:rPr>
      <w:fldChar w:fldCharType="separate"/>
    </w:r>
    <w:r w:rsidR="00DB1D10">
      <w:rPr>
        <w:rStyle w:val="PageNumber"/>
        <w:noProof/>
      </w:rPr>
      <w:t>1</w:t>
    </w:r>
    <w:r w:rsidR="00E707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2FA" w:rsidRDefault="00E252FA" w:rsidP="00CC1E88">
      <w:r>
        <w:separator/>
      </w:r>
    </w:p>
  </w:footnote>
  <w:footnote w:type="continuationSeparator" w:id="0">
    <w:p w:rsidR="00E252FA" w:rsidRDefault="00E252FA" w:rsidP="00CC1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2FA" w:rsidRDefault="00E252FA" w:rsidP="00CC1E88">
    <w:pPr>
      <w:pStyle w:val="Header"/>
      <w:jc w:val="right"/>
    </w:pPr>
    <w:r>
      <w:t>McDaniel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1E555B"/>
    <w:multiLevelType w:val="hybridMultilevel"/>
    <w:tmpl w:val="AC32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72BDA"/>
    <w:multiLevelType w:val="hybridMultilevel"/>
    <w:tmpl w:val="F5CC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useFELayout/>
  </w:compat>
  <w:rsids>
    <w:rsidRoot w:val="00E042EF"/>
    <w:rsid w:val="00010D15"/>
    <w:rsid w:val="00037221"/>
    <w:rsid w:val="000402D9"/>
    <w:rsid w:val="00043CAE"/>
    <w:rsid w:val="00044181"/>
    <w:rsid w:val="000A6AF9"/>
    <w:rsid w:val="000F215E"/>
    <w:rsid w:val="00127D65"/>
    <w:rsid w:val="00136D85"/>
    <w:rsid w:val="00160F49"/>
    <w:rsid w:val="00161CC8"/>
    <w:rsid w:val="0016375A"/>
    <w:rsid w:val="00181FCA"/>
    <w:rsid w:val="00193239"/>
    <w:rsid w:val="001A2178"/>
    <w:rsid w:val="001A2F39"/>
    <w:rsid w:val="001A7800"/>
    <w:rsid w:val="001C13FD"/>
    <w:rsid w:val="001C664F"/>
    <w:rsid w:val="0021069B"/>
    <w:rsid w:val="002130FF"/>
    <w:rsid w:val="0021365A"/>
    <w:rsid w:val="00227B87"/>
    <w:rsid w:val="00242424"/>
    <w:rsid w:val="0024623F"/>
    <w:rsid w:val="002471FF"/>
    <w:rsid w:val="0024751E"/>
    <w:rsid w:val="00250E84"/>
    <w:rsid w:val="0026311B"/>
    <w:rsid w:val="00263E13"/>
    <w:rsid w:val="00266BBA"/>
    <w:rsid w:val="002913FD"/>
    <w:rsid w:val="002A5CAD"/>
    <w:rsid w:val="002B7C34"/>
    <w:rsid w:val="002C10F5"/>
    <w:rsid w:val="002C3670"/>
    <w:rsid w:val="002D09CE"/>
    <w:rsid w:val="002E5EB0"/>
    <w:rsid w:val="002E707D"/>
    <w:rsid w:val="00310814"/>
    <w:rsid w:val="00350B10"/>
    <w:rsid w:val="00354B2A"/>
    <w:rsid w:val="00354FFE"/>
    <w:rsid w:val="00355DE0"/>
    <w:rsid w:val="00372095"/>
    <w:rsid w:val="003857A4"/>
    <w:rsid w:val="00386697"/>
    <w:rsid w:val="003868D2"/>
    <w:rsid w:val="00391D50"/>
    <w:rsid w:val="00392265"/>
    <w:rsid w:val="003B7048"/>
    <w:rsid w:val="003D04A5"/>
    <w:rsid w:val="003F3B11"/>
    <w:rsid w:val="003F5BC4"/>
    <w:rsid w:val="00411167"/>
    <w:rsid w:val="00424D06"/>
    <w:rsid w:val="00431983"/>
    <w:rsid w:val="004435F6"/>
    <w:rsid w:val="0044394F"/>
    <w:rsid w:val="00445D5E"/>
    <w:rsid w:val="004535D9"/>
    <w:rsid w:val="0046736D"/>
    <w:rsid w:val="00477A42"/>
    <w:rsid w:val="00494366"/>
    <w:rsid w:val="004954DA"/>
    <w:rsid w:val="004A20B3"/>
    <w:rsid w:val="004B6344"/>
    <w:rsid w:val="004D1489"/>
    <w:rsid w:val="004D5AA8"/>
    <w:rsid w:val="004E15FD"/>
    <w:rsid w:val="00506BBB"/>
    <w:rsid w:val="00507FB4"/>
    <w:rsid w:val="00525BE3"/>
    <w:rsid w:val="005265DE"/>
    <w:rsid w:val="00536BB1"/>
    <w:rsid w:val="0055655F"/>
    <w:rsid w:val="0055760A"/>
    <w:rsid w:val="00565F4F"/>
    <w:rsid w:val="0057324C"/>
    <w:rsid w:val="005A1C48"/>
    <w:rsid w:val="005B750E"/>
    <w:rsid w:val="005C4D80"/>
    <w:rsid w:val="005E355F"/>
    <w:rsid w:val="005F0EB2"/>
    <w:rsid w:val="00615B15"/>
    <w:rsid w:val="0064045D"/>
    <w:rsid w:val="00643B39"/>
    <w:rsid w:val="006609A4"/>
    <w:rsid w:val="00663990"/>
    <w:rsid w:val="006640D4"/>
    <w:rsid w:val="00695587"/>
    <w:rsid w:val="00696078"/>
    <w:rsid w:val="00697ED6"/>
    <w:rsid w:val="006B3D0A"/>
    <w:rsid w:val="006C13FD"/>
    <w:rsid w:val="007114D0"/>
    <w:rsid w:val="00713F61"/>
    <w:rsid w:val="00714823"/>
    <w:rsid w:val="00715F84"/>
    <w:rsid w:val="00723D85"/>
    <w:rsid w:val="00726040"/>
    <w:rsid w:val="00731409"/>
    <w:rsid w:val="0073158E"/>
    <w:rsid w:val="00757772"/>
    <w:rsid w:val="00773246"/>
    <w:rsid w:val="00795F4A"/>
    <w:rsid w:val="007B32B5"/>
    <w:rsid w:val="007D4384"/>
    <w:rsid w:val="007E3228"/>
    <w:rsid w:val="008035FA"/>
    <w:rsid w:val="00815AEE"/>
    <w:rsid w:val="00821AD2"/>
    <w:rsid w:val="00824E0D"/>
    <w:rsid w:val="00830E78"/>
    <w:rsid w:val="008557F1"/>
    <w:rsid w:val="008678A7"/>
    <w:rsid w:val="008706DA"/>
    <w:rsid w:val="0089577F"/>
    <w:rsid w:val="008A5DA0"/>
    <w:rsid w:val="008C155D"/>
    <w:rsid w:val="008C3382"/>
    <w:rsid w:val="008F2286"/>
    <w:rsid w:val="008F275A"/>
    <w:rsid w:val="009031AB"/>
    <w:rsid w:val="0091035C"/>
    <w:rsid w:val="00911F23"/>
    <w:rsid w:val="00932C65"/>
    <w:rsid w:val="00943D5C"/>
    <w:rsid w:val="00957072"/>
    <w:rsid w:val="00970077"/>
    <w:rsid w:val="00983AA7"/>
    <w:rsid w:val="00986B3C"/>
    <w:rsid w:val="0098740A"/>
    <w:rsid w:val="009935FE"/>
    <w:rsid w:val="009A14B0"/>
    <w:rsid w:val="009A14CD"/>
    <w:rsid w:val="009A4DBF"/>
    <w:rsid w:val="009D316F"/>
    <w:rsid w:val="009E63FD"/>
    <w:rsid w:val="00A279BA"/>
    <w:rsid w:val="00A61D9C"/>
    <w:rsid w:val="00A74E37"/>
    <w:rsid w:val="00A945DF"/>
    <w:rsid w:val="00AB6679"/>
    <w:rsid w:val="00AD1F50"/>
    <w:rsid w:val="00AD4086"/>
    <w:rsid w:val="00AD5F69"/>
    <w:rsid w:val="00AE3943"/>
    <w:rsid w:val="00B018BF"/>
    <w:rsid w:val="00B2372C"/>
    <w:rsid w:val="00B470B9"/>
    <w:rsid w:val="00B50359"/>
    <w:rsid w:val="00B862CA"/>
    <w:rsid w:val="00BB06AA"/>
    <w:rsid w:val="00BC04BD"/>
    <w:rsid w:val="00BC34C5"/>
    <w:rsid w:val="00C066A8"/>
    <w:rsid w:val="00C148AB"/>
    <w:rsid w:val="00C229B7"/>
    <w:rsid w:val="00C23326"/>
    <w:rsid w:val="00C26CC7"/>
    <w:rsid w:val="00C915F4"/>
    <w:rsid w:val="00CB3830"/>
    <w:rsid w:val="00CC1E88"/>
    <w:rsid w:val="00D1247C"/>
    <w:rsid w:val="00D42A35"/>
    <w:rsid w:val="00D526D2"/>
    <w:rsid w:val="00D6102F"/>
    <w:rsid w:val="00D87814"/>
    <w:rsid w:val="00DB1D10"/>
    <w:rsid w:val="00DB2F7B"/>
    <w:rsid w:val="00E042EF"/>
    <w:rsid w:val="00E252FA"/>
    <w:rsid w:val="00E52521"/>
    <w:rsid w:val="00E7078C"/>
    <w:rsid w:val="00E7193A"/>
    <w:rsid w:val="00E8620D"/>
    <w:rsid w:val="00E92367"/>
    <w:rsid w:val="00EA77B6"/>
    <w:rsid w:val="00ED3108"/>
    <w:rsid w:val="00EE04F6"/>
    <w:rsid w:val="00EE556B"/>
    <w:rsid w:val="00EF1366"/>
    <w:rsid w:val="00EF5613"/>
    <w:rsid w:val="00F07E42"/>
    <w:rsid w:val="00F12589"/>
    <w:rsid w:val="00F14EFB"/>
    <w:rsid w:val="00F17D8F"/>
    <w:rsid w:val="00F31531"/>
    <w:rsid w:val="00F51702"/>
    <w:rsid w:val="00F578EA"/>
    <w:rsid w:val="00F578F8"/>
    <w:rsid w:val="00F64774"/>
    <w:rsid w:val="00F73F69"/>
    <w:rsid w:val="00F74B2A"/>
    <w:rsid w:val="00F85DA7"/>
    <w:rsid w:val="00F87B9B"/>
    <w:rsid w:val="00F91DF3"/>
    <w:rsid w:val="00FA06F8"/>
    <w:rsid w:val="00FD08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88"/>
    <w:pPr>
      <w:tabs>
        <w:tab w:val="center" w:pos="4320"/>
        <w:tab w:val="right" w:pos="8640"/>
      </w:tabs>
    </w:pPr>
  </w:style>
  <w:style w:type="character" w:customStyle="1" w:styleId="HeaderChar">
    <w:name w:val="Header Char"/>
    <w:basedOn w:val="DefaultParagraphFont"/>
    <w:link w:val="Header"/>
    <w:uiPriority w:val="99"/>
    <w:rsid w:val="00CC1E88"/>
  </w:style>
  <w:style w:type="paragraph" w:styleId="Footer">
    <w:name w:val="footer"/>
    <w:basedOn w:val="Normal"/>
    <w:link w:val="FooterChar"/>
    <w:uiPriority w:val="99"/>
    <w:unhideWhenUsed/>
    <w:rsid w:val="00CC1E88"/>
    <w:pPr>
      <w:tabs>
        <w:tab w:val="center" w:pos="4320"/>
        <w:tab w:val="right" w:pos="8640"/>
      </w:tabs>
    </w:pPr>
  </w:style>
  <w:style w:type="character" w:customStyle="1" w:styleId="FooterChar">
    <w:name w:val="Footer Char"/>
    <w:basedOn w:val="DefaultParagraphFont"/>
    <w:link w:val="Footer"/>
    <w:uiPriority w:val="99"/>
    <w:rsid w:val="00CC1E88"/>
  </w:style>
  <w:style w:type="character" w:styleId="CommentReference">
    <w:name w:val="annotation reference"/>
    <w:basedOn w:val="DefaultParagraphFont"/>
    <w:uiPriority w:val="99"/>
    <w:semiHidden/>
    <w:unhideWhenUsed/>
    <w:rsid w:val="00CC1E88"/>
    <w:rPr>
      <w:sz w:val="18"/>
      <w:szCs w:val="18"/>
    </w:rPr>
  </w:style>
  <w:style w:type="paragraph" w:styleId="CommentText">
    <w:name w:val="annotation text"/>
    <w:basedOn w:val="Normal"/>
    <w:link w:val="CommentTextChar"/>
    <w:uiPriority w:val="99"/>
    <w:semiHidden/>
    <w:unhideWhenUsed/>
    <w:rsid w:val="00CC1E88"/>
  </w:style>
  <w:style w:type="character" w:customStyle="1" w:styleId="CommentTextChar">
    <w:name w:val="Comment Text Char"/>
    <w:basedOn w:val="DefaultParagraphFont"/>
    <w:link w:val="CommentText"/>
    <w:uiPriority w:val="99"/>
    <w:semiHidden/>
    <w:rsid w:val="00CC1E88"/>
  </w:style>
  <w:style w:type="paragraph" w:styleId="CommentSubject">
    <w:name w:val="annotation subject"/>
    <w:basedOn w:val="CommentText"/>
    <w:next w:val="CommentText"/>
    <w:link w:val="CommentSubjectChar"/>
    <w:uiPriority w:val="99"/>
    <w:semiHidden/>
    <w:unhideWhenUsed/>
    <w:rsid w:val="00CC1E88"/>
    <w:rPr>
      <w:b/>
      <w:bCs/>
      <w:sz w:val="20"/>
      <w:szCs w:val="20"/>
    </w:rPr>
  </w:style>
  <w:style w:type="character" w:customStyle="1" w:styleId="CommentSubjectChar">
    <w:name w:val="Comment Subject Char"/>
    <w:basedOn w:val="CommentTextChar"/>
    <w:link w:val="CommentSubject"/>
    <w:uiPriority w:val="99"/>
    <w:semiHidden/>
    <w:rsid w:val="00CC1E88"/>
    <w:rPr>
      <w:b/>
      <w:bCs/>
      <w:sz w:val="20"/>
      <w:szCs w:val="20"/>
    </w:rPr>
  </w:style>
  <w:style w:type="paragraph" w:styleId="BalloonText">
    <w:name w:val="Balloon Text"/>
    <w:basedOn w:val="Normal"/>
    <w:link w:val="BalloonTextChar"/>
    <w:uiPriority w:val="99"/>
    <w:semiHidden/>
    <w:unhideWhenUsed/>
    <w:rsid w:val="00CC1E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E88"/>
    <w:rPr>
      <w:rFonts w:ascii="Lucida Grande" w:hAnsi="Lucida Grande" w:cs="Lucida Grande"/>
      <w:sz w:val="18"/>
      <w:szCs w:val="18"/>
    </w:rPr>
  </w:style>
  <w:style w:type="character" w:styleId="Hyperlink">
    <w:name w:val="Hyperlink"/>
    <w:basedOn w:val="DefaultParagraphFont"/>
    <w:uiPriority w:val="99"/>
    <w:unhideWhenUsed/>
    <w:rsid w:val="00824E0D"/>
    <w:rPr>
      <w:color w:val="0000FF" w:themeColor="hyperlink"/>
      <w:u w:val="single"/>
    </w:rPr>
  </w:style>
  <w:style w:type="paragraph" w:styleId="ListParagraph">
    <w:name w:val="List Paragraph"/>
    <w:basedOn w:val="Normal"/>
    <w:uiPriority w:val="34"/>
    <w:qFormat/>
    <w:rsid w:val="003D04A5"/>
    <w:pPr>
      <w:ind w:left="720"/>
      <w:contextualSpacing/>
    </w:pPr>
  </w:style>
  <w:style w:type="table" w:styleId="TableGrid">
    <w:name w:val="Table Grid"/>
    <w:basedOn w:val="TableNormal"/>
    <w:uiPriority w:val="59"/>
    <w:rsid w:val="008C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148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88"/>
    <w:pPr>
      <w:tabs>
        <w:tab w:val="center" w:pos="4320"/>
        <w:tab w:val="right" w:pos="8640"/>
      </w:tabs>
    </w:pPr>
  </w:style>
  <w:style w:type="character" w:customStyle="1" w:styleId="HeaderChar">
    <w:name w:val="Header Char"/>
    <w:basedOn w:val="DefaultParagraphFont"/>
    <w:link w:val="Header"/>
    <w:uiPriority w:val="99"/>
    <w:rsid w:val="00CC1E88"/>
  </w:style>
  <w:style w:type="paragraph" w:styleId="Footer">
    <w:name w:val="footer"/>
    <w:basedOn w:val="Normal"/>
    <w:link w:val="FooterChar"/>
    <w:uiPriority w:val="99"/>
    <w:unhideWhenUsed/>
    <w:rsid w:val="00CC1E88"/>
    <w:pPr>
      <w:tabs>
        <w:tab w:val="center" w:pos="4320"/>
        <w:tab w:val="right" w:pos="8640"/>
      </w:tabs>
    </w:pPr>
  </w:style>
  <w:style w:type="character" w:customStyle="1" w:styleId="FooterChar">
    <w:name w:val="Footer Char"/>
    <w:basedOn w:val="DefaultParagraphFont"/>
    <w:link w:val="Footer"/>
    <w:uiPriority w:val="99"/>
    <w:rsid w:val="00CC1E88"/>
  </w:style>
  <w:style w:type="character" w:styleId="CommentReference">
    <w:name w:val="annotation reference"/>
    <w:basedOn w:val="DefaultParagraphFont"/>
    <w:uiPriority w:val="99"/>
    <w:semiHidden/>
    <w:unhideWhenUsed/>
    <w:rsid w:val="00CC1E88"/>
    <w:rPr>
      <w:sz w:val="18"/>
      <w:szCs w:val="18"/>
    </w:rPr>
  </w:style>
  <w:style w:type="paragraph" w:styleId="CommentText">
    <w:name w:val="annotation text"/>
    <w:basedOn w:val="Normal"/>
    <w:link w:val="CommentTextChar"/>
    <w:uiPriority w:val="99"/>
    <w:semiHidden/>
    <w:unhideWhenUsed/>
    <w:rsid w:val="00CC1E88"/>
  </w:style>
  <w:style w:type="character" w:customStyle="1" w:styleId="CommentTextChar">
    <w:name w:val="Comment Text Char"/>
    <w:basedOn w:val="DefaultParagraphFont"/>
    <w:link w:val="CommentText"/>
    <w:uiPriority w:val="99"/>
    <w:semiHidden/>
    <w:rsid w:val="00CC1E88"/>
  </w:style>
  <w:style w:type="paragraph" w:styleId="CommentSubject">
    <w:name w:val="annotation subject"/>
    <w:basedOn w:val="CommentText"/>
    <w:next w:val="CommentText"/>
    <w:link w:val="CommentSubjectChar"/>
    <w:uiPriority w:val="99"/>
    <w:semiHidden/>
    <w:unhideWhenUsed/>
    <w:rsid w:val="00CC1E88"/>
    <w:rPr>
      <w:b/>
      <w:bCs/>
      <w:sz w:val="20"/>
      <w:szCs w:val="20"/>
    </w:rPr>
  </w:style>
  <w:style w:type="character" w:customStyle="1" w:styleId="CommentSubjectChar">
    <w:name w:val="Comment Subject Char"/>
    <w:basedOn w:val="CommentTextChar"/>
    <w:link w:val="CommentSubject"/>
    <w:uiPriority w:val="99"/>
    <w:semiHidden/>
    <w:rsid w:val="00CC1E88"/>
    <w:rPr>
      <w:b/>
      <w:bCs/>
      <w:sz w:val="20"/>
      <w:szCs w:val="20"/>
    </w:rPr>
  </w:style>
  <w:style w:type="paragraph" w:styleId="BalloonText">
    <w:name w:val="Balloon Text"/>
    <w:basedOn w:val="Normal"/>
    <w:link w:val="BalloonTextChar"/>
    <w:uiPriority w:val="99"/>
    <w:semiHidden/>
    <w:unhideWhenUsed/>
    <w:rsid w:val="00CC1E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E88"/>
    <w:rPr>
      <w:rFonts w:ascii="Lucida Grande" w:hAnsi="Lucida Grande" w:cs="Lucida Grande"/>
      <w:sz w:val="18"/>
      <w:szCs w:val="18"/>
    </w:rPr>
  </w:style>
  <w:style w:type="character" w:styleId="Hyperlink">
    <w:name w:val="Hyperlink"/>
    <w:basedOn w:val="DefaultParagraphFont"/>
    <w:uiPriority w:val="99"/>
    <w:unhideWhenUsed/>
    <w:rsid w:val="00824E0D"/>
    <w:rPr>
      <w:color w:val="0000FF" w:themeColor="hyperlink"/>
      <w:u w:val="single"/>
    </w:rPr>
  </w:style>
  <w:style w:type="paragraph" w:styleId="ListParagraph">
    <w:name w:val="List Paragraph"/>
    <w:basedOn w:val="Normal"/>
    <w:uiPriority w:val="34"/>
    <w:qFormat/>
    <w:rsid w:val="003D04A5"/>
    <w:pPr>
      <w:ind w:left="720"/>
      <w:contextualSpacing/>
    </w:pPr>
  </w:style>
  <w:style w:type="table" w:styleId="TableGrid">
    <w:name w:val="Table Grid"/>
    <w:basedOn w:val="TableNormal"/>
    <w:uiPriority w:val="59"/>
    <w:rsid w:val="008C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148AB"/>
  </w:style>
</w:styles>
</file>

<file path=word/webSettings.xml><?xml version="1.0" encoding="utf-8"?>
<w:webSettings xmlns:r="http://schemas.openxmlformats.org/officeDocument/2006/relationships" xmlns:w="http://schemas.openxmlformats.org/wordprocessingml/2006/main">
  <w:divs>
    <w:div w:id="473376655">
      <w:bodyDiv w:val="1"/>
      <w:marLeft w:val="0"/>
      <w:marRight w:val="0"/>
      <w:marTop w:val="0"/>
      <w:marBottom w:val="0"/>
      <w:divBdr>
        <w:top w:val="none" w:sz="0" w:space="0" w:color="auto"/>
        <w:left w:val="none" w:sz="0" w:space="0" w:color="auto"/>
        <w:bottom w:val="none" w:sz="0" w:space="0" w:color="auto"/>
        <w:right w:val="none" w:sz="0" w:space="0" w:color="auto"/>
      </w:divBdr>
    </w:div>
    <w:div w:id="518199655">
      <w:bodyDiv w:val="1"/>
      <w:marLeft w:val="0"/>
      <w:marRight w:val="0"/>
      <w:marTop w:val="0"/>
      <w:marBottom w:val="0"/>
      <w:divBdr>
        <w:top w:val="none" w:sz="0" w:space="0" w:color="auto"/>
        <w:left w:val="none" w:sz="0" w:space="0" w:color="auto"/>
        <w:bottom w:val="none" w:sz="0" w:space="0" w:color="auto"/>
        <w:right w:val="none" w:sz="0" w:space="0" w:color="auto"/>
      </w:divBdr>
    </w:div>
    <w:div w:id="561595979">
      <w:bodyDiv w:val="1"/>
      <w:marLeft w:val="0"/>
      <w:marRight w:val="0"/>
      <w:marTop w:val="0"/>
      <w:marBottom w:val="0"/>
      <w:divBdr>
        <w:top w:val="none" w:sz="0" w:space="0" w:color="auto"/>
        <w:left w:val="none" w:sz="0" w:space="0" w:color="auto"/>
        <w:bottom w:val="none" w:sz="0" w:space="0" w:color="auto"/>
        <w:right w:val="none" w:sz="0" w:space="0" w:color="auto"/>
      </w:divBdr>
    </w:div>
    <w:div w:id="710617326">
      <w:bodyDiv w:val="1"/>
      <w:marLeft w:val="0"/>
      <w:marRight w:val="0"/>
      <w:marTop w:val="0"/>
      <w:marBottom w:val="0"/>
      <w:divBdr>
        <w:top w:val="none" w:sz="0" w:space="0" w:color="auto"/>
        <w:left w:val="none" w:sz="0" w:space="0" w:color="auto"/>
        <w:bottom w:val="none" w:sz="0" w:space="0" w:color="auto"/>
        <w:right w:val="none" w:sz="0" w:space="0" w:color="auto"/>
      </w:divBdr>
    </w:div>
    <w:div w:id="1200900738">
      <w:bodyDiv w:val="1"/>
      <w:marLeft w:val="0"/>
      <w:marRight w:val="0"/>
      <w:marTop w:val="0"/>
      <w:marBottom w:val="0"/>
      <w:divBdr>
        <w:top w:val="none" w:sz="0" w:space="0" w:color="auto"/>
        <w:left w:val="none" w:sz="0" w:space="0" w:color="auto"/>
        <w:bottom w:val="none" w:sz="0" w:space="0" w:color="auto"/>
        <w:right w:val="none" w:sz="0" w:space="0" w:color="auto"/>
      </w:divBdr>
    </w:div>
    <w:div w:id="1366247100">
      <w:bodyDiv w:val="1"/>
      <w:marLeft w:val="0"/>
      <w:marRight w:val="0"/>
      <w:marTop w:val="0"/>
      <w:marBottom w:val="0"/>
      <w:divBdr>
        <w:top w:val="none" w:sz="0" w:space="0" w:color="auto"/>
        <w:left w:val="none" w:sz="0" w:space="0" w:color="auto"/>
        <w:bottom w:val="none" w:sz="0" w:space="0" w:color="auto"/>
        <w:right w:val="none" w:sz="0" w:space="0" w:color="auto"/>
      </w:divBdr>
    </w:div>
    <w:div w:id="18449335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2EDE-4B9B-4479-8890-2F66CE3A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4093</Words>
  <Characters>23336</Characters>
  <Application>Microsoft Office Word</Application>
  <DocSecurity>4</DocSecurity>
  <Lines>194</Lines>
  <Paragraphs>54</Paragraphs>
  <ScaleCrop>false</ScaleCrop>
  <Company>George Mason University</Company>
  <LinksUpToDate>false</LinksUpToDate>
  <CharactersWithSpaces>27375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McDaniel</dc:creator>
  <cp:lastModifiedBy>sremicks</cp:lastModifiedBy>
  <cp:revision>2</cp:revision>
  <cp:lastPrinted>2012-08-26T18:35:00Z</cp:lastPrinted>
  <dcterms:created xsi:type="dcterms:W3CDTF">2012-08-29T17:12:00Z</dcterms:created>
  <dcterms:modified xsi:type="dcterms:W3CDTF">2012-08-29T17:12:00Z</dcterms:modified>
</cp:coreProperties>
</file>