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6B7" w:rsidRDefault="004116B7" w:rsidP="004116B7">
      <w:pPr>
        <w:jc w:val="center"/>
      </w:pPr>
      <w:r>
        <w:t>African American Literature Survey 1865-1903 (3</w:t>
      </w:r>
      <w:r w:rsidR="00EE3553">
        <w:t>49</w:t>
      </w:r>
      <w:r>
        <w:t>)</w:t>
      </w:r>
    </w:p>
    <w:p w:rsidR="004116B7" w:rsidRDefault="004116B7" w:rsidP="004116B7">
      <w:pPr>
        <w:jc w:val="center"/>
      </w:pPr>
      <w:r>
        <w:t>Stefan M. Wheelock</w:t>
      </w:r>
    </w:p>
    <w:p w:rsidR="004116B7" w:rsidRDefault="00DF7C0E" w:rsidP="004116B7">
      <w:pPr>
        <w:jc w:val="center"/>
      </w:pPr>
      <w:r>
        <w:t>R 4:30-7:10pm</w:t>
      </w:r>
    </w:p>
    <w:p w:rsidR="004116B7" w:rsidRDefault="004116B7" w:rsidP="004116B7">
      <w:pPr>
        <w:jc w:val="center"/>
      </w:pPr>
      <w:r>
        <w:t>Office: Rob A464</w:t>
      </w:r>
    </w:p>
    <w:p w:rsidR="004116B7" w:rsidRDefault="004116B7" w:rsidP="004116B7">
      <w:pPr>
        <w:jc w:val="center"/>
      </w:pPr>
      <w:r>
        <w:t>Email: swheeloc@gmu.edu</w:t>
      </w:r>
    </w:p>
    <w:p w:rsidR="004116B7" w:rsidRDefault="004116B7" w:rsidP="004116B7">
      <w:pPr>
        <w:jc w:val="center"/>
      </w:pPr>
      <w:r>
        <w:t>CRN: 16869</w:t>
      </w:r>
    </w:p>
    <w:p w:rsidR="004116B7" w:rsidRDefault="004116B7" w:rsidP="004116B7">
      <w:pPr>
        <w:jc w:val="center"/>
      </w:pPr>
      <w:r>
        <w:t>University Hall 1204</w:t>
      </w:r>
    </w:p>
    <w:p w:rsidR="004116B7" w:rsidRDefault="004116B7" w:rsidP="004116B7"/>
    <w:p w:rsidR="004116B7" w:rsidRDefault="004116B7" w:rsidP="004116B7">
      <w:r>
        <w:t xml:space="preserve">Office Hours:  </w:t>
      </w:r>
    </w:p>
    <w:p w:rsidR="004116B7" w:rsidRDefault="004116B7" w:rsidP="004116B7"/>
    <w:p w:rsidR="004116B7" w:rsidRDefault="004116B7" w:rsidP="004116B7">
      <w:r>
        <w:t>Office hours are Thursdays from 1:30-2:30pm.   If office hours conflict with class schedules, I am willing to set appointments with students.  Feel free to speak to me before or after class should you have questions about the readings and/or assignments.</w:t>
      </w:r>
    </w:p>
    <w:p w:rsidR="004116B7" w:rsidRDefault="004116B7" w:rsidP="004116B7"/>
    <w:p w:rsidR="004116B7" w:rsidRDefault="004116B7" w:rsidP="004116B7">
      <w:r>
        <w:t xml:space="preserve">Class Objective:  </w:t>
      </w:r>
    </w:p>
    <w:p w:rsidR="004116B7" w:rsidRDefault="004116B7" w:rsidP="004116B7"/>
    <w:p w:rsidR="004116B7" w:rsidRDefault="004116B7" w:rsidP="004116B7">
      <w:r>
        <w:t xml:space="preserve">This course surveys </w:t>
      </w:r>
      <w:r w:rsidR="00DF7C0E">
        <w:t xml:space="preserve">mainly </w:t>
      </w:r>
      <w:r>
        <w:t xml:space="preserve">nineteenth century African-American writing after the Civil War.  In the class, we will focus on the representation of racial progress and uplift in post-Civil War black fiction and political writing.  We discuss how the traditions in black writing during the era of Reconstruction anticipate concerns raised in W.E. B. DuBois’ seminal work, </w:t>
      </w:r>
      <w:r w:rsidRPr="00C01EFB">
        <w:rPr>
          <w:i/>
        </w:rPr>
        <w:t xml:space="preserve">Souls of Black Folk </w:t>
      </w:r>
      <w:r>
        <w:t xml:space="preserve">(1903).  How might the specter of slavery haunt a new and radical vision for racial uplift in the uncertain decades leading up to the early twentieth century? We will pay special attention to how late nineteenth-century African-American women writers handle this question. In the survey of texts, the class will also discuss how ideologies of racial progress and uplift force to light certain class-and-caste-related difficulties in the production of a post-emancipation black identity.  Students will learn how to clarify and expound upon works through critical written interpretations of the readings.    </w:t>
      </w:r>
    </w:p>
    <w:p w:rsidR="004116B7" w:rsidRDefault="004116B7" w:rsidP="004116B7">
      <w:r>
        <w:t xml:space="preserve"> </w:t>
      </w:r>
    </w:p>
    <w:p w:rsidR="004116B7" w:rsidRDefault="004116B7" w:rsidP="004116B7">
      <w:smartTag w:uri="urn:schemas-microsoft-com:office:smarttags" w:element="place">
        <w:smartTag w:uri="urn:schemas-microsoft-com:office:smarttags" w:element="City">
          <w:r>
            <w:t>Readings</w:t>
          </w:r>
        </w:smartTag>
      </w:smartTag>
      <w:r>
        <w:t>:</w:t>
      </w:r>
    </w:p>
    <w:p w:rsidR="004116B7" w:rsidRDefault="004116B7" w:rsidP="004116B7"/>
    <w:p w:rsidR="004116B7" w:rsidRDefault="004116B7" w:rsidP="004116B7">
      <w:pPr>
        <w:ind w:left="720" w:hanging="720"/>
      </w:pPr>
      <w:r>
        <w:t xml:space="preserve">Gates, Henry L. and Nellie Y. McKay, </w:t>
      </w:r>
      <w:proofErr w:type="gramStart"/>
      <w:r>
        <w:t>eds</w:t>
      </w:r>
      <w:proofErr w:type="gramEnd"/>
      <w:r>
        <w:t xml:space="preserve">. </w:t>
      </w:r>
      <w:proofErr w:type="gramStart"/>
      <w:r w:rsidRPr="00454E7A">
        <w:rPr>
          <w:i/>
        </w:rPr>
        <w:t>The Norton Anthology of African-American Literature</w:t>
      </w:r>
      <w:r>
        <w:t>.</w:t>
      </w:r>
      <w:proofErr w:type="gramEnd"/>
      <w:r>
        <w:t xml:space="preserve">  </w:t>
      </w:r>
      <w:smartTag w:uri="urn:schemas-microsoft-com:office:smarttags" w:element="place">
        <w:smartTag w:uri="urn:schemas-microsoft-com:office:smarttags" w:element="State">
          <w:r>
            <w:t>New York</w:t>
          </w:r>
        </w:smartTag>
      </w:smartTag>
      <w:r>
        <w:t>: W.W. Norton and Co., 2004.</w:t>
      </w:r>
    </w:p>
    <w:p w:rsidR="004116B7" w:rsidRDefault="004116B7" w:rsidP="004116B7"/>
    <w:p w:rsidR="004116B7" w:rsidRDefault="004116B7" w:rsidP="004116B7"/>
    <w:p w:rsidR="004116B7" w:rsidRDefault="004116B7" w:rsidP="004116B7"/>
    <w:p w:rsidR="004116B7" w:rsidRDefault="004116B7" w:rsidP="004116B7">
      <w:r>
        <w:t>Class Policy:</w:t>
      </w:r>
    </w:p>
    <w:p w:rsidR="004116B7" w:rsidRDefault="004116B7" w:rsidP="004116B7"/>
    <w:p w:rsidR="004116B7" w:rsidRDefault="004116B7" w:rsidP="004116B7">
      <w:r>
        <w:t xml:space="preserve">Students are allowed no more than </w:t>
      </w:r>
      <w:r>
        <w:rPr>
          <w:b/>
        </w:rPr>
        <w:t>two</w:t>
      </w:r>
      <w:r w:rsidRPr="00F316CD">
        <w:rPr>
          <w:b/>
        </w:rPr>
        <w:t xml:space="preserve"> unexcused absences</w:t>
      </w:r>
      <w:r>
        <w:t>.  Three unexcused absences will result in the reduction of the student’s final average by one letter grade—</w:t>
      </w:r>
      <w:r w:rsidRPr="006D5C74">
        <w:rPr>
          <w:b/>
        </w:rPr>
        <w:t>no</w:t>
      </w:r>
      <w:r>
        <w:t xml:space="preserve"> </w:t>
      </w:r>
      <w:r w:rsidRPr="006D5C74">
        <w:rPr>
          <w:b/>
        </w:rPr>
        <w:t>exceptions</w:t>
      </w:r>
      <w:r>
        <w:t xml:space="preserve">.  </w:t>
      </w:r>
      <w:r w:rsidRPr="00BC312C">
        <w:rPr>
          <w:b/>
        </w:rPr>
        <w:t>The two unexcused absences do not apply in the case of late papers.</w:t>
      </w:r>
      <w:r>
        <w:t xml:space="preserve"> </w:t>
      </w:r>
      <w:r w:rsidRPr="002B61DF">
        <w:rPr>
          <w:b/>
        </w:rPr>
        <w:t>An absence is considered excused only with a doctor’s permit or in cases of bereavement.</w:t>
      </w:r>
      <w:r>
        <w:t xml:space="preserve">  </w:t>
      </w:r>
      <w:r>
        <w:rPr>
          <w:b/>
        </w:rPr>
        <w:t xml:space="preserve">I will not penalize late papers with an excused absence.  </w:t>
      </w:r>
      <w:r>
        <w:t xml:space="preserve">Furthermore, three tardies will result in an unexcused absence.  Attendance will be taken each class period.  Finally, given the discussion format of the course, class participation is highly encouraged.  If participation is consistently poor, I will call on students.  </w:t>
      </w:r>
    </w:p>
    <w:p w:rsidR="004116B7" w:rsidRDefault="004116B7" w:rsidP="004116B7"/>
    <w:p w:rsidR="004116B7" w:rsidRDefault="004116B7" w:rsidP="004116B7"/>
    <w:p w:rsidR="004116B7" w:rsidRDefault="004116B7" w:rsidP="004116B7">
      <w:r>
        <w:t>Class Requirements:</w:t>
      </w:r>
    </w:p>
    <w:p w:rsidR="004116B7" w:rsidRDefault="004116B7" w:rsidP="004116B7"/>
    <w:p w:rsidR="004116B7" w:rsidRDefault="004116B7" w:rsidP="004116B7">
      <w:r>
        <w:t xml:space="preserve">There are three short critical essays.  There is a group presentation required for the course:  the three critical essays constitute 70% of the final grade, and each essay is double-spaced, typed in 12 point font.  The essays are 5 pages.  </w:t>
      </w:r>
      <w:r w:rsidRPr="001B3DE6">
        <w:rPr>
          <w:b/>
        </w:rPr>
        <w:t xml:space="preserve">Papers a day late (without </w:t>
      </w:r>
      <w:r>
        <w:rPr>
          <w:b/>
        </w:rPr>
        <w:t xml:space="preserve">a </w:t>
      </w:r>
      <w:r w:rsidRPr="001B3DE6">
        <w:rPr>
          <w:b/>
        </w:rPr>
        <w:t>legitimate excuse) will result in the reduction of a letter gra</w:t>
      </w:r>
      <w:r>
        <w:rPr>
          <w:b/>
        </w:rPr>
        <w:t>de.  Papers turned in after the grace period</w:t>
      </w:r>
      <w:r w:rsidRPr="001B3DE6">
        <w:rPr>
          <w:b/>
        </w:rPr>
        <w:t xml:space="preserve"> will not be accepted.</w:t>
      </w:r>
      <w:r>
        <w:t xml:space="preserve">   In writing the essays, students should, in composition, emphasize the strength of a thesis in their writing, clarity in explanation, and cohesion in argument. I take these essays very seriously, so I expect first-rate work! </w:t>
      </w:r>
      <w:r>
        <w:rPr>
          <w:b/>
        </w:rPr>
        <w:t>The essays require outside critical sources</w:t>
      </w:r>
      <w:r w:rsidRPr="008D5220">
        <w:rPr>
          <w:b/>
        </w:rPr>
        <w:t>.</w:t>
      </w:r>
      <w:r>
        <w:rPr>
          <w:b/>
        </w:rPr>
        <w:t xml:space="preserve">  </w:t>
      </w:r>
      <w:r>
        <w:t xml:space="preserve">The essays should investigate a theme or aspect of the readings discussed.  All references should be documented in </w:t>
      </w:r>
      <w:r w:rsidRPr="00C633AF">
        <w:rPr>
          <w:i/>
        </w:rPr>
        <w:t>Modern Language Association</w:t>
      </w:r>
      <w:r>
        <w:t xml:space="preserve"> style or </w:t>
      </w:r>
      <w:r w:rsidRPr="00C633AF">
        <w:rPr>
          <w:i/>
        </w:rPr>
        <w:t>Chicago Manual of Style</w:t>
      </w:r>
      <w:r>
        <w:t>.  Both style manuals are located at Fenwick library.</w:t>
      </w:r>
    </w:p>
    <w:p w:rsidR="004116B7" w:rsidRDefault="004116B7" w:rsidP="004116B7"/>
    <w:p w:rsidR="004116B7" w:rsidRDefault="004116B7" w:rsidP="004116B7">
      <w:r>
        <w:t xml:space="preserve">The essays are what we refer to in literature as “position papers.”  </w:t>
      </w:r>
      <w:r w:rsidRPr="00BD30D0">
        <w:rPr>
          <w:b/>
        </w:rPr>
        <w:t xml:space="preserve">While the term “position” immediately suggests to us an approach concerning how we should compose an essay, one should note that position papers are not </w:t>
      </w:r>
      <w:r>
        <w:rPr>
          <w:b/>
        </w:rPr>
        <w:t xml:space="preserve">merely </w:t>
      </w:r>
      <w:r w:rsidRPr="00BD30D0">
        <w:rPr>
          <w:b/>
        </w:rPr>
        <w:t>“opinion” papers.</w:t>
      </w:r>
      <w:r>
        <w:t xml:space="preserve">  </w:t>
      </w:r>
      <w:r w:rsidRPr="000205D5">
        <w:rPr>
          <w:b/>
        </w:rPr>
        <w:t xml:space="preserve">In position papers, students take a stand on how one should interpret the </w:t>
      </w:r>
      <w:r>
        <w:rPr>
          <w:b/>
        </w:rPr>
        <w:t>meaning and/or significance of</w:t>
      </w:r>
      <w:r w:rsidRPr="000205D5">
        <w:rPr>
          <w:b/>
        </w:rPr>
        <w:t xml:space="preserve"> passage</w:t>
      </w:r>
      <w:r>
        <w:rPr>
          <w:b/>
        </w:rPr>
        <w:t>s</w:t>
      </w:r>
      <w:r w:rsidRPr="000205D5">
        <w:rPr>
          <w:b/>
        </w:rPr>
        <w:t xml:space="preserve"> in a given work</w:t>
      </w:r>
      <w:r>
        <w:t xml:space="preserve">. In addition to a well-thought-out thesis sentence, the students’ task is to clarify the meaning of passages in the text in light of their thesis on the work. In this sense, position papers are a focused sustained (critical) analysis of a small portion of the work read.  Again, these papers are assessed and graded.  Do not wait until the last minute to write them!  </w:t>
      </w:r>
    </w:p>
    <w:p w:rsidR="004116B7" w:rsidRDefault="004116B7" w:rsidP="004116B7"/>
    <w:p w:rsidR="004116B7" w:rsidRDefault="004116B7" w:rsidP="004116B7">
      <w:r>
        <w:t xml:space="preserve">The team presentations constitute 20% of the final grade. The team you sign up for will be your team for the semester.  Toward the close of the semester, the team will be responsible for presenting creative presentations on a theme or themes on any of the readings.  The presenters have great latitude in however they choose to present.  </w:t>
      </w:r>
      <w:r w:rsidRPr="00B612CC">
        <w:rPr>
          <w:b/>
        </w:rPr>
        <w:t>Students should present polished oral presentations</w:t>
      </w:r>
      <w:r>
        <w:t>.  The group is graded collectively (not individually); so it is important that group presenters give serious care and attention to presentations. I will pay special attention to the force, clarity, and creativity of students’ presentations.  This will be your time to shine.  So take charge!  Teams will be determined after I have gotten an accurate count of the students in the class.</w:t>
      </w:r>
    </w:p>
    <w:p w:rsidR="004116B7" w:rsidRDefault="004116B7" w:rsidP="004116B7">
      <w:pPr>
        <w:rPr>
          <w:b/>
        </w:rPr>
      </w:pPr>
    </w:p>
    <w:p w:rsidR="004116B7" w:rsidRPr="00934219" w:rsidRDefault="004116B7" w:rsidP="004116B7">
      <w:pPr>
        <w:rPr>
          <w:b/>
        </w:rPr>
      </w:pPr>
      <w:r w:rsidRPr="00934219">
        <w:rPr>
          <w:b/>
        </w:rPr>
        <w:t xml:space="preserve">The in-class final constitutes 10% of your grade.  Instructions on the in-class final will be given </w:t>
      </w:r>
      <w:r>
        <w:rPr>
          <w:b/>
        </w:rPr>
        <w:t>during</w:t>
      </w:r>
      <w:r w:rsidRPr="00934219">
        <w:rPr>
          <w:b/>
        </w:rPr>
        <w:t xml:space="preserve"> the latter half of the semester.</w:t>
      </w:r>
    </w:p>
    <w:p w:rsidR="004116B7" w:rsidRDefault="004116B7" w:rsidP="004116B7"/>
    <w:p w:rsidR="004116B7" w:rsidRDefault="004116B7" w:rsidP="004116B7">
      <w:r>
        <w:t>Plagiarism:</w:t>
      </w:r>
    </w:p>
    <w:p w:rsidR="004116B7" w:rsidRDefault="004116B7" w:rsidP="004116B7"/>
    <w:p w:rsidR="004116B7" w:rsidRDefault="004116B7" w:rsidP="004116B7">
      <w:r>
        <w:t xml:space="preserve">Plagiarism is the citing or appropriation of another person’s ideas without proper acknowledgement or documentation.  Plagiarism is a serious offense and may result in legal action taken against students.  Hence, it is good practice to document sources that are used in support of arguments in research papers.  </w:t>
      </w:r>
    </w:p>
    <w:p w:rsidR="004116B7" w:rsidRDefault="004116B7" w:rsidP="004116B7"/>
    <w:p w:rsidR="004116B7" w:rsidRPr="00411A1B" w:rsidRDefault="004116B7" w:rsidP="004116B7">
      <w:pPr>
        <w:rPr>
          <w:rFonts w:ascii="Franklin Gothic Medium" w:hAnsi="Franklin Gothic Medium"/>
        </w:rPr>
      </w:pPr>
    </w:p>
    <w:p w:rsidR="004116B7" w:rsidRDefault="004116B7" w:rsidP="004116B7">
      <w:r>
        <w:t>Class Schedule:</w:t>
      </w:r>
    </w:p>
    <w:p w:rsidR="004116B7" w:rsidRDefault="004116B7" w:rsidP="004116B7"/>
    <w:p w:rsidR="00017D5B" w:rsidRDefault="00017D5B" w:rsidP="004116B7">
      <w:r>
        <w:t>Thursday January 26</w:t>
      </w:r>
      <w:r w:rsidRPr="00017D5B">
        <w:rPr>
          <w:vertAlign w:val="superscript"/>
        </w:rPr>
        <w:t>th</w:t>
      </w:r>
      <w:r>
        <w:t>: Introduction and discussion of syllabus.</w:t>
      </w:r>
    </w:p>
    <w:p w:rsidR="00017D5B" w:rsidRDefault="00017D5B" w:rsidP="004116B7"/>
    <w:p w:rsidR="004116B7" w:rsidRDefault="00017D5B" w:rsidP="004116B7">
      <w:r>
        <w:t>January 26</w:t>
      </w:r>
      <w:r w:rsidRPr="00017D5B">
        <w:rPr>
          <w:vertAlign w:val="superscript"/>
        </w:rPr>
        <w:t>th</w:t>
      </w:r>
      <w:r>
        <w:t>-February 2</w:t>
      </w:r>
      <w:r w:rsidRPr="00017D5B">
        <w:rPr>
          <w:vertAlign w:val="superscript"/>
        </w:rPr>
        <w:t>nd</w:t>
      </w:r>
      <w:r>
        <w:t xml:space="preserve">: </w:t>
      </w:r>
      <w:r w:rsidR="00E86E4D">
        <w:t>David Walker; Maria Stewart;</w:t>
      </w:r>
      <w:r w:rsidR="004116B7">
        <w:t xml:space="preserve"> Martin Delany [Selections]</w:t>
      </w:r>
      <w:r w:rsidR="00E86E4D">
        <w:t>.</w:t>
      </w:r>
    </w:p>
    <w:p w:rsidR="004116B7" w:rsidRDefault="004116B7" w:rsidP="004116B7"/>
    <w:p w:rsidR="00E3455E" w:rsidRDefault="004116B7" w:rsidP="004116B7">
      <w:r>
        <w:t xml:space="preserve">February </w:t>
      </w:r>
      <w:r w:rsidR="00E86E4D">
        <w:t>9</w:t>
      </w:r>
      <w:r w:rsidR="00E3455E">
        <w:rPr>
          <w:vertAlign w:val="superscript"/>
        </w:rPr>
        <w:t xml:space="preserve">th- </w:t>
      </w:r>
      <w:r w:rsidR="00E3455E">
        <w:t>16</w:t>
      </w:r>
      <w:r w:rsidR="00E3455E" w:rsidRPr="00E3455E">
        <w:rPr>
          <w:vertAlign w:val="superscript"/>
        </w:rPr>
        <w:t>th</w:t>
      </w:r>
      <w:r w:rsidR="00E3455E">
        <w:t>:  Charles Chesnutt [Selections]; Paul Laurence Dunbar [Selections].</w:t>
      </w:r>
    </w:p>
    <w:p w:rsidR="00E3455E" w:rsidRDefault="00E3455E" w:rsidP="004116B7"/>
    <w:p w:rsidR="004116B7" w:rsidRDefault="00E3455E" w:rsidP="004116B7">
      <w:r>
        <w:t>February 23</w:t>
      </w:r>
      <w:r w:rsidRPr="00E3455E">
        <w:rPr>
          <w:vertAlign w:val="superscript"/>
        </w:rPr>
        <w:t>rd</w:t>
      </w:r>
      <w:r>
        <w:t>:</w:t>
      </w:r>
      <w:r w:rsidR="007C5A3B">
        <w:t xml:space="preserve">  Anna J. Cooper;</w:t>
      </w:r>
      <w:r>
        <w:t xml:space="preserve"> Pauline Hopkins [Selections].  </w:t>
      </w:r>
      <w:r w:rsidR="00E86E4D">
        <w:t xml:space="preserve"> </w:t>
      </w:r>
    </w:p>
    <w:p w:rsidR="00E86E4D" w:rsidRDefault="00E86E4D" w:rsidP="004116B7">
      <w:pPr>
        <w:rPr>
          <w:b/>
        </w:rPr>
      </w:pPr>
      <w:r>
        <w:rPr>
          <w:b/>
        </w:rPr>
        <w:t xml:space="preserve"> </w:t>
      </w:r>
    </w:p>
    <w:p w:rsidR="00E86E4D" w:rsidRDefault="007C5A3B" w:rsidP="004116B7">
      <w:r>
        <w:t>March 1</w:t>
      </w:r>
      <w:r w:rsidRPr="007C5A3B">
        <w:rPr>
          <w:vertAlign w:val="superscript"/>
        </w:rPr>
        <w:t>st</w:t>
      </w:r>
      <w:r>
        <w:t>-March 8</w:t>
      </w:r>
      <w:r w:rsidRPr="007C5A3B">
        <w:rPr>
          <w:vertAlign w:val="superscript"/>
        </w:rPr>
        <w:t>th</w:t>
      </w:r>
      <w:r>
        <w:t>:  Frederick Douglass [Fifth of July Oration]; Ida Wells Barnet</w:t>
      </w:r>
      <w:r w:rsidR="002506F2">
        <w:t>t</w:t>
      </w:r>
      <w:r>
        <w:t>.</w:t>
      </w:r>
    </w:p>
    <w:p w:rsidR="002506F2" w:rsidRDefault="002506F2" w:rsidP="004116B7"/>
    <w:p w:rsidR="002506F2" w:rsidRPr="00E41E8E" w:rsidRDefault="002506F2" w:rsidP="002506F2">
      <w:pPr>
        <w:rPr>
          <w:b/>
        </w:rPr>
      </w:pPr>
      <w:r w:rsidRPr="00E41E8E">
        <w:rPr>
          <w:b/>
        </w:rPr>
        <w:t>March 12</w:t>
      </w:r>
      <w:r w:rsidRPr="00E41E8E">
        <w:rPr>
          <w:b/>
          <w:vertAlign w:val="superscript"/>
        </w:rPr>
        <w:t>th</w:t>
      </w:r>
      <w:r w:rsidRPr="00E41E8E">
        <w:rPr>
          <w:b/>
        </w:rPr>
        <w:t>-18</w:t>
      </w:r>
      <w:r w:rsidRPr="00E41E8E">
        <w:rPr>
          <w:b/>
          <w:vertAlign w:val="superscript"/>
        </w:rPr>
        <w:t>th</w:t>
      </w:r>
      <w:r w:rsidRPr="00E41E8E">
        <w:rPr>
          <w:b/>
        </w:rPr>
        <w:t>: Spring Recess.</w:t>
      </w:r>
    </w:p>
    <w:p w:rsidR="002506F2" w:rsidRDefault="002506F2" w:rsidP="004116B7"/>
    <w:p w:rsidR="002506F2" w:rsidRDefault="002506F2" w:rsidP="004116B7">
      <w:r>
        <w:t>March 22-29</w:t>
      </w:r>
      <w:r w:rsidRPr="002506F2">
        <w:rPr>
          <w:vertAlign w:val="superscript"/>
        </w:rPr>
        <w:t>th</w:t>
      </w:r>
      <w:r>
        <w:t>:  Booker T. Washington.</w:t>
      </w:r>
    </w:p>
    <w:p w:rsidR="002506F2" w:rsidRDefault="002506F2" w:rsidP="004116B7"/>
    <w:p w:rsidR="002506F2" w:rsidRPr="00E86E4D" w:rsidRDefault="002506F2" w:rsidP="004116B7">
      <w:r>
        <w:t>April 5</w:t>
      </w:r>
      <w:r w:rsidRPr="002506F2">
        <w:rPr>
          <w:vertAlign w:val="superscript"/>
        </w:rPr>
        <w:t>th</w:t>
      </w:r>
      <w:r>
        <w:t xml:space="preserve">-: </w:t>
      </w:r>
      <w:r w:rsidR="00F45861">
        <w:t xml:space="preserve">W.E.B. </w:t>
      </w:r>
      <w:r>
        <w:t xml:space="preserve">Dubois [Selections].  </w:t>
      </w:r>
    </w:p>
    <w:p w:rsidR="00E86E4D" w:rsidRDefault="00E86E4D" w:rsidP="004116B7">
      <w:pPr>
        <w:rPr>
          <w:b/>
        </w:rPr>
      </w:pPr>
    </w:p>
    <w:p w:rsidR="00E86E4D" w:rsidRDefault="00E86E4D" w:rsidP="004116B7">
      <w:pPr>
        <w:rPr>
          <w:b/>
        </w:rPr>
      </w:pPr>
    </w:p>
    <w:p w:rsidR="004116B7" w:rsidRDefault="004116B7" w:rsidP="004116B7">
      <w:pPr>
        <w:pBdr>
          <w:bottom w:val="single" w:sz="12" w:space="1" w:color="auto"/>
        </w:pBdr>
      </w:pPr>
    </w:p>
    <w:p w:rsidR="004116B7" w:rsidRDefault="004116B7" w:rsidP="004116B7"/>
    <w:p w:rsidR="004116B7" w:rsidRDefault="004116B7" w:rsidP="004116B7"/>
    <w:p w:rsidR="004116B7" w:rsidRDefault="004116B7" w:rsidP="004116B7">
      <w:r>
        <w:t>Schedule for Assignments:</w:t>
      </w:r>
    </w:p>
    <w:p w:rsidR="004116B7" w:rsidRDefault="004116B7" w:rsidP="004116B7"/>
    <w:p w:rsidR="004116B7" w:rsidRDefault="004116B7" w:rsidP="004116B7">
      <w:r>
        <w:t>February 23</w:t>
      </w:r>
      <w:r w:rsidRPr="00C06F95">
        <w:rPr>
          <w:vertAlign w:val="superscript"/>
        </w:rPr>
        <w:t>rd</w:t>
      </w:r>
      <w:r>
        <w:t>: First Essay due.</w:t>
      </w:r>
    </w:p>
    <w:p w:rsidR="004116B7" w:rsidRDefault="004116B7" w:rsidP="004116B7"/>
    <w:p w:rsidR="004116B7" w:rsidRDefault="004116B7" w:rsidP="004116B7">
      <w:r>
        <w:t>April 5</w:t>
      </w:r>
      <w:r w:rsidRPr="00C06F95">
        <w:rPr>
          <w:vertAlign w:val="superscript"/>
        </w:rPr>
        <w:t>th</w:t>
      </w:r>
      <w:r>
        <w:t>:  Second Essay due.</w:t>
      </w:r>
    </w:p>
    <w:p w:rsidR="004116B7" w:rsidRDefault="004116B7" w:rsidP="004116B7"/>
    <w:p w:rsidR="004116B7" w:rsidRDefault="004116B7" w:rsidP="004116B7">
      <w:r>
        <w:t>May 3</w:t>
      </w:r>
      <w:r w:rsidRPr="00C06F95">
        <w:rPr>
          <w:vertAlign w:val="superscript"/>
        </w:rPr>
        <w:t>rd</w:t>
      </w:r>
      <w:r>
        <w:t>:  In Class Final.</w:t>
      </w:r>
    </w:p>
    <w:p w:rsidR="004116B7" w:rsidRDefault="004116B7" w:rsidP="004116B7"/>
    <w:p w:rsidR="004116B7" w:rsidRDefault="004116B7" w:rsidP="004116B7">
      <w:r>
        <w:t xml:space="preserve">Note:  I will indicate over the course of the semester where we are in the readings.  Group presentations should be based on sections </w:t>
      </w:r>
      <w:r w:rsidRPr="00FD3FCC">
        <w:rPr>
          <w:i/>
        </w:rPr>
        <w:t>already discussed</w:t>
      </w:r>
      <w:r>
        <w:t xml:space="preserve"> in class. Furthermore, the essays should be written on works already discussed.  Students should not hand in two essays on the same work.</w:t>
      </w:r>
    </w:p>
    <w:p w:rsidR="004116B7" w:rsidRDefault="004116B7" w:rsidP="004116B7">
      <w:pPr>
        <w:tabs>
          <w:tab w:val="left" w:pos="6735"/>
        </w:tabs>
      </w:pPr>
      <w:r>
        <w:tab/>
      </w:r>
    </w:p>
    <w:p w:rsidR="004116B7" w:rsidRDefault="004116B7" w:rsidP="004116B7">
      <w:r>
        <w:t xml:space="preserve">Note:  I reserve the right to make any changes to the schedule. Otherwise, all papers and oral presentations are due on the day assigned.  Late papers will be reduced by one letter grade.  No exceptions.  </w:t>
      </w:r>
      <w:proofErr w:type="gramStart"/>
      <w:r>
        <w:t>Also, no incompletes except in extenuating circumstances.</w:t>
      </w:r>
      <w:proofErr w:type="gramEnd"/>
      <w:r>
        <w:t xml:space="preserve">  </w:t>
      </w:r>
    </w:p>
    <w:p w:rsidR="004116B7" w:rsidRDefault="004116B7" w:rsidP="004116B7"/>
    <w:p w:rsidR="004116B7" w:rsidRDefault="004116B7" w:rsidP="004116B7"/>
    <w:p w:rsidR="004116B7" w:rsidRDefault="004116B7" w:rsidP="004116B7"/>
    <w:p w:rsidR="004116B7" w:rsidRDefault="004116B7" w:rsidP="004116B7"/>
    <w:p w:rsidR="00C00398" w:rsidRDefault="00C00398"/>
    <w:sectPr w:rsidR="00C00398" w:rsidSect="002506F2">
      <w:footerReference w:type="even" r:id="rId6"/>
      <w:footerReference w:type="default" r:id="rId7"/>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D5B" w:rsidRDefault="00017D5B">
      <w:r>
        <w:separator/>
      </w:r>
    </w:p>
  </w:endnote>
  <w:endnote w:type="continuationSeparator" w:id="0">
    <w:p w:rsidR="00017D5B" w:rsidRDefault="00017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D5B" w:rsidRDefault="00017D5B" w:rsidP="002506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17D5B" w:rsidRDefault="00017D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D5B" w:rsidRDefault="00017D5B" w:rsidP="002506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79BD">
      <w:rPr>
        <w:rStyle w:val="PageNumber"/>
        <w:noProof/>
      </w:rPr>
      <w:t>3</w:t>
    </w:r>
    <w:r>
      <w:rPr>
        <w:rStyle w:val="PageNumber"/>
      </w:rPr>
      <w:fldChar w:fldCharType="end"/>
    </w:r>
  </w:p>
  <w:p w:rsidR="00017D5B" w:rsidRDefault="00017D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D5B" w:rsidRDefault="00017D5B">
      <w:r>
        <w:separator/>
      </w:r>
    </w:p>
  </w:footnote>
  <w:footnote w:type="continuationSeparator" w:id="0">
    <w:p w:rsidR="00017D5B" w:rsidRDefault="00017D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footnotePr>
    <w:footnote w:id="-1"/>
    <w:footnote w:id="0"/>
  </w:footnotePr>
  <w:endnotePr>
    <w:endnote w:id="-1"/>
    <w:endnote w:id="0"/>
  </w:endnotePr>
  <w:compat/>
  <w:rsids>
    <w:rsidRoot w:val="004116B7"/>
    <w:rsid w:val="00017D5B"/>
    <w:rsid w:val="002506F2"/>
    <w:rsid w:val="003E7A2B"/>
    <w:rsid w:val="004116B7"/>
    <w:rsid w:val="006409C9"/>
    <w:rsid w:val="0066105A"/>
    <w:rsid w:val="006E0B79"/>
    <w:rsid w:val="007C5A3B"/>
    <w:rsid w:val="009A79BD"/>
    <w:rsid w:val="00AC3A3B"/>
    <w:rsid w:val="00C00398"/>
    <w:rsid w:val="00DF7C0E"/>
    <w:rsid w:val="00E3455E"/>
    <w:rsid w:val="00E86E4D"/>
    <w:rsid w:val="00EE3553"/>
    <w:rsid w:val="00F458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16B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4116B7"/>
    <w:pPr>
      <w:tabs>
        <w:tab w:val="center" w:pos="4320"/>
        <w:tab w:val="right" w:pos="8640"/>
      </w:tabs>
    </w:pPr>
  </w:style>
  <w:style w:type="character" w:styleId="PageNumber">
    <w:name w:val="page number"/>
    <w:basedOn w:val="DefaultParagraphFont"/>
    <w:rsid w:val="004116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5449</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African American Literature Survey 1865-1903 (370)</vt:lpstr>
    </vt:vector>
  </TitlesOfParts>
  <Company>George Mason University</Company>
  <LinksUpToDate>false</LinksUpToDate>
  <CharactersWithSpaces>6392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African American Literature Survey 1865-1903 (370)</dc:title>
  <dc:creator>Stefan Wheelock</dc:creator>
  <cp:lastModifiedBy>sremicks</cp:lastModifiedBy>
  <cp:revision>2</cp:revision>
  <dcterms:created xsi:type="dcterms:W3CDTF">2012-03-02T22:05:00Z</dcterms:created>
  <dcterms:modified xsi:type="dcterms:W3CDTF">2012-03-02T22:05:00Z</dcterms:modified>
</cp:coreProperties>
</file>