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EF41" w14:textId="77777777" w:rsidR="00AB068B" w:rsidRDefault="00C314E9" w:rsidP="0085646E">
      <w:pPr>
        <w:jc w:val="center"/>
        <w:rPr>
          <w:rFonts w:ascii="Arial" w:hAnsi="Arial"/>
          <w:b/>
          <w:bCs/>
          <w:color w:val="000000"/>
        </w:rPr>
      </w:pPr>
      <w:r>
        <w:rPr>
          <w:rFonts w:ascii="Arial" w:hAnsi="Arial"/>
          <w:b/>
          <w:bCs/>
          <w:noProof/>
          <w:color w:val="000000"/>
        </w:rPr>
        <mc:AlternateContent>
          <mc:Choice Requires="wps">
            <w:drawing>
              <wp:anchor distT="0" distB="0" distL="114300" distR="114300" simplePos="0" relativeHeight="251656704" behindDoc="0" locked="0" layoutInCell="1" allowOverlap="1" wp14:anchorId="24F53967" wp14:editId="65A562B8">
                <wp:simplePos x="0" y="0"/>
                <wp:positionH relativeFrom="column">
                  <wp:posOffset>76200</wp:posOffset>
                </wp:positionH>
                <wp:positionV relativeFrom="paragraph">
                  <wp:posOffset>-333375</wp:posOffset>
                </wp:positionV>
                <wp:extent cx="5886450" cy="5524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52450"/>
                        </a:xfrm>
                        <a:prstGeom prst="rect">
                          <a:avLst/>
                        </a:prstGeom>
                        <a:solidFill>
                          <a:srgbClr val="FFFFFF"/>
                        </a:solidFill>
                        <a:ln w="9525">
                          <a:solidFill>
                            <a:srgbClr val="000000"/>
                          </a:solidFill>
                          <a:miter lim="800000"/>
                          <a:headEnd/>
                          <a:tailEnd/>
                        </a:ln>
                      </wps:spPr>
                      <wps:txbx>
                        <w:txbxContent>
                          <w:p w14:paraId="2CCD8EDF" w14:textId="1AF89EEA" w:rsidR="00515FD2" w:rsidRPr="00C14313" w:rsidRDefault="00515FD2" w:rsidP="00787D5B">
                            <w:pPr>
                              <w:widowControl/>
                              <w:jc w:val="both"/>
                              <w:rPr>
                                <w:rFonts w:ascii="Arial" w:hAnsi="Arial"/>
                                <w:color w:val="808080"/>
                                <w:sz w:val="20"/>
                              </w:rPr>
                            </w:pPr>
                            <w:r w:rsidRPr="00C14313">
                              <w:rPr>
                                <w:rFonts w:ascii="Arial" w:hAnsi="Arial"/>
                                <w:color w:val="808080"/>
                                <w:sz w:val="20"/>
                              </w:rPr>
                              <w:t xml:space="preserve">The Guide Specification contained within is intended to be used only as a “Guide.” The user accepts all responsibility for project specifications. </w:t>
                            </w:r>
                            <w:r w:rsidR="008522FB" w:rsidRPr="0058286F">
                              <w:rPr>
                                <w:rFonts w:ascii="Arial" w:hAnsi="Arial"/>
                                <w:color w:val="808080"/>
                                <w:sz w:val="20"/>
                              </w:rPr>
                              <w:t>ClarkDietrich</w:t>
                            </w:r>
                            <w:r w:rsidR="00141137">
                              <w:rPr>
                                <w:rFonts w:ascii="Arial" w:hAnsi="Arial"/>
                                <w:color w:val="808080"/>
                                <w:sz w:val="20"/>
                              </w:rPr>
                              <w:t xml:space="preserve"> </w:t>
                            </w:r>
                            <w:r w:rsidRPr="00C14313">
                              <w:rPr>
                                <w:rFonts w:ascii="Arial" w:hAnsi="Arial"/>
                                <w:color w:val="808080"/>
                                <w:sz w:val="20"/>
                              </w:rPr>
                              <w:t xml:space="preserve">bears no responsibility for errors or omissions of any portions of the project specifications. </w:t>
                            </w:r>
                          </w:p>
                          <w:p w14:paraId="64EEDDD9" w14:textId="77777777" w:rsidR="00515FD2" w:rsidRDefault="00515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53967" id="_x0000_t202" coordsize="21600,21600" o:spt="202" path="m,l,21600r21600,l21600,xe">
                <v:stroke joinstyle="miter"/>
                <v:path gradientshapeok="t" o:connecttype="rect"/>
              </v:shapetype>
              <v:shape id="Text Box 2" o:spid="_x0000_s1026" type="#_x0000_t202" style="position:absolute;left:0;text-align:left;margin-left:6pt;margin-top:-26.25pt;width:463.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">
                <v:textbox>
                  <w:txbxContent>
                    <w:p w14:paraId="2CCD8EDF" w14:textId="1AF89EEA" w:rsidR="00515FD2" w:rsidRPr="00C14313" w:rsidRDefault="00515FD2" w:rsidP="00787D5B">
                      <w:pPr>
                        <w:widowControl/>
                        <w:jc w:val="both"/>
                        <w:rPr>
                          <w:rFonts w:ascii="Arial" w:hAnsi="Arial"/>
                          <w:color w:val="808080"/>
                          <w:sz w:val="20"/>
                        </w:rPr>
                      </w:pPr>
                      <w:r w:rsidRPr="00C14313">
                        <w:rPr>
                          <w:rFonts w:ascii="Arial" w:hAnsi="Arial"/>
                          <w:color w:val="808080"/>
                          <w:sz w:val="20"/>
                        </w:rPr>
                        <w:t xml:space="preserve">The Guide Specification contained within is intended to be used only as a “Guide.” The user accepts all responsibility for project specifications. </w:t>
                      </w:r>
                      <w:r w:rsidR="008522FB" w:rsidRPr="0058286F">
                        <w:rPr>
                          <w:rFonts w:ascii="Arial" w:hAnsi="Arial"/>
                          <w:color w:val="808080"/>
                          <w:sz w:val="20"/>
                        </w:rPr>
                        <w:t>ClarkDietrich</w:t>
                      </w:r>
                      <w:r w:rsidR="00141137">
                        <w:rPr>
                          <w:rFonts w:ascii="Arial" w:hAnsi="Arial"/>
                          <w:color w:val="808080"/>
                          <w:sz w:val="20"/>
                        </w:rPr>
                        <w:t xml:space="preserve"> </w:t>
                      </w:r>
                      <w:r w:rsidRPr="00C14313">
                        <w:rPr>
                          <w:rFonts w:ascii="Arial" w:hAnsi="Arial"/>
                          <w:color w:val="808080"/>
                          <w:sz w:val="20"/>
                        </w:rPr>
                        <w:t xml:space="preserve">bears no responsibility for errors or omissions of any portions of the project specifications. </w:t>
                      </w:r>
                    </w:p>
                    <w:p w14:paraId="64EEDDD9" w14:textId="77777777" w:rsidR="00515FD2" w:rsidRDefault="00515FD2"/>
                  </w:txbxContent>
                </v:textbox>
              </v:shape>
            </w:pict>
          </mc:Fallback>
        </mc:AlternateContent>
      </w:r>
    </w:p>
    <w:p w14:paraId="4873838E" w14:textId="77777777" w:rsidR="00AB068B" w:rsidRDefault="00AB068B" w:rsidP="0085646E">
      <w:pPr>
        <w:jc w:val="center"/>
        <w:rPr>
          <w:rFonts w:ascii="Arial" w:hAnsi="Arial"/>
          <w:b/>
          <w:bCs/>
          <w:color w:val="000000"/>
        </w:rPr>
      </w:pPr>
    </w:p>
    <w:p w14:paraId="128AAAA4" w14:textId="77777777" w:rsidR="00AB068B" w:rsidRDefault="00AB068B" w:rsidP="0085646E">
      <w:pPr>
        <w:jc w:val="center"/>
        <w:rPr>
          <w:rFonts w:ascii="Arial" w:hAnsi="Arial"/>
          <w:b/>
          <w:bCs/>
          <w:color w:val="000000"/>
        </w:rPr>
      </w:pPr>
    </w:p>
    <w:p w14:paraId="6CC11710" w14:textId="31E12D55" w:rsidR="00D5357F" w:rsidRPr="006C196B" w:rsidRDefault="00A477C5" w:rsidP="006C196B">
      <w:pPr>
        <w:jc w:val="center"/>
        <w:rPr>
          <w:rFonts w:ascii="Arial" w:hAnsi="Arial"/>
          <w:b/>
          <w:bCs/>
          <w:color w:val="000000"/>
          <w:szCs w:val="24"/>
        </w:rPr>
      </w:pPr>
      <w:r>
        <w:rPr>
          <w:rFonts w:ascii="Arial" w:hAnsi="Arial"/>
          <w:b/>
          <w:bCs/>
          <w:color w:val="000000"/>
        </w:rPr>
        <w:t>SECTION</w:t>
      </w:r>
      <w:r w:rsidR="00D5357F" w:rsidRPr="006C196B">
        <w:rPr>
          <w:rFonts w:ascii="Arial" w:hAnsi="Arial"/>
          <w:b/>
          <w:bCs/>
          <w:color w:val="000000"/>
        </w:rPr>
        <w:t xml:space="preserve"> 09 24 2</w:t>
      </w:r>
      <w:r w:rsidR="009F4587">
        <w:rPr>
          <w:rFonts w:ascii="Arial" w:hAnsi="Arial"/>
          <w:b/>
          <w:bCs/>
          <w:color w:val="000000"/>
        </w:rPr>
        <w:t>3</w:t>
      </w:r>
    </w:p>
    <w:p w14:paraId="469EB793" w14:textId="77777777" w:rsidR="00D5357F" w:rsidRPr="006C196B" w:rsidRDefault="00D5357F" w:rsidP="006C196B">
      <w:pPr>
        <w:jc w:val="center"/>
        <w:rPr>
          <w:rFonts w:ascii="Arial" w:hAnsi="Arial"/>
          <w:b/>
          <w:bCs/>
          <w:color w:val="000000"/>
          <w:szCs w:val="18"/>
        </w:rPr>
      </w:pPr>
      <w:r w:rsidRPr="006C196B">
        <w:rPr>
          <w:rFonts w:ascii="Arial" w:hAnsi="Arial"/>
          <w:b/>
          <w:bCs/>
          <w:color w:val="000000"/>
          <w:szCs w:val="18"/>
        </w:rPr>
        <w:t>PORTLAND CEMENT STUCCO</w:t>
      </w:r>
    </w:p>
    <w:p w14:paraId="51F5587F" w14:textId="77777777" w:rsidR="00D26C73" w:rsidRDefault="00D26C73" w:rsidP="00373138">
      <w:pPr>
        <w:pStyle w:val="ASEditNote"/>
        <w:rPr>
          <w:b/>
          <w:color w:val="FF0000"/>
          <w:szCs w:val="18"/>
        </w:rPr>
      </w:pPr>
      <w:r>
        <w:rPr>
          <w:b/>
          <w:color w:val="FF0000"/>
          <w:szCs w:val="18"/>
        </w:rPr>
        <w:t xml:space="preserve">This document contains notes for the specifier. </w:t>
      </w:r>
      <w:r w:rsidR="008E583E">
        <w:rPr>
          <w:b/>
          <w:color w:val="FF0000"/>
          <w:szCs w:val="18"/>
        </w:rPr>
        <w:t>Specifier notes will not print.</w:t>
      </w:r>
    </w:p>
    <w:p w14:paraId="4C50CEA9" w14:textId="3975BA73" w:rsidR="00D5357F" w:rsidRPr="00853E0F" w:rsidRDefault="00D5357F" w:rsidP="00373138">
      <w:pPr>
        <w:pStyle w:val="ASEditNote"/>
        <w:rPr>
          <w:b/>
          <w:color w:val="FF0000"/>
          <w:szCs w:val="18"/>
        </w:rPr>
      </w:pPr>
      <w:r w:rsidRPr="00853E0F">
        <w:rPr>
          <w:b/>
          <w:color w:val="FF0000"/>
          <w:szCs w:val="18"/>
        </w:rPr>
        <w:t>Notes refer to the paragraph below.</w:t>
      </w:r>
      <w:r w:rsidR="006A1A99">
        <w:rPr>
          <w:b/>
          <w:color w:val="FF0000"/>
          <w:szCs w:val="18"/>
        </w:rPr>
        <w:t xml:space="preserve"> Click on the pilcrow</w:t>
      </w:r>
      <w:r w:rsidR="006A1A99" w:rsidRPr="006A1A99">
        <w:rPr>
          <w:b/>
          <w:color w:val="FF0000"/>
          <w:szCs w:val="18"/>
        </w:rPr>
        <w:t xml:space="preserve"> </w:t>
      </w:r>
      <w:r w:rsidR="006A1A99">
        <w:rPr>
          <w:b/>
          <w:color w:val="FF0000"/>
          <w:szCs w:val="18"/>
        </w:rPr>
        <w:t>symbol “¶” on your Word Taskbar to reveal editor’s notes</w:t>
      </w:r>
    </w:p>
    <w:p w14:paraId="53151105" w14:textId="39D741DD" w:rsidR="00D5357F" w:rsidRPr="00853E0F" w:rsidRDefault="00D5357F" w:rsidP="00373138">
      <w:pPr>
        <w:pStyle w:val="ASEditNote"/>
        <w:rPr>
          <w:b/>
          <w:color w:val="FF0000"/>
          <w:szCs w:val="18"/>
        </w:rPr>
      </w:pPr>
      <w:r w:rsidRPr="00853E0F">
        <w:rPr>
          <w:b/>
          <w:color w:val="FF0000"/>
          <w:szCs w:val="18"/>
        </w:rPr>
        <w:t xml:space="preserve">Coordinate </w:t>
      </w:r>
      <w:r w:rsidR="00A477C5">
        <w:rPr>
          <w:b/>
          <w:color w:val="FF0000"/>
          <w:szCs w:val="18"/>
        </w:rPr>
        <w:t>Section</w:t>
      </w:r>
      <w:r w:rsidRPr="00853E0F">
        <w:rPr>
          <w:b/>
          <w:color w:val="FF0000"/>
          <w:szCs w:val="18"/>
        </w:rPr>
        <w:t xml:space="preserve"> numbers and titles with remainder of Project Manual.</w:t>
      </w:r>
    </w:p>
    <w:p w14:paraId="6A3ACEAC" w14:textId="77777777" w:rsidR="00112290" w:rsidRDefault="00D5357F" w:rsidP="00112290">
      <w:pPr>
        <w:pStyle w:val="ASPart"/>
      </w:pPr>
      <w:r w:rsidRPr="00724C63">
        <w:t>GENERAL</w:t>
      </w:r>
    </w:p>
    <w:p w14:paraId="6D177EDD" w14:textId="035DB6BA" w:rsidR="00112290" w:rsidRDefault="00112290" w:rsidP="00112290">
      <w:pPr>
        <w:pStyle w:val="ASArticle"/>
      </w:pPr>
      <w:r w:rsidRPr="00E44ADD">
        <w:rPr>
          <w:caps/>
        </w:rPr>
        <w:t>Related Documents</w:t>
      </w:r>
      <w:r>
        <w:t>:</w:t>
      </w:r>
      <w:r w:rsidR="0042133C">
        <w:t xml:space="preserve">  </w:t>
      </w:r>
      <w:r>
        <w:t xml:space="preserve">Drawings and general provisions of the Contract, including General and Supplementary Conditions and other Division 1 – Specification </w:t>
      </w:r>
      <w:r w:rsidR="00A477C5">
        <w:t>Section</w:t>
      </w:r>
      <w:r>
        <w:t xml:space="preserve">s, apply to Work of this </w:t>
      </w:r>
      <w:r w:rsidR="00A477C5">
        <w:t>Section</w:t>
      </w:r>
      <w:r>
        <w:t xml:space="preserve">. The Contractor and Installer of the Work shall examine the specifications and shall thoroughly familiarize </w:t>
      </w:r>
      <w:r w:rsidR="007A2422">
        <w:t>the</w:t>
      </w:r>
      <w:r>
        <w:t>msel</w:t>
      </w:r>
      <w:r w:rsidR="007A2422">
        <w:t>ves</w:t>
      </w:r>
      <w:r>
        <w:t xml:space="preserve"> with all provisions regarding the Work of this </w:t>
      </w:r>
      <w:r w:rsidR="00A477C5">
        <w:t>Section</w:t>
      </w:r>
      <w:r>
        <w:t>.</w:t>
      </w:r>
    </w:p>
    <w:p w14:paraId="396AD115" w14:textId="77777777" w:rsidR="00D5357F" w:rsidRDefault="00D5357F" w:rsidP="00F34009">
      <w:pPr>
        <w:pStyle w:val="ASArticle"/>
      </w:pPr>
      <w:r>
        <w:t>SUMMARY</w:t>
      </w:r>
    </w:p>
    <w:p w14:paraId="51E3E294" w14:textId="5EA99476" w:rsidR="00D5357F" w:rsidRDefault="00D5357F" w:rsidP="006C196B">
      <w:pPr>
        <w:pStyle w:val="ASEditNote"/>
      </w:pPr>
      <w:r w:rsidRPr="006C196B">
        <w:t>Insert a Description Of The Work</w:t>
      </w:r>
    </w:p>
    <w:p w14:paraId="2AB16103" w14:textId="3BAB2561" w:rsidR="00C92A9C" w:rsidRDefault="00C92A9C" w:rsidP="006C196B">
      <w:pPr>
        <w:pStyle w:val="ASEditNote"/>
      </w:pPr>
      <w:r>
        <w:t xml:space="preserve">Delete unused </w:t>
      </w:r>
      <w:r w:rsidR="00A477C5">
        <w:t>Section</w:t>
      </w:r>
      <w:r>
        <w:t>s.</w:t>
      </w:r>
    </w:p>
    <w:p w14:paraId="60E53523" w14:textId="2CB25FB7" w:rsidR="0058286F" w:rsidRPr="006C196B" w:rsidRDefault="0058286F" w:rsidP="006C196B">
      <w:pPr>
        <w:pStyle w:val="ASEditNote"/>
      </w:pPr>
      <w:r>
        <w:t xml:space="preserve">This document does not address direct-applied stucco over solid bases. </w:t>
      </w:r>
    </w:p>
    <w:p w14:paraId="01DE8275" w14:textId="51240EEE" w:rsidR="00063802" w:rsidRDefault="00A477C5" w:rsidP="006C196B">
      <w:pPr>
        <w:pStyle w:val="ASPara1"/>
      </w:pPr>
      <w:r>
        <w:t>Section</w:t>
      </w:r>
      <w:r w:rsidR="00D5357F" w:rsidRPr="006C196B">
        <w:t xml:space="preserve"> includes:   </w:t>
      </w:r>
    </w:p>
    <w:p w14:paraId="2E781A57" w14:textId="69531EBB" w:rsidR="00D5357F" w:rsidRDefault="00D5357F" w:rsidP="00EF267F">
      <w:pPr>
        <w:pStyle w:val="ASPara2Before"/>
      </w:pPr>
      <w:bookmarkStart w:id="0" w:name="_Hlk64449847"/>
      <w:r w:rsidRPr="006C196B">
        <w:t>Portland Cement-Based Plaster</w:t>
      </w:r>
      <w:r w:rsidR="00063802">
        <w:t xml:space="preserve"> – Drainage Wall Systems</w:t>
      </w:r>
    </w:p>
    <w:p w14:paraId="34CEE924" w14:textId="2724DBCB" w:rsidR="00EF267F" w:rsidRDefault="00EF267F" w:rsidP="00C92A9C">
      <w:pPr>
        <w:pStyle w:val="ASPara3Before"/>
      </w:pPr>
      <w:r>
        <w:t xml:space="preserve">Traditional 3-coat </w:t>
      </w:r>
      <w:r w:rsidR="00C92A9C">
        <w:t>L</w:t>
      </w:r>
      <w:r>
        <w:t>ath</w:t>
      </w:r>
      <w:r w:rsidR="00C92A9C">
        <w:t>ed</w:t>
      </w:r>
      <w:r>
        <w:t xml:space="preserve"> </w:t>
      </w:r>
      <w:r w:rsidR="00C92A9C">
        <w:t>S</w:t>
      </w:r>
      <w:r>
        <w:t>ystems</w:t>
      </w:r>
    </w:p>
    <w:p w14:paraId="0C3704EF" w14:textId="47FB400E" w:rsidR="00EF267F" w:rsidRDefault="00EF267F" w:rsidP="00E5072F">
      <w:pPr>
        <w:pStyle w:val="ASPara3Before"/>
        <w:spacing w:before="0"/>
      </w:pPr>
      <w:r>
        <w:t xml:space="preserve">Defined </w:t>
      </w:r>
      <w:r w:rsidR="00C92A9C">
        <w:t>D</w:t>
      </w:r>
      <w:r>
        <w:t xml:space="preserve">rainage </w:t>
      </w:r>
      <w:r w:rsidR="00C92A9C">
        <w:t>S</w:t>
      </w:r>
      <w:r>
        <w:t xml:space="preserve">pace and </w:t>
      </w:r>
      <w:r w:rsidR="00C92A9C">
        <w:t>R</w:t>
      </w:r>
      <w:r>
        <w:t xml:space="preserve">ainscreen </w:t>
      </w:r>
      <w:r w:rsidR="00C92A9C">
        <w:t>S</w:t>
      </w:r>
      <w:r>
        <w:t>ystems</w:t>
      </w:r>
    </w:p>
    <w:bookmarkEnd w:id="0"/>
    <w:p w14:paraId="2F924910" w14:textId="78EDFE2B" w:rsidR="00063802" w:rsidRPr="00937EB7" w:rsidRDefault="00063802" w:rsidP="00EF267F">
      <w:pPr>
        <w:pStyle w:val="ASPara2Before"/>
      </w:pPr>
      <w:r w:rsidRPr="00937EB7">
        <w:t>Portland Cement-Based Plaster Systems</w:t>
      </w:r>
      <w:r w:rsidR="008B499E" w:rsidRPr="00937EB7">
        <w:t xml:space="preserve"> Over </w:t>
      </w:r>
      <w:r w:rsidR="00937EB7" w:rsidRPr="00937EB7">
        <w:t xml:space="preserve">Metal </w:t>
      </w:r>
      <w:r w:rsidR="008B499E" w:rsidRPr="00937EB7">
        <w:t>Lath.</w:t>
      </w:r>
    </w:p>
    <w:p w14:paraId="50973586" w14:textId="784B073B" w:rsidR="00D5357F" w:rsidRDefault="00D5357F" w:rsidP="00CC4C2F">
      <w:pPr>
        <w:pStyle w:val="ASPara1"/>
      </w:pPr>
      <w:r w:rsidRPr="002D647C">
        <w:t xml:space="preserve">Related </w:t>
      </w:r>
      <w:r w:rsidR="00A477C5">
        <w:t>Section</w:t>
      </w:r>
      <w:r w:rsidRPr="002D647C">
        <w:t>s</w:t>
      </w:r>
      <w:r>
        <w:t>:</w:t>
      </w:r>
    </w:p>
    <w:p w14:paraId="2AE90668" w14:textId="77777777" w:rsidR="00D5357F" w:rsidRPr="005630C0" w:rsidRDefault="00D5357F" w:rsidP="005C560D">
      <w:pPr>
        <w:pStyle w:val="ASEditNote"/>
        <w:spacing w:line="276" w:lineRule="auto"/>
        <w:rPr>
          <w:szCs w:val="18"/>
        </w:rPr>
      </w:pPr>
      <w:r w:rsidRPr="005630C0">
        <w:rPr>
          <w:szCs w:val="18"/>
        </w:rPr>
        <w:t>Check that a minimum 1/8 in. (3 mm) space is specified between the edges of a</w:t>
      </w:r>
      <w:r>
        <w:rPr>
          <w:szCs w:val="18"/>
        </w:rPr>
        <w:t>butting</w:t>
      </w:r>
      <w:r w:rsidRPr="005630C0">
        <w:rPr>
          <w:szCs w:val="18"/>
        </w:rPr>
        <w:t xml:space="preserve"> wood based sheathing.</w:t>
      </w:r>
    </w:p>
    <w:p w14:paraId="48A79B86" w14:textId="77777777" w:rsidR="00D5357F" w:rsidRPr="005630C0" w:rsidRDefault="00D5357F" w:rsidP="005C560D">
      <w:pPr>
        <w:pStyle w:val="ASEditNote"/>
        <w:spacing w:line="276" w:lineRule="auto"/>
        <w:rPr>
          <w:szCs w:val="18"/>
        </w:rPr>
      </w:pPr>
      <w:r w:rsidRPr="005630C0">
        <w:rPr>
          <w:szCs w:val="18"/>
        </w:rPr>
        <w:t>Verify that all fastening for wood based sheathing comply with APA-An Engineered Wood Association (APA) requirements.</w:t>
      </w:r>
    </w:p>
    <w:p w14:paraId="6106320E" w14:textId="40905346" w:rsidR="00D5357F" w:rsidRDefault="00A477C5" w:rsidP="005C560D">
      <w:pPr>
        <w:pStyle w:val="ASPara2"/>
        <w:spacing w:line="276" w:lineRule="auto"/>
      </w:pPr>
      <w:r>
        <w:t>Section</w:t>
      </w:r>
      <w:r w:rsidR="00D5357F" w:rsidRPr="002D647C">
        <w:t xml:space="preserve"> 06</w:t>
      </w:r>
      <w:r w:rsidR="00D5357F">
        <w:t xml:space="preserve"> 11 00</w:t>
      </w:r>
      <w:r w:rsidR="00D5357F" w:rsidRPr="002D647C">
        <w:t xml:space="preserve"> – Wood Framing</w:t>
      </w:r>
      <w:r w:rsidR="00D5357F" w:rsidRPr="007B7822">
        <w:t xml:space="preserve"> </w:t>
      </w:r>
    </w:p>
    <w:p w14:paraId="45BB1CC6" w14:textId="1DBF6A21" w:rsidR="00D5357F" w:rsidRPr="007B7822" w:rsidRDefault="00D5357F" w:rsidP="005C560D">
      <w:pPr>
        <w:pStyle w:val="ASEditNote"/>
        <w:spacing w:line="276" w:lineRule="auto"/>
        <w:rPr>
          <w:szCs w:val="18"/>
        </w:rPr>
      </w:pPr>
      <w:r w:rsidRPr="005630C0">
        <w:t xml:space="preserve">F I O: The APA recommendation is to install wood sheathing with a 1/8 gap on all sides is critical in minimizing stucco cracking caused by stresses </w:t>
      </w:r>
      <w:r w:rsidR="00C92A9C">
        <w:t>induced</w:t>
      </w:r>
      <w:r w:rsidRPr="005630C0">
        <w:t xml:space="preserve"> by moisture</w:t>
      </w:r>
      <w:r w:rsidR="00C92A9C">
        <w:t xml:space="preserve"> or temperature</w:t>
      </w:r>
      <w:r w:rsidRPr="005630C0">
        <w:t xml:space="preserve"> in the sheathing.  </w:t>
      </w:r>
      <w:bookmarkStart w:id="1" w:name="_Hlk64452428"/>
      <w:r w:rsidRPr="005630C0">
        <w:t>The plastering contractor should notify appropriate party</w:t>
      </w:r>
      <w:r w:rsidR="00C92A9C">
        <w:t>, in writing,</w:t>
      </w:r>
      <w:r w:rsidRPr="005630C0">
        <w:t xml:space="preserve"> if conditions are not acceptable.</w:t>
      </w:r>
      <w:bookmarkEnd w:id="1"/>
    </w:p>
    <w:p w14:paraId="364BC207" w14:textId="11E39378" w:rsidR="00D5357F" w:rsidRDefault="00A477C5" w:rsidP="005C560D">
      <w:pPr>
        <w:pStyle w:val="ASPara2"/>
        <w:spacing w:line="276" w:lineRule="auto"/>
      </w:pPr>
      <w:r>
        <w:t>Section</w:t>
      </w:r>
      <w:r w:rsidR="00D5357F">
        <w:t xml:space="preserve"> 06 16 00 </w:t>
      </w:r>
      <w:r w:rsidR="001962FA">
        <w:t>–</w:t>
      </w:r>
      <w:r w:rsidR="00D5357F">
        <w:t xml:space="preserve"> Sheathing</w:t>
      </w:r>
    </w:p>
    <w:p w14:paraId="135F682D" w14:textId="10028AC6" w:rsidR="001962FA" w:rsidRDefault="00A477C5" w:rsidP="005C560D">
      <w:pPr>
        <w:pStyle w:val="ASPara2"/>
        <w:spacing w:line="276" w:lineRule="auto"/>
      </w:pPr>
      <w:r>
        <w:t>Section</w:t>
      </w:r>
      <w:r w:rsidR="001962FA">
        <w:t xml:space="preserve"> 07 10 00 – </w:t>
      </w:r>
      <w:proofErr w:type="spellStart"/>
      <w:r w:rsidR="001962FA">
        <w:t>Dam</w:t>
      </w:r>
      <w:r w:rsidR="0042133C">
        <w:t>p</w:t>
      </w:r>
      <w:r w:rsidR="001962FA">
        <w:t>proofing</w:t>
      </w:r>
      <w:proofErr w:type="spellEnd"/>
      <w:r w:rsidR="001962FA">
        <w:t xml:space="preserve"> and Waterproofing</w:t>
      </w:r>
    </w:p>
    <w:p w14:paraId="4E2C53D3" w14:textId="1CBD7D4A" w:rsidR="001962FA" w:rsidRDefault="00A477C5" w:rsidP="005C560D">
      <w:pPr>
        <w:pStyle w:val="ASPara2"/>
        <w:spacing w:line="276" w:lineRule="auto"/>
      </w:pPr>
      <w:r>
        <w:t>Section</w:t>
      </w:r>
      <w:r w:rsidR="001962FA">
        <w:t xml:space="preserve"> 07</w:t>
      </w:r>
      <w:r w:rsidR="004C69F7">
        <w:t xml:space="preserve"> </w:t>
      </w:r>
      <w:r w:rsidR="001962FA">
        <w:t>60 00 – Flashing and Sheet Metal</w:t>
      </w:r>
    </w:p>
    <w:p w14:paraId="15989873" w14:textId="73D4667A" w:rsidR="001962FA" w:rsidRDefault="00A477C5" w:rsidP="005C560D">
      <w:pPr>
        <w:pStyle w:val="ASPara2"/>
        <w:spacing w:line="276" w:lineRule="auto"/>
      </w:pPr>
      <w:r>
        <w:t>Section</w:t>
      </w:r>
      <w:r w:rsidR="001962FA">
        <w:t xml:space="preserve"> 09 22 16 – </w:t>
      </w:r>
      <w:r w:rsidR="0042133C">
        <w:t xml:space="preserve">Non-Structural </w:t>
      </w:r>
      <w:r w:rsidR="001962FA">
        <w:t>Metal Framing</w:t>
      </w:r>
    </w:p>
    <w:p w14:paraId="1A1D429B" w14:textId="10F3E85C" w:rsidR="00D5357F" w:rsidRDefault="00D5357F" w:rsidP="005C560D">
      <w:pPr>
        <w:pStyle w:val="ASEditNote"/>
        <w:spacing w:line="276" w:lineRule="auto"/>
      </w:pPr>
      <w:r>
        <w:t xml:space="preserve">Many larger projects specify lath and accessories under </w:t>
      </w:r>
      <w:r w:rsidR="00A477C5">
        <w:t>Section</w:t>
      </w:r>
      <w:r>
        <w:t xml:space="preserve"> 09 22 36. In short form specifications,</w:t>
      </w:r>
      <w:r w:rsidR="00C92A9C">
        <w:t xml:space="preserve"> </w:t>
      </w:r>
      <w:r>
        <w:t xml:space="preserve">lath and accessories are often specified within this </w:t>
      </w:r>
      <w:r w:rsidR="00A477C5">
        <w:t>Section</w:t>
      </w:r>
      <w:r>
        <w:t>, 09 24 23. It is the specifier's choice. This Guide includes general notes for inclusion of</w:t>
      </w:r>
      <w:r w:rsidR="00C92A9C">
        <w:t xml:space="preserve"> </w:t>
      </w:r>
      <w:r>
        <w:t xml:space="preserve">Lath and Accessories in this </w:t>
      </w:r>
      <w:r w:rsidR="00A477C5">
        <w:t>Section</w:t>
      </w:r>
      <w:r>
        <w:t>.</w:t>
      </w:r>
    </w:p>
    <w:p w14:paraId="6F90EB14" w14:textId="37A589DF" w:rsidR="00112290" w:rsidRDefault="00D5357F" w:rsidP="005C560D">
      <w:pPr>
        <w:pStyle w:val="ASEditNote"/>
        <w:spacing w:line="276" w:lineRule="auto"/>
      </w:pPr>
      <w:r>
        <w:t xml:space="preserve">Specify only galvanized, </w:t>
      </w:r>
      <w:r w:rsidR="00A34757">
        <w:t>welded-wire</w:t>
      </w:r>
      <w:r>
        <w:t xml:space="preserve"> lath in accordance with ASTM C</w:t>
      </w:r>
      <w:r w:rsidR="00A34757">
        <w:t>933.</w:t>
      </w:r>
    </w:p>
    <w:p w14:paraId="39CB2208" w14:textId="7DD927D4" w:rsidR="00112290" w:rsidRPr="000170D0" w:rsidRDefault="00112290" w:rsidP="005C560D">
      <w:pPr>
        <w:pStyle w:val="ASEditNote"/>
        <w:spacing w:line="276" w:lineRule="auto"/>
        <w:rPr>
          <w:color w:val="002060"/>
        </w:rPr>
      </w:pPr>
      <w:r w:rsidRPr="00C92A9C">
        <w:rPr>
          <w:color w:val="002060"/>
          <w:szCs w:val="18"/>
        </w:rPr>
        <w:t>Specify the minimum acceptable weight of</w:t>
      </w:r>
      <w:r w:rsidR="00595CCD">
        <w:rPr>
          <w:color w:val="002060"/>
          <w:szCs w:val="18"/>
        </w:rPr>
        <w:t xml:space="preserve"> </w:t>
      </w:r>
      <w:r w:rsidR="00A34757">
        <w:rPr>
          <w:color w:val="002060"/>
          <w:szCs w:val="18"/>
        </w:rPr>
        <w:t xml:space="preserve">Structa Wire lath by Trade name </w:t>
      </w:r>
      <w:r w:rsidRPr="00C92A9C">
        <w:rPr>
          <w:color w:val="002060"/>
          <w:szCs w:val="18"/>
        </w:rPr>
        <w:t xml:space="preserve"> (i.e…</w:t>
      </w:r>
      <w:r w:rsidR="00A34757">
        <w:rPr>
          <w:color w:val="002060"/>
          <w:szCs w:val="18"/>
        </w:rPr>
        <w:t>Twin Trac or Megal Lath</w:t>
      </w:r>
      <w:r w:rsidRPr="00C92A9C">
        <w:rPr>
          <w:color w:val="002060"/>
          <w:szCs w:val="18"/>
        </w:rPr>
        <w:t xml:space="preserve"> ) in accordance with ASTM C</w:t>
      </w:r>
      <w:r w:rsidR="00765EAD">
        <w:rPr>
          <w:color w:val="002060"/>
          <w:szCs w:val="18"/>
        </w:rPr>
        <w:t>933</w:t>
      </w:r>
      <w:r w:rsidR="00765EAD">
        <w:rPr>
          <w:color w:val="002060"/>
          <w:sz w:val="16"/>
        </w:rPr>
        <w:t>.</w:t>
      </w:r>
    </w:p>
    <w:p w14:paraId="40E55330" w14:textId="5B0B2838" w:rsidR="00D5357F" w:rsidRPr="007D211E" w:rsidRDefault="00A477C5" w:rsidP="005C560D">
      <w:pPr>
        <w:pStyle w:val="ASPara2"/>
        <w:spacing w:line="276" w:lineRule="auto"/>
        <w:rPr>
          <w:color w:val="000000"/>
        </w:rPr>
      </w:pPr>
      <w:r>
        <w:rPr>
          <w:color w:val="000000"/>
        </w:rPr>
        <w:t>Section</w:t>
      </w:r>
      <w:r w:rsidR="00D5357F" w:rsidRPr="007D211E">
        <w:rPr>
          <w:color w:val="000000"/>
        </w:rPr>
        <w:t xml:space="preserve"> 09 22 36 – Metal Lath</w:t>
      </w:r>
    </w:p>
    <w:p w14:paraId="38B540D0" w14:textId="77777777" w:rsidR="00D5357F" w:rsidRPr="002D647C" w:rsidRDefault="00D5357F" w:rsidP="00660474">
      <w:pPr>
        <w:pStyle w:val="ASArticle"/>
      </w:pPr>
      <w:r w:rsidRPr="002D647C">
        <w:t>REFERENCES</w:t>
      </w:r>
    </w:p>
    <w:p w14:paraId="1C844661" w14:textId="77777777" w:rsidR="00D5357F" w:rsidRPr="00C11394" w:rsidRDefault="00D5357F" w:rsidP="00C11394">
      <w:pPr>
        <w:pStyle w:val="ASEditNote"/>
      </w:pPr>
      <w:r w:rsidRPr="005630C0">
        <w:rPr>
          <w:szCs w:val="18"/>
        </w:rPr>
        <w:t>The applicable date for each reference should be given here.  Use latest or other desired edition.</w:t>
      </w:r>
      <w:r w:rsidRPr="00C11394">
        <w:t xml:space="preserve"> When a date other than the latest edition is used, the specifier should state his intent in the use of that edition.</w:t>
      </w:r>
      <w:r w:rsidR="00F70A6D">
        <w:t xml:space="preserve"> It is commonly found that the latest published edition is much newer than the Code Referenced edition. In this case, the newer edition should be specified.</w:t>
      </w:r>
    </w:p>
    <w:p w14:paraId="79EB89C6" w14:textId="77777777" w:rsidR="0058286F" w:rsidRDefault="0058286F" w:rsidP="0058286F">
      <w:pPr>
        <w:pStyle w:val="ASEditNote"/>
        <w:rPr>
          <w:szCs w:val="18"/>
        </w:rPr>
      </w:pPr>
      <w:r w:rsidRPr="0058286F">
        <w:t>Specify the local, in-force building code for your project location</w:t>
      </w:r>
      <w:r>
        <w:t xml:space="preserve"> </w:t>
      </w:r>
      <w:r w:rsidRPr="002D647C">
        <w:rPr>
          <w:szCs w:val="18"/>
        </w:rPr>
        <w:t xml:space="preserve"> </w:t>
      </w:r>
    </w:p>
    <w:p w14:paraId="70492EA7" w14:textId="6BB59CD4" w:rsidR="0058286F" w:rsidRPr="0058286F" w:rsidRDefault="00D5357F" w:rsidP="0058286F">
      <w:pPr>
        <w:pStyle w:val="ASPara1"/>
        <w:rPr>
          <w:szCs w:val="18"/>
        </w:rPr>
      </w:pPr>
      <w:r w:rsidRPr="002D647C">
        <w:rPr>
          <w:szCs w:val="18"/>
        </w:rPr>
        <w:t>Building Code:</w:t>
      </w:r>
      <w:r>
        <w:rPr>
          <w:szCs w:val="18"/>
        </w:rPr>
        <w:t xml:space="preserve">  </w:t>
      </w:r>
      <w:r w:rsidR="0058286F">
        <w:rPr>
          <w:szCs w:val="18"/>
        </w:rPr>
        <w:t>I</w:t>
      </w:r>
      <w:r w:rsidRPr="004440D8">
        <w:rPr>
          <w:szCs w:val="18"/>
        </w:rPr>
        <w:t>BC</w:t>
      </w:r>
      <w:r>
        <w:rPr>
          <w:szCs w:val="18"/>
        </w:rPr>
        <w:t xml:space="preserve"> </w:t>
      </w:r>
      <w:r w:rsidR="00595CCD">
        <w:rPr>
          <w:szCs w:val="18"/>
        </w:rPr>
        <w:t>–</w:t>
      </w:r>
      <w:r>
        <w:rPr>
          <w:szCs w:val="18"/>
        </w:rPr>
        <w:t xml:space="preserve"> </w:t>
      </w:r>
      <w:r w:rsidR="00595CCD">
        <w:rPr>
          <w:szCs w:val="18"/>
        </w:rPr>
        <w:t>(</w:t>
      </w:r>
      <w:r w:rsidR="007905AD">
        <w:rPr>
          <w:szCs w:val="18"/>
        </w:rPr>
        <w:t>Current version within the State</w:t>
      </w:r>
      <w:r w:rsidR="00595CCD">
        <w:rPr>
          <w:szCs w:val="18"/>
        </w:rPr>
        <w:t>)</w:t>
      </w:r>
      <w:r>
        <w:rPr>
          <w:szCs w:val="18"/>
        </w:rPr>
        <w:t xml:space="preserve"> </w:t>
      </w:r>
    </w:p>
    <w:p w14:paraId="5949AFC6" w14:textId="3AD74297" w:rsidR="001956A8" w:rsidRDefault="001956A8" w:rsidP="0042133C">
      <w:pPr>
        <w:pStyle w:val="ASPara1"/>
        <w:tabs>
          <w:tab w:val="left" w:pos="1296"/>
        </w:tabs>
        <w:ind w:left="1440" w:hanging="720"/>
        <w:rPr>
          <w:szCs w:val="18"/>
        </w:rPr>
      </w:pPr>
      <w:r w:rsidRPr="002D647C">
        <w:rPr>
          <w:szCs w:val="18"/>
        </w:rPr>
        <w:t>ASTM C</w:t>
      </w:r>
      <w:r>
        <w:rPr>
          <w:szCs w:val="18"/>
        </w:rPr>
        <w:t>1</w:t>
      </w:r>
      <w:r w:rsidRPr="002D647C">
        <w:rPr>
          <w:szCs w:val="18"/>
        </w:rPr>
        <w:t>50</w:t>
      </w:r>
      <w:r>
        <w:rPr>
          <w:szCs w:val="18"/>
        </w:rPr>
        <w:t>/C150M</w:t>
      </w:r>
      <w:r w:rsidR="0042133C">
        <w:rPr>
          <w:szCs w:val="18"/>
        </w:rPr>
        <w:t xml:space="preserve"> </w:t>
      </w:r>
      <w:r>
        <w:rPr>
          <w:szCs w:val="18"/>
        </w:rPr>
        <w:t>-</w:t>
      </w:r>
      <w:r w:rsidRPr="002D647C">
        <w:rPr>
          <w:szCs w:val="18"/>
        </w:rPr>
        <w:t xml:space="preserve"> </w:t>
      </w:r>
      <w:r>
        <w:rPr>
          <w:szCs w:val="18"/>
        </w:rPr>
        <w:t xml:space="preserve">Standard Specification for </w:t>
      </w:r>
      <w:r w:rsidRPr="002D647C">
        <w:rPr>
          <w:szCs w:val="18"/>
        </w:rPr>
        <w:t>Portland Cement</w:t>
      </w:r>
    </w:p>
    <w:p w14:paraId="3C966777" w14:textId="137B0508" w:rsidR="00D5357F" w:rsidRDefault="00D5357F" w:rsidP="00660474">
      <w:pPr>
        <w:pStyle w:val="ASPara1"/>
        <w:rPr>
          <w:szCs w:val="18"/>
        </w:rPr>
      </w:pPr>
      <w:r w:rsidRPr="002D647C">
        <w:rPr>
          <w:szCs w:val="18"/>
        </w:rPr>
        <w:t>ASTM C926</w:t>
      </w:r>
      <w:r w:rsidR="0042133C">
        <w:rPr>
          <w:szCs w:val="18"/>
        </w:rPr>
        <w:t xml:space="preserve"> </w:t>
      </w:r>
      <w:r w:rsidRPr="002D647C">
        <w:rPr>
          <w:szCs w:val="18"/>
        </w:rPr>
        <w:t>- Application of Portland Cement-Based Plaster</w:t>
      </w:r>
    </w:p>
    <w:p w14:paraId="710C1259" w14:textId="2374DD75" w:rsidR="00D5357F" w:rsidRDefault="00B10588" w:rsidP="00660474">
      <w:pPr>
        <w:pStyle w:val="ASPara1"/>
        <w:rPr>
          <w:szCs w:val="18"/>
        </w:rPr>
      </w:pPr>
      <w:r>
        <w:rPr>
          <w:szCs w:val="18"/>
        </w:rPr>
        <w:t>ASTM C932</w:t>
      </w:r>
      <w:r w:rsidR="0042133C">
        <w:rPr>
          <w:szCs w:val="18"/>
        </w:rPr>
        <w:t xml:space="preserve"> </w:t>
      </w:r>
      <w:r>
        <w:rPr>
          <w:szCs w:val="18"/>
        </w:rPr>
        <w:t>-</w:t>
      </w:r>
      <w:r w:rsidR="00D5357F" w:rsidRPr="002D647C">
        <w:rPr>
          <w:szCs w:val="18"/>
        </w:rPr>
        <w:t xml:space="preserve"> Surface-Applied Bonding Agents for Exterior Plastering</w:t>
      </w:r>
    </w:p>
    <w:p w14:paraId="7728E387" w14:textId="0DE4BD0B" w:rsidR="00021F3E" w:rsidRDefault="00021F3E" w:rsidP="00660474">
      <w:pPr>
        <w:pStyle w:val="ASPara1"/>
        <w:rPr>
          <w:szCs w:val="18"/>
        </w:rPr>
      </w:pPr>
      <w:r>
        <w:rPr>
          <w:szCs w:val="18"/>
        </w:rPr>
        <w:t>ASTM C933 – Standard Specification for Welded Wire Lath</w:t>
      </w:r>
    </w:p>
    <w:p w14:paraId="76ADB457" w14:textId="25C9C853" w:rsidR="00D5357F" w:rsidRDefault="00D5357F" w:rsidP="00660474">
      <w:pPr>
        <w:pStyle w:val="ASPara1"/>
        <w:rPr>
          <w:szCs w:val="18"/>
        </w:rPr>
      </w:pPr>
      <w:r w:rsidRPr="002D647C">
        <w:rPr>
          <w:szCs w:val="18"/>
        </w:rPr>
        <w:t>ASTM C979</w:t>
      </w:r>
      <w:r w:rsidR="00595CCD">
        <w:rPr>
          <w:szCs w:val="18"/>
        </w:rPr>
        <w:t>/C979M</w:t>
      </w:r>
      <w:r w:rsidRPr="002D647C">
        <w:rPr>
          <w:szCs w:val="18"/>
        </w:rPr>
        <w:t xml:space="preserve"> - Pigments for Integrally Colored Concrete</w:t>
      </w:r>
    </w:p>
    <w:p w14:paraId="00EC6904" w14:textId="5834FDA8" w:rsidR="00D5357F" w:rsidRDefault="00D5357F" w:rsidP="00660474">
      <w:pPr>
        <w:pStyle w:val="ASPara1"/>
        <w:rPr>
          <w:szCs w:val="18"/>
        </w:rPr>
      </w:pPr>
      <w:r>
        <w:rPr>
          <w:szCs w:val="18"/>
        </w:rPr>
        <w:t>ASTM C1063</w:t>
      </w:r>
      <w:r w:rsidR="0042133C">
        <w:rPr>
          <w:szCs w:val="18"/>
        </w:rPr>
        <w:t xml:space="preserve"> </w:t>
      </w:r>
      <w:r>
        <w:rPr>
          <w:szCs w:val="18"/>
        </w:rPr>
        <w:t>- Installation of Lathing and Furring to Receive Interior and Exterior Portland Cement-Based Plaster</w:t>
      </w:r>
    </w:p>
    <w:p w14:paraId="09DAC961" w14:textId="1CC8D289" w:rsidR="00497C36" w:rsidRDefault="00D5357F" w:rsidP="00497C36">
      <w:pPr>
        <w:pStyle w:val="ASPara1"/>
        <w:rPr>
          <w:szCs w:val="18"/>
        </w:rPr>
      </w:pPr>
      <w:r>
        <w:rPr>
          <w:szCs w:val="18"/>
        </w:rPr>
        <w:t>ASTM C1328</w:t>
      </w:r>
      <w:r w:rsidR="00497C36">
        <w:rPr>
          <w:szCs w:val="18"/>
        </w:rPr>
        <w:t>/C1328M</w:t>
      </w:r>
      <w:r w:rsidR="0042133C">
        <w:rPr>
          <w:szCs w:val="18"/>
        </w:rPr>
        <w:t xml:space="preserve"> </w:t>
      </w:r>
      <w:r>
        <w:rPr>
          <w:szCs w:val="18"/>
        </w:rPr>
        <w:t>-</w:t>
      </w:r>
      <w:r w:rsidRPr="002D647C">
        <w:rPr>
          <w:szCs w:val="18"/>
        </w:rPr>
        <w:t xml:space="preserve"> Plastic </w:t>
      </w:r>
      <w:r>
        <w:rPr>
          <w:szCs w:val="18"/>
        </w:rPr>
        <w:t xml:space="preserve">(Stucco) </w:t>
      </w:r>
      <w:r w:rsidRPr="002D647C">
        <w:rPr>
          <w:szCs w:val="18"/>
        </w:rPr>
        <w:t>Cement</w:t>
      </w:r>
    </w:p>
    <w:p w14:paraId="6164810E" w14:textId="250E65B2" w:rsidR="001962FA" w:rsidRDefault="001962FA" w:rsidP="00660474">
      <w:pPr>
        <w:pStyle w:val="ASPara1"/>
        <w:rPr>
          <w:szCs w:val="18"/>
        </w:rPr>
      </w:pPr>
      <w:r>
        <w:rPr>
          <w:szCs w:val="18"/>
        </w:rPr>
        <w:t>ASTM</w:t>
      </w:r>
      <w:r w:rsidR="00497C36">
        <w:rPr>
          <w:szCs w:val="18"/>
        </w:rPr>
        <w:t xml:space="preserve"> </w:t>
      </w:r>
      <w:r>
        <w:rPr>
          <w:szCs w:val="18"/>
        </w:rPr>
        <w:t>C1861</w:t>
      </w:r>
      <w:r w:rsidR="0042133C">
        <w:rPr>
          <w:szCs w:val="18"/>
        </w:rPr>
        <w:t xml:space="preserve"> </w:t>
      </w:r>
      <w:r>
        <w:rPr>
          <w:szCs w:val="18"/>
        </w:rPr>
        <w:t>- Lathing and Furring Accessories, and Fasteners, for Interior and Exterior Portland-Cement-Based Plaster</w:t>
      </w:r>
    </w:p>
    <w:p w14:paraId="6B61ECC4" w14:textId="34601C3B" w:rsidR="001956A8" w:rsidRDefault="001956A8" w:rsidP="001956A8">
      <w:pPr>
        <w:pStyle w:val="ASPara1"/>
        <w:tabs>
          <w:tab w:val="clear" w:pos="1296"/>
        </w:tabs>
        <w:rPr>
          <w:szCs w:val="18"/>
        </w:rPr>
      </w:pPr>
      <w:bookmarkStart w:id="2" w:name="_Hlk74033013"/>
      <w:r>
        <w:rPr>
          <w:szCs w:val="18"/>
        </w:rPr>
        <w:t>ASTM D4216</w:t>
      </w:r>
      <w:r w:rsidR="0042133C">
        <w:rPr>
          <w:szCs w:val="18"/>
        </w:rPr>
        <w:t xml:space="preserve"> </w:t>
      </w:r>
      <w:r>
        <w:rPr>
          <w:szCs w:val="18"/>
        </w:rPr>
        <w:t xml:space="preserve">- </w:t>
      </w:r>
      <w:r w:rsidRPr="001511DE">
        <w:rPr>
          <w:szCs w:val="18"/>
        </w:rPr>
        <w:t>Standard Specification for</w:t>
      </w:r>
      <w:r>
        <w:rPr>
          <w:szCs w:val="18"/>
        </w:rPr>
        <w:t xml:space="preserve"> Rigid Poly (Vinyl Chloride) (PVC) and Related PVC and Chlorinated Poly (Vinyl Chloride) (CPVC) Building Products Compounds</w:t>
      </w:r>
    </w:p>
    <w:p w14:paraId="511F881A" w14:textId="314E6767" w:rsidR="007D211E" w:rsidRDefault="007D211E" w:rsidP="00B10588">
      <w:pPr>
        <w:pStyle w:val="ASPara1"/>
        <w:tabs>
          <w:tab w:val="left" w:pos="1476"/>
        </w:tabs>
        <w:rPr>
          <w:szCs w:val="18"/>
        </w:rPr>
      </w:pPr>
      <w:bookmarkStart w:id="3" w:name="_Hlk66956101"/>
      <w:bookmarkEnd w:id="2"/>
      <w:r>
        <w:rPr>
          <w:szCs w:val="18"/>
        </w:rPr>
        <w:lastRenderedPageBreak/>
        <w:t>ICC Evaluation Service, Inc. AC</w:t>
      </w:r>
      <w:r w:rsidR="007905AD">
        <w:rPr>
          <w:szCs w:val="18"/>
        </w:rPr>
        <w:t>-</w:t>
      </w:r>
      <w:r>
        <w:rPr>
          <w:szCs w:val="18"/>
        </w:rPr>
        <w:t>38 Acceptance Criteria for Weather-Resistive Barriers.</w:t>
      </w:r>
    </w:p>
    <w:p w14:paraId="08B2A1E7" w14:textId="1F0D2048" w:rsidR="00AF13C1" w:rsidRPr="00B10588" w:rsidRDefault="00AF13C1" w:rsidP="00AF13C1">
      <w:pPr>
        <w:pStyle w:val="ASPara1"/>
        <w:rPr>
          <w:szCs w:val="18"/>
        </w:rPr>
      </w:pPr>
      <w:r>
        <w:rPr>
          <w:szCs w:val="18"/>
        </w:rPr>
        <w:t xml:space="preserve">ICC Evaluation Service, Inc. AC356 </w:t>
      </w:r>
      <w:r w:rsidRPr="00AF13C1">
        <w:rPr>
          <w:szCs w:val="18"/>
        </w:rPr>
        <w:t>Moisture Drainage Systems Used with Exterior Cement Plaster or Adhered Masonry Veneer Walls</w:t>
      </w:r>
    </w:p>
    <w:bookmarkEnd w:id="3"/>
    <w:p w14:paraId="18DAAB83" w14:textId="77777777" w:rsidR="00D5357F" w:rsidRPr="002D647C" w:rsidRDefault="00D5357F" w:rsidP="00660474">
      <w:pPr>
        <w:pStyle w:val="ASArticle"/>
      </w:pPr>
      <w:r w:rsidRPr="002D647C">
        <w:t>SUBMITTALS</w:t>
      </w:r>
    </w:p>
    <w:p w14:paraId="17F26E39" w14:textId="77777777" w:rsidR="00D5357F" w:rsidRDefault="00D5357F" w:rsidP="00660474">
      <w:pPr>
        <w:pStyle w:val="ASPara1"/>
      </w:pPr>
      <w:r w:rsidRPr="002D647C">
        <w:t xml:space="preserve">Certification of compliance of materials with </w:t>
      </w:r>
      <w:r>
        <w:t>Contract Documents</w:t>
      </w:r>
      <w:r w:rsidRPr="002D647C">
        <w:t>.</w:t>
      </w:r>
    </w:p>
    <w:p w14:paraId="4A7B4BEF" w14:textId="77777777" w:rsidR="00D5357F" w:rsidRDefault="00D5357F" w:rsidP="00660474">
      <w:pPr>
        <w:pStyle w:val="ASPara1"/>
      </w:pPr>
      <w:r w:rsidRPr="002D647C">
        <w:t>Manufacturer’s written specifications, proportion mixes, and installation instructions for factory-prepared materials.</w:t>
      </w:r>
    </w:p>
    <w:p w14:paraId="046CB16A" w14:textId="3A830D66" w:rsidR="0058286F" w:rsidRDefault="00D5357F" w:rsidP="00844041">
      <w:pPr>
        <w:pStyle w:val="ASPara1"/>
      </w:pPr>
      <w:r>
        <w:t>Manufacturer’s Safety Data Sheet</w:t>
      </w:r>
      <w:r w:rsidR="0058286F">
        <w:t>.</w:t>
      </w:r>
    </w:p>
    <w:p w14:paraId="58A52755" w14:textId="055DF30E" w:rsidR="00A704C1" w:rsidRDefault="00D5357F" w:rsidP="00A704C1">
      <w:pPr>
        <w:pStyle w:val="ASPara1"/>
      </w:pPr>
      <w:r w:rsidRPr="002D647C">
        <w:t>Evidence of applicator’s experience including project identification with names of</w:t>
      </w:r>
      <w:r w:rsidR="000F0747">
        <w:t xml:space="preserve"> Project, location and products installed</w:t>
      </w:r>
      <w:r w:rsidRPr="002D647C">
        <w:t>.</w:t>
      </w:r>
    </w:p>
    <w:p w14:paraId="3B7941C8" w14:textId="77777777" w:rsidR="00D5357F" w:rsidRPr="002D647C" w:rsidRDefault="00D5357F" w:rsidP="00660474">
      <w:pPr>
        <w:pStyle w:val="ASArticle"/>
      </w:pPr>
      <w:r>
        <w:t>Q</w:t>
      </w:r>
      <w:r w:rsidRPr="002D647C">
        <w:t>UALITY ASSURANCE</w:t>
      </w:r>
    </w:p>
    <w:p w14:paraId="35DD75A4" w14:textId="77777777" w:rsidR="00D5357F" w:rsidRPr="005630C0" w:rsidRDefault="00D5357F" w:rsidP="001D6308">
      <w:pPr>
        <w:pStyle w:val="ASEditNote"/>
        <w:rPr>
          <w:szCs w:val="18"/>
        </w:rPr>
      </w:pPr>
      <w:r w:rsidRPr="005630C0">
        <w:rPr>
          <w:szCs w:val="18"/>
        </w:rPr>
        <w:t>Delete when project size does not require such qualifications.</w:t>
      </w:r>
    </w:p>
    <w:p w14:paraId="0BF6E235" w14:textId="617749C2" w:rsidR="00D5357F" w:rsidRDefault="00D5357F" w:rsidP="00854338">
      <w:pPr>
        <w:pStyle w:val="ASPara1"/>
      </w:pPr>
      <w:r w:rsidRPr="00C11394">
        <w:t xml:space="preserve">Applicator Qualifications: Application of cement plaster on at least three projects equal in scope to this Work. </w:t>
      </w:r>
      <w:r>
        <w:t>Provide e</w:t>
      </w:r>
      <w:r w:rsidRPr="00C11394">
        <w:t>vidence of applicator’s experience including project identification with names of Owner and Architect/Engineer.</w:t>
      </w:r>
    </w:p>
    <w:p w14:paraId="385584B9" w14:textId="43D1809A" w:rsidR="000170D0" w:rsidRDefault="000170D0" w:rsidP="000170D0">
      <w:pPr>
        <w:pStyle w:val="ASEditNote"/>
      </w:pPr>
      <w:r w:rsidRPr="005630C0">
        <w:t>The plastering contractor should notify appropriate party</w:t>
      </w:r>
      <w:r>
        <w:t>, in writing,</w:t>
      </w:r>
      <w:r w:rsidRPr="005630C0">
        <w:t xml:space="preserve"> if conditions are not acceptable.</w:t>
      </w:r>
    </w:p>
    <w:p w14:paraId="1150DFE9" w14:textId="77777777" w:rsidR="00D5357F" w:rsidRPr="002D647C" w:rsidRDefault="00D5357F" w:rsidP="00660474">
      <w:pPr>
        <w:pStyle w:val="ASArticle"/>
      </w:pPr>
      <w:r>
        <w:t>DE</w:t>
      </w:r>
      <w:r w:rsidRPr="002D647C">
        <w:t xml:space="preserve">LIVERY, STORAGE </w:t>
      </w:r>
      <w:smartTag w:uri="urn:schemas-microsoft-com:office:smarttags" w:element="stockticker">
        <w:r w:rsidRPr="002D647C">
          <w:t>AND</w:t>
        </w:r>
      </w:smartTag>
      <w:r w:rsidRPr="002D647C">
        <w:t xml:space="preserve"> HANDLING</w:t>
      </w:r>
    </w:p>
    <w:p w14:paraId="66AAA850" w14:textId="77777777" w:rsidR="00D5357F" w:rsidRPr="00C11394" w:rsidRDefault="00D5357F" w:rsidP="00C11394">
      <w:pPr>
        <w:pStyle w:val="ASPara1"/>
        <w:rPr>
          <w:color w:val="000000"/>
        </w:rPr>
      </w:pPr>
      <w:r w:rsidRPr="00C11394">
        <w:rPr>
          <w:color w:val="000000"/>
        </w:rPr>
        <w:t>Deliver manufactured materials in original unopened packages or containers, identified with manufacturer’s label intact and legible. Deliver materials in sufficient quantity to assure continuity of work. Select and utilize handling equipment so as to avoid damage to materials handled and damage to other construction.</w:t>
      </w:r>
    </w:p>
    <w:p w14:paraId="3C07E785" w14:textId="77777777" w:rsidR="00D5357F" w:rsidRPr="002D647C" w:rsidRDefault="00D5357F" w:rsidP="00660474">
      <w:pPr>
        <w:pStyle w:val="ASPara1"/>
      </w:pPr>
      <w:r w:rsidRPr="002D647C">
        <w:t xml:space="preserve">Keep </w:t>
      </w:r>
      <w:r>
        <w:t>all materials</w:t>
      </w:r>
      <w:r w:rsidRPr="002D647C">
        <w:t xml:space="preserve"> dry, stored above ground, under cover and away from damp surfaces.</w:t>
      </w:r>
    </w:p>
    <w:p w14:paraId="1649A6B8" w14:textId="77777777" w:rsidR="00D5357F" w:rsidRPr="002D647C" w:rsidRDefault="00D5357F" w:rsidP="00660474">
      <w:pPr>
        <w:pStyle w:val="ASPara1"/>
      </w:pPr>
      <w:r w:rsidRPr="002D647C">
        <w:t xml:space="preserve">Remove wet or deteriorated materials from </w:t>
      </w:r>
      <w:r>
        <w:t>the S</w:t>
      </w:r>
      <w:r w:rsidRPr="002D647C">
        <w:t xml:space="preserve">ite. </w:t>
      </w:r>
    </w:p>
    <w:p w14:paraId="228DACAC" w14:textId="1E074D66" w:rsidR="00D5357F" w:rsidRDefault="00D5357F" w:rsidP="00660474">
      <w:pPr>
        <w:pStyle w:val="ASArticle"/>
      </w:pPr>
      <w:r w:rsidRPr="00261342">
        <w:rPr>
          <w:color w:val="000000"/>
        </w:rPr>
        <w:t>PROJECT</w:t>
      </w:r>
      <w:r w:rsidRPr="002D647C">
        <w:t xml:space="preserve"> CONDITIONS</w:t>
      </w:r>
    </w:p>
    <w:p w14:paraId="193109C4" w14:textId="4D88DE01" w:rsidR="000170D0" w:rsidRDefault="000170D0" w:rsidP="000170D0">
      <w:pPr>
        <w:pStyle w:val="ASEditNote"/>
      </w:pPr>
      <w:r w:rsidRPr="005630C0">
        <w:t>The plastering contractor should notify appropriate party</w:t>
      </w:r>
      <w:r>
        <w:t>, in writing,</w:t>
      </w:r>
      <w:r w:rsidRPr="005630C0">
        <w:t xml:space="preserve"> if conditions are not acceptable.</w:t>
      </w:r>
    </w:p>
    <w:p w14:paraId="3026156E" w14:textId="67356B84" w:rsidR="001430D0" w:rsidRDefault="001430D0" w:rsidP="001430D0">
      <w:pPr>
        <w:pStyle w:val="ASPara1"/>
      </w:pPr>
      <w:r w:rsidRPr="001430D0">
        <w:t>Installer must examine surfaces that are to receive plaster, repair, alter and prepare surfaces to insure a timely completion of the work. Do not proceed with the plasterwork until unsatisfactory conditions have been corrected in a manner acceptable to the Installer and Architect.</w:t>
      </w:r>
    </w:p>
    <w:p w14:paraId="1F6AF46D" w14:textId="77777777" w:rsidR="00A233D5" w:rsidRDefault="00A233D5" w:rsidP="00A233D5">
      <w:pPr>
        <w:pStyle w:val="ASPara2Before"/>
        <w:spacing w:line="276" w:lineRule="auto"/>
      </w:pPr>
      <w:r>
        <w:t>Verify framing for support of Portland Cement-Based Plaster meets the IBC 2021 deflection criteria of L/360.</w:t>
      </w:r>
    </w:p>
    <w:p w14:paraId="652FAA99" w14:textId="77777777" w:rsidR="00A233D5" w:rsidRDefault="00A233D5" w:rsidP="00E5072F">
      <w:pPr>
        <w:pStyle w:val="ASPara2Before"/>
        <w:spacing w:before="0" w:line="276" w:lineRule="auto"/>
      </w:pPr>
      <w:r>
        <w:t>Verify Wood sheathing is gapped a minimum of 1/8 inch around all edges and 1/8 inch from all other structural elements such as masonry or concrete.</w:t>
      </w:r>
    </w:p>
    <w:p w14:paraId="076A988C" w14:textId="675754B5" w:rsidR="00A233D5" w:rsidRPr="002D647C" w:rsidRDefault="00A233D5" w:rsidP="00E5072F">
      <w:pPr>
        <w:pStyle w:val="ASPara2Before"/>
        <w:spacing w:before="0" w:line="276" w:lineRule="auto"/>
      </w:pPr>
      <w:r>
        <w:t xml:space="preserve">Verify the moisture content of wood sheathing substrates are in accordance with the requirements of the specified building code and ASTM C926. </w:t>
      </w:r>
    </w:p>
    <w:p w14:paraId="4010F9B9" w14:textId="77777777" w:rsidR="00D5357F" w:rsidRDefault="00D5357F" w:rsidP="001D6308">
      <w:pPr>
        <w:pStyle w:val="ASEditNote"/>
        <w:rPr>
          <w:szCs w:val="18"/>
        </w:rPr>
      </w:pPr>
      <w:r w:rsidRPr="005630C0">
        <w:rPr>
          <w:szCs w:val="18"/>
        </w:rPr>
        <w:t>Delete if no exterior work.</w:t>
      </w:r>
    </w:p>
    <w:p w14:paraId="66490319" w14:textId="77777777" w:rsidR="00D5357F" w:rsidRPr="005630C0" w:rsidRDefault="00D5357F" w:rsidP="001D6308">
      <w:pPr>
        <w:pStyle w:val="ASEditNote"/>
        <w:rPr>
          <w:szCs w:val="18"/>
        </w:rPr>
      </w:pPr>
      <w:r>
        <w:rPr>
          <w:szCs w:val="18"/>
        </w:rPr>
        <w:t>Delete if not applicable to Site location.</w:t>
      </w:r>
    </w:p>
    <w:p w14:paraId="1A08CE92" w14:textId="77777777" w:rsidR="00D5357F" w:rsidRPr="005630C0" w:rsidRDefault="00D5357F" w:rsidP="001D6308">
      <w:pPr>
        <w:pStyle w:val="ASEditNote"/>
        <w:rPr>
          <w:szCs w:val="18"/>
        </w:rPr>
      </w:pPr>
      <w:r w:rsidRPr="005630C0">
        <w:rPr>
          <w:szCs w:val="18"/>
        </w:rPr>
        <w:t>Method of temporary protection and heat is option of Contractor.</w:t>
      </w:r>
    </w:p>
    <w:p w14:paraId="5EE96D83" w14:textId="77777777" w:rsidR="00D5357F" w:rsidRDefault="00D5357F" w:rsidP="00660474">
      <w:pPr>
        <w:pStyle w:val="ASPara1"/>
      </w:pPr>
      <w:r w:rsidRPr="002D647C">
        <w:t>Cold Weather Requirements</w:t>
      </w:r>
      <w:r w:rsidRPr="005F3F10">
        <w:t xml:space="preserve">:  Do not apply cement plaster when ambient temperature is </w:t>
      </w:r>
      <w:r>
        <w:t xml:space="preserve">expected to be </w:t>
      </w:r>
      <w:r w:rsidRPr="005F3F10">
        <w:t>less than 40ºF (4°C)</w:t>
      </w:r>
      <w:r>
        <w:t xml:space="preserve"> and protect from freezing four at least 24 hours</w:t>
      </w:r>
      <w:r w:rsidRPr="005F3F10">
        <w:t>.</w:t>
      </w:r>
    </w:p>
    <w:p w14:paraId="3C1B1674" w14:textId="77777777" w:rsidR="00D5357F" w:rsidRPr="00854338" w:rsidRDefault="00D5357F" w:rsidP="00854338">
      <w:pPr>
        <w:pStyle w:val="ASEditNote"/>
        <w:rPr>
          <w:szCs w:val="18"/>
        </w:rPr>
      </w:pPr>
      <w:r w:rsidRPr="005630C0">
        <w:t>Delete if no exterior work.</w:t>
      </w:r>
    </w:p>
    <w:p w14:paraId="76392E23" w14:textId="77777777" w:rsidR="00D5357F" w:rsidRDefault="00D5357F" w:rsidP="00660474">
      <w:pPr>
        <w:pStyle w:val="ASPara1"/>
      </w:pPr>
      <w:r>
        <w:rPr>
          <w:szCs w:val="18"/>
        </w:rPr>
        <w:t xml:space="preserve">Hot Weather </w:t>
      </w:r>
      <w:r w:rsidRPr="00A03676">
        <w:t>Conditions</w:t>
      </w:r>
    </w:p>
    <w:p w14:paraId="0AABF84B" w14:textId="77777777" w:rsidR="00D5357F" w:rsidRPr="00C36AEF" w:rsidRDefault="00D5357F" w:rsidP="00EB5789">
      <w:pPr>
        <w:pStyle w:val="ASPara2Before"/>
        <w:spacing w:line="276" w:lineRule="auto"/>
      </w:pPr>
      <w:r w:rsidRPr="00C36AEF">
        <w:t>Use damp loose sand.</w:t>
      </w:r>
    </w:p>
    <w:p w14:paraId="0261073A" w14:textId="77777777" w:rsidR="00D5357F" w:rsidRPr="00C36AEF" w:rsidRDefault="00D5357F" w:rsidP="00EB5789">
      <w:pPr>
        <w:pStyle w:val="ASPara2"/>
        <w:spacing w:line="276" w:lineRule="auto"/>
      </w:pPr>
      <w:r w:rsidRPr="00C36AEF">
        <w:t>Use cool</w:t>
      </w:r>
      <w:r>
        <w:t>, potable</w:t>
      </w:r>
      <w:r w:rsidRPr="00C36AEF">
        <w:t xml:space="preserve"> water for mix water.</w:t>
      </w:r>
    </w:p>
    <w:p w14:paraId="5F5EF577" w14:textId="77777777" w:rsidR="00D5357F" w:rsidRDefault="00D5357F" w:rsidP="00EB5789">
      <w:pPr>
        <w:pStyle w:val="ASPara2"/>
        <w:spacing w:line="276" w:lineRule="auto"/>
      </w:pPr>
      <w:r w:rsidRPr="00C36AEF">
        <w:lastRenderedPageBreak/>
        <w:t xml:space="preserve">Pre-dampen masonry walls prior to the </w:t>
      </w:r>
      <w:r>
        <w:t>application of the scratch coat.</w:t>
      </w:r>
    </w:p>
    <w:p w14:paraId="58FBB551" w14:textId="77777777" w:rsidR="00D5357F" w:rsidRPr="00C36AEF" w:rsidRDefault="00D5357F" w:rsidP="00EB5789">
      <w:pPr>
        <w:pStyle w:val="ASEditNote"/>
        <w:spacing w:line="276" w:lineRule="auto"/>
      </w:pPr>
      <w:r>
        <w:t>Moist curing periods are subject to weather conditions. Low humidity, high wind conditions may require more fogging for as much as a week.</w:t>
      </w:r>
    </w:p>
    <w:p w14:paraId="4B67C229" w14:textId="77777777" w:rsidR="00D5357F" w:rsidRDefault="00D5357F" w:rsidP="00EB5789">
      <w:pPr>
        <w:pStyle w:val="ASPara2"/>
        <w:spacing w:line="276" w:lineRule="auto"/>
      </w:pPr>
      <w:r w:rsidRPr="00C11394">
        <w:t xml:space="preserve">Prevent the plaster from drying out by covering with a plastic sheet, or moist cure </w:t>
      </w:r>
      <w:r w:rsidR="00E03BC6">
        <w:t xml:space="preserve">by fogging or spraying </w:t>
      </w:r>
      <w:r w:rsidRPr="00C11394">
        <w:t>at least twice daily for the first 2 – 3 days</w:t>
      </w:r>
      <w:r w:rsidR="003A7DA1">
        <w:t>. Dry or windy weather conditions may require moist curing at more frequent intervals or for longer periods of time.</w:t>
      </w:r>
    </w:p>
    <w:p w14:paraId="669081A6" w14:textId="77777777" w:rsidR="00D5357F" w:rsidRPr="00C71CE5" w:rsidRDefault="00D5357F" w:rsidP="00EB5789">
      <w:pPr>
        <w:pStyle w:val="ASPara2"/>
        <w:spacing w:line="276" w:lineRule="auto"/>
      </w:pPr>
      <w:r>
        <w:t>Do not allow fresh plaster to be subject to hot, dry winds.</w:t>
      </w:r>
    </w:p>
    <w:p w14:paraId="50CAA694" w14:textId="77777777" w:rsidR="00D5357F" w:rsidRPr="005630C0" w:rsidRDefault="00D5357F" w:rsidP="001D6308">
      <w:pPr>
        <w:pStyle w:val="ASEditNote"/>
        <w:rPr>
          <w:szCs w:val="18"/>
        </w:rPr>
      </w:pPr>
      <w:r w:rsidRPr="005630C0">
        <w:rPr>
          <w:szCs w:val="18"/>
        </w:rPr>
        <w:t>For Fenestration products and hardware</w:t>
      </w:r>
    </w:p>
    <w:p w14:paraId="09655D7A" w14:textId="77777777" w:rsidR="00D5357F" w:rsidRPr="002D647C" w:rsidRDefault="00D5357F" w:rsidP="00660474">
      <w:pPr>
        <w:pStyle w:val="ASPara1"/>
      </w:pPr>
      <w:r w:rsidRPr="002D647C">
        <w:t>Protection</w:t>
      </w:r>
      <w:r>
        <w:t>:</w:t>
      </w:r>
    </w:p>
    <w:p w14:paraId="10BFBF68" w14:textId="77777777" w:rsidR="00D5357F" w:rsidRDefault="00D5357F" w:rsidP="00E5072F">
      <w:pPr>
        <w:pStyle w:val="ASPara2Before"/>
      </w:pPr>
      <w:r w:rsidRPr="002D647C">
        <w:t>Protect adjacent finished surfaces</w:t>
      </w:r>
      <w:r>
        <w:t xml:space="preserve"> and projections</w:t>
      </w:r>
      <w:r w:rsidRPr="002D647C">
        <w:t>, installed prior to plastering, by covering with plastic sheets, non-staining Kraft paper, r</w:t>
      </w:r>
      <w:r>
        <w:t>emovable type masking tape, non-</w:t>
      </w:r>
      <w:r w:rsidRPr="002D647C">
        <w:t>staining petroleum jelly, or other appropriate means.</w:t>
      </w:r>
    </w:p>
    <w:p w14:paraId="271EA118" w14:textId="77777777" w:rsidR="00D5357F" w:rsidRPr="002D647C" w:rsidRDefault="00D5357F" w:rsidP="00E5072F">
      <w:pPr>
        <w:pStyle w:val="ASPara2"/>
        <w:spacing w:before="120"/>
      </w:pPr>
      <w:r w:rsidRPr="002D647C">
        <w:t>Maintain protection in place until completion of plastering.</w:t>
      </w:r>
    </w:p>
    <w:p w14:paraId="5D16E4EB" w14:textId="77777777" w:rsidR="00D5357F" w:rsidRPr="00724C63" w:rsidRDefault="00D5357F" w:rsidP="00F62E95">
      <w:pPr>
        <w:pStyle w:val="ASPart"/>
      </w:pPr>
      <w:r>
        <w:t>PRODUCTS</w:t>
      </w:r>
    </w:p>
    <w:p w14:paraId="5258E4FC" w14:textId="77777777" w:rsidR="00D5357F" w:rsidRDefault="00D5357F" w:rsidP="00660474">
      <w:pPr>
        <w:pStyle w:val="ASArticle"/>
      </w:pPr>
      <w:r w:rsidRPr="005F3F10">
        <w:t>MANUFACTURERS</w:t>
      </w:r>
    </w:p>
    <w:p w14:paraId="37557AAE" w14:textId="77777777" w:rsidR="001C392E" w:rsidRPr="005F3F10" w:rsidRDefault="001C392E" w:rsidP="001C392E">
      <w:pPr>
        <w:pStyle w:val="ASEditNote"/>
      </w:pPr>
      <w:r>
        <w:t>Insert alternate/equals as desired</w:t>
      </w:r>
    </w:p>
    <w:p w14:paraId="65502499" w14:textId="77777777" w:rsidR="00D5357F" w:rsidRDefault="00D5357F" w:rsidP="00660474">
      <w:pPr>
        <w:pStyle w:val="ASPara1"/>
      </w:pPr>
      <w:r>
        <w:t xml:space="preserve">Approved Manufacturers: </w:t>
      </w:r>
    </w:p>
    <w:p w14:paraId="2369AACD" w14:textId="2B20283B" w:rsidR="00EC4D36" w:rsidRPr="003A44A0" w:rsidRDefault="00EC4D36" w:rsidP="005C560D">
      <w:pPr>
        <w:pStyle w:val="ASPara2Before"/>
        <w:rPr>
          <w:rStyle w:val="Hyperlink"/>
          <w:rFonts w:cs="Arial"/>
          <w:color w:val="000000"/>
          <w:szCs w:val="22"/>
          <w:u w:val="none"/>
        </w:rPr>
      </w:pPr>
      <w:r>
        <w:t>Cement:</w:t>
      </w:r>
      <w:r w:rsidR="0042133C">
        <w:t xml:space="preserve"> </w:t>
      </w:r>
      <w:r w:rsidR="005C560D">
        <w:t>__________________________________</w:t>
      </w:r>
    </w:p>
    <w:p w14:paraId="6FE1E8CF" w14:textId="0BB41E27" w:rsidR="009F6FB9" w:rsidRPr="004555BD" w:rsidRDefault="009961D3" w:rsidP="009F6FB9">
      <w:pPr>
        <w:pStyle w:val="ASPara2Before"/>
        <w:rPr>
          <w:rStyle w:val="Hyperlink"/>
          <w:rFonts w:cs="Arial"/>
          <w:color w:val="auto"/>
          <w:u w:val="none"/>
        </w:rPr>
      </w:pPr>
      <w:r w:rsidRPr="009F6FB9">
        <w:t>Aggregate:</w:t>
      </w:r>
      <w:r w:rsidR="0042133C">
        <w:t xml:space="preserve"> </w:t>
      </w:r>
      <w:r w:rsidR="004555BD">
        <w:t>______________________________</w:t>
      </w:r>
    </w:p>
    <w:p w14:paraId="79BDF076" w14:textId="65DF4D80" w:rsidR="009F6FB9" w:rsidRPr="004555BD" w:rsidRDefault="001C392E" w:rsidP="009F6FB9">
      <w:pPr>
        <w:pStyle w:val="ASPara2Before"/>
      </w:pPr>
      <w:r>
        <w:t xml:space="preserve">Surface-applied </w:t>
      </w:r>
      <w:r w:rsidR="009F6FB9" w:rsidRPr="009F6FB9">
        <w:t xml:space="preserve">Bonding Agents: </w:t>
      </w:r>
      <w:r w:rsidR="004555BD">
        <w:t>________________________</w:t>
      </w:r>
    </w:p>
    <w:p w14:paraId="06BEC646" w14:textId="592530B4" w:rsidR="009F6FB9" w:rsidRPr="00D17A9E" w:rsidRDefault="009F6FB9" w:rsidP="00D17A9E">
      <w:pPr>
        <w:pStyle w:val="ASPara2Before"/>
        <w:rPr>
          <w:color w:val="000000"/>
        </w:rPr>
      </w:pPr>
      <w:r w:rsidRPr="00D17A9E">
        <w:rPr>
          <w:color w:val="000000"/>
        </w:rPr>
        <w:t>Water Resistant Barriers:</w:t>
      </w:r>
      <w:r w:rsidR="00730E1C">
        <w:rPr>
          <w:color w:val="000000"/>
        </w:rPr>
        <w:t xml:space="preserve"> </w:t>
      </w:r>
      <w:r w:rsidR="000170D0">
        <w:rPr>
          <w:color w:val="000000"/>
        </w:rPr>
        <w:t>Sheet Goods</w:t>
      </w:r>
    </w:p>
    <w:p w14:paraId="7EB96557" w14:textId="272892F6" w:rsidR="000170D0" w:rsidRDefault="004555BD" w:rsidP="00E5072F">
      <w:pPr>
        <w:pStyle w:val="ASPara3"/>
        <w:spacing w:before="120"/>
      </w:pPr>
      <w:r>
        <w:rPr>
          <w:color w:val="000000"/>
        </w:rPr>
        <w:t>Drainage Plane: _______________________________</w:t>
      </w:r>
    </w:p>
    <w:p w14:paraId="5924F64F" w14:textId="6E4E3E3A" w:rsidR="009F6FB9" w:rsidRDefault="004555BD" w:rsidP="005C560D">
      <w:pPr>
        <w:pStyle w:val="ASPara3"/>
        <w:spacing w:line="276" w:lineRule="auto"/>
      </w:pPr>
      <w:r>
        <w:t>Bond Break: ___________________________________</w:t>
      </w:r>
    </w:p>
    <w:p w14:paraId="20C6CD2B" w14:textId="3DFE8A84" w:rsidR="00EB2F12" w:rsidRDefault="00EB2F12" w:rsidP="005C560D">
      <w:pPr>
        <w:pStyle w:val="ASEditNote"/>
        <w:spacing w:line="276" w:lineRule="auto"/>
      </w:pPr>
      <w:r>
        <w:t xml:space="preserve">Delete if not </w:t>
      </w:r>
      <w:r w:rsidR="00897BE9">
        <w:t>applicable.</w:t>
      </w:r>
    </w:p>
    <w:p w14:paraId="11E6A3F7" w14:textId="2EA8BFC7" w:rsidR="000170D0" w:rsidRDefault="000170D0" w:rsidP="005C560D">
      <w:pPr>
        <w:pStyle w:val="ASPara2"/>
        <w:spacing w:line="276" w:lineRule="auto"/>
      </w:pPr>
      <w:r w:rsidRPr="00D17A9E">
        <w:t>Water Resistant Barriers:</w:t>
      </w:r>
      <w:r>
        <w:t xml:space="preserve"> Fluid-Applied</w:t>
      </w:r>
      <w:r w:rsidR="00EB2F12">
        <w:t>: _____________________</w:t>
      </w:r>
    </w:p>
    <w:p w14:paraId="1AD20C23" w14:textId="14B463BB" w:rsidR="00897BE9" w:rsidRDefault="00897BE9" w:rsidP="00EB5789">
      <w:pPr>
        <w:pStyle w:val="ASEditNote"/>
        <w:spacing w:line="276" w:lineRule="auto"/>
      </w:pPr>
      <w:r>
        <w:t>Delete if not applicable.</w:t>
      </w:r>
    </w:p>
    <w:p w14:paraId="0DD39766" w14:textId="3CFBC82B" w:rsidR="00897BE9" w:rsidRPr="00D17A9E" w:rsidRDefault="00897BE9" w:rsidP="00EB5789">
      <w:pPr>
        <w:pStyle w:val="ASPara2"/>
        <w:spacing w:line="276" w:lineRule="auto"/>
      </w:pPr>
      <w:r>
        <w:t xml:space="preserve">Rainscreen </w:t>
      </w:r>
      <w:r w:rsidR="001E3E89" w:rsidRPr="004C69F7">
        <w:t>E-Screen by ClarkDietrich</w:t>
      </w:r>
    </w:p>
    <w:p w14:paraId="6BE446DE" w14:textId="0657A1C9" w:rsidR="00D17A9E" w:rsidRDefault="00BC3BC4" w:rsidP="00BC3BC4">
      <w:pPr>
        <w:pStyle w:val="ASEditNote"/>
      </w:pPr>
      <w:r>
        <w:t>The FLAPB does not recommend the use of chloride-based accelerators or retarders</w:t>
      </w:r>
      <w:r w:rsidR="004555BD">
        <w:t>.</w:t>
      </w:r>
    </w:p>
    <w:p w14:paraId="6AE6569C" w14:textId="571A4852" w:rsidR="00157905" w:rsidRDefault="00157905" w:rsidP="00BC3BC4">
      <w:pPr>
        <w:pStyle w:val="ASEditNote"/>
      </w:pPr>
      <w:r>
        <w:t>Delete if not applicable.</w:t>
      </w:r>
    </w:p>
    <w:p w14:paraId="2F7F9BD9" w14:textId="77777777" w:rsidR="00D17A9E" w:rsidRDefault="00D17A9E" w:rsidP="00D17A9E">
      <w:pPr>
        <w:pStyle w:val="ASPara2Before"/>
      </w:pPr>
      <w:r>
        <w:t>Admixtures:</w:t>
      </w:r>
    </w:p>
    <w:p w14:paraId="68A49B97" w14:textId="654CEE1B" w:rsidR="00176BD3" w:rsidRDefault="00D17A9E" w:rsidP="00E5072F">
      <w:pPr>
        <w:pStyle w:val="ASPara3"/>
        <w:spacing w:before="120"/>
      </w:pPr>
      <w:r>
        <w:t>Integral Bonding Agent</w:t>
      </w:r>
      <w:r w:rsidR="00EB2F12">
        <w:t>: ________________________</w:t>
      </w:r>
    </w:p>
    <w:p w14:paraId="76D59898" w14:textId="114DD259" w:rsidR="00157905" w:rsidRDefault="00176BD3" w:rsidP="00157905">
      <w:pPr>
        <w:pStyle w:val="ASPara3"/>
      </w:pPr>
      <w:r w:rsidRPr="00176BD3">
        <w:t>Fiber</w:t>
      </w:r>
      <w:r w:rsidR="00EB2F12">
        <w:t>: _______________________________________</w:t>
      </w:r>
      <w:r w:rsidR="00157905">
        <w:t>.</w:t>
      </w:r>
    </w:p>
    <w:p w14:paraId="35E6F675" w14:textId="02310FCD" w:rsidR="001C392E" w:rsidRPr="00176BD3" w:rsidRDefault="005B6583" w:rsidP="009D23C4">
      <w:pPr>
        <w:pStyle w:val="ASPara2Before"/>
      </w:pPr>
      <w:r>
        <w:rPr>
          <w:color w:val="000000"/>
        </w:rPr>
        <w:t>Lath</w:t>
      </w:r>
      <w:r w:rsidR="009D23C4">
        <w:rPr>
          <w:color w:val="000000"/>
        </w:rPr>
        <w:t xml:space="preserve"> and Accessories</w:t>
      </w:r>
      <w:r w:rsidR="00176BD3">
        <w:rPr>
          <w:color w:val="000000"/>
        </w:rPr>
        <w:t xml:space="preserve"> </w:t>
      </w:r>
    </w:p>
    <w:p w14:paraId="6F8B73D6" w14:textId="58E05E53" w:rsidR="001C392E" w:rsidRPr="003B73CB" w:rsidRDefault="001C392E" w:rsidP="0042133C">
      <w:pPr>
        <w:pStyle w:val="ASPara3"/>
        <w:spacing w:before="120"/>
      </w:pPr>
      <w:r w:rsidRPr="00021F3E">
        <w:t>Clark</w:t>
      </w:r>
      <w:r>
        <w:t>Dietrich</w:t>
      </w:r>
    </w:p>
    <w:p w14:paraId="448CFBC3" w14:textId="328F6F9E" w:rsidR="00E23C15" w:rsidRDefault="00E23C15" w:rsidP="004C69F7">
      <w:pPr>
        <w:pStyle w:val="ASPara3"/>
        <w:numPr>
          <w:ilvl w:val="0"/>
          <w:numId w:val="0"/>
        </w:numPr>
        <w:tabs>
          <w:tab w:val="left" w:pos="2790"/>
        </w:tabs>
        <w:ind w:left="2160"/>
        <w:rPr>
          <w:color w:val="000000"/>
        </w:rPr>
      </w:pPr>
      <w:r>
        <w:rPr>
          <w:color w:val="000000"/>
        </w:rPr>
        <w:tab/>
        <w:t>9050 Centre Pointe Dr., Suite 400</w:t>
      </w:r>
    </w:p>
    <w:p w14:paraId="6768C75E" w14:textId="79AEC4AF" w:rsidR="00E23C15" w:rsidRDefault="00E23C15" w:rsidP="004C69F7">
      <w:pPr>
        <w:pStyle w:val="ASPara3"/>
        <w:numPr>
          <w:ilvl w:val="0"/>
          <w:numId w:val="0"/>
        </w:numPr>
        <w:tabs>
          <w:tab w:val="clear" w:pos="2880"/>
          <w:tab w:val="left" w:pos="2790"/>
        </w:tabs>
        <w:ind w:left="2880" w:hanging="720"/>
        <w:rPr>
          <w:color w:val="000000"/>
        </w:rPr>
      </w:pPr>
      <w:r>
        <w:rPr>
          <w:color w:val="000000"/>
        </w:rPr>
        <w:tab/>
      </w:r>
      <w:r w:rsidR="001C392E">
        <w:rPr>
          <w:color w:val="000000"/>
        </w:rPr>
        <w:t>West</w:t>
      </w:r>
      <w:r w:rsidR="009D23C4">
        <w:rPr>
          <w:color w:val="000000"/>
        </w:rPr>
        <w:t xml:space="preserve"> C</w:t>
      </w:r>
      <w:r w:rsidR="001C392E">
        <w:rPr>
          <w:color w:val="000000"/>
        </w:rPr>
        <w:t>hester, OH 450</w:t>
      </w:r>
      <w:r w:rsidR="009D23C4">
        <w:rPr>
          <w:color w:val="000000"/>
        </w:rPr>
        <w:t>6</w:t>
      </w:r>
      <w:r w:rsidR="001C392E">
        <w:rPr>
          <w:color w:val="000000"/>
        </w:rPr>
        <w:t>9</w:t>
      </w:r>
    </w:p>
    <w:p w14:paraId="7F275CEB" w14:textId="56619747" w:rsidR="009D23C4" w:rsidRDefault="00E23C15" w:rsidP="004C69F7">
      <w:pPr>
        <w:pStyle w:val="ASPara3"/>
        <w:numPr>
          <w:ilvl w:val="0"/>
          <w:numId w:val="0"/>
        </w:numPr>
        <w:tabs>
          <w:tab w:val="clear" w:pos="2880"/>
          <w:tab w:val="left" w:pos="2790"/>
        </w:tabs>
        <w:ind w:left="2880" w:hanging="720"/>
        <w:rPr>
          <w:color w:val="000000"/>
        </w:rPr>
      </w:pPr>
      <w:r>
        <w:rPr>
          <w:color w:val="000000"/>
        </w:rPr>
        <w:tab/>
      </w:r>
      <w:r w:rsidR="00657F3B" w:rsidRPr="00657F3B">
        <w:rPr>
          <w:color w:val="000000"/>
        </w:rPr>
        <w:t>(</w:t>
      </w:r>
      <w:r>
        <w:rPr>
          <w:color w:val="000000"/>
        </w:rPr>
        <w:t>513</w:t>
      </w:r>
      <w:r w:rsidR="00657F3B" w:rsidRPr="00657F3B">
        <w:rPr>
          <w:color w:val="000000"/>
        </w:rPr>
        <w:t xml:space="preserve">) </w:t>
      </w:r>
      <w:r>
        <w:rPr>
          <w:color w:val="000000"/>
        </w:rPr>
        <w:t>870</w:t>
      </w:r>
      <w:r w:rsidR="00657F3B" w:rsidRPr="00657F3B">
        <w:rPr>
          <w:color w:val="000000"/>
        </w:rPr>
        <w:t>-</w:t>
      </w:r>
      <w:r>
        <w:rPr>
          <w:color w:val="000000"/>
        </w:rPr>
        <w:t>1100</w:t>
      </w:r>
    </w:p>
    <w:p w14:paraId="24249DA8" w14:textId="77777777" w:rsidR="009D23C4" w:rsidRDefault="009D23C4" w:rsidP="004C69F7">
      <w:pPr>
        <w:pStyle w:val="ASPara3"/>
        <w:numPr>
          <w:ilvl w:val="0"/>
          <w:numId w:val="0"/>
        </w:numPr>
        <w:tabs>
          <w:tab w:val="clear" w:pos="2880"/>
          <w:tab w:val="left" w:pos="2790"/>
        </w:tabs>
        <w:ind w:left="2880" w:hanging="720"/>
        <w:rPr>
          <w:rStyle w:val="Hyperlink"/>
          <w:rFonts w:cs="Arial"/>
        </w:rPr>
      </w:pPr>
      <w:r>
        <w:rPr>
          <w:color w:val="000000"/>
        </w:rPr>
        <w:tab/>
      </w:r>
      <w:hyperlink r:id="rId8" w:history="1">
        <w:r w:rsidRPr="009453F2">
          <w:rPr>
            <w:rStyle w:val="Hyperlink"/>
            <w:rFonts w:cs="Arial"/>
          </w:rPr>
          <w:t>www.clarkdietrich.com</w:t>
        </w:r>
      </w:hyperlink>
    </w:p>
    <w:p w14:paraId="2BC0FA4B" w14:textId="77777777" w:rsidR="00021F3E" w:rsidRDefault="00021F3E" w:rsidP="00021F3E">
      <w:pPr>
        <w:pStyle w:val="ASPara3"/>
        <w:numPr>
          <w:ilvl w:val="0"/>
          <w:numId w:val="0"/>
        </w:numPr>
        <w:ind w:left="2880" w:hanging="720"/>
        <w:rPr>
          <w:rStyle w:val="Hyperlink"/>
          <w:rFonts w:cs="Arial"/>
        </w:rPr>
      </w:pPr>
    </w:p>
    <w:p w14:paraId="3989C1D9" w14:textId="77777777" w:rsidR="009D23C4" w:rsidRDefault="00486362" w:rsidP="009D23C4">
      <w:pPr>
        <w:pStyle w:val="ASPara2Before"/>
        <w:rPr>
          <w:color w:val="000000"/>
        </w:rPr>
      </w:pPr>
      <w:r>
        <w:rPr>
          <w:color w:val="000000"/>
        </w:rPr>
        <w:t>PVC</w:t>
      </w:r>
      <w:r w:rsidR="009D23C4" w:rsidRPr="009D23C4">
        <w:rPr>
          <w:color w:val="000000"/>
        </w:rPr>
        <w:t xml:space="preserve"> Accessories</w:t>
      </w:r>
    </w:p>
    <w:p w14:paraId="53C73598" w14:textId="31C5D579" w:rsidR="00F916A1" w:rsidRDefault="00EB5789" w:rsidP="00E23C15">
      <w:pPr>
        <w:pStyle w:val="ASPara3"/>
        <w:spacing w:before="120"/>
      </w:pPr>
      <w:r>
        <w:t>ClarkDietrich Vinyl</w:t>
      </w:r>
    </w:p>
    <w:p w14:paraId="20C29E42" w14:textId="0D9B56CE" w:rsidR="00E23C15" w:rsidRDefault="00E23C15" w:rsidP="004C69F7">
      <w:pPr>
        <w:pStyle w:val="ASPara3"/>
        <w:numPr>
          <w:ilvl w:val="0"/>
          <w:numId w:val="0"/>
        </w:numPr>
        <w:tabs>
          <w:tab w:val="clear" w:pos="2880"/>
          <w:tab w:val="left" w:pos="2790"/>
        </w:tabs>
        <w:ind w:left="2160"/>
      </w:pPr>
      <w:r>
        <w:tab/>
        <w:t>8000 NW 79</w:t>
      </w:r>
      <w:r w:rsidRPr="00E23C15">
        <w:rPr>
          <w:vertAlign w:val="superscript"/>
        </w:rPr>
        <w:t>th</w:t>
      </w:r>
      <w:r>
        <w:t xml:space="preserve"> Place</w:t>
      </w:r>
    </w:p>
    <w:p w14:paraId="24031B8C" w14:textId="7D97F46C" w:rsidR="00F916A1" w:rsidRDefault="00E23C15" w:rsidP="004C69F7">
      <w:pPr>
        <w:pStyle w:val="ASPara3"/>
        <w:numPr>
          <w:ilvl w:val="0"/>
          <w:numId w:val="0"/>
        </w:numPr>
        <w:tabs>
          <w:tab w:val="clear" w:pos="2880"/>
          <w:tab w:val="left" w:pos="2790"/>
        </w:tabs>
        <w:ind w:left="2880" w:hanging="720"/>
      </w:pPr>
      <w:r>
        <w:tab/>
      </w:r>
      <w:r w:rsidR="00F916A1">
        <w:t>Miami, FL 33166</w:t>
      </w:r>
    </w:p>
    <w:p w14:paraId="2644958A" w14:textId="0CB7D77B" w:rsidR="00F916A1" w:rsidRDefault="00F916A1" w:rsidP="004C69F7">
      <w:pPr>
        <w:pStyle w:val="ASPara3"/>
        <w:numPr>
          <w:ilvl w:val="0"/>
          <w:numId w:val="0"/>
        </w:numPr>
        <w:tabs>
          <w:tab w:val="clear" w:pos="2880"/>
          <w:tab w:val="left" w:pos="2700"/>
        </w:tabs>
        <w:ind w:left="2970" w:hanging="180"/>
      </w:pPr>
      <w:r>
        <w:t>(</w:t>
      </w:r>
      <w:r w:rsidR="00E23C15">
        <w:t>305</w:t>
      </w:r>
      <w:r>
        <w:t xml:space="preserve">) </w:t>
      </w:r>
      <w:r w:rsidR="00E23C15">
        <w:t>477</w:t>
      </w:r>
      <w:r>
        <w:t>-</w:t>
      </w:r>
      <w:r w:rsidR="00E23C15">
        <w:t>6464</w:t>
      </w:r>
    </w:p>
    <w:p w14:paraId="30299425" w14:textId="77777777" w:rsidR="00F916A1" w:rsidRDefault="00AE51E6" w:rsidP="004C69F7">
      <w:pPr>
        <w:pStyle w:val="ASPara3"/>
        <w:numPr>
          <w:ilvl w:val="0"/>
          <w:numId w:val="0"/>
        </w:numPr>
        <w:ind w:left="2880" w:hanging="90"/>
      </w:pPr>
      <w:hyperlink r:id="rId9" w:history="1">
        <w:r w:rsidR="00F916A1" w:rsidRPr="009453F2">
          <w:rPr>
            <w:rStyle w:val="Hyperlink"/>
            <w:rFonts w:cs="Arial"/>
          </w:rPr>
          <w:t>www.clarkdietrich.com</w:t>
        </w:r>
      </w:hyperlink>
    </w:p>
    <w:p w14:paraId="37E0F26C" w14:textId="62C6E53D" w:rsidR="00765EAD" w:rsidRDefault="00765EAD" w:rsidP="00BB00DD">
      <w:pPr>
        <w:pStyle w:val="ASPara2Before"/>
        <w:rPr>
          <w:color w:val="000000"/>
        </w:rPr>
      </w:pPr>
      <w:r>
        <w:rPr>
          <w:color w:val="000000"/>
        </w:rPr>
        <w:t xml:space="preserve">Tie Wire: </w:t>
      </w:r>
    </w:p>
    <w:p w14:paraId="5714ABCE" w14:textId="40C1D097" w:rsidR="001B1EB4" w:rsidRPr="00F55A16" w:rsidRDefault="00BB00DD" w:rsidP="00F55A16">
      <w:pPr>
        <w:pStyle w:val="ASPara2Before"/>
        <w:rPr>
          <w:color w:val="000000"/>
        </w:rPr>
      </w:pPr>
      <w:r w:rsidRPr="00BB00DD">
        <w:rPr>
          <w:color w:val="000000"/>
        </w:rPr>
        <w:lastRenderedPageBreak/>
        <w:t>Sealant</w:t>
      </w:r>
      <w:r w:rsidR="001B1EB4">
        <w:rPr>
          <w:color w:val="000000"/>
        </w:rPr>
        <w:t>s</w:t>
      </w:r>
      <w:r w:rsidR="001B1EB4">
        <w:t>:</w:t>
      </w:r>
      <w:r w:rsidR="00061B82">
        <w:t>_____________________</w:t>
      </w:r>
    </w:p>
    <w:p w14:paraId="2026465D" w14:textId="29FC02BB" w:rsidR="00D5357F" w:rsidRPr="005630C0" w:rsidRDefault="00D5357F" w:rsidP="00674CAB">
      <w:pPr>
        <w:pStyle w:val="ASEditNote"/>
        <w:rPr>
          <w:szCs w:val="18"/>
        </w:rPr>
      </w:pPr>
      <w:r w:rsidRPr="005630C0">
        <w:rPr>
          <w:szCs w:val="18"/>
        </w:rPr>
        <w:t xml:space="preserve">Coordinate materials selection with “Mixes” </w:t>
      </w:r>
      <w:r w:rsidR="00A477C5">
        <w:rPr>
          <w:szCs w:val="18"/>
        </w:rPr>
        <w:t>SECTION</w:t>
      </w:r>
      <w:r w:rsidRPr="005630C0">
        <w:rPr>
          <w:szCs w:val="18"/>
        </w:rPr>
        <w:t xml:space="preserve"> below.</w:t>
      </w:r>
    </w:p>
    <w:p w14:paraId="77663393" w14:textId="77777777" w:rsidR="00D5357F" w:rsidRPr="002D647C" w:rsidRDefault="00D5357F" w:rsidP="00660474">
      <w:pPr>
        <w:pStyle w:val="ASArticle"/>
      </w:pPr>
      <w:r w:rsidRPr="002D647C">
        <w:t>MATERIALS</w:t>
      </w:r>
    </w:p>
    <w:p w14:paraId="69AD0367" w14:textId="32C36468" w:rsidR="00DC4837" w:rsidRPr="00A233D5" w:rsidRDefault="00D5357F" w:rsidP="00A233D5">
      <w:pPr>
        <w:pStyle w:val="ASEditNote"/>
        <w:rPr>
          <w:szCs w:val="18"/>
        </w:rPr>
      </w:pPr>
      <w:r w:rsidRPr="005630C0">
        <w:rPr>
          <w:szCs w:val="18"/>
        </w:rPr>
        <w:t xml:space="preserve">Check availability of cements.  Combinations of cements should be allowed.  Refer to </w:t>
      </w:r>
      <w:smartTag w:uri="urn:schemas-microsoft-com:office:smarttags" w:element="stockticker">
        <w:r w:rsidRPr="005630C0">
          <w:rPr>
            <w:szCs w:val="18"/>
          </w:rPr>
          <w:t>ASTM</w:t>
        </w:r>
      </w:smartTag>
      <w:r w:rsidRPr="005630C0">
        <w:rPr>
          <w:szCs w:val="18"/>
        </w:rPr>
        <w:t xml:space="preserve"> C926.  List only the cements relevant to this project.</w:t>
      </w:r>
      <w:r w:rsidR="00DC4837" w:rsidRPr="00BC3BC4">
        <w:rPr>
          <w:color w:val="002060"/>
          <w:szCs w:val="18"/>
        </w:rPr>
        <w:t>.</w:t>
      </w:r>
    </w:p>
    <w:p w14:paraId="2D6866C7" w14:textId="77777777" w:rsidR="00D5357F" w:rsidRDefault="00D5357F" w:rsidP="00660474">
      <w:pPr>
        <w:pStyle w:val="ASPara1"/>
      </w:pPr>
      <w:r w:rsidRPr="005F3F10">
        <w:t>Cement:</w:t>
      </w:r>
    </w:p>
    <w:p w14:paraId="193BAA66" w14:textId="074DBE3E" w:rsidR="00D5357F" w:rsidRDefault="00D5357F" w:rsidP="0030392B">
      <w:pPr>
        <w:pStyle w:val="ASEditNote"/>
      </w:pPr>
      <w:r>
        <w:t>Typical plaster for the Florida market should be Masonry Cement , ASTM C91 and/or Plastic Cement, ASTM C1328.</w:t>
      </w:r>
    </w:p>
    <w:p w14:paraId="2104D72F" w14:textId="77777777" w:rsidR="00D5357F" w:rsidRDefault="00D5357F" w:rsidP="00E5072F">
      <w:pPr>
        <w:pStyle w:val="ASPara2"/>
        <w:spacing w:before="120"/>
      </w:pPr>
      <w:r w:rsidRPr="002D647C">
        <w:t xml:space="preserve">Masonry cement: </w:t>
      </w:r>
      <w:smartTag w:uri="urn:schemas-microsoft-com:office:smarttags" w:element="stockticker">
        <w:r w:rsidRPr="002D647C">
          <w:t>ASTM</w:t>
        </w:r>
      </w:smartTag>
      <w:r>
        <w:t xml:space="preserve"> C 91 Type </w:t>
      </w:r>
      <w:r w:rsidR="008C0E64">
        <w:t>S.</w:t>
      </w:r>
    </w:p>
    <w:p w14:paraId="51BFEE87" w14:textId="34D6810B" w:rsidR="00D5357F" w:rsidRDefault="00D5357F" w:rsidP="00E5072F">
      <w:pPr>
        <w:pStyle w:val="ASPara2"/>
        <w:spacing w:before="120"/>
      </w:pPr>
      <w:r w:rsidRPr="002D647C">
        <w:t xml:space="preserve">Plastic cement: </w:t>
      </w:r>
      <w:smartTag w:uri="urn:schemas-microsoft-com:office:smarttags" w:element="stockticker">
        <w:r w:rsidRPr="002D647C">
          <w:t>ASTM</w:t>
        </w:r>
      </w:smartTag>
      <w:r w:rsidRPr="002D647C">
        <w:t xml:space="preserve"> C1328 Type </w:t>
      </w:r>
      <w:r w:rsidR="008C0E64">
        <w:t>S.</w:t>
      </w:r>
    </w:p>
    <w:p w14:paraId="4B2EA3AF" w14:textId="0CEFB04B" w:rsidR="00D5357F" w:rsidRDefault="00D5357F" w:rsidP="00E5072F">
      <w:pPr>
        <w:pStyle w:val="ASPara2"/>
        <w:spacing w:before="120"/>
      </w:pPr>
      <w:r w:rsidRPr="002D647C">
        <w:t xml:space="preserve">Colored masonry cement: Conform to </w:t>
      </w:r>
      <w:smartTag w:uri="urn:schemas-microsoft-com:office:smarttags" w:element="stockticker">
        <w:r w:rsidRPr="002D647C">
          <w:t>ASTM</w:t>
        </w:r>
      </w:smartTag>
      <w:r w:rsidRPr="002D647C">
        <w:t xml:space="preserve"> </w:t>
      </w:r>
      <w:r>
        <w:t xml:space="preserve">C 91 </w:t>
      </w:r>
      <w:r w:rsidR="008C0E64">
        <w:t>Type S</w:t>
      </w:r>
      <w:r w:rsidRPr="002D647C">
        <w:t>; Color.</w:t>
      </w:r>
    </w:p>
    <w:p w14:paraId="624ADDCC" w14:textId="04548CB4" w:rsidR="00A233D5" w:rsidRDefault="00A233D5" w:rsidP="00E5072F">
      <w:pPr>
        <w:pStyle w:val="ASPara2"/>
        <w:spacing w:before="120"/>
      </w:pPr>
      <w:r>
        <w:t>Portland Cement: ASTM C150/C150M</w:t>
      </w:r>
    </w:p>
    <w:p w14:paraId="3AA675E9" w14:textId="389BA9C5" w:rsidR="00A233D5" w:rsidRDefault="00A233D5" w:rsidP="00E5072F">
      <w:pPr>
        <w:pStyle w:val="ASPara2"/>
        <w:spacing w:before="120"/>
      </w:pPr>
      <w:r>
        <w:t>Hydrated Lime: ASTM C207.</w:t>
      </w:r>
    </w:p>
    <w:p w14:paraId="574A46F7" w14:textId="77777777" w:rsidR="00D5357F" w:rsidRPr="002D647C" w:rsidRDefault="00D5357F" w:rsidP="00660474">
      <w:pPr>
        <w:pStyle w:val="ASPara1"/>
      </w:pPr>
      <w:r w:rsidRPr="005F3F10">
        <w:t>Aggregate:</w:t>
      </w:r>
    </w:p>
    <w:p w14:paraId="7E883520" w14:textId="6F586B8F" w:rsidR="00D5357F" w:rsidRDefault="00D5357F" w:rsidP="00660474">
      <w:pPr>
        <w:pStyle w:val="ASPara2Before"/>
      </w:pPr>
      <w:r w:rsidRPr="002D647C">
        <w:t xml:space="preserve">Base </w:t>
      </w:r>
      <w:r w:rsidRPr="00261342">
        <w:rPr>
          <w:color w:val="000000"/>
        </w:rPr>
        <w:t>C</w:t>
      </w:r>
      <w:r w:rsidRPr="002D647C">
        <w:t xml:space="preserve">oats: </w:t>
      </w:r>
      <w:smartTag w:uri="urn:schemas-microsoft-com:office:smarttags" w:element="stockticker">
        <w:r w:rsidRPr="002D647C">
          <w:t>ASTM</w:t>
        </w:r>
      </w:smartTag>
      <w:r w:rsidRPr="002D647C">
        <w:t xml:space="preserve"> C897, natural or manufactured sand.</w:t>
      </w:r>
    </w:p>
    <w:p w14:paraId="4A6B1658" w14:textId="2E2340CA" w:rsidR="008C0E64" w:rsidRDefault="008C0E64" w:rsidP="00660474">
      <w:pPr>
        <w:pStyle w:val="ASPara2Before"/>
      </w:pPr>
      <w:r>
        <w:t xml:space="preserve">Finish Coats: </w:t>
      </w:r>
      <w:smartTag w:uri="urn:schemas-microsoft-com:office:smarttags" w:element="stockticker">
        <w:r w:rsidRPr="002D647C">
          <w:t>ASTM</w:t>
        </w:r>
      </w:smartTag>
      <w:r w:rsidRPr="002D647C">
        <w:t xml:space="preserve"> C89</w:t>
      </w:r>
      <w:r>
        <w:t>7, natural or manufactured sand or other such aggregate as may be required to achieve specific finish textures.</w:t>
      </w:r>
    </w:p>
    <w:p w14:paraId="0945026B" w14:textId="77777777" w:rsidR="00F916A1" w:rsidRDefault="00D5357F" w:rsidP="001B1EB4">
      <w:pPr>
        <w:pStyle w:val="ASPara1"/>
      </w:pPr>
      <w:r w:rsidRPr="002D647C">
        <w:t xml:space="preserve">Water: </w:t>
      </w:r>
      <w:r>
        <w:t xml:space="preserve"> </w:t>
      </w:r>
      <w:r w:rsidRPr="002D647C">
        <w:t>P</w:t>
      </w:r>
      <w:r>
        <w:t>otable, cool and free from impurities.</w:t>
      </w:r>
    </w:p>
    <w:p w14:paraId="08070A4A" w14:textId="3A52ACB3" w:rsidR="00157905" w:rsidRDefault="00157905" w:rsidP="00D702FB">
      <w:pPr>
        <w:pStyle w:val="ASEditNote"/>
      </w:pPr>
      <w:r>
        <w:t>Delete if not applicable.</w:t>
      </w:r>
    </w:p>
    <w:p w14:paraId="24EF6261" w14:textId="11A3F1A1" w:rsidR="006D61F9" w:rsidRDefault="006D61F9" w:rsidP="00660474">
      <w:pPr>
        <w:pStyle w:val="ASPara1"/>
      </w:pPr>
      <w:r>
        <w:t>Weather Resist</w:t>
      </w:r>
      <w:r w:rsidR="00BE3082">
        <w:t>ive</w:t>
      </w:r>
      <w:r>
        <w:t xml:space="preserve"> Barriers</w:t>
      </w:r>
    </w:p>
    <w:p w14:paraId="0E9DF058" w14:textId="77777777" w:rsidR="006D61F9" w:rsidRDefault="006D61F9" w:rsidP="00EB5789">
      <w:pPr>
        <w:pStyle w:val="ASEditNote"/>
        <w:spacing w:line="276" w:lineRule="auto"/>
      </w:pPr>
      <w:r>
        <w:t>Indicate Manufacturer and model name/#</w:t>
      </w:r>
    </w:p>
    <w:p w14:paraId="5C1A0FEC" w14:textId="77777777" w:rsidR="006D61F9" w:rsidRDefault="006D61F9" w:rsidP="00EB5789">
      <w:pPr>
        <w:pStyle w:val="ASPara2"/>
        <w:spacing w:line="276" w:lineRule="auto"/>
      </w:pPr>
      <w:r>
        <w:t>Drainage Plane WRB: __________________________</w:t>
      </w:r>
    </w:p>
    <w:p w14:paraId="6AC7C280" w14:textId="56B5A4EF" w:rsidR="00BE3082" w:rsidRDefault="006D61F9" w:rsidP="00EB5789">
      <w:pPr>
        <w:pStyle w:val="ASPara2"/>
        <w:spacing w:line="276" w:lineRule="auto"/>
      </w:pPr>
      <w:r>
        <w:t xml:space="preserve">Bond Break WRB: </w:t>
      </w:r>
      <w:r w:rsidR="00EF6E4D" w:rsidRPr="004C69F7">
        <w:t>Grade D, ASTM D226</w:t>
      </w:r>
    </w:p>
    <w:p w14:paraId="630A9E7E" w14:textId="5BAF68A1" w:rsidR="0062600E" w:rsidRDefault="0062600E" w:rsidP="00EB5789">
      <w:pPr>
        <w:pStyle w:val="ASEditNote"/>
        <w:spacing w:line="276" w:lineRule="auto"/>
      </w:pPr>
      <w:r>
        <w:t>Delete if not applicable.</w:t>
      </w:r>
    </w:p>
    <w:p w14:paraId="2FDD1E50" w14:textId="42489298" w:rsidR="0062600E" w:rsidRDefault="0062600E" w:rsidP="00EB5789">
      <w:pPr>
        <w:pStyle w:val="ASPara2"/>
        <w:spacing w:line="276" w:lineRule="auto"/>
      </w:pPr>
      <w:r>
        <w:t xml:space="preserve">Rainscreen: </w:t>
      </w:r>
      <w:r w:rsidR="00EF6E4D" w:rsidRPr="004C69F7">
        <w:t>E-Screen</w:t>
      </w:r>
      <w:r w:rsidR="0058063E" w:rsidRPr="004C69F7">
        <w:t>-ClarkDietrich</w:t>
      </w:r>
    </w:p>
    <w:p w14:paraId="18EAC529" w14:textId="08983F18" w:rsidR="00BE3082" w:rsidRDefault="00AF13C1" w:rsidP="00C73C72">
      <w:pPr>
        <w:pStyle w:val="ASEditNote"/>
      </w:pPr>
      <w:r>
        <w:t xml:space="preserve">Delete specific </w:t>
      </w:r>
      <w:r w:rsidR="00A477C5">
        <w:t>Section</w:t>
      </w:r>
      <w:r>
        <w:t>s if not applicable.</w:t>
      </w:r>
      <w:r w:rsidR="00BE3082">
        <w:t xml:space="preserve">. </w:t>
      </w:r>
    </w:p>
    <w:p w14:paraId="3A2EE79A" w14:textId="390132BA" w:rsidR="00D44AE7" w:rsidRDefault="00D44AE7" w:rsidP="00966B3F">
      <w:pPr>
        <w:pStyle w:val="ASPara1"/>
      </w:pPr>
      <w:r w:rsidRPr="00966B3F">
        <w:t xml:space="preserve">Welded-Wire Lath: </w:t>
      </w:r>
      <w:r w:rsidR="00BE3082" w:rsidRPr="00966B3F">
        <w:t>ASTM C933</w:t>
      </w:r>
    </w:p>
    <w:p w14:paraId="7E03D3BF" w14:textId="17EFA426" w:rsidR="006720BF" w:rsidRDefault="006720BF" w:rsidP="006720BF">
      <w:pPr>
        <w:pStyle w:val="ASEditNote"/>
      </w:pPr>
      <w:r>
        <w:t xml:space="preserve">Structa Wire equivalents to expanded metal lath: </w:t>
      </w:r>
      <w:r w:rsidRPr="007E02F5">
        <w:t>1</w:t>
      </w:r>
      <w:r>
        <w:t>.14 lb/yd</w:t>
      </w:r>
      <w:r>
        <w:rPr>
          <w:vertAlign w:val="superscript"/>
        </w:rPr>
        <w:t>2</w:t>
      </w:r>
      <w:r>
        <w:t xml:space="preserve"> = 2.5 EML; 1.95 lb/yd</w:t>
      </w:r>
      <w:r>
        <w:rPr>
          <w:vertAlign w:val="superscript"/>
        </w:rPr>
        <w:t>2</w:t>
      </w:r>
      <w:r>
        <w:t xml:space="preserve"> = 3.4 EML.</w:t>
      </w:r>
    </w:p>
    <w:p w14:paraId="3B5EC272" w14:textId="78C5D2EA" w:rsidR="006720BF" w:rsidRPr="00966B3F" w:rsidRDefault="00966B3F" w:rsidP="006720BF">
      <w:pPr>
        <w:pStyle w:val="ASPara2Before"/>
      </w:pPr>
      <w:r w:rsidRPr="00966B3F">
        <w:t xml:space="preserve">Structa Wire Lath, Twin Trac, 1.14 </w:t>
      </w:r>
      <w:proofErr w:type="spellStart"/>
      <w:r w:rsidRPr="00966B3F">
        <w:t>lb</w:t>
      </w:r>
      <w:proofErr w:type="spellEnd"/>
      <w:r w:rsidRPr="00966B3F">
        <w:t>/yd</w:t>
      </w:r>
      <w:r w:rsidRPr="00966B3F">
        <w:rPr>
          <w:vertAlign w:val="superscript"/>
        </w:rPr>
        <w:t>2</w:t>
      </w:r>
      <w:r w:rsidRPr="00966B3F">
        <w:t>, (Equ</w:t>
      </w:r>
      <w:r w:rsidR="0058063E">
        <w:t>al</w:t>
      </w:r>
      <w:r w:rsidRPr="00966B3F">
        <w:t xml:space="preserve"> to 2.5</w:t>
      </w:r>
      <w:r w:rsidR="00F141B9">
        <w:t xml:space="preserve"> Expanded Metal Lath)</w:t>
      </w:r>
    </w:p>
    <w:p w14:paraId="3254422D" w14:textId="58396553" w:rsidR="00966B3F" w:rsidRPr="00966B3F" w:rsidRDefault="00966B3F" w:rsidP="00966B3F">
      <w:pPr>
        <w:pStyle w:val="ASPara2Before"/>
      </w:pPr>
      <w:r w:rsidRPr="00966B3F">
        <w:t xml:space="preserve">Structa Wire Lath, Mega Lath, 1.95 </w:t>
      </w:r>
      <w:proofErr w:type="spellStart"/>
      <w:r w:rsidRPr="00966B3F">
        <w:t>lb</w:t>
      </w:r>
      <w:proofErr w:type="spellEnd"/>
      <w:r w:rsidRPr="00966B3F">
        <w:t>/yd</w:t>
      </w:r>
      <w:r w:rsidRPr="00966B3F">
        <w:rPr>
          <w:vertAlign w:val="superscript"/>
        </w:rPr>
        <w:t>2</w:t>
      </w:r>
      <w:r w:rsidRPr="00966B3F">
        <w:t>, (Equ</w:t>
      </w:r>
      <w:r w:rsidR="0058063E">
        <w:t xml:space="preserve">al </w:t>
      </w:r>
      <w:r w:rsidRPr="00966B3F">
        <w:t>to 3.4 Expanded  Metal Lath).</w:t>
      </w:r>
    </w:p>
    <w:p w14:paraId="3477C2FC" w14:textId="01FE26B8" w:rsidR="005D3D95" w:rsidRDefault="005D3D95" w:rsidP="005D3D95">
      <w:pPr>
        <w:pStyle w:val="ASEditNote"/>
      </w:pPr>
      <w:r>
        <w:t xml:space="preserve">The specifier may wish to list approved manufacturers and specific products here or in a separate </w:t>
      </w:r>
      <w:r w:rsidR="00A477C5">
        <w:t>Section</w:t>
      </w:r>
      <w:r>
        <w:t xml:space="preserve"> 09 22-36. Lath. Add or delete as necessary.</w:t>
      </w:r>
    </w:p>
    <w:p w14:paraId="71800553" w14:textId="045A4567" w:rsidR="005D3D95" w:rsidRPr="005D3D95" w:rsidRDefault="005D3D95" w:rsidP="005D3D95">
      <w:pPr>
        <w:pStyle w:val="ASEditNote"/>
        <w:rPr>
          <w:color w:val="auto"/>
        </w:rPr>
      </w:pPr>
      <w:r>
        <w:t>It is recommended to specify PVC accessories for application in coastal (high salt) environments.</w:t>
      </w:r>
    </w:p>
    <w:p w14:paraId="575941CE" w14:textId="16253997" w:rsidR="00BF36C7" w:rsidRDefault="005D3D95" w:rsidP="005D3D95">
      <w:pPr>
        <w:pStyle w:val="ASEditNote"/>
      </w:pPr>
      <w:r>
        <w:t>Indicate Model #, depth of ground for all accessories.</w:t>
      </w:r>
    </w:p>
    <w:p w14:paraId="163E5108" w14:textId="77777777" w:rsidR="00BF36C7" w:rsidRDefault="00BF36C7" w:rsidP="00BF36C7">
      <w:pPr>
        <w:pStyle w:val="ASPara1"/>
      </w:pPr>
      <w:r>
        <w:t>Accessories</w:t>
      </w:r>
    </w:p>
    <w:p w14:paraId="6B30A71D" w14:textId="77777777" w:rsidR="006720BF" w:rsidRPr="00497FC2" w:rsidRDefault="006720BF" w:rsidP="00E5072F">
      <w:pPr>
        <w:pStyle w:val="ASPara2Before"/>
        <w:spacing w:line="276" w:lineRule="auto"/>
      </w:pPr>
      <w:r w:rsidRPr="00497FC2">
        <w:t xml:space="preserve">PVC accessories complying with ASTM D4216 </w:t>
      </w:r>
    </w:p>
    <w:p w14:paraId="4487ECF6" w14:textId="77777777" w:rsidR="006720BF" w:rsidRPr="00497FC2" w:rsidRDefault="006720BF" w:rsidP="00E5072F">
      <w:pPr>
        <w:pStyle w:val="ASPara2Before"/>
        <w:spacing w:line="276" w:lineRule="auto"/>
      </w:pPr>
      <w:r w:rsidRPr="00497FC2">
        <w:t xml:space="preserve">Weep or Drainage Screeds: </w:t>
      </w:r>
    </w:p>
    <w:p w14:paraId="2D9A62B9" w14:textId="1BA83F02" w:rsidR="006720BF" w:rsidRPr="00497FC2" w:rsidRDefault="006720BF" w:rsidP="006720BF">
      <w:pPr>
        <w:pStyle w:val="ASPara3"/>
        <w:spacing w:line="276" w:lineRule="auto"/>
      </w:pPr>
      <w:r w:rsidRPr="00497FC2">
        <w:t>Foundation weep screed: CD # WS</w:t>
      </w:r>
    </w:p>
    <w:p w14:paraId="16CA2661" w14:textId="0069567A" w:rsidR="006720BF" w:rsidRPr="00497FC2" w:rsidRDefault="006720BF" w:rsidP="006720BF">
      <w:pPr>
        <w:pStyle w:val="ASPara3"/>
        <w:spacing w:line="276" w:lineRule="auto"/>
      </w:pPr>
      <w:r w:rsidRPr="00497FC2">
        <w:t>Mid-wall Weep Screed: CD # 15</w:t>
      </w:r>
      <w:r w:rsidR="00C37CDA">
        <w:t>-WX</w:t>
      </w:r>
    </w:p>
    <w:p w14:paraId="642F228A" w14:textId="39691C24" w:rsidR="006720BF" w:rsidRPr="00E23C15" w:rsidRDefault="006720BF" w:rsidP="00E23C15">
      <w:pPr>
        <w:pStyle w:val="PR3"/>
        <w:rPr>
          <w:rFonts w:ascii="Arial" w:hAnsi="Arial" w:cs="Arial"/>
        </w:rPr>
      </w:pPr>
      <w:r w:rsidRPr="00E23C15">
        <w:rPr>
          <w:rFonts w:ascii="Arial" w:hAnsi="Arial" w:cs="Arial"/>
        </w:rPr>
        <w:t>Alternative Weep or Drainage mechanism components: Backer</w:t>
      </w:r>
      <w:r w:rsidR="00090534" w:rsidRPr="00E23C15">
        <w:rPr>
          <w:rFonts w:ascii="Arial" w:hAnsi="Arial" w:cs="Arial"/>
        </w:rPr>
        <w:t xml:space="preserve"> </w:t>
      </w:r>
      <w:r w:rsidRPr="00E23C15">
        <w:rPr>
          <w:rFonts w:ascii="Arial" w:hAnsi="Arial" w:cs="Arial"/>
        </w:rPr>
        <w:t>Bead Drip Flashing (DFL78-25BB) with Plasterstop, CD # 66-EF.</w:t>
      </w:r>
    </w:p>
    <w:p w14:paraId="7F4CF706" w14:textId="7C6637B9" w:rsidR="006720BF" w:rsidRPr="00497FC2" w:rsidRDefault="006720BF" w:rsidP="00E5072F">
      <w:pPr>
        <w:pStyle w:val="ASPara2"/>
        <w:spacing w:before="120" w:line="276" w:lineRule="auto"/>
      </w:pPr>
      <w:r w:rsidRPr="00497FC2">
        <w:t>Control Joint: CD # 15-EF</w:t>
      </w:r>
    </w:p>
    <w:p w14:paraId="46AD9ACA" w14:textId="31ABE29A" w:rsidR="006720BF" w:rsidRPr="00497FC2" w:rsidRDefault="006720BF" w:rsidP="00E5072F">
      <w:pPr>
        <w:pStyle w:val="ASPara2"/>
        <w:spacing w:before="120" w:line="276" w:lineRule="auto"/>
      </w:pPr>
      <w:r w:rsidRPr="00497FC2">
        <w:t>Expansion Joint: CD # 40</w:t>
      </w:r>
    </w:p>
    <w:p w14:paraId="0D1809BC" w14:textId="50205C99" w:rsidR="006720BF" w:rsidRPr="00497FC2" w:rsidRDefault="006720BF" w:rsidP="00E5072F">
      <w:pPr>
        <w:pStyle w:val="ASPara2"/>
        <w:spacing w:before="120" w:line="276" w:lineRule="auto"/>
      </w:pPr>
      <w:r w:rsidRPr="00497FC2">
        <w:t>Plasterstop/Casing Bead: CD # 66-EF.</w:t>
      </w:r>
    </w:p>
    <w:p w14:paraId="6E3A164F" w14:textId="5B3C7533" w:rsidR="006720BF" w:rsidRPr="00497FC2" w:rsidRDefault="006720BF" w:rsidP="00E5072F">
      <w:pPr>
        <w:pStyle w:val="PR3"/>
        <w:spacing w:before="120"/>
        <w:rPr>
          <w:rFonts w:ascii="Arial" w:hAnsi="Arial" w:cs="Arial"/>
        </w:rPr>
      </w:pPr>
      <w:r w:rsidRPr="00497FC2">
        <w:rPr>
          <w:rFonts w:ascii="Arial" w:hAnsi="Arial" w:cs="Arial"/>
        </w:rPr>
        <w:t xml:space="preserve">For higher ground thicknesses use E-Flange </w:t>
      </w:r>
      <w:proofErr w:type="spellStart"/>
      <w:r w:rsidRPr="00497FC2">
        <w:rPr>
          <w:rFonts w:ascii="Arial" w:hAnsi="Arial" w:cs="Arial"/>
        </w:rPr>
        <w:t>Bandmaker</w:t>
      </w:r>
      <w:proofErr w:type="spellEnd"/>
      <w:r w:rsidRPr="00497FC2">
        <w:rPr>
          <w:rFonts w:ascii="Arial" w:hAnsi="Arial" w:cs="Arial"/>
        </w:rPr>
        <w:t xml:space="preserve"> Casing Bead.</w:t>
      </w:r>
    </w:p>
    <w:p w14:paraId="4576CA90" w14:textId="4F522B2C" w:rsidR="006720BF" w:rsidRPr="00497FC2" w:rsidRDefault="006720BF" w:rsidP="00E5072F">
      <w:pPr>
        <w:pStyle w:val="ASPara2"/>
        <w:spacing w:before="120" w:line="276" w:lineRule="auto"/>
      </w:pPr>
      <w:r w:rsidRPr="00497FC2">
        <w:t>Cornerbead:</w:t>
      </w:r>
      <w:r w:rsidR="00090534">
        <w:t xml:space="preserve"> </w:t>
      </w:r>
      <w:r w:rsidRPr="00497FC2">
        <w:t>E-Corner (buried and embedded)</w:t>
      </w:r>
    </w:p>
    <w:p w14:paraId="7945C582" w14:textId="77777777" w:rsidR="006720BF" w:rsidRPr="00497FC2" w:rsidRDefault="006720BF" w:rsidP="00E5072F">
      <w:pPr>
        <w:pStyle w:val="PR3"/>
        <w:spacing w:before="120"/>
        <w:rPr>
          <w:rFonts w:ascii="Arial" w:hAnsi="Arial" w:cs="Arial"/>
        </w:rPr>
      </w:pPr>
      <w:r w:rsidRPr="00497FC2">
        <w:rPr>
          <w:rFonts w:ascii="Arial" w:hAnsi="Arial" w:cs="Arial"/>
        </w:rPr>
        <w:t>Corner option: CD #1 Standard nose finish.</w:t>
      </w:r>
    </w:p>
    <w:p w14:paraId="04B70C35" w14:textId="77777777" w:rsidR="006720BF" w:rsidRPr="00497FC2" w:rsidRDefault="006720BF" w:rsidP="006720BF">
      <w:pPr>
        <w:pStyle w:val="ASEditNote"/>
      </w:pPr>
      <w:r w:rsidRPr="00497FC2">
        <w:t>Specify the depth of ground for Archmaker where desired ground is more or less than 7/8”</w:t>
      </w:r>
    </w:p>
    <w:p w14:paraId="7D5C0A04" w14:textId="3134BD62" w:rsidR="006720BF" w:rsidRPr="00497FC2" w:rsidRDefault="006720BF" w:rsidP="00E5072F">
      <w:pPr>
        <w:pStyle w:val="ASPara2"/>
        <w:spacing w:before="120" w:line="276" w:lineRule="auto"/>
      </w:pPr>
      <w:proofErr w:type="spellStart"/>
      <w:r w:rsidRPr="00497FC2">
        <w:t>Archmaker</w:t>
      </w:r>
      <w:proofErr w:type="spellEnd"/>
      <w:r w:rsidRPr="00497FC2">
        <w:t xml:space="preserve">: CD # DCB -A </w:t>
      </w:r>
    </w:p>
    <w:p w14:paraId="4B38C98A" w14:textId="07188067" w:rsidR="00765EAD" w:rsidRPr="00966B3F" w:rsidRDefault="00765EAD" w:rsidP="00660474">
      <w:pPr>
        <w:pStyle w:val="ASPara1"/>
      </w:pPr>
      <w:r>
        <w:lastRenderedPageBreak/>
        <w:t xml:space="preserve">Tie Wire: </w:t>
      </w:r>
      <w:r>
        <w:rPr>
          <w:color w:val="000000"/>
        </w:rPr>
        <w:t>galvanized, annealed, 18ga. tie wire.</w:t>
      </w:r>
    </w:p>
    <w:p w14:paraId="5202A571" w14:textId="5F4937DD" w:rsidR="00966B3F" w:rsidRDefault="00966B3F" w:rsidP="00966B3F">
      <w:pPr>
        <w:pStyle w:val="ASEditNote"/>
      </w:pPr>
      <w:r w:rsidRPr="005630C0">
        <w:t>Delete if none required. Discourage indiscriminate use of admixtures.</w:t>
      </w:r>
    </w:p>
    <w:p w14:paraId="0C7BF07C" w14:textId="2825BFB8" w:rsidR="00D5357F" w:rsidRDefault="00D5357F" w:rsidP="00660474">
      <w:pPr>
        <w:pStyle w:val="ASPara1"/>
      </w:pPr>
      <w:r w:rsidRPr="005F3F10">
        <w:t>Admixtures:</w:t>
      </w:r>
    </w:p>
    <w:p w14:paraId="09C5856A" w14:textId="77777777" w:rsidR="00D5357F" w:rsidRPr="005630C0" w:rsidRDefault="00D5357F" w:rsidP="00EB5789">
      <w:pPr>
        <w:pStyle w:val="ASEditNote"/>
        <w:spacing w:line="276" w:lineRule="auto"/>
        <w:rPr>
          <w:szCs w:val="18"/>
        </w:rPr>
      </w:pPr>
      <w:r w:rsidRPr="005630C0">
        <w:rPr>
          <w:szCs w:val="18"/>
        </w:rPr>
        <w:t>Indicate length and identify kind of fiber.</w:t>
      </w:r>
    </w:p>
    <w:p w14:paraId="799BE81B" w14:textId="77777777" w:rsidR="00D5357F" w:rsidRPr="005630C0" w:rsidRDefault="00D5357F" w:rsidP="00EB5789">
      <w:pPr>
        <w:pStyle w:val="ASEditNote"/>
        <w:spacing w:line="276" w:lineRule="auto"/>
        <w:rPr>
          <w:szCs w:val="18"/>
        </w:rPr>
      </w:pPr>
      <w:r w:rsidRPr="005630C0">
        <w:rPr>
          <w:szCs w:val="18"/>
        </w:rPr>
        <w:t>Indicate by brand name and manufacturer.</w:t>
      </w:r>
    </w:p>
    <w:p w14:paraId="6D244147" w14:textId="1EC3EE4B" w:rsidR="00D5357F" w:rsidRDefault="00D5357F" w:rsidP="00EB5789">
      <w:pPr>
        <w:pStyle w:val="ASEditNote"/>
        <w:spacing w:line="276" w:lineRule="auto"/>
        <w:rPr>
          <w:szCs w:val="18"/>
        </w:rPr>
      </w:pPr>
      <w:r w:rsidRPr="005630C0">
        <w:rPr>
          <w:szCs w:val="18"/>
        </w:rPr>
        <w:t>Indicate by brand name, manufacturer, and purpose for including admixture.  Testing to confirm enhancement of desired property is recommended.</w:t>
      </w:r>
    </w:p>
    <w:p w14:paraId="5D997FF9" w14:textId="67A1442C" w:rsidR="00157905" w:rsidRPr="00157905" w:rsidRDefault="00157905" w:rsidP="00EB5789">
      <w:pPr>
        <w:pStyle w:val="ASEditNote"/>
        <w:spacing w:line="276" w:lineRule="auto"/>
      </w:pPr>
      <w:r>
        <w:t>Delete if not applicable.</w:t>
      </w:r>
    </w:p>
    <w:p w14:paraId="22E9292C" w14:textId="37098CBC" w:rsidR="00D5357F" w:rsidRDefault="00D5357F" w:rsidP="00EB5789">
      <w:pPr>
        <w:pStyle w:val="ASPara2Before"/>
        <w:spacing w:line="276" w:lineRule="auto"/>
      </w:pPr>
      <w:r w:rsidRPr="002D647C">
        <w:t xml:space="preserve">Fibers: </w:t>
      </w:r>
      <w:r w:rsidR="008C0E64">
        <w:t xml:space="preserve">½ </w:t>
      </w:r>
      <w:r w:rsidRPr="002D647C">
        <w:t xml:space="preserve">in. </w:t>
      </w:r>
      <w:r w:rsidRPr="00261342">
        <w:rPr>
          <w:color w:val="000000"/>
        </w:rPr>
        <w:t>(</w:t>
      </w:r>
      <w:r w:rsidR="001376C7">
        <w:rPr>
          <w:color w:val="000000"/>
        </w:rPr>
        <w:t>12.7</w:t>
      </w:r>
      <w:r w:rsidRPr="00261342">
        <w:rPr>
          <w:color w:val="000000"/>
        </w:rPr>
        <w:t xml:space="preserve"> mm)</w:t>
      </w:r>
      <w:r w:rsidRPr="005F3F10">
        <w:rPr>
          <w:color w:val="FF0000"/>
        </w:rPr>
        <w:t xml:space="preserve"> </w:t>
      </w:r>
      <w:r w:rsidRPr="002D647C">
        <w:t>fibers meeting the requirements of ASTM C1116.</w:t>
      </w:r>
    </w:p>
    <w:p w14:paraId="65DD3182" w14:textId="00EED180" w:rsidR="00D5357F" w:rsidRDefault="00D5357F" w:rsidP="00EB5789">
      <w:pPr>
        <w:pStyle w:val="ASEditNote"/>
        <w:spacing w:line="276" w:lineRule="auto"/>
      </w:pPr>
      <w:r>
        <w:t xml:space="preserve">Integral bonding agents are considered admixtures and as such are not included in </w:t>
      </w:r>
      <w:r w:rsidR="00A477C5">
        <w:t>Section</w:t>
      </w:r>
      <w:r>
        <w:t xml:space="preserve"> 2.2.</w:t>
      </w:r>
      <w:r w:rsidR="006720BF">
        <w:t>I.1</w:t>
      </w:r>
      <w:r>
        <w:t>below. There are no ASTM Standards for these admixtures.</w:t>
      </w:r>
    </w:p>
    <w:p w14:paraId="71C12EBA" w14:textId="77777777" w:rsidR="00DC4837" w:rsidRPr="002D647C" w:rsidRDefault="00DC4837" w:rsidP="00EB5789">
      <w:pPr>
        <w:pStyle w:val="ASEditNote"/>
        <w:spacing w:line="276" w:lineRule="auto"/>
      </w:pPr>
      <w:r>
        <w:t>Delete if integral bonding agents are not permitted.</w:t>
      </w:r>
    </w:p>
    <w:p w14:paraId="1B2A81FE" w14:textId="261A902B" w:rsidR="00D5357F" w:rsidRDefault="00D5357F" w:rsidP="00EB5789">
      <w:pPr>
        <w:pStyle w:val="ASPara2"/>
        <w:spacing w:line="276" w:lineRule="auto"/>
      </w:pPr>
      <w:r>
        <w:t>Integral Bonding Agent</w:t>
      </w:r>
      <w:r w:rsidR="00C27B03">
        <w:t xml:space="preserve"> if requested</w:t>
      </w:r>
    </w:p>
    <w:p w14:paraId="48C9C0D1" w14:textId="2CF106FB" w:rsidR="00D5357F" w:rsidRPr="002D647C" w:rsidRDefault="00D5357F" w:rsidP="00EB5789">
      <w:pPr>
        <w:pStyle w:val="ASEditNote"/>
        <w:spacing w:line="276" w:lineRule="auto"/>
      </w:pPr>
      <w:r>
        <w:t>It is not recommended to add additional water-proofing due to possible consequences of overdosing or chemical incompatibility.</w:t>
      </w:r>
    </w:p>
    <w:p w14:paraId="56E52E40" w14:textId="77777777" w:rsidR="006720BF" w:rsidRDefault="00D5357F" w:rsidP="00C11394">
      <w:pPr>
        <w:pStyle w:val="ASEditNote"/>
      </w:pPr>
      <w:r w:rsidRPr="00C11394">
        <w:t>Delete if not required.</w:t>
      </w:r>
    </w:p>
    <w:p w14:paraId="3AE1ECE6" w14:textId="5204B301" w:rsidR="00157905" w:rsidRPr="006720BF" w:rsidRDefault="00D5357F" w:rsidP="006720BF">
      <w:pPr>
        <w:pStyle w:val="ASEditNote"/>
      </w:pPr>
      <w:r w:rsidRPr="00C11394">
        <w:t>If bond between the block and the plaster is a concern, a bonding agent conforming to ASTM C932 or, a dash bond coat should be specified.</w:t>
      </w:r>
    </w:p>
    <w:p w14:paraId="49897635" w14:textId="43D84B7F" w:rsidR="00D5357F" w:rsidRDefault="00D5357F" w:rsidP="00660474">
      <w:pPr>
        <w:pStyle w:val="ASPara1"/>
      </w:pPr>
      <w:r w:rsidRPr="002D647C">
        <w:t>Surface-</w:t>
      </w:r>
      <w:r w:rsidRPr="00261342">
        <w:rPr>
          <w:color w:val="000000"/>
        </w:rPr>
        <w:t>A</w:t>
      </w:r>
      <w:r w:rsidRPr="002D647C">
        <w:t xml:space="preserve">pplied </w:t>
      </w:r>
      <w:r w:rsidRPr="00261342">
        <w:rPr>
          <w:color w:val="000000"/>
        </w:rPr>
        <w:t>B</w:t>
      </w:r>
      <w:r w:rsidRPr="002D647C">
        <w:t xml:space="preserve">onding </w:t>
      </w:r>
      <w:r w:rsidRPr="00261342">
        <w:rPr>
          <w:color w:val="000000"/>
        </w:rPr>
        <w:t>A</w:t>
      </w:r>
      <w:r>
        <w:t>gent</w:t>
      </w:r>
      <w:r w:rsidRPr="002D647C">
        <w:t>: ASTM C932, non-oxidizing, non-crystallizing, non</w:t>
      </w:r>
      <w:r>
        <w:t>-</w:t>
      </w:r>
      <w:r w:rsidRPr="002D647C">
        <w:t>reemulsifiable</w:t>
      </w:r>
      <w:r w:rsidR="00DC4837">
        <w:t>, non-rewettable and non-retackifying</w:t>
      </w:r>
      <w:r w:rsidRPr="002D647C">
        <w:t xml:space="preserve"> </w:t>
      </w:r>
      <w:r>
        <w:t>material</w:t>
      </w:r>
      <w:r w:rsidRPr="002D647C">
        <w:t xml:space="preserve">. </w:t>
      </w:r>
    </w:p>
    <w:p w14:paraId="3988BD40" w14:textId="4694CEC8" w:rsidR="009C437C" w:rsidRDefault="009C437C" w:rsidP="009C437C">
      <w:pPr>
        <w:pStyle w:val="ASPara1"/>
        <w:numPr>
          <w:ilvl w:val="0"/>
          <w:numId w:val="0"/>
        </w:numPr>
        <w:ind w:left="1440"/>
      </w:pPr>
      <w:r>
        <w:t xml:space="preserve">1. </w:t>
      </w:r>
      <w:r>
        <w:tab/>
      </w:r>
      <w:r w:rsidR="00061B82">
        <w:t>___________________________________________________</w:t>
      </w:r>
    </w:p>
    <w:p w14:paraId="2FEB8F9D" w14:textId="77777777" w:rsidR="00526714" w:rsidRDefault="00526714" w:rsidP="00660474">
      <w:pPr>
        <w:pStyle w:val="ASPara1"/>
      </w:pPr>
      <w:r>
        <w:t>Sealants</w:t>
      </w:r>
    </w:p>
    <w:p w14:paraId="7AF1518C" w14:textId="488828D0" w:rsidR="00526714" w:rsidRDefault="00526714" w:rsidP="00E5072F">
      <w:pPr>
        <w:pStyle w:val="ASPara2"/>
        <w:spacing w:before="120" w:line="276" w:lineRule="auto"/>
      </w:pPr>
      <w:r>
        <w:t>General Purpose:</w:t>
      </w:r>
      <w:r w:rsidR="00061B82">
        <w:t xml:space="preserve"> ______________________________</w:t>
      </w:r>
    </w:p>
    <w:p w14:paraId="0688CCCD" w14:textId="77777777" w:rsidR="006720BF" w:rsidRPr="006720BF" w:rsidRDefault="006720BF" w:rsidP="006720BF">
      <w:pPr>
        <w:pStyle w:val="ASEditNote"/>
      </w:pPr>
      <w:r w:rsidRPr="006720BF">
        <w:t>Delete if coloring compound admixture is not required. Delete if colored masonry cement or colored factory-prepared finish-coat mixture is required.</w:t>
      </w:r>
    </w:p>
    <w:p w14:paraId="49259596" w14:textId="77777777" w:rsidR="006720BF" w:rsidRPr="006720BF" w:rsidRDefault="006720BF" w:rsidP="006720BF">
      <w:pPr>
        <w:pStyle w:val="ASEditNote"/>
      </w:pPr>
      <w:r w:rsidRPr="006720BF">
        <w:t>Identify color compound brand name, color code, and manufacturer.</w:t>
      </w:r>
    </w:p>
    <w:p w14:paraId="21D4F537" w14:textId="4E508DDD" w:rsidR="00EE54A2" w:rsidRDefault="00EE54A2" w:rsidP="00061B82">
      <w:pPr>
        <w:pStyle w:val="ASEditNote"/>
      </w:pPr>
      <w:r>
        <w:t xml:space="preserve">Delete if not </w:t>
      </w:r>
      <w:r w:rsidR="00157905">
        <w:t>applicable</w:t>
      </w:r>
    </w:p>
    <w:p w14:paraId="01D00890" w14:textId="77777777" w:rsidR="00D5357F" w:rsidRPr="002D647C" w:rsidRDefault="00D5357F" w:rsidP="00660474">
      <w:pPr>
        <w:pStyle w:val="ASPara1"/>
      </w:pPr>
      <w:r w:rsidRPr="002D647C">
        <w:t xml:space="preserve">Coloring </w:t>
      </w:r>
      <w:r w:rsidRPr="00261342">
        <w:rPr>
          <w:color w:val="000000"/>
        </w:rPr>
        <w:t>Compounds:</w:t>
      </w:r>
    </w:p>
    <w:p w14:paraId="24E53E07" w14:textId="0468CEF5" w:rsidR="00D5357F" w:rsidRPr="002D647C" w:rsidRDefault="00D5357F" w:rsidP="00EB5789">
      <w:pPr>
        <w:pStyle w:val="ASPara2Before"/>
        <w:spacing w:line="276" w:lineRule="auto"/>
      </w:pPr>
      <w:r w:rsidRPr="002D647C">
        <w:t>ASTM C979 mineral oxide pigment _____as manufactured by ________.</w:t>
      </w:r>
    </w:p>
    <w:p w14:paraId="0989517D" w14:textId="1D3C6620" w:rsidR="00D5357F" w:rsidRPr="002D647C" w:rsidRDefault="00D5357F" w:rsidP="00E5072F">
      <w:pPr>
        <w:pStyle w:val="ASPara2"/>
        <w:spacing w:before="120" w:line="276" w:lineRule="auto"/>
      </w:pPr>
      <w:r w:rsidRPr="002D647C">
        <w:t>Use coloring compound as prepared by factory certifying compliance to product standard and demonstrating no effect on setting and hardening of plaster mixture when used within recommended dosage range. Do not use carbon black</w:t>
      </w:r>
      <w:r w:rsidR="00FC3876">
        <w:t>,</w:t>
      </w:r>
      <w:r w:rsidRPr="002D647C">
        <w:t xml:space="preserve"> lampblack or organic pigments.</w:t>
      </w:r>
    </w:p>
    <w:p w14:paraId="7407E2B4" w14:textId="77777777" w:rsidR="00D5357F" w:rsidRDefault="00D5357F" w:rsidP="00674CAB">
      <w:pPr>
        <w:pStyle w:val="ASEditNote"/>
        <w:rPr>
          <w:szCs w:val="18"/>
        </w:rPr>
      </w:pPr>
      <w:r w:rsidRPr="005630C0">
        <w:rPr>
          <w:szCs w:val="18"/>
        </w:rPr>
        <w:t>Delete if factory-prepared finish-coat mixture is not required.</w:t>
      </w:r>
    </w:p>
    <w:p w14:paraId="6D90F95E" w14:textId="77777777" w:rsidR="00D5357F" w:rsidRPr="005630C0" w:rsidRDefault="00D5357F" w:rsidP="00674CAB">
      <w:pPr>
        <w:pStyle w:val="ASEditNote"/>
        <w:rPr>
          <w:szCs w:val="18"/>
        </w:rPr>
      </w:pPr>
      <w:r w:rsidRPr="005630C0">
        <w:rPr>
          <w:szCs w:val="18"/>
        </w:rPr>
        <w:t>Indicate producer’s name and iden</w:t>
      </w:r>
      <w:r>
        <w:rPr>
          <w:szCs w:val="18"/>
        </w:rPr>
        <w:t>tification of mixture required.</w:t>
      </w:r>
    </w:p>
    <w:p w14:paraId="6DBB6D3A" w14:textId="77777777" w:rsidR="00D5357F" w:rsidRPr="002D647C" w:rsidRDefault="00D5357F" w:rsidP="00872CE0">
      <w:pPr>
        <w:pStyle w:val="ASPara1"/>
      </w:pPr>
      <w:r w:rsidRPr="002D647C">
        <w:t>Fa</w:t>
      </w:r>
      <w:r>
        <w:t xml:space="preserve">ctory-Prepared Finish Coat: </w:t>
      </w:r>
      <w:r w:rsidRPr="002D647C">
        <w:t>Factory-prepared mixture produced by _______, under the product designation of ______.</w:t>
      </w:r>
    </w:p>
    <w:p w14:paraId="4A5A416E" w14:textId="77777777" w:rsidR="00D5357F" w:rsidRPr="005630C0" w:rsidRDefault="00D5357F" w:rsidP="00EB5789">
      <w:pPr>
        <w:pStyle w:val="ASEditNote"/>
        <w:spacing w:line="276" w:lineRule="auto"/>
        <w:rPr>
          <w:szCs w:val="18"/>
        </w:rPr>
      </w:pPr>
      <w:r w:rsidRPr="005630C0">
        <w:rPr>
          <w:szCs w:val="18"/>
        </w:rPr>
        <w:t>Specify color required.</w:t>
      </w:r>
    </w:p>
    <w:p w14:paraId="038D0071" w14:textId="77777777" w:rsidR="00D5357F" w:rsidRPr="002D647C" w:rsidRDefault="00D5357F" w:rsidP="00EB5789">
      <w:pPr>
        <w:pStyle w:val="ASPara2"/>
        <w:spacing w:line="276" w:lineRule="auto"/>
      </w:pPr>
      <w:r w:rsidRPr="002D647C">
        <w:t>Color: _____________.</w:t>
      </w:r>
    </w:p>
    <w:p w14:paraId="53569C9B" w14:textId="77777777" w:rsidR="00D5357F" w:rsidRPr="005630C0" w:rsidRDefault="00D5357F" w:rsidP="00EB5789">
      <w:pPr>
        <w:pStyle w:val="ASEditNote"/>
        <w:spacing w:line="276" w:lineRule="auto"/>
        <w:rPr>
          <w:szCs w:val="18"/>
        </w:rPr>
      </w:pPr>
      <w:r w:rsidRPr="005630C0">
        <w:rPr>
          <w:szCs w:val="18"/>
        </w:rPr>
        <w:t>Specify texture required.</w:t>
      </w:r>
    </w:p>
    <w:p w14:paraId="3CC2D0EF" w14:textId="77777777" w:rsidR="00D5357F" w:rsidRDefault="00D5357F" w:rsidP="00EB5789">
      <w:pPr>
        <w:pStyle w:val="ASPara2"/>
        <w:spacing w:line="276" w:lineRule="auto"/>
      </w:pPr>
      <w:r w:rsidRPr="002D647C">
        <w:t>Texture: ___________.</w:t>
      </w:r>
    </w:p>
    <w:p w14:paraId="18D62683" w14:textId="77777777" w:rsidR="00D5357F" w:rsidRPr="00724C63" w:rsidRDefault="00D5357F" w:rsidP="00F62E95">
      <w:pPr>
        <w:pStyle w:val="ASPart"/>
      </w:pPr>
      <w:r>
        <w:t>EXECUTION</w:t>
      </w:r>
    </w:p>
    <w:p w14:paraId="6A902037" w14:textId="16F0F8AC" w:rsidR="00D5357F" w:rsidRPr="005630C0" w:rsidRDefault="00D5357F" w:rsidP="00EC792B">
      <w:pPr>
        <w:pStyle w:val="ASEditNote"/>
        <w:rPr>
          <w:szCs w:val="18"/>
        </w:rPr>
      </w:pPr>
      <w:r w:rsidRPr="005630C0">
        <w:rPr>
          <w:szCs w:val="18"/>
        </w:rPr>
        <w:t xml:space="preserve">The APA recommendation is to install wood sheathing with a 1/8 gap on all sides is critical in minimizing stucco cracking caused by stresses caused by moisture in the sheathing. </w:t>
      </w:r>
      <w:r>
        <w:rPr>
          <w:szCs w:val="18"/>
        </w:rPr>
        <w:t>This gap is also required by ASTM C1063.</w:t>
      </w:r>
      <w:r w:rsidRPr="005630C0">
        <w:rPr>
          <w:szCs w:val="18"/>
        </w:rPr>
        <w:t xml:space="preserve"> The plastering contractor should notify appropriate party if conditions are not acceptable.</w:t>
      </w:r>
    </w:p>
    <w:p w14:paraId="3630D9C3" w14:textId="77777777" w:rsidR="00D5357F" w:rsidRPr="002D647C" w:rsidRDefault="00D5357F" w:rsidP="00660474">
      <w:pPr>
        <w:pStyle w:val="ASArticle"/>
      </w:pPr>
      <w:r>
        <w:t>EXAMINATION</w:t>
      </w:r>
    </w:p>
    <w:p w14:paraId="0B1EEA61" w14:textId="2BE7FF66" w:rsidR="00D5357F" w:rsidRPr="005630C0" w:rsidRDefault="00D5357F" w:rsidP="00EC792B">
      <w:pPr>
        <w:pStyle w:val="ASEditNote"/>
        <w:rPr>
          <w:szCs w:val="18"/>
        </w:rPr>
      </w:pPr>
      <w:r w:rsidRPr="005630C0">
        <w:rPr>
          <w:szCs w:val="18"/>
        </w:rPr>
        <w:t xml:space="preserve">Tolerances for substrates shall conform to the applicable </w:t>
      </w:r>
      <w:r w:rsidR="00A477C5">
        <w:rPr>
          <w:szCs w:val="18"/>
        </w:rPr>
        <w:t>Section</w:t>
      </w:r>
      <w:r w:rsidRPr="005630C0">
        <w:rPr>
          <w:szCs w:val="18"/>
        </w:rPr>
        <w:t xml:space="preserve">s </w:t>
      </w:r>
      <w:r w:rsidRPr="00E32FBD">
        <w:rPr>
          <w:szCs w:val="18"/>
        </w:rPr>
        <w:t xml:space="preserve">of </w:t>
      </w:r>
      <w:r w:rsidRPr="005630C0">
        <w:rPr>
          <w:szCs w:val="18"/>
        </w:rPr>
        <w:t>ASTM C926</w:t>
      </w:r>
      <w:r>
        <w:rPr>
          <w:szCs w:val="18"/>
        </w:rPr>
        <w:t xml:space="preserve"> and shall not exceed ¼ inch in 10 feet in any direction, non-accumulative</w:t>
      </w:r>
      <w:r w:rsidRPr="005630C0">
        <w:rPr>
          <w:szCs w:val="18"/>
        </w:rPr>
        <w:t xml:space="preserve">.  </w:t>
      </w:r>
    </w:p>
    <w:p w14:paraId="3C124B3A" w14:textId="6EC805E5" w:rsidR="00D5357F" w:rsidRDefault="00D5357F" w:rsidP="00660474">
      <w:pPr>
        <w:pStyle w:val="ASPara1"/>
      </w:pPr>
      <w:r w:rsidRPr="002D647C">
        <w:t xml:space="preserve">Verify that </w:t>
      </w:r>
      <w:r w:rsidR="00A8642E">
        <w:t xml:space="preserve">all </w:t>
      </w:r>
      <w:r>
        <w:t>substrates</w:t>
      </w:r>
      <w:r w:rsidRPr="002D647C">
        <w:t xml:space="preserve"> to receive plaster conform to the Requirements of ASTM C926.</w:t>
      </w:r>
    </w:p>
    <w:p w14:paraId="10F281A7" w14:textId="77777777" w:rsidR="00121D84" w:rsidRDefault="00121D84" w:rsidP="00E5072F">
      <w:pPr>
        <w:pStyle w:val="ASPara2"/>
        <w:spacing w:before="120" w:line="276" w:lineRule="auto"/>
      </w:pPr>
      <w:r>
        <w:t>General – All Substrates</w:t>
      </w:r>
    </w:p>
    <w:p w14:paraId="3FD883C6" w14:textId="3EF3778D" w:rsidR="00121D84" w:rsidRPr="00E23C15" w:rsidRDefault="00121D84" w:rsidP="00E5072F">
      <w:pPr>
        <w:pStyle w:val="PR3"/>
        <w:spacing w:before="120"/>
        <w:rPr>
          <w:rFonts w:ascii="Arial" w:hAnsi="Arial" w:cs="Arial"/>
        </w:rPr>
      </w:pPr>
      <w:r w:rsidRPr="00E23C15">
        <w:rPr>
          <w:rFonts w:ascii="Arial" w:hAnsi="Arial" w:cs="Arial"/>
        </w:rPr>
        <w:t>All surfaces to receive stucco are within a plane tolerance of ¼ inch in 10 feet.</w:t>
      </w:r>
    </w:p>
    <w:p w14:paraId="1D3E3786" w14:textId="2DEF2888" w:rsidR="002A2D0A" w:rsidRDefault="002A2D0A" w:rsidP="005C560D">
      <w:pPr>
        <w:pStyle w:val="ASEditNote"/>
        <w:spacing w:line="276" w:lineRule="auto"/>
      </w:pPr>
      <w:r>
        <w:t xml:space="preserve">The sequential application and proper placement of flashing and sealants are of paramount importance in our wet Florida climate. Redundancy is recommended. At a minimum, penetrations should be flashed and sealed at the substrate or drainage plane level. </w:t>
      </w:r>
      <w:r w:rsidR="00A8642E">
        <w:t>Providing isolation and a</w:t>
      </w:r>
      <w:r>
        <w:t>dding sealants at the finish level helps ensure the longevity and durability of such seals against potential water intrusion</w:t>
      </w:r>
      <w:r w:rsidR="00A8642E">
        <w:t xml:space="preserve"> while also reducing cracking at penetrations</w:t>
      </w:r>
      <w:r>
        <w:t>.</w:t>
      </w:r>
    </w:p>
    <w:p w14:paraId="75E84696" w14:textId="0128C1E3" w:rsidR="00121D84" w:rsidRPr="00E23C15" w:rsidRDefault="00121D84" w:rsidP="00E23C15">
      <w:pPr>
        <w:pStyle w:val="PR3"/>
        <w:rPr>
          <w:rFonts w:ascii="Arial" w:hAnsi="Arial" w:cs="Arial"/>
        </w:rPr>
      </w:pPr>
      <w:r w:rsidRPr="00E23C15">
        <w:rPr>
          <w:rFonts w:ascii="Arial" w:hAnsi="Arial" w:cs="Arial"/>
        </w:rPr>
        <w:t>All penetrations through the building envelope (windows, doors, conduits, vents and others) have been properly flashed and sealed.</w:t>
      </w:r>
    </w:p>
    <w:p w14:paraId="52FD4CA5" w14:textId="3235A55C" w:rsidR="00076F53" w:rsidRPr="00CC21EE" w:rsidRDefault="00076F53" w:rsidP="005C560D">
      <w:pPr>
        <w:pStyle w:val="ASEditNote"/>
        <w:spacing w:line="276" w:lineRule="auto"/>
      </w:pPr>
      <w:r>
        <w:t>Delete if not required.</w:t>
      </w:r>
    </w:p>
    <w:p w14:paraId="48A9B163" w14:textId="77777777" w:rsidR="00121D84" w:rsidRDefault="00121D84" w:rsidP="005C560D">
      <w:pPr>
        <w:pStyle w:val="ASPara2"/>
        <w:spacing w:line="276" w:lineRule="auto"/>
      </w:pPr>
      <w:r w:rsidRPr="00CC21EE">
        <w:t>Drainage</w:t>
      </w:r>
      <w:r>
        <w:t xml:space="preserve"> Systems</w:t>
      </w:r>
    </w:p>
    <w:p w14:paraId="32660DCD" w14:textId="0D88802B" w:rsidR="009C437C" w:rsidRPr="00E23C15" w:rsidRDefault="00B02D8A" w:rsidP="00E5072F">
      <w:pPr>
        <w:pStyle w:val="PR3"/>
        <w:spacing w:before="120"/>
        <w:rPr>
          <w:rFonts w:ascii="Arial" w:hAnsi="Arial" w:cs="Arial"/>
        </w:rPr>
      </w:pPr>
      <w:r w:rsidRPr="00E23C15">
        <w:rPr>
          <w:rFonts w:ascii="Arial" w:hAnsi="Arial" w:cs="Arial"/>
        </w:rPr>
        <w:t>A ⅛ inch gap is left around each individual wood sheathing panel.</w:t>
      </w:r>
    </w:p>
    <w:p w14:paraId="35225E4D" w14:textId="31BD254B" w:rsidR="00093C7B" w:rsidRPr="00E23C15" w:rsidRDefault="00093C7B" w:rsidP="00E5072F">
      <w:pPr>
        <w:pStyle w:val="PR3"/>
        <w:spacing w:before="120"/>
        <w:rPr>
          <w:rFonts w:ascii="Arial" w:hAnsi="Arial" w:cs="Arial"/>
        </w:rPr>
      </w:pPr>
      <w:r w:rsidRPr="00E23C15">
        <w:rPr>
          <w:rFonts w:ascii="Arial" w:hAnsi="Arial" w:cs="Arial"/>
        </w:rPr>
        <w:t>Seams</w:t>
      </w:r>
      <w:r w:rsidR="005C560D" w:rsidRPr="00E23C15">
        <w:rPr>
          <w:rFonts w:ascii="Arial" w:hAnsi="Arial" w:cs="Arial"/>
        </w:rPr>
        <w:t>, joints and terminations</w:t>
      </w:r>
      <w:r w:rsidRPr="00E23C15">
        <w:rPr>
          <w:rFonts w:ascii="Arial" w:hAnsi="Arial" w:cs="Arial"/>
        </w:rPr>
        <w:t xml:space="preserve"> of all Drainage Plane WRBs are taped or sealed.</w:t>
      </w:r>
    </w:p>
    <w:p w14:paraId="45E17300" w14:textId="57A7E536" w:rsidR="00121D84" w:rsidRPr="00E23C15" w:rsidRDefault="00121D84" w:rsidP="00E5072F">
      <w:pPr>
        <w:pStyle w:val="PR3"/>
        <w:spacing w:before="120"/>
        <w:rPr>
          <w:rFonts w:ascii="Arial" w:hAnsi="Arial" w:cs="Arial"/>
        </w:rPr>
      </w:pPr>
      <w:r w:rsidRPr="00E23C15">
        <w:rPr>
          <w:rFonts w:ascii="Arial" w:hAnsi="Arial" w:cs="Arial"/>
        </w:rPr>
        <w:t>All penetrations are flashed and sealed at the drainage plane level.</w:t>
      </w:r>
    </w:p>
    <w:p w14:paraId="5F112274" w14:textId="2D31A025" w:rsidR="00076F53" w:rsidRPr="00E1336A" w:rsidRDefault="00076F53" w:rsidP="005C560D">
      <w:pPr>
        <w:pStyle w:val="ASEditNote"/>
        <w:spacing w:line="276" w:lineRule="auto"/>
        <w:rPr>
          <w:color w:val="FF0000"/>
        </w:rPr>
      </w:pPr>
      <w:r w:rsidRPr="00E1336A">
        <w:rPr>
          <w:color w:val="FF0000"/>
        </w:rPr>
        <w:t>Delete if not required.</w:t>
      </w:r>
    </w:p>
    <w:p w14:paraId="6FAB92DD" w14:textId="601FCEAE" w:rsidR="00CC21EE" w:rsidRPr="004C69F7" w:rsidRDefault="00CC21EE" w:rsidP="00E5072F">
      <w:pPr>
        <w:pStyle w:val="ASPara2"/>
        <w:spacing w:before="120" w:line="276" w:lineRule="auto"/>
      </w:pPr>
      <w:r w:rsidRPr="004C69F7">
        <w:t>S</w:t>
      </w:r>
      <w:r w:rsidR="00E1336A" w:rsidRPr="004C69F7">
        <w:t>tucco Cladding</w:t>
      </w:r>
      <w:r w:rsidRPr="004C69F7">
        <w:t xml:space="preserve"> Systems:</w:t>
      </w:r>
    </w:p>
    <w:p w14:paraId="6EAEBA59" w14:textId="77777777" w:rsidR="00CC21EE" w:rsidRDefault="00CC21EE" w:rsidP="00E5072F">
      <w:pPr>
        <w:pStyle w:val="ASPara3"/>
        <w:spacing w:before="120" w:line="276" w:lineRule="auto"/>
      </w:pPr>
      <w:r>
        <w:t>A ⅛ inch gap is left around each individual wood sheathing panel.</w:t>
      </w:r>
    </w:p>
    <w:p w14:paraId="402FD68D" w14:textId="7BD4047D" w:rsidR="00CC21EE" w:rsidRPr="00E23C15" w:rsidRDefault="00CC21EE" w:rsidP="00E5072F">
      <w:pPr>
        <w:pStyle w:val="PR3"/>
        <w:spacing w:before="120"/>
        <w:rPr>
          <w:rFonts w:ascii="Arial" w:hAnsi="Arial" w:cs="Arial"/>
        </w:rPr>
      </w:pPr>
      <w:r w:rsidRPr="00E23C15">
        <w:rPr>
          <w:rFonts w:ascii="Arial" w:hAnsi="Arial" w:cs="Arial"/>
        </w:rPr>
        <w:t>Seams</w:t>
      </w:r>
      <w:r w:rsidR="005C560D" w:rsidRPr="00E23C15">
        <w:rPr>
          <w:rFonts w:ascii="Arial" w:hAnsi="Arial" w:cs="Arial"/>
        </w:rPr>
        <w:t xml:space="preserve">, joints and terminations </w:t>
      </w:r>
      <w:r w:rsidRPr="00E23C15">
        <w:rPr>
          <w:rFonts w:ascii="Arial" w:hAnsi="Arial" w:cs="Arial"/>
        </w:rPr>
        <w:t>of all Drainage Plane WRBs are taped or sealed.</w:t>
      </w:r>
    </w:p>
    <w:p w14:paraId="77691C7D" w14:textId="1AF819E0" w:rsidR="003A3595" w:rsidRDefault="003A3595" w:rsidP="003A3595">
      <w:pPr>
        <w:pStyle w:val="ASEditNote"/>
      </w:pPr>
      <w:r>
        <w:t xml:space="preserve">It is imperative that the conditions below are properly flashed and sealed at both substrate level and the surface level. </w:t>
      </w:r>
    </w:p>
    <w:p w14:paraId="733FB925" w14:textId="42B4F6CE" w:rsidR="00CC21EE" w:rsidRDefault="00CC21EE" w:rsidP="00E5072F">
      <w:pPr>
        <w:pStyle w:val="ASPara3"/>
        <w:spacing w:before="120" w:line="276" w:lineRule="auto"/>
      </w:pPr>
      <w:r>
        <w:t>All penetrations are flashed and sealed at the drainage plane level.</w:t>
      </w:r>
    </w:p>
    <w:p w14:paraId="336D0777" w14:textId="0B323F12" w:rsidR="003A3595" w:rsidRDefault="003A3595" w:rsidP="00E5072F">
      <w:pPr>
        <w:pStyle w:val="ASPara3"/>
        <w:spacing w:before="120" w:line="276" w:lineRule="auto"/>
      </w:pPr>
      <w:r>
        <w:lastRenderedPageBreak/>
        <w:t>All terminations, inter</w:t>
      </w:r>
      <w:r w:rsidR="00E1336A">
        <w:t>s</w:t>
      </w:r>
      <w:r w:rsidR="00A477C5">
        <w:t>ection</w:t>
      </w:r>
      <w:r>
        <w:t xml:space="preserve">s, </w:t>
      </w:r>
      <w:proofErr w:type="gramStart"/>
      <w:r>
        <w:t>junctures</w:t>
      </w:r>
      <w:proofErr w:type="gramEnd"/>
      <w:r>
        <w:t xml:space="preserve"> and joints abutting dissimilar materials or penetrations of any kind are sealed at the exterior surface prior to primer or paint application. </w:t>
      </w:r>
    </w:p>
    <w:p w14:paraId="0A839994" w14:textId="77777777" w:rsidR="00D5357F" w:rsidRPr="002D647C" w:rsidRDefault="00D5357F" w:rsidP="00121D84">
      <w:pPr>
        <w:pStyle w:val="ASPara1"/>
      </w:pPr>
      <w:r w:rsidRPr="002D647C">
        <w:t xml:space="preserve">Verify that areas and conditions under which work is to be performed permit proper and timely completion </w:t>
      </w:r>
      <w:r>
        <w:t>in a workmanlike manner</w:t>
      </w:r>
      <w:r w:rsidRPr="002D647C">
        <w:t>.</w:t>
      </w:r>
    </w:p>
    <w:p w14:paraId="75A785C0" w14:textId="42F2D766" w:rsidR="00D5357F" w:rsidRDefault="00D5357F" w:rsidP="00597113">
      <w:pPr>
        <w:pStyle w:val="ASPara1"/>
      </w:pPr>
      <w:r w:rsidRPr="002D647C">
        <w:t xml:space="preserve">Notify </w:t>
      </w:r>
      <w:r w:rsidR="004D3471">
        <w:t xml:space="preserve">Superintendent/Builder </w:t>
      </w:r>
      <w:r w:rsidRPr="002D647C">
        <w:t>in writing if conditions are not acceptable.</w:t>
      </w:r>
    </w:p>
    <w:p w14:paraId="27E6AA16" w14:textId="77777777" w:rsidR="00FC16A1" w:rsidRPr="00FC16A1" w:rsidRDefault="00FC16A1" w:rsidP="00FC16A1">
      <w:pPr>
        <w:pStyle w:val="ASArticle"/>
        <w:rPr>
          <w:caps/>
        </w:rPr>
      </w:pPr>
      <w:r w:rsidRPr="00FC16A1">
        <w:rPr>
          <w:caps/>
        </w:rPr>
        <w:t>PREPARATION</w:t>
      </w:r>
    </w:p>
    <w:p w14:paraId="5717DFBD" w14:textId="56AEDB76" w:rsidR="00FC16A1" w:rsidRPr="008A1E67" w:rsidRDefault="005D49AF" w:rsidP="00FC16A1">
      <w:pPr>
        <w:pStyle w:val="ASPara1"/>
      </w:pPr>
      <w:r>
        <w:t>Stucco Cladding</w:t>
      </w:r>
      <w:r w:rsidR="00FC16A1" w:rsidRPr="008A1E67">
        <w:t xml:space="preserve"> System</w:t>
      </w:r>
    </w:p>
    <w:p w14:paraId="49EF3605" w14:textId="5D853BDF" w:rsidR="00FC16A1" w:rsidRDefault="00FC16A1" w:rsidP="00FC16A1">
      <w:pPr>
        <w:pStyle w:val="ASEditNote"/>
      </w:pPr>
      <w:r>
        <w:t>Specify two layers of WRB</w:t>
      </w:r>
      <w:r w:rsidR="008A1E67">
        <w:t xml:space="preserve">. </w:t>
      </w:r>
      <w:r>
        <w:t>The two layers can be of the same material but usually are not. It is recommended to use a Drainage Plane WRB that is designed to provide drainage channels for water that may penetrate the outer layer (Bond-Break) WRB.</w:t>
      </w:r>
    </w:p>
    <w:p w14:paraId="78F827EB" w14:textId="50BDA7F8" w:rsidR="00FC16A1" w:rsidRDefault="008A1E67" w:rsidP="00FC16A1">
      <w:pPr>
        <w:pStyle w:val="ASEditNote"/>
      </w:pPr>
      <w:r>
        <w:t>ClarkDietrich</w:t>
      </w:r>
      <w:r w:rsidR="00FC16A1">
        <w:t xml:space="preserve"> recommends wrapping the structure with two separate layers of differing material and application of non-backed lath. This method reduces the number of seams in the bond-break layer and facilitates the application of accessories. </w:t>
      </w:r>
    </w:p>
    <w:p w14:paraId="632054DC" w14:textId="77777777" w:rsidR="00FC16A1" w:rsidRPr="00157905" w:rsidRDefault="00FC16A1" w:rsidP="00FC16A1">
      <w:pPr>
        <w:pStyle w:val="ASEditNote"/>
      </w:pPr>
      <w:r w:rsidRPr="005630C0">
        <w:t>Delete if not applicable.</w:t>
      </w:r>
    </w:p>
    <w:p w14:paraId="6A646ABD" w14:textId="0D26312F" w:rsidR="00FC16A1" w:rsidRDefault="00FC16A1" w:rsidP="00FC16A1">
      <w:pPr>
        <w:pStyle w:val="ASPara1"/>
      </w:pPr>
      <w:r>
        <w:t>Drainage Wall Systems without Rainscreen</w:t>
      </w:r>
    </w:p>
    <w:p w14:paraId="295FC74D" w14:textId="77777777" w:rsidR="00FC16A1" w:rsidRPr="00987278" w:rsidRDefault="00FC16A1" w:rsidP="00E5072F">
      <w:pPr>
        <w:pStyle w:val="ASPara2"/>
        <w:spacing w:before="120" w:line="276" w:lineRule="auto"/>
      </w:pPr>
      <w:r w:rsidRPr="00987278">
        <w:t>Install Water-Resistant-Barriers (WRBs) in accordance with manufacturer</w:t>
      </w:r>
      <w:r>
        <w:t>’</w:t>
      </w:r>
      <w:r w:rsidRPr="00987278">
        <w:t>s instructions.</w:t>
      </w:r>
      <w:r>
        <w:t xml:space="preserve"> Use single-source products where possible.</w:t>
      </w:r>
    </w:p>
    <w:p w14:paraId="5A6DAB5D" w14:textId="29B804DF" w:rsidR="00FC16A1" w:rsidRPr="00FE1FB8" w:rsidRDefault="00FC16A1" w:rsidP="00E5072F">
      <w:pPr>
        <w:pStyle w:val="ASPara3"/>
        <w:spacing w:before="120" w:line="276" w:lineRule="auto"/>
      </w:pPr>
      <w:r>
        <w:t xml:space="preserve">Install the Drainage Plane WRB, as specified in </w:t>
      </w:r>
      <w:r w:rsidR="00A477C5">
        <w:t>Section</w:t>
      </w:r>
      <w:r>
        <w:t xml:space="preserve"> 2.2.D.1 above, </w:t>
      </w:r>
      <w:r w:rsidRPr="00FE1FB8">
        <w:t xml:space="preserve">in accordance with manufacturer’s instructions. Tape and seal all seams and joints with </w:t>
      </w:r>
      <w:r>
        <w:t>compatible tape</w:t>
      </w:r>
      <w:r w:rsidRPr="00FE1FB8">
        <w:t>.</w:t>
      </w:r>
    </w:p>
    <w:p w14:paraId="3C53F92F" w14:textId="6F1C308A" w:rsidR="00FC16A1" w:rsidRPr="00E32FBD" w:rsidRDefault="00FC16A1" w:rsidP="00E5072F">
      <w:pPr>
        <w:pStyle w:val="ASPara3"/>
        <w:spacing w:before="120" w:line="276" w:lineRule="auto"/>
      </w:pPr>
      <w:r w:rsidRPr="00E32FBD">
        <w:t xml:space="preserve">Install the Bond-Break WRB, as specified in </w:t>
      </w:r>
      <w:r w:rsidR="00A477C5">
        <w:t>Section</w:t>
      </w:r>
      <w:r w:rsidRPr="00E32FBD">
        <w:t xml:space="preserve"> 2.2.D.2 above, in accordance with manufacturer’s instructions. Tape and seal all seams</w:t>
      </w:r>
      <w:r>
        <w:t xml:space="preserve">, </w:t>
      </w:r>
      <w:r w:rsidRPr="00E32FBD">
        <w:t>joints</w:t>
      </w:r>
      <w:r>
        <w:t xml:space="preserve"> and terminations</w:t>
      </w:r>
      <w:r w:rsidRPr="00E32FBD">
        <w:t xml:space="preserve"> with compatible tape.</w:t>
      </w:r>
    </w:p>
    <w:p w14:paraId="7C8B5736" w14:textId="5E9BE71D" w:rsidR="00FC16A1" w:rsidRPr="00E32FBD" w:rsidRDefault="00FC16A1" w:rsidP="00FC16A1">
      <w:pPr>
        <w:pStyle w:val="ASEditNote"/>
        <w:rPr>
          <w:szCs w:val="18"/>
        </w:rPr>
      </w:pPr>
      <w:r w:rsidRPr="00E32FBD">
        <w:rPr>
          <w:szCs w:val="18"/>
        </w:rPr>
        <w:t xml:space="preserve">Water-Resistive Barriers and lath are required over metal and wood framed construction, and may be used over solid bases as a last resort where other means of ensuring bond (see </w:t>
      </w:r>
      <w:r w:rsidR="00A477C5">
        <w:rPr>
          <w:szCs w:val="18"/>
        </w:rPr>
        <w:t>Section</w:t>
      </w:r>
      <w:r w:rsidRPr="00E32FBD">
        <w:rPr>
          <w:szCs w:val="18"/>
        </w:rPr>
        <w:t xml:space="preserve"> </w:t>
      </w:r>
      <w:r w:rsidR="008A1E67">
        <w:rPr>
          <w:szCs w:val="18"/>
        </w:rPr>
        <w:t>6</w:t>
      </w:r>
      <w:r w:rsidRPr="00E32FBD">
        <w:rPr>
          <w:szCs w:val="18"/>
        </w:rPr>
        <w:t xml:space="preserve">.2 of ASTM C926) are ineffective. Specify installation of WRB(s) and lath in </w:t>
      </w:r>
      <w:r w:rsidR="00A477C5">
        <w:rPr>
          <w:szCs w:val="18"/>
        </w:rPr>
        <w:t>Section</w:t>
      </w:r>
      <w:r w:rsidRPr="00E32FBD">
        <w:rPr>
          <w:szCs w:val="18"/>
        </w:rPr>
        <w:t xml:space="preserve"> 09 22 36 in accordance with ASTM C926, ASTM C1063, or ASTM C1787 and applicable building codes. Should the control joints on the drawing conflict with the codes and standards, the plastering contractor should notify the Contractor or Architect/Engineer (in accordance with the established communications channels) in writing that the conditions are not acceptable.  Where dissimilar base materials abut and are to receive a continuous coat of plaster, install in accordance with ASTM C926 </w:t>
      </w:r>
      <w:r w:rsidR="00A477C5">
        <w:rPr>
          <w:szCs w:val="18"/>
        </w:rPr>
        <w:t>Section</w:t>
      </w:r>
      <w:r w:rsidRPr="00E32FBD">
        <w:rPr>
          <w:szCs w:val="18"/>
        </w:rPr>
        <w:t xml:space="preserve"> A2.3.3.</w:t>
      </w:r>
    </w:p>
    <w:p w14:paraId="089DBC57" w14:textId="3912D98A" w:rsidR="00FC16A1" w:rsidRDefault="00FC16A1" w:rsidP="00FC16A1">
      <w:pPr>
        <w:pStyle w:val="ASEditNote"/>
      </w:pPr>
      <w:r w:rsidRPr="00E32FBD">
        <w:t xml:space="preserve">Coordinate with </w:t>
      </w:r>
      <w:r w:rsidR="00A477C5">
        <w:t>Section</w:t>
      </w:r>
      <w:r w:rsidRPr="00E32FBD">
        <w:t xml:space="preserve"> 09 22 36 if applicable.</w:t>
      </w:r>
    </w:p>
    <w:p w14:paraId="264F03B0" w14:textId="77777777" w:rsidR="00FC16A1" w:rsidRPr="00157905" w:rsidRDefault="00FC16A1" w:rsidP="00FC16A1">
      <w:pPr>
        <w:pStyle w:val="ASEditNote"/>
      </w:pPr>
      <w:r w:rsidRPr="005630C0">
        <w:t>Delete if not applicable.</w:t>
      </w:r>
    </w:p>
    <w:p w14:paraId="404D459D" w14:textId="0D39A075" w:rsidR="00FC16A1" w:rsidRDefault="00FC16A1" w:rsidP="00E5072F">
      <w:pPr>
        <w:pStyle w:val="ASPara1"/>
      </w:pPr>
      <w:r>
        <w:t>Drainage Wall Systems with Rainscreen</w:t>
      </w:r>
    </w:p>
    <w:p w14:paraId="6F74673B" w14:textId="77777777" w:rsidR="00FC16A1" w:rsidRPr="00987278" w:rsidRDefault="00FC16A1" w:rsidP="00E5072F">
      <w:pPr>
        <w:pStyle w:val="ASPara2"/>
        <w:spacing w:before="120" w:line="276" w:lineRule="auto"/>
      </w:pPr>
      <w:r w:rsidRPr="00987278">
        <w:t>Install Water-Resistant-Barriers (WRBs) in accordance with manufacturer</w:t>
      </w:r>
      <w:r>
        <w:t>’</w:t>
      </w:r>
      <w:r w:rsidRPr="00987278">
        <w:t>s instructions.</w:t>
      </w:r>
      <w:r>
        <w:t xml:space="preserve"> Use single-source products where possible.</w:t>
      </w:r>
    </w:p>
    <w:p w14:paraId="5FA94269" w14:textId="0F7484C4" w:rsidR="00FC16A1" w:rsidRDefault="00FC16A1" w:rsidP="00E5072F">
      <w:pPr>
        <w:pStyle w:val="ASPara3"/>
        <w:spacing w:before="120" w:line="276" w:lineRule="auto"/>
      </w:pPr>
      <w:r>
        <w:t xml:space="preserve">Install the Drainage Plane WRB, as specified in </w:t>
      </w:r>
      <w:r w:rsidR="00A477C5">
        <w:t>Section</w:t>
      </w:r>
      <w:r>
        <w:t xml:space="preserve"> 2.2.D.1 above, </w:t>
      </w:r>
      <w:r w:rsidRPr="00FE1FB8">
        <w:t>in accordance with manufacturer’s instructions. Tape and seal all seams</w:t>
      </w:r>
      <w:r>
        <w:t>,</w:t>
      </w:r>
      <w:r w:rsidRPr="00FE1FB8">
        <w:t xml:space="preserve"> joints </w:t>
      </w:r>
      <w:r>
        <w:t xml:space="preserve">and terminations </w:t>
      </w:r>
      <w:r w:rsidRPr="00FE1FB8">
        <w:t xml:space="preserve">with </w:t>
      </w:r>
      <w:r>
        <w:t>compatible tape</w:t>
      </w:r>
      <w:r w:rsidRPr="00FE1FB8">
        <w:t>.</w:t>
      </w:r>
    </w:p>
    <w:p w14:paraId="7B659945" w14:textId="77777777" w:rsidR="00FC16A1" w:rsidRPr="00FE1FB8" w:rsidRDefault="00FC16A1" w:rsidP="00FC16A1">
      <w:pPr>
        <w:pStyle w:val="ASEditNote"/>
        <w:spacing w:line="276" w:lineRule="auto"/>
      </w:pPr>
      <w:r>
        <w:t xml:space="preserve">Many rainscreen products include a bond-break layer. Ensure that this layer is compliant WRB. For products that have a bond break layer but do not include a bond-break WRB, a separate layer shall be specified and installed. </w:t>
      </w:r>
    </w:p>
    <w:p w14:paraId="03B5F830" w14:textId="5AD1C0FA" w:rsidR="00FC16A1" w:rsidRPr="00FE1FB8" w:rsidRDefault="00FC16A1" w:rsidP="00E5072F">
      <w:pPr>
        <w:pStyle w:val="ASPara3"/>
        <w:spacing w:before="120" w:line="276" w:lineRule="auto"/>
      </w:pPr>
      <w:r w:rsidRPr="00FE1FB8">
        <w:t xml:space="preserve">Install the </w:t>
      </w:r>
      <w:r>
        <w:t>Rainscreen material</w:t>
      </w:r>
      <w:r w:rsidRPr="00FE1FB8">
        <w:t xml:space="preserve"> </w:t>
      </w:r>
      <w:r>
        <w:t xml:space="preserve">as specified in </w:t>
      </w:r>
      <w:r w:rsidR="00A477C5">
        <w:t>Section</w:t>
      </w:r>
      <w:r>
        <w:t xml:space="preserve"> 2.2.D.</w:t>
      </w:r>
      <w:r w:rsidR="008A1E67">
        <w:t>3</w:t>
      </w:r>
      <w:r>
        <w:t xml:space="preserve"> above</w:t>
      </w:r>
      <w:r w:rsidRPr="00FE1FB8">
        <w:t xml:space="preserve">, in accordance with manufacturer’s instructions. </w:t>
      </w:r>
    </w:p>
    <w:p w14:paraId="2D568468" w14:textId="2EB10251" w:rsidR="00FC16A1" w:rsidRDefault="00FC16A1" w:rsidP="00FC16A1">
      <w:pPr>
        <w:pStyle w:val="ASPara1"/>
      </w:pPr>
      <w:r w:rsidRPr="002D647C">
        <w:t xml:space="preserve">Install </w:t>
      </w:r>
      <w:r>
        <w:t>WRB(s)</w:t>
      </w:r>
      <w:r w:rsidRPr="002D647C">
        <w:t xml:space="preserve"> and</w:t>
      </w:r>
      <w:r>
        <w:t>/or</w:t>
      </w:r>
      <w:r w:rsidRPr="002D647C">
        <w:t xml:space="preserve"> </w:t>
      </w:r>
      <w:r>
        <w:t>Lath and accessories</w:t>
      </w:r>
      <w:r w:rsidRPr="002D647C">
        <w:t xml:space="preserve"> in accordance with</w:t>
      </w:r>
      <w:r>
        <w:t xml:space="preserve"> </w:t>
      </w:r>
      <w:r w:rsidR="008A1E67">
        <w:t>I</w:t>
      </w:r>
      <w:r>
        <w:t>BC (202</w:t>
      </w:r>
      <w:r w:rsidR="008A1E67">
        <w:t>1</w:t>
      </w:r>
      <w:r>
        <w:t>),</w:t>
      </w:r>
      <w:r w:rsidRPr="002D647C">
        <w:t xml:space="preserve"> </w:t>
      </w:r>
      <w:r>
        <w:t>ASTM C1063</w:t>
      </w:r>
      <w:r w:rsidR="005D49AF">
        <w:t xml:space="preserve"> </w:t>
      </w:r>
      <w:r w:rsidR="005D49AF" w:rsidRPr="004C69F7">
        <w:t>and C1861</w:t>
      </w:r>
      <w:r w:rsidRPr="004C69F7">
        <w:t xml:space="preserve">, </w:t>
      </w:r>
      <w:r>
        <w:t xml:space="preserve">ASTM C926 and manufacturer’s instructions. </w:t>
      </w:r>
    </w:p>
    <w:p w14:paraId="7E476085" w14:textId="28197917" w:rsidR="00A07317" w:rsidRPr="00A26D55" w:rsidRDefault="00A07317" w:rsidP="00FC16A1">
      <w:pPr>
        <w:pStyle w:val="ASEditNote"/>
        <w:rPr>
          <w:color w:val="FF0000"/>
        </w:rPr>
      </w:pPr>
      <w:r w:rsidRPr="00A26D55">
        <w:rPr>
          <w:color w:val="FF0000"/>
        </w:rPr>
        <w:t xml:space="preserve">The type, size and spacing of fasteners for lath in areas where the V-Ult is greater than 115 may require specifying fastener size, location and spacing that exceeds the requirements of ASTM C1063 or C1787.  </w:t>
      </w:r>
    </w:p>
    <w:p w14:paraId="6B22651E" w14:textId="7AE6AB52" w:rsidR="00FC16A1" w:rsidRDefault="00FC16A1" w:rsidP="00FC16A1">
      <w:pPr>
        <w:pStyle w:val="ASEditNote"/>
      </w:pPr>
      <w:r>
        <w:t xml:space="preserve">The type, location and depth of ground of the control joint is required by ASTM C926 and C1063 to be specified and shown on the Contract Drawings. Control joints types and locations are design elements requiring the calculation of movement of both the plaster coat and the substrate and, as such, require the attention of the design professional. Do not leave this to the plasterer. </w:t>
      </w:r>
    </w:p>
    <w:p w14:paraId="784E150A" w14:textId="77777777" w:rsidR="00FC16A1" w:rsidRDefault="003A3595" w:rsidP="00BB7327">
      <w:pPr>
        <w:pStyle w:val="ASArticle"/>
        <w:rPr>
          <w:caps/>
        </w:rPr>
      </w:pPr>
      <w:r>
        <w:rPr>
          <w:caps/>
        </w:rPr>
        <w:t xml:space="preserve">APPLICATION </w:t>
      </w:r>
    </w:p>
    <w:p w14:paraId="25AE8FF9" w14:textId="62F1272B" w:rsidR="003A3595" w:rsidRPr="00FC16A1" w:rsidRDefault="003A3595" w:rsidP="00FC16A1">
      <w:pPr>
        <w:pStyle w:val="ASPara1"/>
        <w:spacing w:line="276" w:lineRule="auto"/>
      </w:pPr>
      <w:r w:rsidRPr="00FC16A1">
        <w:t>Lathing and Accessories</w:t>
      </w:r>
    </w:p>
    <w:p w14:paraId="099C9447" w14:textId="0AA1C3F1" w:rsidR="00A07317" w:rsidRDefault="000216F2" w:rsidP="00E5072F">
      <w:pPr>
        <w:pStyle w:val="ASPara2"/>
        <w:spacing w:before="120" w:line="276" w:lineRule="auto"/>
      </w:pPr>
      <w:r w:rsidRPr="00A07317">
        <w:rPr>
          <w:color w:val="FF0000"/>
        </w:rPr>
        <w:t xml:space="preserve">Verify the type, size, length and spacing required to meet the </w:t>
      </w:r>
      <w:r w:rsidR="00A07317" w:rsidRPr="00A07317">
        <w:rPr>
          <w:color w:val="FF0000"/>
        </w:rPr>
        <w:t xml:space="preserve">maximum </w:t>
      </w:r>
      <w:r w:rsidRPr="00A07317">
        <w:rPr>
          <w:color w:val="FF0000"/>
        </w:rPr>
        <w:t>expected negative wind-load</w:t>
      </w:r>
      <w:r w:rsidR="00A07317" w:rsidRPr="00A07317">
        <w:rPr>
          <w:color w:val="FF0000"/>
        </w:rPr>
        <w:t xml:space="preserve"> for the project location</w:t>
      </w:r>
      <w:r w:rsidR="00A07317">
        <w:t>.</w:t>
      </w:r>
    </w:p>
    <w:p w14:paraId="2C944B2C" w14:textId="682E59FD" w:rsidR="003A3595" w:rsidRDefault="003A3595" w:rsidP="00E5072F">
      <w:pPr>
        <w:pStyle w:val="ASPara2"/>
        <w:spacing w:before="120" w:line="276" w:lineRule="auto"/>
      </w:pPr>
      <w:r>
        <w:t>I</w:t>
      </w:r>
      <w:r w:rsidRPr="00385C02">
        <w:t xml:space="preserve">nstall all accessories </w:t>
      </w:r>
      <w:r>
        <w:t>prior to plaster application and in accordance with the drawings and specifications.</w:t>
      </w:r>
    </w:p>
    <w:p w14:paraId="75FD9A30" w14:textId="77777777" w:rsidR="00F021CD" w:rsidRDefault="00F021CD" w:rsidP="00F021CD">
      <w:pPr>
        <w:pStyle w:val="ASPara3Before"/>
      </w:pPr>
      <w:r>
        <w:t>Install control and expansion</w:t>
      </w:r>
      <w:r w:rsidRPr="002D647C">
        <w:t xml:space="preserve"> joints in accordance with drawings</w:t>
      </w:r>
      <w:r>
        <w:t xml:space="preserve"> and specifications</w:t>
      </w:r>
      <w:r w:rsidRPr="002D647C">
        <w:t>.</w:t>
      </w:r>
    </w:p>
    <w:p w14:paraId="2F81CB97" w14:textId="77777777" w:rsidR="00F021CD" w:rsidRPr="00FE1FB8" w:rsidRDefault="00F021CD" w:rsidP="00F021CD">
      <w:pPr>
        <w:pStyle w:val="ASPara3Before"/>
      </w:pPr>
      <w:r w:rsidRPr="00FE1FB8">
        <w:t xml:space="preserve">Control Joints shall be tied to the lath. </w:t>
      </w:r>
      <w:r>
        <w:t xml:space="preserve">Fasteners that penetrate the Weather-resistant Barriers </w:t>
      </w:r>
      <w:r w:rsidRPr="00FE1FB8">
        <w:t xml:space="preserve">shall be </w:t>
      </w:r>
      <w:r>
        <w:t>prohibited</w:t>
      </w:r>
      <w:r w:rsidRPr="00FE1FB8">
        <w:t>.</w:t>
      </w:r>
    </w:p>
    <w:p w14:paraId="216C2458" w14:textId="77777777" w:rsidR="00F021CD" w:rsidRPr="006A0F4E" w:rsidRDefault="00F021CD" w:rsidP="00F021CD">
      <w:pPr>
        <w:pStyle w:val="ASPara3Before"/>
      </w:pPr>
      <w:r w:rsidRPr="00FE1FB8">
        <w:t>Lath shall be discontinuous at the Control or Expansion Joints.</w:t>
      </w:r>
    </w:p>
    <w:p w14:paraId="50149C71" w14:textId="77777777" w:rsidR="003A3595" w:rsidRDefault="003A3595" w:rsidP="00E5072F">
      <w:pPr>
        <w:pStyle w:val="ASPara2"/>
        <w:spacing w:before="120" w:line="276" w:lineRule="auto"/>
      </w:pPr>
      <w:r>
        <w:lastRenderedPageBreak/>
        <w:t>Butt joints of accessories shall be pressed into fresh sealant so as to embed the joint in sealant.</w:t>
      </w:r>
    </w:p>
    <w:p w14:paraId="41C28380" w14:textId="49203CE3" w:rsidR="003A3595" w:rsidRDefault="003A3595" w:rsidP="00E5072F">
      <w:pPr>
        <w:pStyle w:val="ASPara2"/>
        <w:spacing w:before="120" w:line="276" w:lineRule="auto"/>
      </w:pPr>
      <w:r>
        <w:t>Inter</w:t>
      </w:r>
      <w:r w:rsidR="000216F2">
        <w:t>s</w:t>
      </w:r>
      <w:r w:rsidR="00A477C5">
        <w:t>ection</w:t>
      </w:r>
      <w:r>
        <w:t xml:space="preserve">s of accessories shall be </w:t>
      </w:r>
      <w:r w:rsidR="000D3807" w:rsidRPr="004C69F7">
        <w:t>mitered</w:t>
      </w:r>
      <w:r>
        <w:t xml:space="preserve"> to maintain the attachment flanges in plane and shall be pressed into fresh sealant so as to embed the joint. </w:t>
      </w:r>
    </w:p>
    <w:p w14:paraId="5E3BA748" w14:textId="77777777" w:rsidR="003A3595" w:rsidRDefault="003A3595" w:rsidP="00E5072F">
      <w:pPr>
        <w:pStyle w:val="ASPara3"/>
        <w:spacing w:before="120" w:line="276" w:lineRule="auto"/>
      </w:pPr>
      <w:r>
        <w:t>Exception: No sealant shall be placed where an accessory terminates on a weep mechanism.</w:t>
      </w:r>
    </w:p>
    <w:p w14:paraId="63E6D81D" w14:textId="37B2A41C" w:rsidR="003A3595" w:rsidRPr="004C69F7" w:rsidRDefault="003A3595" w:rsidP="00E5072F">
      <w:pPr>
        <w:pStyle w:val="ASPara2"/>
        <w:spacing w:before="120" w:line="276" w:lineRule="auto"/>
      </w:pPr>
      <w:r w:rsidRPr="004C69F7">
        <w:t>Structa</w:t>
      </w:r>
      <w:r w:rsidR="00E5072F" w:rsidRPr="004C69F7">
        <w:t xml:space="preserve"> </w:t>
      </w:r>
      <w:r w:rsidRPr="004C69F7">
        <w:t xml:space="preserve">Wire lath </w:t>
      </w:r>
      <w:r w:rsidR="000D3807" w:rsidRPr="004C69F7">
        <w:t>to</w:t>
      </w:r>
      <w:r w:rsidRPr="004C69F7">
        <w:t xml:space="preserve"> be installed perpendicular to </w:t>
      </w:r>
      <w:r w:rsidR="00062C2B" w:rsidRPr="004C69F7">
        <w:t xml:space="preserve">framing </w:t>
      </w:r>
      <w:r w:rsidRPr="004C69F7">
        <w:t xml:space="preserve">supports. </w:t>
      </w:r>
    </w:p>
    <w:p w14:paraId="29FDB265" w14:textId="77777777" w:rsidR="003A3595" w:rsidRPr="00FC16A1" w:rsidRDefault="003A3595" w:rsidP="00E5072F">
      <w:pPr>
        <w:pStyle w:val="ASPara2"/>
        <w:spacing w:before="120" w:line="276" w:lineRule="auto"/>
      </w:pPr>
      <w:r w:rsidRPr="00FC16A1">
        <w:t>Install Struct Wire lath in accordance with the manufacturer’s instructions and ASTM C926 and C1063.</w:t>
      </w:r>
    </w:p>
    <w:p w14:paraId="29D6748D" w14:textId="552CCE41" w:rsidR="003A3595" w:rsidRPr="008A1E67" w:rsidRDefault="003A3595" w:rsidP="00E5072F">
      <w:pPr>
        <w:pStyle w:val="ASPara3"/>
        <w:spacing w:before="120" w:line="276" w:lineRule="auto"/>
      </w:pPr>
      <w:r w:rsidRPr="008A1E67">
        <w:t xml:space="preserve">Lap lengths exceeding those of C1063 or exceeding one </w:t>
      </w:r>
      <w:r w:rsidR="008A1E67" w:rsidRPr="008A1E67">
        <w:t>square</w:t>
      </w:r>
      <w:r w:rsidRPr="008A1E67">
        <w:t xml:space="preserve"> shall be allowable.</w:t>
      </w:r>
    </w:p>
    <w:p w14:paraId="2342152C" w14:textId="6A162C79" w:rsidR="003A3595" w:rsidRPr="008A1E67" w:rsidRDefault="003A3595" w:rsidP="00E5072F">
      <w:pPr>
        <w:pStyle w:val="ASPara3"/>
        <w:spacing w:before="120" w:line="276" w:lineRule="auto"/>
      </w:pPr>
      <w:r w:rsidRPr="008A1E67">
        <w:t xml:space="preserve">Lap sides a minimum of one </w:t>
      </w:r>
      <w:r w:rsidR="008A1E67" w:rsidRPr="008A1E67">
        <w:t xml:space="preserve">square </w:t>
      </w:r>
      <w:r w:rsidRPr="008A1E67">
        <w:t xml:space="preserve">with the </w:t>
      </w:r>
      <w:r w:rsidR="000216F2" w:rsidRPr="004C69F7">
        <w:t>Structa</w:t>
      </w:r>
      <w:r w:rsidR="00E5072F" w:rsidRPr="004C69F7">
        <w:t xml:space="preserve"> W</w:t>
      </w:r>
      <w:r w:rsidR="000216F2" w:rsidRPr="004C69F7">
        <w:t xml:space="preserve">ire Lath </w:t>
      </w:r>
      <w:r w:rsidRPr="008A1E67">
        <w:t xml:space="preserve">of the upper layer lapping </w:t>
      </w:r>
      <w:r w:rsidR="000216F2" w:rsidRPr="004C69F7">
        <w:t xml:space="preserve">over </w:t>
      </w:r>
      <w:r w:rsidRPr="008A1E67">
        <w:t>of the lower layer.</w:t>
      </w:r>
    </w:p>
    <w:p w14:paraId="39330B8E" w14:textId="6FB508A7" w:rsidR="003A3595" w:rsidRPr="008A1E67" w:rsidRDefault="003A3595" w:rsidP="00E5072F">
      <w:pPr>
        <w:pStyle w:val="ASPara3"/>
        <w:spacing w:before="120" w:line="276" w:lineRule="auto"/>
      </w:pPr>
      <w:r w:rsidRPr="008A1E67">
        <w:t>Lap end laps a minimum of one mesh</w:t>
      </w:r>
      <w:r w:rsidR="008A099A">
        <w:t xml:space="preserve"> </w:t>
      </w:r>
      <w:r w:rsidR="008A099A" w:rsidRPr="004C69F7">
        <w:t>square</w:t>
      </w:r>
    </w:p>
    <w:p w14:paraId="7FC218D1" w14:textId="2DED2E69" w:rsidR="003A3595" w:rsidRDefault="003A3595" w:rsidP="00E5072F">
      <w:pPr>
        <w:pStyle w:val="ASPara3"/>
        <w:spacing w:before="120" w:line="276" w:lineRule="auto"/>
      </w:pPr>
      <w:r w:rsidRPr="008A1E67">
        <w:t>Tying or lacing of side and end laps of Structa</w:t>
      </w:r>
      <w:r w:rsidR="004C69F7">
        <w:t xml:space="preserve"> </w:t>
      </w:r>
      <w:r w:rsidRPr="008A1E67">
        <w:t>Wire lath shall not be required</w:t>
      </w:r>
      <w:r w:rsidR="00EC03DA">
        <w:t xml:space="preserve">, </w:t>
      </w:r>
      <w:r w:rsidR="00EC03DA" w:rsidRPr="004C69F7">
        <w:t>per ICC Report</w:t>
      </w:r>
      <w:r w:rsidR="004C69F7">
        <w:t>.</w:t>
      </w:r>
    </w:p>
    <w:p w14:paraId="662D2018" w14:textId="4DF5A883" w:rsidR="00FC16A1" w:rsidRDefault="00FC16A1" w:rsidP="00FC16A1">
      <w:pPr>
        <w:pStyle w:val="ASPara1"/>
      </w:pPr>
      <w:r>
        <w:t>Portland Cement Plaster (Stucco)</w:t>
      </w:r>
    </w:p>
    <w:p w14:paraId="71CDC8FE" w14:textId="259CF9C4" w:rsidR="00D5357F" w:rsidRPr="0097279F" w:rsidRDefault="00E01A1B" w:rsidP="00E5072F">
      <w:pPr>
        <w:pStyle w:val="ASPara2"/>
        <w:spacing w:before="120"/>
      </w:pPr>
      <w:r>
        <w:t>Mixing</w:t>
      </w:r>
    </w:p>
    <w:p w14:paraId="7EA4B4A7" w14:textId="77777777" w:rsidR="00D5357F" w:rsidRPr="00E41892" w:rsidRDefault="00D5357F" w:rsidP="0097279F">
      <w:pPr>
        <w:pStyle w:val="ASPara3Before"/>
      </w:pPr>
      <w:r w:rsidRPr="00E41892">
        <w:t xml:space="preserve">Size mixer to produce batches that will be applied within maximum of 1½ hours after mixing. </w:t>
      </w:r>
    </w:p>
    <w:p w14:paraId="0FB35897" w14:textId="77777777" w:rsidR="00D5357F" w:rsidRPr="00E41892" w:rsidRDefault="00D5357F" w:rsidP="0097279F">
      <w:pPr>
        <w:pStyle w:val="ASPara3Before"/>
      </w:pPr>
      <w:r w:rsidRPr="00E41892">
        <w:t>Accurately proportion materials for initial plaster mixture using measuring devices or known volume. Shovels of sand can be used after mixer is calibrated with known volumes of materials, including water.</w:t>
      </w:r>
    </w:p>
    <w:p w14:paraId="6E5A5E50" w14:textId="77777777" w:rsidR="00D5357F" w:rsidRPr="00E41892" w:rsidRDefault="00D5357F" w:rsidP="0097279F">
      <w:pPr>
        <w:pStyle w:val="ASPara3Before"/>
      </w:pPr>
      <w:r w:rsidRPr="00E41892">
        <w:t>Use damp, loose sand.</w:t>
      </w:r>
    </w:p>
    <w:p w14:paraId="1BE10B84" w14:textId="77777777" w:rsidR="00D5357F" w:rsidRPr="00E41892" w:rsidRDefault="00D5357F" w:rsidP="0097279F">
      <w:pPr>
        <w:pStyle w:val="ASPara3Before"/>
      </w:pPr>
      <w:r w:rsidRPr="00E41892">
        <w:t>Add pigments or other specified admixtures to batch in accordance with manufacturer’s recommendations.</w:t>
      </w:r>
    </w:p>
    <w:p w14:paraId="23838286" w14:textId="77777777" w:rsidR="00D5357F" w:rsidRPr="00E41892" w:rsidRDefault="00D5357F" w:rsidP="0097279F">
      <w:pPr>
        <w:pStyle w:val="ASPara3Before"/>
      </w:pPr>
      <w:r w:rsidRPr="00E41892">
        <w:t>Retempering of base-coat cement plaster is permitted one time only after initial mixing. Plaster not used within 1½ hours of initial mixing shall be discarded.</w:t>
      </w:r>
    </w:p>
    <w:p w14:paraId="073311AB" w14:textId="77777777" w:rsidR="00D5357F" w:rsidRPr="002D647C" w:rsidRDefault="00D5357F" w:rsidP="00EB5789">
      <w:pPr>
        <w:pStyle w:val="ASEditNote"/>
        <w:spacing w:line="276" w:lineRule="auto"/>
      </w:pPr>
      <w:r>
        <w:t>Retempering of a finish coat plaster may produce discoloration in the finish coat and therefore, should not be permitted.</w:t>
      </w:r>
    </w:p>
    <w:p w14:paraId="4D398F6F" w14:textId="77777777" w:rsidR="00D5357F" w:rsidRPr="002D647C" w:rsidRDefault="00D5357F" w:rsidP="00E01A1B">
      <w:pPr>
        <w:pStyle w:val="ASPara3Before"/>
      </w:pPr>
      <w:r w:rsidRPr="002D647C">
        <w:t>Retempering of finish-coat cement plaster is not permitted.</w:t>
      </w:r>
    </w:p>
    <w:p w14:paraId="344065A6" w14:textId="77777777" w:rsidR="00D5357F" w:rsidRPr="0097279F" w:rsidRDefault="00D5357F" w:rsidP="0097279F">
      <w:pPr>
        <w:pStyle w:val="ASPara3Before"/>
      </w:pPr>
      <w:r w:rsidRPr="0097279F">
        <w:t>Mechanical Mixing</w:t>
      </w:r>
    </w:p>
    <w:p w14:paraId="2588605B" w14:textId="77777777" w:rsidR="00D5357F" w:rsidRPr="002D647C" w:rsidRDefault="00D5357F" w:rsidP="00E41892">
      <w:pPr>
        <w:pStyle w:val="ASPara4Before"/>
      </w:pPr>
      <w:r w:rsidRPr="002D647C">
        <w:t xml:space="preserve">Mix each batch separately; double batching with single batch discharge shall not be permitted. </w:t>
      </w:r>
    </w:p>
    <w:p w14:paraId="7BE54EBC" w14:textId="77777777" w:rsidR="00D5357F" w:rsidRPr="002D647C" w:rsidRDefault="00D5357F" w:rsidP="00E41892">
      <w:pPr>
        <w:pStyle w:val="ASPara4Before"/>
      </w:pPr>
      <w:r w:rsidRPr="002D647C">
        <w:t xml:space="preserve">Maintain mixer in clean condition before, during, and after plaster preparation. Remove partially set and hardened plaster from mixer drum before next batch. If mixer has been previously used in preparing gypsum plaster, thoroughly </w:t>
      </w:r>
      <w:r w:rsidRPr="002D647C">
        <w:lastRenderedPageBreak/>
        <w:t>clean prior to use to prepare cement plaster.</w:t>
      </w:r>
    </w:p>
    <w:p w14:paraId="270A6DAC" w14:textId="77777777" w:rsidR="00D5357F" w:rsidRPr="002D647C" w:rsidRDefault="00D5357F" w:rsidP="00E41892">
      <w:pPr>
        <w:pStyle w:val="ASPara4Before"/>
      </w:pPr>
      <w:r w:rsidRPr="002D647C">
        <w:t xml:space="preserve">Maintain mixer in continuous operation while charging mixer. Add water to bring plaster to desired consistency. Continue mixing for 3 to 5 minutes after all ingredients have been added to the mixer. </w:t>
      </w:r>
    </w:p>
    <w:p w14:paraId="561E1E33" w14:textId="77777777" w:rsidR="00D5357F" w:rsidRPr="002D647C" w:rsidRDefault="00D5357F" w:rsidP="00E41892">
      <w:pPr>
        <w:pStyle w:val="ASPara4Before"/>
      </w:pPr>
      <w:r w:rsidRPr="002D647C">
        <w:t>M</w:t>
      </w:r>
      <w:r>
        <w:t xml:space="preserve">ix factory-prepared </w:t>
      </w:r>
      <w:r w:rsidRPr="002D647C">
        <w:t>plaster in accordance with manufacturer’s recommendations.</w:t>
      </w:r>
    </w:p>
    <w:p w14:paraId="5C7965A4" w14:textId="77777777" w:rsidR="00D5357F" w:rsidRDefault="00D5357F" w:rsidP="0097279F">
      <w:pPr>
        <w:pStyle w:val="ASEditNote"/>
      </w:pPr>
      <w:r w:rsidRPr="005630C0">
        <w:t>Mechanical mixing is preferred since it usually results in more uniformly mixed batches.</w:t>
      </w:r>
    </w:p>
    <w:p w14:paraId="383D199F" w14:textId="77777777" w:rsidR="00D5357F" w:rsidRPr="002D647C" w:rsidRDefault="00D5357F" w:rsidP="0097279F">
      <w:pPr>
        <w:pStyle w:val="ASPara2Before"/>
      </w:pPr>
      <w:r w:rsidRPr="002D647C">
        <w:t>Mix Proportions</w:t>
      </w:r>
    </w:p>
    <w:p w14:paraId="1B0CC8D3" w14:textId="77777777" w:rsidR="00D5357F" w:rsidRPr="005630C0" w:rsidRDefault="00D5357F" w:rsidP="00EB5789">
      <w:pPr>
        <w:pStyle w:val="ASEditNote"/>
        <w:spacing w:line="276" w:lineRule="auto"/>
        <w:rPr>
          <w:szCs w:val="18"/>
        </w:rPr>
      </w:pPr>
      <w:r w:rsidRPr="005630C0">
        <w:rPr>
          <w:szCs w:val="18"/>
        </w:rPr>
        <w:t>Delete if no dash-bond coat is required.  A dash-bond coat is used to improve bond between plaster and dense, low-absorption surfaces such as concrete, smooth surface concrete block or clay brick.</w:t>
      </w:r>
    </w:p>
    <w:p w14:paraId="5480F4E2" w14:textId="77777777" w:rsidR="00D5357F" w:rsidRPr="002D647C" w:rsidRDefault="00D5357F" w:rsidP="0097279F">
      <w:pPr>
        <w:pStyle w:val="ASPara3Before"/>
      </w:pPr>
      <w:r w:rsidRPr="002D647C">
        <w:t>Dash-bond coat: 1 part of Portland cement and maximum 2 parts of sand, proportioned by volume.</w:t>
      </w:r>
    </w:p>
    <w:p w14:paraId="723F5EB6" w14:textId="5EAB1A92" w:rsidR="00D5357F" w:rsidRPr="005630C0" w:rsidRDefault="00D5357F" w:rsidP="00EB5789">
      <w:pPr>
        <w:pStyle w:val="ASEditNote"/>
        <w:spacing w:line="276" w:lineRule="auto"/>
        <w:rPr>
          <w:szCs w:val="18"/>
        </w:rPr>
      </w:pPr>
      <w:r w:rsidRPr="005630C0">
        <w:rPr>
          <w:szCs w:val="18"/>
        </w:rPr>
        <w:t>Indicate appropriate plaster mix</w:t>
      </w:r>
      <w:r>
        <w:rPr>
          <w:szCs w:val="18"/>
        </w:rPr>
        <w:t xml:space="preserve"> symbol(s) [M],</w:t>
      </w:r>
      <w:r w:rsidRPr="005630C0">
        <w:rPr>
          <w:szCs w:val="18"/>
        </w:rPr>
        <w:t xml:space="preserve"> [MS], or [P], Mix selection is dependent upon materials available, base material, and exposure conditions in service. Coordinate plaster mix designation(s) See Tables 2 and 3 of ASTM  </w:t>
      </w:r>
      <w:r w:rsidR="00FC3876">
        <w:rPr>
          <w:szCs w:val="18"/>
        </w:rPr>
        <w:t>C926</w:t>
      </w:r>
      <w:r w:rsidRPr="005630C0">
        <w:rPr>
          <w:szCs w:val="18"/>
        </w:rPr>
        <w:t xml:space="preserve"> for plaster mix designations and proportioning...</w:t>
      </w:r>
    </w:p>
    <w:p w14:paraId="04215971" w14:textId="77777777" w:rsidR="00D5357F" w:rsidRPr="002D647C" w:rsidRDefault="00D5357F" w:rsidP="0097279F">
      <w:pPr>
        <w:pStyle w:val="ASPara3Before"/>
      </w:pPr>
      <w:r w:rsidRPr="002D647C">
        <w:t>Base coat(s):</w:t>
      </w:r>
    </w:p>
    <w:p w14:paraId="0E70F821" w14:textId="47DD45B4" w:rsidR="00D5357F" w:rsidRPr="005630C0" w:rsidRDefault="00D5357F" w:rsidP="00EB5789">
      <w:pPr>
        <w:pStyle w:val="ASEditNote"/>
        <w:spacing w:line="276" w:lineRule="auto"/>
        <w:rPr>
          <w:szCs w:val="18"/>
        </w:rPr>
      </w:pPr>
      <w:r w:rsidRPr="005630C0">
        <w:rPr>
          <w:szCs w:val="18"/>
        </w:rPr>
        <w:t xml:space="preserve">The recommended plaster mix for base coats is [MS], using either ASTM </w:t>
      </w:r>
      <w:r w:rsidR="00FC3876">
        <w:rPr>
          <w:szCs w:val="18"/>
        </w:rPr>
        <w:t>C</w:t>
      </w:r>
      <w:r w:rsidRPr="005630C0">
        <w:rPr>
          <w:szCs w:val="18"/>
        </w:rPr>
        <w:t>91 Masonry Cement or ASTM C1328 Plastic (stucco) Cement</w:t>
      </w:r>
    </w:p>
    <w:p w14:paraId="1EEBC6AF" w14:textId="77777777" w:rsidR="00D5357F" w:rsidRPr="00E41892" w:rsidRDefault="00D5357F" w:rsidP="0097279F">
      <w:pPr>
        <w:pStyle w:val="ASPara4Before"/>
      </w:pPr>
      <w:r w:rsidRPr="00E41892">
        <w:t xml:space="preserve">ASTM C 926 Plaster Mix </w:t>
      </w:r>
      <w:r w:rsidR="004D3471" w:rsidRPr="00E41892">
        <w:t>Type MS or Type P</w:t>
      </w:r>
      <w:r w:rsidRPr="00E41892">
        <w:t>.</w:t>
      </w:r>
    </w:p>
    <w:p w14:paraId="5631DFFF" w14:textId="37616F4A" w:rsidR="00D5357F" w:rsidRPr="005630C0" w:rsidRDefault="00D5357F" w:rsidP="00EB5789">
      <w:pPr>
        <w:pStyle w:val="ASEditNote"/>
        <w:spacing w:line="276" w:lineRule="auto"/>
        <w:rPr>
          <w:szCs w:val="18"/>
        </w:rPr>
      </w:pPr>
      <w:r w:rsidRPr="005630C0">
        <w:rPr>
          <w:szCs w:val="18"/>
        </w:rPr>
        <w:t xml:space="preserve">Delete if not required. Otherwise, identify fiber as defined in “Materials” </w:t>
      </w:r>
      <w:r w:rsidR="00A477C5">
        <w:rPr>
          <w:szCs w:val="18"/>
        </w:rPr>
        <w:t>Section</w:t>
      </w:r>
      <w:r w:rsidRPr="005630C0">
        <w:rPr>
          <w:szCs w:val="18"/>
        </w:rPr>
        <w:t xml:space="preserve"> above; indicate whether it is to be added to scratch coat, brown coat, or both; and indicate addition rate.</w:t>
      </w:r>
    </w:p>
    <w:p w14:paraId="526B0ADC" w14:textId="334705B4" w:rsidR="00D5357F" w:rsidRPr="00E41892" w:rsidRDefault="00D5357F" w:rsidP="0097279F">
      <w:pPr>
        <w:pStyle w:val="ASPara4Before"/>
      </w:pPr>
      <w:r w:rsidRPr="00E41892">
        <w:t>Add ____fiber to the ____coat per manufactures recommendation</w:t>
      </w:r>
      <w:r w:rsidR="00EB5789" w:rsidRPr="00E41892">
        <w:t>.</w:t>
      </w:r>
    </w:p>
    <w:p w14:paraId="6F8C6FDD" w14:textId="3B24AAEF" w:rsidR="00D5357F" w:rsidRPr="005630C0" w:rsidRDefault="00D5357F" w:rsidP="00EB5789">
      <w:pPr>
        <w:pStyle w:val="ASEditNote"/>
        <w:spacing w:line="276" w:lineRule="auto"/>
        <w:rPr>
          <w:szCs w:val="18"/>
        </w:rPr>
      </w:pPr>
      <w:r w:rsidRPr="005630C0">
        <w:rPr>
          <w:szCs w:val="18"/>
        </w:rPr>
        <w:t xml:space="preserve">Delete if not required. Otherwise, indicate addition rate for admixture of type defined in “Materials” </w:t>
      </w:r>
      <w:r w:rsidR="00A477C5">
        <w:rPr>
          <w:szCs w:val="18"/>
        </w:rPr>
        <w:t>SECTION</w:t>
      </w:r>
      <w:r w:rsidRPr="005630C0">
        <w:rPr>
          <w:szCs w:val="18"/>
        </w:rPr>
        <w:t xml:space="preserve"> above.</w:t>
      </w:r>
    </w:p>
    <w:p w14:paraId="79AC583C" w14:textId="77777777" w:rsidR="00D5357F" w:rsidRPr="00E41892" w:rsidRDefault="00D5357F" w:rsidP="0097279F">
      <w:pPr>
        <w:pStyle w:val="ASPara4Before"/>
      </w:pPr>
      <w:r w:rsidRPr="00E41892">
        <w:t>Add ______admixture to base-coat cement plaster at the addition rate of _______.</w:t>
      </w:r>
    </w:p>
    <w:p w14:paraId="63C1E5D0" w14:textId="77777777" w:rsidR="00D5357F" w:rsidRPr="005630C0" w:rsidRDefault="00D5357F" w:rsidP="00597113">
      <w:pPr>
        <w:pStyle w:val="ASEditNote"/>
        <w:rPr>
          <w:szCs w:val="18"/>
        </w:rPr>
      </w:pPr>
      <w:r w:rsidRPr="005630C0">
        <w:rPr>
          <w:szCs w:val="18"/>
        </w:rPr>
        <w:t>Specify factory-prepared finish-coat plaster; site-prepared finish-coat plaster by reference standard and plaster mix designation.</w:t>
      </w:r>
    </w:p>
    <w:p w14:paraId="209A4BAF" w14:textId="09872806" w:rsidR="00D5357F" w:rsidRPr="005630C0" w:rsidRDefault="00D5357F" w:rsidP="00597113">
      <w:pPr>
        <w:pStyle w:val="ASEditNote"/>
        <w:rPr>
          <w:szCs w:val="18"/>
        </w:rPr>
      </w:pPr>
      <w:r w:rsidRPr="005630C0">
        <w:rPr>
          <w:szCs w:val="18"/>
        </w:rPr>
        <w:t>Indicate appropria</w:t>
      </w:r>
      <w:r>
        <w:rPr>
          <w:szCs w:val="18"/>
        </w:rPr>
        <w:t>te plaster mix symbol(s) [FM],</w:t>
      </w:r>
      <w:r w:rsidRPr="005630C0">
        <w:rPr>
          <w:szCs w:val="18"/>
        </w:rPr>
        <w:t xml:space="preserve"> [FMS], or [FP], basing selection on materials available, base-coat selection, desired appearance, and exposure conditions in service.  Coordinate plaster mix designation(s) and “Materials –Cement” </w:t>
      </w:r>
      <w:r w:rsidR="00A477C5">
        <w:rPr>
          <w:szCs w:val="18"/>
        </w:rPr>
        <w:t>Section</w:t>
      </w:r>
      <w:r w:rsidRPr="005630C0">
        <w:rPr>
          <w:szCs w:val="18"/>
        </w:rPr>
        <w:t xml:space="preserve"> above.</w:t>
      </w:r>
      <w:r>
        <w:rPr>
          <w:szCs w:val="18"/>
        </w:rPr>
        <w:t xml:space="preserve"> </w:t>
      </w:r>
      <w:r w:rsidRPr="005630C0">
        <w:rPr>
          <w:szCs w:val="18"/>
        </w:rPr>
        <w:t>See Tables 2 and 4 of ASTM C926 for plaster mix designations and proportioning.</w:t>
      </w:r>
    </w:p>
    <w:p w14:paraId="5A563A5C" w14:textId="77777777" w:rsidR="00D5357F" w:rsidRPr="005630C0" w:rsidRDefault="00D5357F" w:rsidP="00FC3876">
      <w:pPr>
        <w:pStyle w:val="ASEditNote"/>
        <w:jc w:val="left"/>
        <w:rPr>
          <w:szCs w:val="18"/>
        </w:rPr>
      </w:pPr>
      <w:r w:rsidRPr="005630C0">
        <w:rPr>
          <w:szCs w:val="18"/>
        </w:rPr>
        <w:t>Caution:  The variability of moisture in concrete masonry construction can cause discoloration of pigmented finish coats.</w:t>
      </w:r>
    </w:p>
    <w:p w14:paraId="3909C7B2" w14:textId="77777777" w:rsidR="00D5357F" w:rsidRPr="002D647C" w:rsidRDefault="00D5357F" w:rsidP="0097279F">
      <w:pPr>
        <w:pStyle w:val="ASPara3Before"/>
      </w:pPr>
      <w:r w:rsidRPr="002D647C">
        <w:t>Finish Coat</w:t>
      </w:r>
    </w:p>
    <w:p w14:paraId="473EBD33" w14:textId="2FE5F47A" w:rsidR="00D5357F" w:rsidRPr="005630C0" w:rsidRDefault="00D5357F" w:rsidP="00EB5789">
      <w:pPr>
        <w:pStyle w:val="ASEditNote"/>
        <w:spacing w:line="276" w:lineRule="auto"/>
        <w:rPr>
          <w:szCs w:val="18"/>
        </w:rPr>
      </w:pPr>
      <w:r w:rsidRPr="005630C0">
        <w:rPr>
          <w:szCs w:val="18"/>
        </w:rPr>
        <w:t>The recommended plaster mix for field mixed finished coat is [FMS], using either ASTM C91 Masonry Cement, or ASTM C1328 Plastic</w:t>
      </w:r>
      <w:r>
        <w:rPr>
          <w:szCs w:val="18"/>
        </w:rPr>
        <w:t xml:space="preserve"> </w:t>
      </w:r>
      <w:r w:rsidRPr="005630C0">
        <w:rPr>
          <w:szCs w:val="18"/>
        </w:rPr>
        <w:t>(stucco) Cement.</w:t>
      </w:r>
    </w:p>
    <w:p w14:paraId="4CED1695" w14:textId="23E0B6A7" w:rsidR="00D5357F" w:rsidRPr="00E41892" w:rsidRDefault="00D5357F" w:rsidP="0097279F">
      <w:pPr>
        <w:pStyle w:val="ASPara4Before"/>
      </w:pPr>
      <w:r w:rsidRPr="00E41892">
        <w:t xml:space="preserve">Site prepared: ASTM C926 Plaster Mix </w:t>
      </w:r>
      <w:r w:rsidR="004D3471" w:rsidRPr="00E41892">
        <w:t>Type FMS or FP</w:t>
      </w:r>
      <w:r w:rsidRPr="00E41892">
        <w:t>.</w:t>
      </w:r>
    </w:p>
    <w:p w14:paraId="3E882FCA" w14:textId="3C0F22E1" w:rsidR="00D5357F" w:rsidRPr="005630C0" w:rsidRDefault="00D5357F" w:rsidP="00EB5789">
      <w:pPr>
        <w:pStyle w:val="ASEditNote"/>
        <w:spacing w:line="276" w:lineRule="auto"/>
        <w:rPr>
          <w:szCs w:val="18"/>
        </w:rPr>
      </w:pPr>
      <w:r w:rsidRPr="005630C0">
        <w:rPr>
          <w:szCs w:val="18"/>
        </w:rPr>
        <w:t xml:space="preserve">Indicate producer’s name and identification of mixture as given in “Mixes” </w:t>
      </w:r>
      <w:r w:rsidR="00A477C5">
        <w:rPr>
          <w:szCs w:val="18"/>
        </w:rPr>
        <w:t>Section</w:t>
      </w:r>
      <w:r w:rsidRPr="005630C0">
        <w:rPr>
          <w:szCs w:val="18"/>
        </w:rPr>
        <w:t xml:space="preserve"> above.</w:t>
      </w:r>
    </w:p>
    <w:p w14:paraId="099E342C" w14:textId="77777777" w:rsidR="00D5357F" w:rsidRPr="00E41892" w:rsidRDefault="00D5357F" w:rsidP="0097279F">
      <w:pPr>
        <w:pStyle w:val="ASPara4Before"/>
      </w:pPr>
      <w:r w:rsidRPr="00E41892">
        <w:t>Factory prepared: Proportion factory-prepared mixture produced by _______, under the product designation of ________with water as recommended by manufacturer.</w:t>
      </w:r>
    </w:p>
    <w:p w14:paraId="736903F5" w14:textId="58987DD1" w:rsidR="00D5357F" w:rsidRPr="002D647C" w:rsidRDefault="00E41892" w:rsidP="00E41892">
      <w:pPr>
        <w:pStyle w:val="ASPara2Before"/>
      </w:pPr>
      <w:r>
        <w:t>Plaster Application:</w:t>
      </w:r>
    </w:p>
    <w:p w14:paraId="1EC9B1E3" w14:textId="77777777" w:rsidR="00D5357F" w:rsidRPr="0097279F" w:rsidRDefault="00D5357F" w:rsidP="0097279F">
      <w:pPr>
        <w:pStyle w:val="ASEditNote"/>
      </w:pPr>
      <w:r w:rsidRPr="0097279F">
        <w:t>Indicate application procedure: [hand]; [machine]; or [both hand and machine].</w:t>
      </w:r>
    </w:p>
    <w:p w14:paraId="3ABA09E3" w14:textId="77777777" w:rsidR="00D5357F" w:rsidRPr="0097279F" w:rsidRDefault="00D5357F" w:rsidP="0097279F">
      <w:pPr>
        <w:pStyle w:val="ASEditNote"/>
      </w:pPr>
      <w:r w:rsidRPr="0097279F">
        <w:t>The plastering contractor is required to apply the plaster according to local building codes and industry standards.</w:t>
      </w:r>
    </w:p>
    <w:p w14:paraId="0E1A1AB1" w14:textId="51B37910" w:rsidR="00D5357F" w:rsidRPr="0097279F" w:rsidRDefault="00D5357F" w:rsidP="0097279F">
      <w:pPr>
        <w:pStyle w:val="ASPara3Before"/>
      </w:pPr>
      <w:r w:rsidRPr="0097279F">
        <w:t>Do not install cement plaster until all accessories are in place (</w:t>
      </w:r>
      <w:r w:rsidR="00DC4837" w:rsidRPr="0097279F">
        <w:t xml:space="preserve">see </w:t>
      </w:r>
      <w:r w:rsidR="00A477C5">
        <w:t>Section</w:t>
      </w:r>
      <w:r w:rsidR="00DC4837" w:rsidRPr="0097279F">
        <w:t xml:space="preserve"> 09 22 36).</w:t>
      </w:r>
    </w:p>
    <w:p w14:paraId="1A7EA7E2" w14:textId="77777777" w:rsidR="00DC4837" w:rsidRPr="0097279F" w:rsidRDefault="00DC4837" w:rsidP="0097279F">
      <w:pPr>
        <w:pStyle w:val="ASEditNote"/>
      </w:pPr>
      <w:r w:rsidRPr="0097279F">
        <w:t>Specify the number of coats required: two or three.</w:t>
      </w:r>
    </w:p>
    <w:p w14:paraId="07FB49B2" w14:textId="00463B22" w:rsidR="00D5357F" w:rsidRDefault="00D5357F" w:rsidP="004C6C62">
      <w:pPr>
        <w:pStyle w:val="ASPara3Before"/>
      </w:pPr>
      <w:r w:rsidRPr="002D647C">
        <w:t xml:space="preserve">Apply individual coats of cement plaster using </w:t>
      </w:r>
      <w:r w:rsidR="00FE1FB8">
        <w:t>3-coat</w:t>
      </w:r>
      <w:r w:rsidRPr="002D647C">
        <w:t xml:space="preserve"> application </w:t>
      </w:r>
      <w:r w:rsidR="00FE1FB8">
        <w:t xml:space="preserve">over </w:t>
      </w:r>
      <w:r w:rsidR="005057B2">
        <w:t>lath</w:t>
      </w:r>
      <w:r w:rsidR="00FE1FB8">
        <w:t xml:space="preserve"> and 2-coat application over concrete/masonry </w:t>
      </w:r>
      <w:r w:rsidRPr="002D647C">
        <w:t>to achieve the required thickness.</w:t>
      </w:r>
    </w:p>
    <w:p w14:paraId="796F66FA" w14:textId="483EF83B" w:rsidR="00515FD2" w:rsidRDefault="00515FD2" w:rsidP="0097279F">
      <w:pPr>
        <w:pStyle w:val="ASEditNote"/>
      </w:pPr>
      <w:r>
        <w:t>Embedment of the lath is intended as a mechanical key for the plaster to hang on. Encapsulation, though not fully achievable is the goal for corrosion resistance.</w:t>
      </w:r>
    </w:p>
    <w:p w14:paraId="0E5EC3F2" w14:textId="6E3C50E7" w:rsidR="00D5357F" w:rsidRDefault="00D5357F" w:rsidP="004C6C62">
      <w:pPr>
        <w:pStyle w:val="ASPara3Before"/>
      </w:pPr>
      <w:r w:rsidRPr="00385C02">
        <w:t xml:space="preserve">Apply cement plaster with complete embedment into bases and all accessories. Fill all corner beads </w:t>
      </w:r>
      <w:r w:rsidR="000216F2" w:rsidRPr="004C69F7">
        <w:t>with the scratch coat.</w:t>
      </w:r>
    </w:p>
    <w:p w14:paraId="648FDDF9" w14:textId="77777777" w:rsidR="0033627C" w:rsidRPr="002D647C" w:rsidRDefault="0033627C" w:rsidP="004C6C62">
      <w:pPr>
        <w:pStyle w:val="ASPara4Before"/>
      </w:pPr>
      <w:r>
        <w:t>A Hawk and Trowel shall be used to apply the scratch and brown coats.</w:t>
      </w:r>
    </w:p>
    <w:p w14:paraId="7E438919" w14:textId="3739895E" w:rsidR="0033627C" w:rsidRPr="006A1A99" w:rsidRDefault="0033627C" w:rsidP="004C6C62">
      <w:pPr>
        <w:pStyle w:val="ASPara4Before"/>
      </w:pPr>
      <w:r>
        <w:t>The use of “slickers” to apply the sc</w:t>
      </w:r>
      <w:r w:rsidR="00151D0A">
        <w:t>ratch or brown coats shall be prohibited</w:t>
      </w:r>
      <w:r>
        <w:t>.</w:t>
      </w:r>
    </w:p>
    <w:p w14:paraId="3557B464" w14:textId="452D0EF9" w:rsidR="006A1A99" w:rsidRPr="004C69F7" w:rsidRDefault="006A1A99" w:rsidP="004C69F7">
      <w:pPr>
        <w:pStyle w:val="PR5"/>
        <w:numPr>
          <w:ilvl w:val="8"/>
          <w:numId w:val="27"/>
        </w:numPr>
        <w:tabs>
          <w:tab w:val="clear" w:pos="3168"/>
          <w:tab w:val="left" w:pos="3600"/>
        </w:tabs>
        <w:spacing w:before="120"/>
        <w:rPr>
          <w:rFonts w:ascii="Arial" w:hAnsi="Arial"/>
        </w:rPr>
      </w:pPr>
      <w:r w:rsidRPr="004C69F7">
        <w:rPr>
          <w:rFonts w:ascii="Arial" w:hAnsi="Arial"/>
        </w:rPr>
        <w:t>Exception: Where scratch or brown coats are applied by pump or spray equipment, slickers may be used to bring the coat to plane.</w:t>
      </w:r>
    </w:p>
    <w:p w14:paraId="7FEF76A5" w14:textId="25791396" w:rsidR="00D5357F" w:rsidRPr="002D647C" w:rsidRDefault="00D5357F" w:rsidP="004C6C62">
      <w:pPr>
        <w:pStyle w:val="ASPara3Before"/>
      </w:pPr>
      <w:r w:rsidRPr="002D647C">
        <w:t>Apply cement plaster with interruptions occurring only at junctures of plaster planes, at openings, or at control joints.</w:t>
      </w:r>
    </w:p>
    <w:p w14:paraId="56F7E709" w14:textId="2D83C605" w:rsidR="00D5357F" w:rsidRDefault="00D5357F" w:rsidP="00EB5789">
      <w:pPr>
        <w:pStyle w:val="ASEditNote"/>
        <w:spacing w:line="276" w:lineRule="auto"/>
        <w:rPr>
          <w:szCs w:val="18"/>
        </w:rPr>
      </w:pPr>
      <w:r w:rsidRPr="005630C0">
        <w:rPr>
          <w:szCs w:val="18"/>
        </w:rPr>
        <w:t xml:space="preserve">When plaster is installed over </w:t>
      </w:r>
      <w:r w:rsidR="005057B2">
        <w:rPr>
          <w:szCs w:val="18"/>
        </w:rPr>
        <w:t>lath</w:t>
      </w:r>
      <w:r w:rsidRPr="005630C0">
        <w:rPr>
          <w:szCs w:val="18"/>
        </w:rPr>
        <w:t xml:space="preserve">, check that: 1) building paper, flashing, accessories, and lath are specified in </w:t>
      </w:r>
      <w:r w:rsidR="00A477C5">
        <w:rPr>
          <w:szCs w:val="18"/>
        </w:rPr>
        <w:t>Section</w:t>
      </w:r>
      <w:r w:rsidRPr="005630C0">
        <w:rPr>
          <w:szCs w:val="18"/>
        </w:rPr>
        <w:t xml:space="preserve"> 09 22 36</w:t>
      </w:r>
      <w:r>
        <w:rPr>
          <w:szCs w:val="18"/>
        </w:rPr>
        <w:t xml:space="preserve"> or “Materials” </w:t>
      </w:r>
      <w:r w:rsidR="00A477C5">
        <w:rPr>
          <w:szCs w:val="18"/>
        </w:rPr>
        <w:t>Section</w:t>
      </w:r>
      <w:r>
        <w:rPr>
          <w:szCs w:val="18"/>
        </w:rPr>
        <w:t xml:space="preserve"> above</w:t>
      </w:r>
      <w:r w:rsidRPr="005630C0">
        <w:rPr>
          <w:szCs w:val="18"/>
        </w:rPr>
        <w:t xml:space="preserve">; 2) requirements for installation of these materials are specified in </w:t>
      </w:r>
      <w:r w:rsidR="00A477C5">
        <w:rPr>
          <w:szCs w:val="18"/>
        </w:rPr>
        <w:t>Section</w:t>
      </w:r>
      <w:r w:rsidRPr="005630C0">
        <w:rPr>
          <w:szCs w:val="18"/>
        </w:rPr>
        <w:t xml:space="preserve"> 09 22 36</w:t>
      </w:r>
      <w:r>
        <w:rPr>
          <w:szCs w:val="18"/>
        </w:rPr>
        <w:t xml:space="preserve"> or “Preparation” </w:t>
      </w:r>
      <w:r w:rsidR="00A477C5">
        <w:rPr>
          <w:szCs w:val="18"/>
        </w:rPr>
        <w:t>Section</w:t>
      </w:r>
      <w:r>
        <w:rPr>
          <w:szCs w:val="18"/>
        </w:rPr>
        <w:t xml:space="preserve"> above; </w:t>
      </w:r>
      <w:r w:rsidRPr="005630C0">
        <w:rPr>
          <w:szCs w:val="18"/>
        </w:rPr>
        <w:t xml:space="preserve">3) location of control joints </w:t>
      </w:r>
      <w:r>
        <w:rPr>
          <w:szCs w:val="18"/>
        </w:rPr>
        <w:t>a</w:t>
      </w:r>
      <w:r w:rsidRPr="005630C0">
        <w:rPr>
          <w:szCs w:val="18"/>
        </w:rPr>
        <w:t>s shown on drawings.</w:t>
      </w:r>
    </w:p>
    <w:p w14:paraId="37169F43" w14:textId="77777777" w:rsidR="00D5357F" w:rsidRPr="005630C0" w:rsidRDefault="00D5357F" w:rsidP="0097279F">
      <w:pPr>
        <w:pStyle w:val="ASEditNote"/>
      </w:pPr>
      <w:r w:rsidRPr="005630C0">
        <w:t>Delete for interior two-coat plaster applications.  Refer to applicable building code and industry guides for recommendations on delay period between scratch and brown coat.</w:t>
      </w:r>
    </w:p>
    <w:p w14:paraId="79E8A168" w14:textId="02E26A83" w:rsidR="00D5357F" w:rsidRDefault="00D5357F" w:rsidP="0097279F">
      <w:pPr>
        <w:pStyle w:val="ASEditNote"/>
      </w:pPr>
      <w:r w:rsidRPr="005630C0">
        <w:t>This wording permits the “double-back” application. This suggested method has historically produced a stronger bond between the base and the scratch coat.</w:t>
      </w:r>
      <w:r w:rsidR="0071373E">
        <w:t xml:space="preserve"> However, delaying the application of subsequent coats in accordance with ASTM C926 offers an opportunity to cure and repair any cracks that may develop prior to application of the succeeding coat. </w:t>
      </w:r>
    </w:p>
    <w:p w14:paraId="6C850B57" w14:textId="20DB3C2E" w:rsidR="00D5357F" w:rsidRPr="002D647C" w:rsidRDefault="00D5357F" w:rsidP="004C6C62">
      <w:pPr>
        <w:pStyle w:val="ASPara3Before"/>
      </w:pPr>
      <w:r w:rsidRPr="002D647C">
        <w:t xml:space="preserve">Install plaster in accordance with the requirements of ASTM C926 for the application </w:t>
      </w:r>
      <w:r w:rsidR="004579D2">
        <w:t>three-coat</w:t>
      </w:r>
      <w:r w:rsidR="004579D2" w:rsidRPr="002D647C">
        <w:t xml:space="preserve"> </w:t>
      </w:r>
      <w:r w:rsidRPr="002D647C">
        <w:t>plaster</w:t>
      </w:r>
      <w:r w:rsidR="004579D2">
        <w:t xml:space="preserve"> </w:t>
      </w:r>
      <w:r w:rsidRPr="002D647C">
        <w:t xml:space="preserve">on </w:t>
      </w:r>
      <w:r w:rsidR="0097279F">
        <w:t>lath</w:t>
      </w:r>
      <w:r w:rsidRPr="002D647C">
        <w:t>.</w:t>
      </w:r>
    </w:p>
    <w:p w14:paraId="4710EC7C" w14:textId="77777777" w:rsidR="00D5357F" w:rsidRPr="005630C0" w:rsidRDefault="00D5357F" w:rsidP="0097279F">
      <w:pPr>
        <w:pStyle w:val="ASEditNote"/>
      </w:pPr>
      <w:r w:rsidRPr="005630C0">
        <w:t xml:space="preserve">Consider applicable codes, industry guides, and anticipated climatic conditions to determine moist curing period. Recommended minimum moist curing times generally range from </w:t>
      </w:r>
      <w:r w:rsidR="00DC4837">
        <w:t xml:space="preserve">3 </w:t>
      </w:r>
      <w:r w:rsidRPr="005630C0">
        <w:t>to 5 days.</w:t>
      </w:r>
    </w:p>
    <w:p w14:paraId="6F4D2FD4" w14:textId="77777777" w:rsidR="00D5357F" w:rsidRPr="005630C0" w:rsidRDefault="00D5357F" w:rsidP="0097279F">
      <w:pPr>
        <w:pStyle w:val="ASEditNote"/>
      </w:pPr>
      <w:r w:rsidRPr="005630C0">
        <w:t>The party responsible for curing the plaster should be identified in the specification</w:t>
      </w:r>
      <w:r w:rsidR="0033627C">
        <w:t xml:space="preserve"> and the Contractor/Subcontractor Agreement</w:t>
      </w:r>
      <w:r w:rsidRPr="005630C0">
        <w:t>.</w:t>
      </w:r>
    </w:p>
    <w:p w14:paraId="7F30CF99" w14:textId="77777777" w:rsidR="00D5357F" w:rsidRPr="002F11DD" w:rsidRDefault="00D5357F" w:rsidP="004C6C62">
      <w:pPr>
        <w:pStyle w:val="ASPara3Before"/>
      </w:pPr>
      <w:r w:rsidRPr="002F11DD">
        <w:t xml:space="preserve">For exterior plaster, delay application of brown coat until scratch coat </w:t>
      </w:r>
      <w:r w:rsidRPr="002F11DD">
        <w:lastRenderedPageBreak/>
        <w:t>has attained sufficient rigidity to resist cracking or other physical damage when the next coat is applied. Use a long rod</w:t>
      </w:r>
      <w:r w:rsidR="00151D0A">
        <w:t>,</w:t>
      </w:r>
      <w:r w:rsidRPr="002F11DD">
        <w:t xml:space="preserve"> slicker </w:t>
      </w:r>
      <w:r w:rsidR="00151D0A" w:rsidRPr="002F11DD">
        <w:t>or</w:t>
      </w:r>
      <w:r w:rsidR="00151D0A">
        <w:t xml:space="preserve"> red rubber float</w:t>
      </w:r>
      <w:r w:rsidR="00151D0A" w:rsidRPr="002F11DD">
        <w:t xml:space="preserve"> </w:t>
      </w:r>
      <w:r w:rsidRPr="002F11DD">
        <w:t>to densify each coat</w:t>
      </w:r>
      <w:r w:rsidR="0033627C">
        <w:t>.</w:t>
      </w:r>
    </w:p>
    <w:p w14:paraId="0E991CE4" w14:textId="77777777" w:rsidR="00D5357F" w:rsidRPr="002D647C" w:rsidRDefault="00D5357F" w:rsidP="0097279F">
      <w:pPr>
        <w:pStyle w:val="ASEditNote"/>
      </w:pPr>
      <w:r>
        <w:t>Weather conditions may dictate the need for more or less moist curing events and the number of required days.</w:t>
      </w:r>
    </w:p>
    <w:p w14:paraId="22F6177E" w14:textId="30BC79B8" w:rsidR="00D5357F" w:rsidRDefault="00D5357F" w:rsidP="004C6C62">
      <w:pPr>
        <w:pStyle w:val="ASPara3Before"/>
      </w:pPr>
      <w:r w:rsidRPr="002D647C">
        <w:t>Curing</w:t>
      </w:r>
      <w:r>
        <w:t xml:space="preserve">:  </w:t>
      </w:r>
      <w:r w:rsidR="001F554C">
        <w:t>M</w:t>
      </w:r>
      <w:r w:rsidRPr="002D647C">
        <w:t>oist cure the set and hardened base-coat plaster at the</w:t>
      </w:r>
      <w:r w:rsidR="004579D2">
        <w:t xml:space="preserve"> beginning and</w:t>
      </w:r>
      <w:r w:rsidRPr="002D647C">
        <w:t xml:space="preserve"> end of the workday by spraying a fine mist of water over the entire surface. Repeat application of a fine mist of water morning and evening unt</w:t>
      </w:r>
      <w:r>
        <w:t xml:space="preserve">il plaster has been in place 2 to 5 days </w:t>
      </w:r>
      <w:r w:rsidRPr="002F11DD">
        <w:t xml:space="preserve">(follow ASTM C926, </w:t>
      </w:r>
      <w:r w:rsidR="00A477C5">
        <w:t>Section</w:t>
      </w:r>
      <w:r w:rsidRPr="002F11DD">
        <w:t xml:space="preserve"> X1.</w:t>
      </w:r>
      <w:r w:rsidR="004579D2">
        <w:t>5.2</w:t>
      </w:r>
      <w:r w:rsidRPr="002F11DD">
        <w:t>)</w:t>
      </w:r>
      <w:r w:rsidRPr="002D647C">
        <w:t>. Alternatively, coverage of the base-coat plaster with plastic membrane until application of subsequent coat or finish-coat plaster is permitted.</w:t>
      </w:r>
    </w:p>
    <w:p w14:paraId="55F00D3F" w14:textId="082DFF1C" w:rsidR="004579D2" w:rsidRDefault="004579D2" w:rsidP="004C6C62">
      <w:pPr>
        <w:pStyle w:val="ASPara4Before"/>
      </w:pPr>
      <w:r>
        <w:t>Keep a daily moist curing log detailing the location, time and signature of the individual performing the moist curing.</w:t>
      </w:r>
    </w:p>
    <w:p w14:paraId="67A08B1E" w14:textId="69F8BEF2" w:rsidR="0071373E" w:rsidRPr="002D647C" w:rsidRDefault="0071373E" w:rsidP="004C6C62">
      <w:pPr>
        <w:pStyle w:val="ASEditNote"/>
      </w:pPr>
      <w:r>
        <w:t>Integrally colored finish coats should not be moist cured.</w:t>
      </w:r>
    </w:p>
    <w:p w14:paraId="753906DF" w14:textId="77777777" w:rsidR="00D5357F" w:rsidRPr="002D647C" w:rsidRDefault="00D5357F" w:rsidP="004C6C62">
      <w:pPr>
        <w:pStyle w:val="ASPara3Before"/>
      </w:pPr>
      <w:r w:rsidRPr="002D647C">
        <w:t>Finish Coats</w:t>
      </w:r>
      <w:r>
        <w:t>:</w:t>
      </w:r>
    </w:p>
    <w:p w14:paraId="27C982D0" w14:textId="77777777" w:rsidR="00D5357F" w:rsidRPr="005630C0" w:rsidRDefault="00D5357F" w:rsidP="0097279F">
      <w:pPr>
        <w:pStyle w:val="ASEditNote"/>
      </w:pPr>
      <w:r w:rsidRPr="005630C0">
        <w:t>Apply plaster finish coats in number of coats and consistency necessary to achieve specified texture.</w:t>
      </w:r>
    </w:p>
    <w:p w14:paraId="78AC2B51" w14:textId="77777777" w:rsidR="00D5357F" w:rsidRPr="005630C0" w:rsidRDefault="00D5357F" w:rsidP="0097279F">
      <w:pPr>
        <w:pStyle w:val="ASEditNote"/>
      </w:pPr>
      <w:r w:rsidRPr="005630C0">
        <w:t>Enter finish texture desired: [trowel]; [float]; [___].</w:t>
      </w:r>
    </w:p>
    <w:p w14:paraId="0006C6C1" w14:textId="77777777" w:rsidR="00D5357F" w:rsidRPr="002D647C" w:rsidRDefault="00D5357F" w:rsidP="004C6C62">
      <w:pPr>
        <w:pStyle w:val="ASPara4Before"/>
      </w:pPr>
      <w:r w:rsidRPr="002D647C">
        <w:t xml:space="preserve">Texture finish coat to </w:t>
      </w:r>
      <w:r w:rsidR="0033627C">
        <w:t>the specified finish.</w:t>
      </w:r>
    </w:p>
    <w:p w14:paraId="747086E2" w14:textId="2EABA674" w:rsidR="00EB5789" w:rsidRDefault="00D5357F" w:rsidP="004C6C62">
      <w:pPr>
        <w:pStyle w:val="ASPara3Before"/>
      </w:pPr>
      <w:r>
        <w:t xml:space="preserve">Tolerance:  </w:t>
      </w:r>
      <w:r w:rsidRPr="002D647C">
        <w:t>Complete plaster work such that the deviation from true plane (exclusive of</w:t>
      </w:r>
      <w:r>
        <w:t xml:space="preserve"> texture) is no greater than 1/4 in. (6 </w:t>
      </w:r>
      <w:r w:rsidRPr="002D647C">
        <w:t>mm) as measured from line of a 10-ft (3.5-m) straightedge placed at any location on surface.</w:t>
      </w:r>
    </w:p>
    <w:p w14:paraId="6519BA03" w14:textId="77777777" w:rsidR="00D5357F" w:rsidRPr="005630C0" w:rsidRDefault="00D5357F" w:rsidP="00E76D79">
      <w:pPr>
        <w:pStyle w:val="ASEditNote"/>
        <w:rPr>
          <w:szCs w:val="18"/>
        </w:rPr>
      </w:pPr>
      <w:r w:rsidRPr="005630C0">
        <w:rPr>
          <w:szCs w:val="18"/>
        </w:rPr>
        <w:t>Delete if not required. The level of inspection may vary depending on project complexity and owner requirements.</w:t>
      </w:r>
    </w:p>
    <w:p w14:paraId="2701ED51" w14:textId="06C2355D" w:rsidR="00D5357F" w:rsidRDefault="00D5357F" w:rsidP="00597113">
      <w:pPr>
        <w:pStyle w:val="ASArticle"/>
      </w:pPr>
      <w:r>
        <w:t>INSPECTION,</w:t>
      </w:r>
      <w:r w:rsidR="00DC4837">
        <w:t xml:space="preserve"> </w:t>
      </w:r>
      <w:r w:rsidRPr="00367AE5">
        <w:t>ADJUSTING AND CLEANING</w:t>
      </w:r>
    </w:p>
    <w:p w14:paraId="6385F664" w14:textId="24997D03" w:rsidR="0071373E" w:rsidRDefault="0071373E" w:rsidP="0071373E">
      <w:pPr>
        <w:pStyle w:val="ASEditNote"/>
      </w:pPr>
      <w:r>
        <w:t xml:space="preserve">Delete </w:t>
      </w:r>
      <w:r w:rsidR="00E32FBD">
        <w:t xml:space="preserve">individual </w:t>
      </w:r>
      <w:r w:rsidR="00A477C5">
        <w:t>Section</w:t>
      </w:r>
      <w:r w:rsidR="00E32FBD">
        <w:t xml:space="preserve">s </w:t>
      </w:r>
      <w:r>
        <w:t>if not required.</w:t>
      </w:r>
    </w:p>
    <w:p w14:paraId="0FFA094E" w14:textId="77777777" w:rsidR="00A7706F" w:rsidRPr="002D647C" w:rsidRDefault="00D5357F" w:rsidP="00A7706F">
      <w:pPr>
        <w:pStyle w:val="ASPara1"/>
        <w:tabs>
          <w:tab w:val="left" w:pos="1476"/>
        </w:tabs>
      </w:pPr>
      <w:r>
        <w:t>Inspection:</w:t>
      </w:r>
      <w:r w:rsidR="00A7706F">
        <w:t xml:space="preserve"> </w:t>
      </w:r>
      <w:r w:rsidR="00A7706F" w:rsidRPr="002D647C">
        <w:t>The inspection agency will:</w:t>
      </w:r>
    </w:p>
    <w:p w14:paraId="0643B6C1" w14:textId="338528CD" w:rsidR="00A7706F" w:rsidRPr="00311256" w:rsidRDefault="00A7706F" w:rsidP="00EB5789">
      <w:pPr>
        <w:pStyle w:val="ASEditNote"/>
        <w:spacing w:line="276" w:lineRule="auto"/>
      </w:pPr>
      <w:r w:rsidRPr="00311256">
        <w:t xml:space="preserve">Tolerances for solid substrates (concrete, masonry) shall conform to the applicable </w:t>
      </w:r>
      <w:r w:rsidR="00A477C5">
        <w:t>Section</w:t>
      </w:r>
      <w:r w:rsidRPr="00311256">
        <w:t>s of ACI 117, ACI 530.1, and ASTM C926.</w:t>
      </w:r>
    </w:p>
    <w:p w14:paraId="6EC6AD2D" w14:textId="76826311" w:rsidR="00D5357F" w:rsidRPr="00A7706F" w:rsidRDefault="00A7706F" w:rsidP="004C69F7">
      <w:pPr>
        <w:pStyle w:val="ASPara2Before"/>
        <w:spacing w:line="276" w:lineRule="auto"/>
      </w:pPr>
      <w:r w:rsidRPr="00A7706F">
        <w:t xml:space="preserve">Confirm and document that bases and accessories to receive plaster meet requirements of </w:t>
      </w:r>
      <w:smartTag w:uri="urn:schemas-microsoft-com:office:smarttags" w:element="stockticker">
        <w:r w:rsidRPr="00A7706F">
          <w:t>ASTM</w:t>
        </w:r>
      </w:smartTag>
      <w:r w:rsidRPr="00A7706F">
        <w:t xml:space="preserve"> C926, ASTM C1063</w:t>
      </w:r>
      <w:r w:rsidR="004579D2">
        <w:t>,</w:t>
      </w:r>
      <w:r w:rsidR="00A93149">
        <w:t xml:space="preserve"> ASTM C1787 and</w:t>
      </w:r>
      <w:r w:rsidR="004579D2">
        <w:t xml:space="preserve"> ASTM C1861</w:t>
      </w:r>
      <w:r w:rsidRPr="00A7706F">
        <w:t xml:space="preserve"> and applicable building codes, prior to application of plaster</w:t>
      </w:r>
      <w:r w:rsidR="00AC6D1A">
        <w:t>.</w:t>
      </w:r>
    </w:p>
    <w:p w14:paraId="56EE97D9" w14:textId="5E484630" w:rsidR="00D5357F" w:rsidRPr="002D647C" w:rsidRDefault="00D5357F" w:rsidP="004C69F7">
      <w:pPr>
        <w:pStyle w:val="ASPara2"/>
        <w:spacing w:before="120" w:line="276" w:lineRule="auto"/>
      </w:pPr>
      <w:r w:rsidRPr="002D647C">
        <w:t>Confirm and document that materials used in base-coat and finish-coat plast</w:t>
      </w:r>
      <w:r>
        <w:t xml:space="preserve">er meet the requirements of </w:t>
      </w:r>
      <w:r>
        <w:rPr>
          <w:color w:val="000000"/>
        </w:rPr>
        <w:t xml:space="preserve">“Materials” </w:t>
      </w:r>
      <w:r w:rsidR="00A477C5">
        <w:rPr>
          <w:color w:val="000000"/>
        </w:rPr>
        <w:t>Section</w:t>
      </w:r>
      <w:r>
        <w:rPr>
          <w:color w:val="000000"/>
        </w:rPr>
        <w:t xml:space="preserve"> </w:t>
      </w:r>
      <w:r w:rsidR="002E3A44">
        <w:rPr>
          <w:color w:val="000000"/>
        </w:rPr>
        <w:t xml:space="preserve">2.2 </w:t>
      </w:r>
      <w:r>
        <w:rPr>
          <w:color w:val="000000"/>
        </w:rPr>
        <w:t>above</w:t>
      </w:r>
      <w:r w:rsidR="002E3A44">
        <w:rPr>
          <w:color w:val="000000"/>
        </w:rPr>
        <w:t>.</w:t>
      </w:r>
      <w:r>
        <w:rPr>
          <w:color w:val="000000"/>
        </w:rPr>
        <w:t xml:space="preserve"> </w:t>
      </w:r>
    </w:p>
    <w:p w14:paraId="1A444D74" w14:textId="77777777" w:rsidR="00D5357F" w:rsidRPr="005630C0" w:rsidRDefault="00D5357F" w:rsidP="004C69F7">
      <w:pPr>
        <w:pStyle w:val="ASEditNote"/>
        <w:spacing w:line="276" w:lineRule="auto"/>
        <w:rPr>
          <w:szCs w:val="18"/>
        </w:rPr>
      </w:pPr>
      <w:r w:rsidRPr="005630C0">
        <w:rPr>
          <w:szCs w:val="18"/>
        </w:rPr>
        <w:t>Indicate frequency of inspection (twice per day, daily, first batch mixed. etc.).</w:t>
      </w:r>
    </w:p>
    <w:p w14:paraId="495C2B04" w14:textId="08EF9924" w:rsidR="00D5357F" w:rsidRPr="002D647C" w:rsidRDefault="00D5357F" w:rsidP="004C69F7">
      <w:pPr>
        <w:pStyle w:val="ASPara2"/>
        <w:spacing w:before="120" w:line="276" w:lineRule="auto"/>
      </w:pPr>
      <w:r w:rsidRPr="002D647C">
        <w:t>Confirm and document, ______ that plaster proportioning and mixing proce</w:t>
      </w:r>
      <w:r>
        <w:t xml:space="preserve">dures are in accordance with “Mixes” </w:t>
      </w:r>
      <w:r w:rsidR="00A477C5">
        <w:t>Section</w:t>
      </w:r>
      <w:r>
        <w:t xml:space="preserve"> </w:t>
      </w:r>
      <w:r w:rsidR="002E3A44">
        <w:t xml:space="preserve">2.4 </w:t>
      </w:r>
      <w:r>
        <w:t>above</w:t>
      </w:r>
      <w:r w:rsidR="002E3A44">
        <w:t>.</w:t>
      </w:r>
      <w:r>
        <w:t xml:space="preserve"> </w:t>
      </w:r>
    </w:p>
    <w:p w14:paraId="6FEB040E" w14:textId="77777777" w:rsidR="00D5357F" w:rsidRPr="005630C0" w:rsidRDefault="00D5357F" w:rsidP="004C69F7">
      <w:pPr>
        <w:pStyle w:val="ASEditNote"/>
        <w:spacing w:line="276" w:lineRule="auto"/>
        <w:rPr>
          <w:szCs w:val="18"/>
        </w:rPr>
      </w:pPr>
      <w:r w:rsidRPr="005630C0">
        <w:rPr>
          <w:szCs w:val="18"/>
        </w:rPr>
        <w:t>Inspect prior to and during plaster application.</w:t>
      </w:r>
    </w:p>
    <w:p w14:paraId="2607717E" w14:textId="2D030D29" w:rsidR="00D5357F" w:rsidRPr="002D647C" w:rsidRDefault="00D5357F" w:rsidP="004C69F7">
      <w:pPr>
        <w:pStyle w:val="ASPara2"/>
        <w:spacing w:before="120" w:line="276" w:lineRule="auto"/>
      </w:pPr>
      <w:r w:rsidRPr="002D647C">
        <w:t>Confirm and document, ______ that preparation of bases and application of plaster are in a</w:t>
      </w:r>
      <w:r>
        <w:t xml:space="preserve">ccordance with “Preparation” (3.2) and “Application” (3.3) </w:t>
      </w:r>
      <w:r w:rsidR="00A477C5">
        <w:t>Section</w:t>
      </w:r>
      <w:r>
        <w:t>s above</w:t>
      </w:r>
      <w:r w:rsidRPr="002D647C">
        <w:t>.</w:t>
      </w:r>
    </w:p>
    <w:p w14:paraId="0699B18A" w14:textId="77777777" w:rsidR="00D5357F" w:rsidRPr="005630C0" w:rsidRDefault="00D5357F" w:rsidP="00E76D79">
      <w:pPr>
        <w:pStyle w:val="ASEditNote"/>
        <w:rPr>
          <w:szCs w:val="18"/>
        </w:rPr>
      </w:pPr>
      <w:r w:rsidRPr="005630C0">
        <w:rPr>
          <w:szCs w:val="18"/>
        </w:rPr>
        <w:t>For information on patching and repairing, refer to ACI 524 Guide to Portland Cement Plastering.</w:t>
      </w:r>
    </w:p>
    <w:p w14:paraId="513CA88A" w14:textId="77777777" w:rsidR="00D5357F" w:rsidRPr="00367AE5" w:rsidRDefault="00D5357F" w:rsidP="00660474">
      <w:pPr>
        <w:pStyle w:val="ASPara1"/>
      </w:pPr>
      <w:r>
        <w:t>Adjusting</w:t>
      </w:r>
      <w:r w:rsidRPr="00367AE5">
        <w:t>:</w:t>
      </w:r>
    </w:p>
    <w:p w14:paraId="1F1A92D2" w14:textId="77777777" w:rsidR="00D5357F" w:rsidRDefault="00D5357F" w:rsidP="00EB5789">
      <w:pPr>
        <w:pStyle w:val="ASPara2Before"/>
        <w:spacing w:line="276" w:lineRule="auto"/>
      </w:pPr>
      <w:r w:rsidRPr="002D647C">
        <w:t>Point-up plaster around trim and other locations</w:t>
      </w:r>
      <w:r>
        <w:t xml:space="preserve"> </w:t>
      </w:r>
      <w:r w:rsidRPr="002D647C">
        <w:t>where plas</w:t>
      </w:r>
      <w:r>
        <w:t>ter abuts dissimilar materials.</w:t>
      </w:r>
    </w:p>
    <w:p w14:paraId="597F5037" w14:textId="77777777" w:rsidR="00D5357F" w:rsidRDefault="00D5357F" w:rsidP="00EB5789">
      <w:pPr>
        <w:pStyle w:val="ASPara2"/>
        <w:spacing w:line="276" w:lineRule="auto"/>
      </w:pPr>
      <w:r w:rsidRPr="002D647C">
        <w:t>Remove defective and damaged plaster by</w:t>
      </w:r>
      <w:r w:rsidRPr="00313AD7">
        <w:t xml:space="preserve"> </w:t>
      </w:r>
      <w:r w:rsidRPr="002D647C">
        <w:t>cutting it out.</w:t>
      </w:r>
    </w:p>
    <w:p w14:paraId="0435243A" w14:textId="77777777" w:rsidR="00D5357F" w:rsidRDefault="00D5357F" w:rsidP="00EB5789">
      <w:pPr>
        <w:pStyle w:val="ASPara2"/>
        <w:spacing w:line="276" w:lineRule="auto"/>
      </w:pPr>
      <w:r w:rsidRPr="002D647C">
        <w:t>Remove by cutting out stained and discolored finish-coat plaster scheduled to remain natural and unpainted.</w:t>
      </w:r>
    </w:p>
    <w:p w14:paraId="05BB7B2C" w14:textId="77777777" w:rsidR="00D5357F" w:rsidRPr="002D647C" w:rsidRDefault="00D5357F" w:rsidP="00EB5789">
      <w:pPr>
        <w:pStyle w:val="ASPara2"/>
        <w:spacing w:line="276" w:lineRule="auto"/>
      </w:pPr>
      <w:r w:rsidRPr="002D647C">
        <w:t>Replace removed plaster using plaster with same composition and brought to desired texture and color consistent with surrounding area.</w:t>
      </w:r>
    </w:p>
    <w:p w14:paraId="04710002" w14:textId="77777777" w:rsidR="00D5357F" w:rsidRPr="00367AE5" w:rsidRDefault="00D5357F" w:rsidP="00660474">
      <w:pPr>
        <w:pStyle w:val="ASPara1"/>
      </w:pPr>
      <w:r w:rsidRPr="00367AE5">
        <w:t>Cleaning:</w:t>
      </w:r>
    </w:p>
    <w:p w14:paraId="7E1A08F7" w14:textId="77777777" w:rsidR="00D5357F" w:rsidRPr="002D647C" w:rsidRDefault="00D5357F" w:rsidP="00EB5789">
      <w:pPr>
        <w:pStyle w:val="ASPara2Before"/>
        <w:spacing w:line="276" w:lineRule="auto"/>
      </w:pPr>
      <w:r w:rsidRPr="002D647C">
        <w:t>Remove protective materials masking adjacent surfaces.</w:t>
      </w:r>
    </w:p>
    <w:p w14:paraId="47D6ED6E" w14:textId="77777777" w:rsidR="00D5357F" w:rsidRPr="002D647C" w:rsidRDefault="00D5357F" w:rsidP="004C69F7">
      <w:pPr>
        <w:pStyle w:val="ASPara2"/>
        <w:spacing w:before="120" w:line="276" w:lineRule="auto"/>
      </w:pPr>
      <w:r w:rsidRPr="002D647C">
        <w:lastRenderedPageBreak/>
        <w:t>Remove stains that affect uniformity of plaster finish.</w:t>
      </w:r>
    </w:p>
    <w:p w14:paraId="1B5F7EFD" w14:textId="77777777" w:rsidR="00D5357F" w:rsidRPr="002D647C" w:rsidRDefault="00D5357F" w:rsidP="004C69F7">
      <w:pPr>
        <w:pStyle w:val="ASPara2"/>
        <w:spacing w:before="120" w:line="276" w:lineRule="auto"/>
      </w:pPr>
      <w:r w:rsidRPr="002D647C">
        <w:t>Use Cleaning methods approved in advance by the Architect/Engineer.</w:t>
      </w:r>
    </w:p>
    <w:p w14:paraId="39976436" w14:textId="77777777" w:rsidR="00D5357F" w:rsidRPr="00367AE5" w:rsidRDefault="00D5357F" w:rsidP="00660474">
      <w:pPr>
        <w:pStyle w:val="ASPara1"/>
      </w:pPr>
      <w:r w:rsidRPr="00367AE5">
        <w:t>Color Uniformity:  To correct non-uniform color throughout the field of the plaster, fog coat spray entire finish-coat surface. Fog coats shall consist of finish-coat materials, except aggregate, spray applied to entire finish-coat surface on discolored elevations identified by the Architect/Engineer.</w:t>
      </w:r>
    </w:p>
    <w:p w14:paraId="7FEC3D36" w14:textId="09F024F1" w:rsidR="00821486" w:rsidRPr="00F21872" w:rsidRDefault="00D5357F" w:rsidP="00074940">
      <w:pPr>
        <w:tabs>
          <w:tab w:val="center" w:pos="4680"/>
        </w:tabs>
        <w:suppressAutoHyphens/>
        <w:spacing w:before="240"/>
        <w:jc w:val="center"/>
        <w:outlineLvl w:val="0"/>
        <w:rPr>
          <w:rFonts w:ascii="Arial" w:hAnsi="Arial" w:cs="Arial"/>
          <w:sz w:val="22"/>
          <w:szCs w:val="22"/>
        </w:rPr>
      </w:pPr>
      <w:r>
        <w:rPr>
          <w:rFonts w:ascii="Arial" w:hAnsi="Arial" w:cs="Arial"/>
          <w:sz w:val="22"/>
          <w:szCs w:val="22"/>
        </w:rPr>
        <w:t xml:space="preserve">END OF </w:t>
      </w:r>
      <w:r w:rsidR="00A477C5">
        <w:rPr>
          <w:rFonts w:ascii="Arial" w:hAnsi="Arial" w:cs="Arial"/>
          <w:sz w:val="22"/>
          <w:szCs w:val="22"/>
        </w:rPr>
        <w:t>SECTION</w:t>
      </w:r>
    </w:p>
    <w:sectPr w:rsidR="00821486" w:rsidRPr="00F21872" w:rsidSect="001E7319">
      <w:headerReference w:type="even" r:id="rId10"/>
      <w:headerReference w:type="default" r:id="rId11"/>
      <w:footerReference w:type="default" r:id="rId12"/>
      <w:headerReference w:type="first" r:id="rId13"/>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C0A8" w14:textId="77777777" w:rsidR="00AE51E6" w:rsidRDefault="00AE51E6">
      <w:r>
        <w:separator/>
      </w:r>
    </w:p>
  </w:endnote>
  <w:endnote w:type="continuationSeparator" w:id="0">
    <w:p w14:paraId="55559139" w14:textId="77777777" w:rsidR="00AE51E6" w:rsidRDefault="00AE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D70A" w14:textId="5345C978" w:rsidR="00515FD2" w:rsidRPr="00C539C5" w:rsidRDefault="00515FD2" w:rsidP="00854338">
    <w:pPr>
      <w:pStyle w:val="Footer"/>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sidR="00C539C5">
      <w:rPr>
        <w:rStyle w:val="PageNumber"/>
      </w:rPr>
      <w:tab/>
    </w:r>
    <w:r w:rsidR="00C539C5">
      <w:rPr>
        <w:rStyle w:val="PageNumber"/>
      </w:rPr>
      <w:tab/>
    </w:r>
    <w:r w:rsidR="00C539C5">
      <w:rPr>
        <w:rStyle w:val="PageNumber"/>
        <w:sz w:val="16"/>
        <w:szCs w:val="16"/>
      </w:rPr>
      <w:t>GMS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9C4B" w14:textId="77777777" w:rsidR="00AE51E6" w:rsidRDefault="00AE51E6">
      <w:r>
        <w:separator/>
      </w:r>
    </w:p>
  </w:footnote>
  <w:footnote w:type="continuationSeparator" w:id="0">
    <w:p w14:paraId="02572FB2" w14:textId="77777777" w:rsidR="00AE51E6" w:rsidRDefault="00AE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8F19" w14:textId="6C7E140F" w:rsidR="00515FD2" w:rsidRDefault="0051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057C" w14:textId="3BD46CB9" w:rsidR="00515FD2" w:rsidRDefault="0051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1776" w14:textId="487285A6" w:rsidR="00515FD2" w:rsidRDefault="0051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5297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A858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1EB0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C9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64B8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1AD9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631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80C2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AC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FA43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B4FCE016"/>
    <w:lvl w:ilvl="0">
      <w:start w:val="1"/>
      <w:numFmt w:val="decimal"/>
      <w:pStyle w:val="PRT"/>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0" w:firstLine="0"/>
      </w:pPr>
      <w:rPr>
        <w:rFonts w:cs="Times New Roman" w:hint="default"/>
      </w:rPr>
    </w:lvl>
    <w:lvl w:ilvl="3">
      <w:start w:val="1"/>
      <w:numFmt w:val="decimal"/>
      <w:pStyle w:val="ART"/>
      <w:lvlText w:val="%1.%4"/>
      <w:lvlJc w:val="left"/>
      <w:pPr>
        <w:tabs>
          <w:tab w:val="num" w:pos="3024"/>
        </w:tabs>
        <w:ind w:left="3024" w:hanging="864"/>
      </w:pPr>
      <w:rPr>
        <w:rFonts w:cs="Times New Roman" w:hint="default"/>
      </w:rPr>
    </w:lvl>
    <w:lvl w:ilvl="4">
      <w:start w:val="1"/>
      <w:numFmt w:val="upperLetter"/>
      <w:pStyle w:val="PR1"/>
      <w:lvlText w:val="%5."/>
      <w:lvlJc w:val="left"/>
      <w:pPr>
        <w:tabs>
          <w:tab w:val="num" w:pos="1296"/>
        </w:tabs>
        <w:ind w:left="1296" w:hanging="576"/>
      </w:pPr>
      <w:rPr>
        <w:rFonts w:cs="Times New Roman" w:hint="default"/>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736"/>
        </w:tabs>
        <w:ind w:left="2736" w:hanging="576"/>
      </w:pPr>
      <w:rPr>
        <w:rFonts w:cs="Times New Roman" w:hint="default"/>
        <w:color w:val="auto"/>
      </w:rPr>
    </w:lvl>
    <w:lvl w:ilvl="7">
      <w:start w:val="1"/>
      <w:numFmt w:val="decimal"/>
      <w:pStyle w:val="PR4"/>
      <w:lvlText w:val="%8)"/>
      <w:lvlJc w:val="left"/>
      <w:pPr>
        <w:tabs>
          <w:tab w:val="num" w:pos="2592"/>
        </w:tabs>
        <w:ind w:left="2592" w:hanging="576"/>
      </w:pPr>
      <w:rPr>
        <w:rFonts w:cs="Times New Roman" w:hint="default"/>
      </w:rPr>
    </w:lvl>
    <w:lvl w:ilvl="8">
      <w:start w:val="1"/>
      <w:numFmt w:val="decimal"/>
      <w:pStyle w:val="PR5"/>
      <w:lvlText w:val="%9)"/>
      <w:lvlJc w:val="left"/>
      <w:pPr>
        <w:tabs>
          <w:tab w:val="num" w:pos="3600"/>
        </w:tabs>
        <w:ind w:left="3600" w:hanging="720"/>
      </w:pPr>
      <w:rPr>
        <w:rFonts w:cs="Times New Roman" w:hint="default"/>
      </w:rPr>
    </w:lvl>
  </w:abstractNum>
  <w:abstractNum w:abstractNumId="11" w15:restartNumberingAfterBreak="0">
    <w:nsid w:val="051E755D"/>
    <w:multiLevelType w:val="hybridMultilevel"/>
    <w:tmpl w:val="1F708396"/>
    <w:lvl w:ilvl="0" w:tplc="8D7C46C4">
      <w:start w:val="1"/>
      <w:numFmt w:val="upperLetter"/>
      <w:lvlText w:val="%1."/>
      <w:lvlJc w:val="left"/>
      <w:pPr>
        <w:tabs>
          <w:tab w:val="num" w:pos="720"/>
        </w:tabs>
        <w:ind w:left="720" w:hanging="360"/>
      </w:pPr>
      <w:rPr>
        <w:rFonts w:cs="Times New Roman" w:hint="default"/>
      </w:rPr>
    </w:lvl>
    <w:lvl w:ilvl="1" w:tplc="82CC37CA">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39104C08"/>
    <w:multiLevelType w:val="hybridMultilevel"/>
    <w:tmpl w:val="CDB08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F55417"/>
    <w:multiLevelType w:val="hybridMultilevel"/>
    <w:tmpl w:val="09A4556A"/>
    <w:lvl w:ilvl="0" w:tplc="FC06F952">
      <w:start w:val="1"/>
      <w:numFmt w:val="upperLetter"/>
      <w:lvlText w:val="%1."/>
      <w:lvlJc w:val="left"/>
      <w:pPr>
        <w:tabs>
          <w:tab w:val="num" w:pos="540"/>
        </w:tabs>
        <w:ind w:left="540" w:hanging="360"/>
      </w:pPr>
      <w:rPr>
        <w:rFonts w:cs="Times New Roman" w:hint="default"/>
      </w:rPr>
    </w:lvl>
    <w:lvl w:ilvl="1" w:tplc="19B242E6">
      <w:start w:val="1"/>
      <w:numFmt w:val="decimal"/>
      <w:lvlText w:val="%2."/>
      <w:lvlJc w:val="left"/>
      <w:pPr>
        <w:tabs>
          <w:tab w:val="num" w:pos="900"/>
        </w:tabs>
        <w:ind w:left="90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10"/>
  </w:num>
  <w:num w:numId="2">
    <w:abstractNumId w:val="12"/>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lvlOverride w:ilvl="0">
      <w:startOverride w:val="3"/>
    </w:lvlOverride>
    <w:lvlOverride w:ilvl="1"/>
    <w:lvlOverride w:ilvl="2"/>
    <w:lvlOverride w:ilvl="3">
      <w:startOverride w:val="3"/>
    </w:lvlOverride>
    <w:lvlOverride w:ilvl="4">
      <w:startOverride w:val="2"/>
    </w:lvlOverride>
    <w:lvlOverride w:ilvl="5">
      <w:startOverride w:val="3"/>
    </w:lvlOverride>
    <w:lvlOverride w:ilvl="6">
      <w:startOverride w:val="3"/>
    </w:lvlOverride>
    <w:lvlOverride w:ilvl="7">
      <w:startOverride w:val="2"/>
    </w:lvlOverride>
    <w:lvlOverride w:ilvl="8">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63"/>
    <w:rsid w:val="00013EED"/>
    <w:rsid w:val="000170D0"/>
    <w:rsid w:val="00017268"/>
    <w:rsid w:val="00017505"/>
    <w:rsid w:val="000207B4"/>
    <w:rsid w:val="000216F2"/>
    <w:rsid w:val="00021F3E"/>
    <w:rsid w:val="000324D0"/>
    <w:rsid w:val="000343E4"/>
    <w:rsid w:val="00035290"/>
    <w:rsid w:val="00047B06"/>
    <w:rsid w:val="00050561"/>
    <w:rsid w:val="00052751"/>
    <w:rsid w:val="00054C95"/>
    <w:rsid w:val="00060308"/>
    <w:rsid w:val="00061B82"/>
    <w:rsid w:val="00062C2B"/>
    <w:rsid w:val="00063802"/>
    <w:rsid w:val="00064D06"/>
    <w:rsid w:val="000747D1"/>
    <w:rsid w:val="00074940"/>
    <w:rsid w:val="00076F53"/>
    <w:rsid w:val="0008407D"/>
    <w:rsid w:val="00090534"/>
    <w:rsid w:val="00093C7B"/>
    <w:rsid w:val="000D3807"/>
    <w:rsid w:val="000D486B"/>
    <w:rsid w:val="000F0747"/>
    <w:rsid w:val="00112290"/>
    <w:rsid w:val="00121D84"/>
    <w:rsid w:val="00134D2C"/>
    <w:rsid w:val="00135557"/>
    <w:rsid w:val="001376C7"/>
    <w:rsid w:val="00141137"/>
    <w:rsid w:val="001416E4"/>
    <w:rsid w:val="001430D0"/>
    <w:rsid w:val="00144ED7"/>
    <w:rsid w:val="00146C8A"/>
    <w:rsid w:val="00151126"/>
    <w:rsid w:val="001511DE"/>
    <w:rsid w:val="00151D0A"/>
    <w:rsid w:val="00157905"/>
    <w:rsid w:val="00166D1E"/>
    <w:rsid w:val="0017276D"/>
    <w:rsid w:val="00176177"/>
    <w:rsid w:val="00176BD3"/>
    <w:rsid w:val="001956A8"/>
    <w:rsid w:val="001962FA"/>
    <w:rsid w:val="001A7658"/>
    <w:rsid w:val="001B1EB4"/>
    <w:rsid w:val="001B213F"/>
    <w:rsid w:val="001C1E32"/>
    <w:rsid w:val="001C392E"/>
    <w:rsid w:val="001C5DE3"/>
    <w:rsid w:val="001D1258"/>
    <w:rsid w:val="001D31D0"/>
    <w:rsid w:val="001D6308"/>
    <w:rsid w:val="001E3E89"/>
    <w:rsid w:val="001E7319"/>
    <w:rsid w:val="001F554C"/>
    <w:rsid w:val="00207FB2"/>
    <w:rsid w:val="00230B3A"/>
    <w:rsid w:val="002320E2"/>
    <w:rsid w:val="00247CE9"/>
    <w:rsid w:val="002508F0"/>
    <w:rsid w:val="00253643"/>
    <w:rsid w:val="0025383C"/>
    <w:rsid w:val="00261342"/>
    <w:rsid w:val="00262B28"/>
    <w:rsid w:val="00270E56"/>
    <w:rsid w:val="00281354"/>
    <w:rsid w:val="002A2D0A"/>
    <w:rsid w:val="002A635B"/>
    <w:rsid w:val="002B2D2F"/>
    <w:rsid w:val="002B66CD"/>
    <w:rsid w:val="002C6FF6"/>
    <w:rsid w:val="002D1429"/>
    <w:rsid w:val="002D383F"/>
    <w:rsid w:val="002D647C"/>
    <w:rsid w:val="002E3A44"/>
    <w:rsid w:val="002E6DF2"/>
    <w:rsid w:val="002F11DD"/>
    <w:rsid w:val="0030392B"/>
    <w:rsid w:val="00312CEA"/>
    <w:rsid w:val="00313AD7"/>
    <w:rsid w:val="003239F1"/>
    <w:rsid w:val="00327AFD"/>
    <w:rsid w:val="0033627C"/>
    <w:rsid w:val="00367AE5"/>
    <w:rsid w:val="00373138"/>
    <w:rsid w:val="00373B9E"/>
    <w:rsid w:val="00384DBD"/>
    <w:rsid w:val="00385C02"/>
    <w:rsid w:val="0039079D"/>
    <w:rsid w:val="003948CD"/>
    <w:rsid w:val="00395F8F"/>
    <w:rsid w:val="003A084E"/>
    <w:rsid w:val="003A3595"/>
    <w:rsid w:val="003A70CF"/>
    <w:rsid w:val="003A7DA1"/>
    <w:rsid w:val="003B0305"/>
    <w:rsid w:val="003B73CB"/>
    <w:rsid w:val="003B7E28"/>
    <w:rsid w:val="003C44C1"/>
    <w:rsid w:val="003D209C"/>
    <w:rsid w:val="003D5976"/>
    <w:rsid w:val="003E15C8"/>
    <w:rsid w:val="003E23FB"/>
    <w:rsid w:val="003E4676"/>
    <w:rsid w:val="003F6AD0"/>
    <w:rsid w:val="0042133C"/>
    <w:rsid w:val="004324B9"/>
    <w:rsid w:val="004440D8"/>
    <w:rsid w:val="0045372E"/>
    <w:rsid w:val="00455435"/>
    <w:rsid w:val="004555BD"/>
    <w:rsid w:val="00456034"/>
    <w:rsid w:val="004579D2"/>
    <w:rsid w:val="0046547F"/>
    <w:rsid w:val="004678DC"/>
    <w:rsid w:val="00467BE3"/>
    <w:rsid w:val="004759FA"/>
    <w:rsid w:val="00481FD2"/>
    <w:rsid w:val="004826E3"/>
    <w:rsid w:val="00483A6E"/>
    <w:rsid w:val="00486362"/>
    <w:rsid w:val="00486727"/>
    <w:rsid w:val="004867D6"/>
    <w:rsid w:val="004979A8"/>
    <w:rsid w:val="00497C36"/>
    <w:rsid w:val="004C40DD"/>
    <w:rsid w:val="004C69F7"/>
    <w:rsid w:val="004C6C62"/>
    <w:rsid w:val="004D100E"/>
    <w:rsid w:val="004D3471"/>
    <w:rsid w:val="004F7BF7"/>
    <w:rsid w:val="005057B2"/>
    <w:rsid w:val="00510828"/>
    <w:rsid w:val="00515FD2"/>
    <w:rsid w:val="005213F8"/>
    <w:rsid w:val="0052214E"/>
    <w:rsid w:val="00526714"/>
    <w:rsid w:val="00534144"/>
    <w:rsid w:val="00535AB0"/>
    <w:rsid w:val="005630C0"/>
    <w:rsid w:val="0058063E"/>
    <w:rsid w:val="00581B1C"/>
    <w:rsid w:val="0058286F"/>
    <w:rsid w:val="00582A47"/>
    <w:rsid w:val="005837BF"/>
    <w:rsid w:val="00595CCD"/>
    <w:rsid w:val="00597113"/>
    <w:rsid w:val="005A0EF2"/>
    <w:rsid w:val="005A3D89"/>
    <w:rsid w:val="005A4C0D"/>
    <w:rsid w:val="005B270E"/>
    <w:rsid w:val="005B6583"/>
    <w:rsid w:val="005C026A"/>
    <w:rsid w:val="005C560D"/>
    <w:rsid w:val="005D0528"/>
    <w:rsid w:val="005D3D95"/>
    <w:rsid w:val="005D49AF"/>
    <w:rsid w:val="005D4BD7"/>
    <w:rsid w:val="005D65FA"/>
    <w:rsid w:val="005F3F10"/>
    <w:rsid w:val="005F57D1"/>
    <w:rsid w:val="00620A5E"/>
    <w:rsid w:val="0062600E"/>
    <w:rsid w:val="00636437"/>
    <w:rsid w:val="00657F3B"/>
    <w:rsid w:val="00660474"/>
    <w:rsid w:val="00666B62"/>
    <w:rsid w:val="006720BF"/>
    <w:rsid w:val="00673692"/>
    <w:rsid w:val="00674CAB"/>
    <w:rsid w:val="00675D84"/>
    <w:rsid w:val="006842B6"/>
    <w:rsid w:val="006A025A"/>
    <w:rsid w:val="006A0F4E"/>
    <w:rsid w:val="006A1A99"/>
    <w:rsid w:val="006C07A7"/>
    <w:rsid w:val="006C196B"/>
    <w:rsid w:val="006D32BF"/>
    <w:rsid w:val="006D61F9"/>
    <w:rsid w:val="0071373E"/>
    <w:rsid w:val="007206AB"/>
    <w:rsid w:val="00724C63"/>
    <w:rsid w:val="00730E1C"/>
    <w:rsid w:val="00731C3A"/>
    <w:rsid w:val="00735719"/>
    <w:rsid w:val="00741FBA"/>
    <w:rsid w:val="007658D7"/>
    <w:rsid w:val="00765EAD"/>
    <w:rsid w:val="007823FC"/>
    <w:rsid w:val="007862A9"/>
    <w:rsid w:val="00787D5B"/>
    <w:rsid w:val="007905AD"/>
    <w:rsid w:val="00794077"/>
    <w:rsid w:val="007A2422"/>
    <w:rsid w:val="007A48B4"/>
    <w:rsid w:val="007B7822"/>
    <w:rsid w:val="007C161E"/>
    <w:rsid w:val="007D211E"/>
    <w:rsid w:val="007F5606"/>
    <w:rsid w:val="00801ACF"/>
    <w:rsid w:val="00802693"/>
    <w:rsid w:val="00810E75"/>
    <w:rsid w:val="0081772D"/>
    <w:rsid w:val="00820F62"/>
    <w:rsid w:val="00821486"/>
    <w:rsid w:val="00835A76"/>
    <w:rsid w:val="00844041"/>
    <w:rsid w:val="008522FB"/>
    <w:rsid w:val="00853E0F"/>
    <w:rsid w:val="00854338"/>
    <w:rsid w:val="0085646E"/>
    <w:rsid w:val="00861987"/>
    <w:rsid w:val="008724D7"/>
    <w:rsid w:val="00872CE0"/>
    <w:rsid w:val="0087379F"/>
    <w:rsid w:val="00891C57"/>
    <w:rsid w:val="008977F7"/>
    <w:rsid w:val="00897BE9"/>
    <w:rsid w:val="008A099A"/>
    <w:rsid w:val="008A1E67"/>
    <w:rsid w:val="008A273B"/>
    <w:rsid w:val="008A5E11"/>
    <w:rsid w:val="008B499E"/>
    <w:rsid w:val="008C0E64"/>
    <w:rsid w:val="008C4E53"/>
    <w:rsid w:val="008D4195"/>
    <w:rsid w:val="008E583E"/>
    <w:rsid w:val="00920657"/>
    <w:rsid w:val="00937EB7"/>
    <w:rsid w:val="00944E19"/>
    <w:rsid w:val="00946345"/>
    <w:rsid w:val="0094776D"/>
    <w:rsid w:val="009505CC"/>
    <w:rsid w:val="00961FB2"/>
    <w:rsid w:val="00966B3F"/>
    <w:rsid w:val="0097279F"/>
    <w:rsid w:val="00980ADA"/>
    <w:rsid w:val="00982449"/>
    <w:rsid w:val="00987278"/>
    <w:rsid w:val="009932E2"/>
    <w:rsid w:val="0099489D"/>
    <w:rsid w:val="009961D3"/>
    <w:rsid w:val="00997943"/>
    <w:rsid w:val="009B2070"/>
    <w:rsid w:val="009C437C"/>
    <w:rsid w:val="009D2124"/>
    <w:rsid w:val="009D23C4"/>
    <w:rsid w:val="009F38D0"/>
    <w:rsid w:val="009F4587"/>
    <w:rsid w:val="009F67EC"/>
    <w:rsid w:val="009F6FB9"/>
    <w:rsid w:val="009F71A5"/>
    <w:rsid w:val="00A03676"/>
    <w:rsid w:val="00A07317"/>
    <w:rsid w:val="00A233D5"/>
    <w:rsid w:val="00A26D55"/>
    <w:rsid w:val="00A311B1"/>
    <w:rsid w:val="00A33E0A"/>
    <w:rsid w:val="00A34757"/>
    <w:rsid w:val="00A43647"/>
    <w:rsid w:val="00A477C5"/>
    <w:rsid w:val="00A54FEE"/>
    <w:rsid w:val="00A63125"/>
    <w:rsid w:val="00A63556"/>
    <w:rsid w:val="00A704C1"/>
    <w:rsid w:val="00A7706F"/>
    <w:rsid w:val="00A8642E"/>
    <w:rsid w:val="00A93149"/>
    <w:rsid w:val="00AA36F6"/>
    <w:rsid w:val="00AA7F97"/>
    <w:rsid w:val="00AB068B"/>
    <w:rsid w:val="00AC5E5C"/>
    <w:rsid w:val="00AC6D1A"/>
    <w:rsid w:val="00AE51E6"/>
    <w:rsid w:val="00AF13C1"/>
    <w:rsid w:val="00AF3336"/>
    <w:rsid w:val="00B02D8A"/>
    <w:rsid w:val="00B05488"/>
    <w:rsid w:val="00B10588"/>
    <w:rsid w:val="00B14532"/>
    <w:rsid w:val="00B20D91"/>
    <w:rsid w:val="00B3159C"/>
    <w:rsid w:val="00B57625"/>
    <w:rsid w:val="00B7016F"/>
    <w:rsid w:val="00B73147"/>
    <w:rsid w:val="00B85EC9"/>
    <w:rsid w:val="00B9701C"/>
    <w:rsid w:val="00BA5B6B"/>
    <w:rsid w:val="00BB00DD"/>
    <w:rsid w:val="00BB5D47"/>
    <w:rsid w:val="00BB6D62"/>
    <w:rsid w:val="00BB7327"/>
    <w:rsid w:val="00BC3BC4"/>
    <w:rsid w:val="00BE3082"/>
    <w:rsid w:val="00BF0536"/>
    <w:rsid w:val="00BF33A4"/>
    <w:rsid w:val="00BF36C7"/>
    <w:rsid w:val="00C11394"/>
    <w:rsid w:val="00C132D5"/>
    <w:rsid w:val="00C14313"/>
    <w:rsid w:val="00C21E46"/>
    <w:rsid w:val="00C27B03"/>
    <w:rsid w:val="00C314E9"/>
    <w:rsid w:val="00C31B99"/>
    <w:rsid w:val="00C31F56"/>
    <w:rsid w:val="00C36AEF"/>
    <w:rsid w:val="00C37CDA"/>
    <w:rsid w:val="00C539C5"/>
    <w:rsid w:val="00C71CE5"/>
    <w:rsid w:val="00C73C72"/>
    <w:rsid w:val="00C923DD"/>
    <w:rsid w:val="00C92A9C"/>
    <w:rsid w:val="00C937D0"/>
    <w:rsid w:val="00CA0ED8"/>
    <w:rsid w:val="00CA2D93"/>
    <w:rsid w:val="00CB1659"/>
    <w:rsid w:val="00CB7806"/>
    <w:rsid w:val="00CC13DD"/>
    <w:rsid w:val="00CC21EE"/>
    <w:rsid w:val="00CC4C2F"/>
    <w:rsid w:val="00CC7BDD"/>
    <w:rsid w:val="00CD3B99"/>
    <w:rsid w:val="00CE7820"/>
    <w:rsid w:val="00D027B2"/>
    <w:rsid w:val="00D1335F"/>
    <w:rsid w:val="00D17A9E"/>
    <w:rsid w:val="00D26C73"/>
    <w:rsid w:val="00D2710E"/>
    <w:rsid w:val="00D40664"/>
    <w:rsid w:val="00D44AE7"/>
    <w:rsid w:val="00D47170"/>
    <w:rsid w:val="00D5357F"/>
    <w:rsid w:val="00D56D6F"/>
    <w:rsid w:val="00D702FB"/>
    <w:rsid w:val="00D770FC"/>
    <w:rsid w:val="00D8153F"/>
    <w:rsid w:val="00D82976"/>
    <w:rsid w:val="00D96EFB"/>
    <w:rsid w:val="00DA02F0"/>
    <w:rsid w:val="00DA0694"/>
    <w:rsid w:val="00DA5ABE"/>
    <w:rsid w:val="00DA5D46"/>
    <w:rsid w:val="00DB238E"/>
    <w:rsid w:val="00DC4837"/>
    <w:rsid w:val="00DD33A5"/>
    <w:rsid w:val="00DE016F"/>
    <w:rsid w:val="00DF6277"/>
    <w:rsid w:val="00E01A1B"/>
    <w:rsid w:val="00E03BC6"/>
    <w:rsid w:val="00E100CF"/>
    <w:rsid w:val="00E1336A"/>
    <w:rsid w:val="00E203E4"/>
    <w:rsid w:val="00E23390"/>
    <w:rsid w:val="00E23C15"/>
    <w:rsid w:val="00E25DEA"/>
    <w:rsid w:val="00E27E37"/>
    <w:rsid w:val="00E32FBD"/>
    <w:rsid w:val="00E41892"/>
    <w:rsid w:val="00E5021B"/>
    <w:rsid w:val="00E5072F"/>
    <w:rsid w:val="00E604BB"/>
    <w:rsid w:val="00E661DB"/>
    <w:rsid w:val="00E76D79"/>
    <w:rsid w:val="00E9028C"/>
    <w:rsid w:val="00EB2F12"/>
    <w:rsid w:val="00EB5789"/>
    <w:rsid w:val="00EC03DA"/>
    <w:rsid w:val="00EC4999"/>
    <w:rsid w:val="00EC4D36"/>
    <w:rsid w:val="00EC792B"/>
    <w:rsid w:val="00ED0022"/>
    <w:rsid w:val="00ED6D6B"/>
    <w:rsid w:val="00EE47CC"/>
    <w:rsid w:val="00EE54A2"/>
    <w:rsid w:val="00EE636A"/>
    <w:rsid w:val="00EF267F"/>
    <w:rsid w:val="00EF6E4D"/>
    <w:rsid w:val="00F021CD"/>
    <w:rsid w:val="00F141B9"/>
    <w:rsid w:val="00F1550B"/>
    <w:rsid w:val="00F21872"/>
    <w:rsid w:val="00F25836"/>
    <w:rsid w:val="00F25BB7"/>
    <w:rsid w:val="00F34009"/>
    <w:rsid w:val="00F4548C"/>
    <w:rsid w:val="00F47052"/>
    <w:rsid w:val="00F55A16"/>
    <w:rsid w:val="00F62E95"/>
    <w:rsid w:val="00F7043A"/>
    <w:rsid w:val="00F70A6D"/>
    <w:rsid w:val="00F855BD"/>
    <w:rsid w:val="00F916A1"/>
    <w:rsid w:val="00FA0CB2"/>
    <w:rsid w:val="00FA4DDF"/>
    <w:rsid w:val="00FA6E7B"/>
    <w:rsid w:val="00FC16A1"/>
    <w:rsid w:val="00FC3876"/>
    <w:rsid w:val="00FC395C"/>
    <w:rsid w:val="00FD3EF0"/>
    <w:rsid w:val="00FD7372"/>
    <w:rsid w:val="00FD79B2"/>
    <w:rsid w:val="00FE1DED"/>
    <w:rsid w:val="00FE1FB8"/>
    <w:rsid w:val="00FE7F23"/>
    <w:rsid w:val="00FF0279"/>
    <w:rsid w:val="00FF1F22"/>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62C4576F"/>
  <w15:docId w15:val="{498A6CE9-2764-4805-8E10-1C3E35C2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62"/>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724C63"/>
    <w:pPr>
      <w:numPr>
        <w:numId w:val="1"/>
      </w:numPr>
      <w:suppressAutoHyphens/>
      <w:spacing w:before="480"/>
      <w:jc w:val="both"/>
      <w:outlineLvl w:val="0"/>
    </w:pPr>
    <w:rPr>
      <w:sz w:val="22"/>
    </w:rPr>
  </w:style>
  <w:style w:type="paragraph" w:customStyle="1" w:styleId="SUT">
    <w:name w:val="SUT"/>
    <w:basedOn w:val="Normal"/>
    <w:next w:val="PR1"/>
    <w:rsid w:val="00724C63"/>
    <w:pPr>
      <w:numPr>
        <w:ilvl w:val="1"/>
        <w:numId w:val="1"/>
      </w:numPr>
      <w:suppressAutoHyphens/>
      <w:spacing w:before="240"/>
      <w:jc w:val="both"/>
      <w:outlineLvl w:val="0"/>
    </w:pPr>
    <w:rPr>
      <w:sz w:val="22"/>
    </w:rPr>
  </w:style>
  <w:style w:type="paragraph" w:customStyle="1" w:styleId="DST">
    <w:name w:val="DST"/>
    <w:basedOn w:val="Normal"/>
    <w:next w:val="PR1"/>
    <w:rsid w:val="00724C63"/>
    <w:pPr>
      <w:numPr>
        <w:ilvl w:val="2"/>
        <w:numId w:val="1"/>
      </w:numPr>
      <w:suppressAutoHyphens/>
      <w:spacing w:before="240"/>
      <w:jc w:val="both"/>
      <w:outlineLvl w:val="0"/>
    </w:pPr>
    <w:rPr>
      <w:sz w:val="22"/>
    </w:rPr>
  </w:style>
  <w:style w:type="paragraph" w:customStyle="1" w:styleId="ART">
    <w:name w:val="ART"/>
    <w:basedOn w:val="Normal"/>
    <w:next w:val="PR1"/>
    <w:rsid w:val="00724C63"/>
    <w:pPr>
      <w:numPr>
        <w:ilvl w:val="3"/>
        <w:numId w:val="1"/>
      </w:numPr>
      <w:tabs>
        <w:tab w:val="left" w:pos="3024"/>
      </w:tabs>
      <w:suppressAutoHyphens/>
      <w:spacing w:before="480"/>
      <w:jc w:val="both"/>
      <w:outlineLvl w:val="1"/>
    </w:pPr>
    <w:rPr>
      <w:sz w:val="22"/>
    </w:rPr>
  </w:style>
  <w:style w:type="paragraph" w:customStyle="1" w:styleId="PR1">
    <w:name w:val="PR1"/>
    <w:basedOn w:val="Normal"/>
    <w:rsid w:val="00724C63"/>
    <w:pPr>
      <w:numPr>
        <w:ilvl w:val="4"/>
        <w:numId w:val="1"/>
      </w:numPr>
      <w:tabs>
        <w:tab w:val="left" w:pos="1296"/>
        <w:tab w:val="left" w:pos="2106"/>
      </w:tabs>
      <w:suppressAutoHyphens/>
      <w:spacing w:before="240"/>
      <w:jc w:val="both"/>
      <w:outlineLvl w:val="2"/>
    </w:pPr>
    <w:rPr>
      <w:sz w:val="22"/>
    </w:rPr>
  </w:style>
  <w:style w:type="paragraph" w:customStyle="1" w:styleId="PR2">
    <w:name w:val="PR2"/>
    <w:basedOn w:val="Normal"/>
    <w:rsid w:val="00724C63"/>
    <w:pPr>
      <w:numPr>
        <w:ilvl w:val="5"/>
        <w:numId w:val="1"/>
      </w:numPr>
      <w:tabs>
        <w:tab w:val="left" w:pos="1440"/>
      </w:tabs>
      <w:suppressAutoHyphens/>
      <w:jc w:val="both"/>
      <w:outlineLvl w:val="3"/>
    </w:pPr>
    <w:rPr>
      <w:sz w:val="22"/>
    </w:rPr>
  </w:style>
  <w:style w:type="paragraph" w:customStyle="1" w:styleId="PR3">
    <w:name w:val="PR3"/>
    <w:basedOn w:val="Normal"/>
    <w:rsid w:val="00724C63"/>
    <w:pPr>
      <w:numPr>
        <w:ilvl w:val="6"/>
        <w:numId w:val="1"/>
      </w:numPr>
      <w:tabs>
        <w:tab w:val="left" w:pos="2736"/>
      </w:tabs>
      <w:suppressAutoHyphens/>
      <w:jc w:val="both"/>
      <w:outlineLvl w:val="4"/>
    </w:pPr>
    <w:rPr>
      <w:sz w:val="22"/>
    </w:rPr>
  </w:style>
  <w:style w:type="paragraph" w:customStyle="1" w:styleId="PR4">
    <w:name w:val="PR4"/>
    <w:basedOn w:val="Normal"/>
    <w:rsid w:val="00724C63"/>
    <w:pPr>
      <w:numPr>
        <w:ilvl w:val="7"/>
        <w:numId w:val="1"/>
      </w:numPr>
      <w:tabs>
        <w:tab w:val="left" w:pos="2592"/>
      </w:tabs>
      <w:suppressAutoHyphens/>
      <w:jc w:val="both"/>
      <w:outlineLvl w:val="5"/>
    </w:pPr>
    <w:rPr>
      <w:sz w:val="22"/>
    </w:rPr>
  </w:style>
  <w:style w:type="paragraph" w:customStyle="1" w:styleId="PR5">
    <w:name w:val="PR5"/>
    <w:basedOn w:val="Normal"/>
    <w:rsid w:val="00724C63"/>
    <w:pPr>
      <w:numPr>
        <w:ilvl w:val="8"/>
        <w:numId w:val="1"/>
      </w:numPr>
      <w:tabs>
        <w:tab w:val="left" w:pos="3168"/>
      </w:tabs>
      <w:suppressAutoHyphens/>
      <w:jc w:val="both"/>
      <w:outlineLvl w:val="6"/>
    </w:pPr>
    <w:rPr>
      <w:sz w:val="22"/>
    </w:rPr>
  </w:style>
  <w:style w:type="paragraph" w:customStyle="1" w:styleId="ASPart">
    <w:name w:val="AS Part"/>
    <w:basedOn w:val="PRT"/>
    <w:uiPriority w:val="99"/>
    <w:qFormat/>
    <w:rsid w:val="00B9701C"/>
    <w:pPr>
      <w:spacing w:before="240"/>
    </w:pPr>
    <w:rPr>
      <w:rFonts w:ascii="Arial" w:hAnsi="Arial" w:cs="Arial"/>
    </w:rPr>
  </w:style>
  <w:style w:type="paragraph" w:customStyle="1" w:styleId="ASArticle">
    <w:name w:val="AS Article"/>
    <w:basedOn w:val="ART"/>
    <w:rsid w:val="00F34009"/>
    <w:pPr>
      <w:tabs>
        <w:tab w:val="left" w:pos="720"/>
      </w:tabs>
      <w:spacing w:before="120"/>
      <w:ind w:left="720" w:hanging="720"/>
    </w:pPr>
    <w:rPr>
      <w:rFonts w:ascii="Arial" w:hAnsi="Arial"/>
      <w:szCs w:val="22"/>
    </w:rPr>
  </w:style>
  <w:style w:type="paragraph" w:customStyle="1" w:styleId="ASPara1">
    <w:name w:val="AS Para 1"/>
    <w:basedOn w:val="PR1"/>
    <w:qFormat/>
    <w:rsid w:val="00CA2D93"/>
    <w:pPr>
      <w:tabs>
        <w:tab w:val="num" w:pos="1296"/>
        <w:tab w:val="left" w:pos="1440"/>
      </w:tabs>
      <w:spacing w:before="120"/>
    </w:pPr>
    <w:rPr>
      <w:rFonts w:ascii="Arial" w:hAnsi="Arial" w:cs="Arial"/>
    </w:rPr>
  </w:style>
  <w:style w:type="paragraph" w:customStyle="1" w:styleId="ASPara2Before">
    <w:name w:val="AS Para 2 + Before"/>
    <w:basedOn w:val="ASPara2"/>
    <w:uiPriority w:val="99"/>
    <w:qFormat/>
    <w:rsid w:val="00FD3EF0"/>
    <w:pPr>
      <w:spacing w:before="120"/>
    </w:pPr>
  </w:style>
  <w:style w:type="paragraph" w:customStyle="1" w:styleId="ASPara2">
    <w:name w:val="AS Para 2"/>
    <w:basedOn w:val="PR2"/>
    <w:uiPriority w:val="99"/>
    <w:rsid w:val="0094776D"/>
    <w:pPr>
      <w:tabs>
        <w:tab w:val="left" w:pos="2160"/>
      </w:tabs>
      <w:ind w:left="2160" w:hanging="720"/>
    </w:pPr>
    <w:rPr>
      <w:rFonts w:ascii="Arial" w:hAnsi="Arial" w:cs="Arial"/>
    </w:rPr>
  </w:style>
  <w:style w:type="paragraph" w:customStyle="1" w:styleId="StylePR1Arial">
    <w:name w:val="Style PR1 + Arial"/>
    <w:basedOn w:val="PR1"/>
    <w:autoRedefine/>
    <w:uiPriority w:val="99"/>
    <w:rsid w:val="00CA2D93"/>
    <w:pPr>
      <w:spacing w:before="120"/>
    </w:pPr>
    <w:rPr>
      <w:rFonts w:ascii="Arial" w:hAnsi="Arial"/>
    </w:rPr>
  </w:style>
  <w:style w:type="paragraph" w:customStyle="1" w:styleId="CMT">
    <w:name w:val="CMT"/>
    <w:basedOn w:val="Normal"/>
    <w:uiPriority w:val="99"/>
    <w:rsid w:val="00CA2D93"/>
    <w:pPr>
      <w:suppressAutoHyphens/>
      <w:spacing w:before="240"/>
      <w:jc w:val="both"/>
    </w:pPr>
    <w:rPr>
      <w:vanish/>
      <w:color w:val="0000FF"/>
      <w:sz w:val="22"/>
    </w:rPr>
  </w:style>
  <w:style w:type="paragraph" w:customStyle="1" w:styleId="ASPara3">
    <w:name w:val="AS Para 3"/>
    <w:basedOn w:val="PR3"/>
    <w:uiPriority w:val="99"/>
    <w:qFormat/>
    <w:rsid w:val="00CA2D93"/>
    <w:pPr>
      <w:tabs>
        <w:tab w:val="num" w:pos="2736"/>
        <w:tab w:val="left" w:pos="2880"/>
      </w:tabs>
    </w:pPr>
    <w:rPr>
      <w:rFonts w:ascii="Arial" w:hAnsi="Arial" w:cs="Arial"/>
    </w:rPr>
  </w:style>
  <w:style w:type="paragraph" w:customStyle="1" w:styleId="ASPara3Before">
    <w:name w:val="AS Para 3 + Before"/>
    <w:basedOn w:val="ASPara3"/>
    <w:uiPriority w:val="99"/>
    <w:rsid w:val="00207FB2"/>
    <w:pPr>
      <w:spacing w:before="120"/>
    </w:pPr>
  </w:style>
  <w:style w:type="paragraph" w:customStyle="1" w:styleId="StylePR3ArialBefore12pt">
    <w:name w:val="Style PR3 + Arial Before:  12 pt"/>
    <w:basedOn w:val="PR3"/>
    <w:autoRedefine/>
    <w:uiPriority w:val="99"/>
    <w:rsid w:val="00207FB2"/>
    <w:pPr>
      <w:spacing w:before="120"/>
    </w:pPr>
    <w:rPr>
      <w:rFonts w:ascii="Arial" w:hAnsi="Arial"/>
    </w:rPr>
  </w:style>
  <w:style w:type="paragraph" w:customStyle="1" w:styleId="ASPara4">
    <w:name w:val="AS Para 4"/>
    <w:basedOn w:val="PR4"/>
    <w:uiPriority w:val="99"/>
    <w:rsid w:val="0039079D"/>
    <w:pPr>
      <w:tabs>
        <w:tab w:val="left" w:pos="3600"/>
      </w:tabs>
      <w:ind w:left="3600" w:hanging="720"/>
    </w:pPr>
    <w:rPr>
      <w:rFonts w:ascii="Arial" w:hAnsi="Arial"/>
    </w:rPr>
  </w:style>
  <w:style w:type="paragraph" w:customStyle="1" w:styleId="ASPara4Before">
    <w:name w:val="AS Para 4 + Before"/>
    <w:basedOn w:val="ASPara4"/>
    <w:uiPriority w:val="99"/>
    <w:rsid w:val="0039079D"/>
    <w:pPr>
      <w:spacing w:before="120"/>
    </w:pPr>
  </w:style>
  <w:style w:type="paragraph" w:customStyle="1" w:styleId="ASEditNote">
    <w:name w:val="AS Edit Note"/>
    <w:basedOn w:val="Normal"/>
    <w:link w:val="ASEditNoteChar"/>
    <w:qFormat/>
    <w:rsid w:val="0085646E"/>
    <w:pPr>
      <w:spacing w:before="120"/>
      <w:ind w:left="2160"/>
      <w:jc w:val="both"/>
    </w:pPr>
    <w:rPr>
      <w:rFonts w:ascii="Arial" w:hAnsi="Arial" w:cs="Arial"/>
      <w:i/>
      <w:vanish/>
      <w:color w:val="333399"/>
      <w:sz w:val="18"/>
      <w:szCs w:val="16"/>
    </w:rPr>
  </w:style>
  <w:style w:type="paragraph" w:styleId="Header">
    <w:name w:val="header"/>
    <w:basedOn w:val="Normal"/>
    <w:link w:val="HeaderChar"/>
    <w:uiPriority w:val="99"/>
    <w:rsid w:val="00510828"/>
    <w:pPr>
      <w:tabs>
        <w:tab w:val="center" w:pos="4320"/>
        <w:tab w:val="right" w:pos="8640"/>
      </w:tabs>
    </w:pPr>
  </w:style>
  <w:style w:type="character" w:customStyle="1" w:styleId="HeaderChar">
    <w:name w:val="Header Char"/>
    <w:link w:val="Header"/>
    <w:uiPriority w:val="99"/>
    <w:semiHidden/>
    <w:locked/>
    <w:rsid w:val="00312CEA"/>
    <w:rPr>
      <w:rFonts w:ascii="Courier New" w:hAnsi="Courier New" w:cs="Times New Roman"/>
      <w:sz w:val="24"/>
    </w:rPr>
  </w:style>
  <w:style w:type="paragraph" w:styleId="Footer">
    <w:name w:val="footer"/>
    <w:basedOn w:val="Normal"/>
    <w:link w:val="FooterChar"/>
    <w:uiPriority w:val="99"/>
    <w:rsid w:val="00510828"/>
    <w:pPr>
      <w:tabs>
        <w:tab w:val="center" w:pos="4320"/>
        <w:tab w:val="right" w:pos="8640"/>
      </w:tabs>
    </w:pPr>
  </w:style>
  <w:style w:type="character" w:customStyle="1" w:styleId="FooterChar">
    <w:name w:val="Footer Char"/>
    <w:link w:val="Footer"/>
    <w:uiPriority w:val="99"/>
    <w:semiHidden/>
    <w:locked/>
    <w:rsid w:val="00312CEA"/>
    <w:rPr>
      <w:rFonts w:ascii="Courier New" w:hAnsi="Courier New" w:cs="Times New Roman"/>
      <w:sz w:val="24"/>
    </w:rPr>
  </w:style>
  <w:style w:type="character" w:styleId="PageNumber">
    <w:name w:val="page number"/>
    <w:uiPriority w:val="99"/>
    <w:rsid w:val="00510828"/>
    <w:rPr>
      <w:rFonts w:cs="Times New Roman"/>
    </w:rPr>
  </w:style>
  <w:style w:type="character" w:styleId="Hyperlink">
    <w:name w:val="Hyperlink"/>
    <w:uiPriority w:val="99"/>
    <w:rsid w:val="00660474"/>
    <w:rPr>
      <w:rFonts w:cs="Times New Roman"/>
      <w:color w:val="0000FF"/>
      <w:u w:val="single"/>
    </w:rPr>
  </w:style>
  <w:style w:type="paragraph" w:styleId="DocumentMap">
    <w:name w:val="Document Map"/>
    <w:basedOn w:val="Normal"/>
    <w:link w:val="DocumentMapChar"/>
    <w:uiPriority w:val="99"/>
    <w:semiHidden/>
    <w:rsid w:val="00CA0ED8"/>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312CEA"/>
    <w:rPr>
      <w:rFonts w:cs="Times New Roman"/>
      <w:sz w:val="2"/>
    </w:rPr>
  </w:style>
  <w:style w:type="character" w:customStyle="1" w:styleId="ASEditNoteChar">
    <w:name w:val="AS Edit Note Char"/>
    <w:link w:val="ASEditNote"/>
    <w:locked/>
    <w:rsid w:val="0085646E"/>
    <w:rPr>
      <w:rFonts w:ascii="Arial" w:hAnsi="Arial" w:cs="Arial"/>
      <w:i/>
      <w:vanish/>
      <w:color w:val="333399"/>
      <w:sz w:val="16"/>
      <w:szCs w:val="16"/>
      <w:lang w:val="en-US" w:eastAsia="en-US" w:bidi="ar-SA"/>
    </w:rPr>
  </w:style>
  <w:style w:type="character" w:styleId="CommentReference">
    <w:name w:val="annotation reference"/>
    <w:uiPriority w:val="99"/>
    <w:semiHidden/>
    <w:rsid w:val="009D2124"/>
    <w:rPr>
      <w:rFonts w:cs="Times New Roman"/>
      <w:sz w:val="16"/>
      <w:szCs w:val="16"/>
    </w:rPr>
  </w:style>
  <w:style w:type="paragraph" w:styleId="CommentText">
    <w:name w:val="annotation text"/>
    <w:basedOn w:val="Normal"/>
    <w:link w:val="CommentTextChar"/>
    <w:uiPriority w:val="99"/>
    <w:semiHidden/>
    <w:rsid w:val="009D2124"/>
    <w:rPr>
      <w:sz w:val="20"/>
    </w:rPr>
  </w:style>
  <w:style w:type="character" w:customStyle="1" w:styleId="CommentTextChar">
    <w:name w:val="Comment Text Char"/>
    <w:link w:val="CommentText"/>
    <w:uiPriority w:val="99"/>
    <w:semiHidden/>
    <w:rsid w:val="00B22785"/>
    <w:rPr>
      <w:rFonts w:ascii="Courier New" w:hAnsi="Courier New"/>
      <w:sz w:val="20"/>
      <w:szCs w:val="20"/>
    </w:rPr>
  </w:style>
  <w:style w:type="paragraph" w:styleId="CommentSubject">
    <w:name w:val="annotation subject"/>
    <w:basedOn w:val="CommentText"/>
    <w:next w:val="CommentText"/>
    <w:link w:val="CommentSubjectChar"/>
    <w:uiPriority w:val="99"/>
    <w:semiHidden/>
    <w:rsid w:val="009D2124"/>
    <w:rPr>
      <w:b/>
      <w:bCs/>
    </w:rPr>
  </w:style>
  <w:style w:type="character" w:customStyle="1" w:styleId="CommentSubjectChar">
    <w:name w:val="Comment Subject Char"/>
    <w:link w:val="CommentSubject"/>
    <w:uiPriority w:val="99"/>
    <w:semiHidden/>
    <w:rsid w:val="00B22785"/>
    <w:rPr>
      <w:rFonts w:ascii="Courier New" w:hAnsi="Courier New"/>
      <w:b/>
      <w:bCs/>
      <w:sz w:val="20"/>
      <w:szCs w:val="20"/>
    </w:rPr>
  </w:style>
  <w:style w:type="paragraph" w:styleId="BalloonText">
    <w:name w:val="Balloon Text"/>
    <w:basedOn w:val="Normal"/>
    <w:link w:val="BalloonTextChar"/>
    <w:uiPriority w:val="99"/>
    <w:semiHidden/>
    <w:rsid w:val="009D2124"/>
    <w:rPr>
      <w:rFonts w:ascii="Tahoma" w:hAnsi="Tahoma" w:cs="Tahoma"/>
      <w:sz w:val="16"/>
      <w:szCs w:val="16"/>
    </w:rPr>
  </w:style>
  <w:style w:type="character" w:customStyle="1" w:styleId="BalloonTextChar">
    <w:name w:val="Balloon Text Char"/>
    <w:link w:val="BalloonText"/>
    <w:uiPriority w:val="99"/>
    <w:semiHidden/>
    <w:rsid w:val="00B22785"/>
    <w:rPr>
      <w:sz w:val="0"/>
      <w:szCs w:val="0"/>
    </w:rPr>
  </w:style>
  <w:style w:type="character" w:styleId="UnresolvedMention">
    <w:name w:val="Unresolved Mention"/>
    <w:basedOn w:val="DefaultParagraphFont"/>
    <w:uiPriority w:val="99"/>
    <w:semiHidden/>
    <w:unhideWhenUsed/>
    <w:rsid w:val="00021F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087">
      <w:bodyDiv w:val="1"/>
      <w:marLeft w:val="0"/>
      <w:marRight w:val="0"/>
      <w:marTop w:val="0"/>
      <w:marBottom w:val="0"/>
      <w:divBdr>
        <w:top w:val="none" w:sz="0" w:space="0" w:color="auto"/>
        <w:left w:val="none" w:sz="0" w:space="0" w:color="auto"/>
        <w:bottom w:val="none" w:sz="0" w:space="0" w:color="auto"/>
        <w:right w:val="none" w:sz="0" w:space="0" w:color="auto"/>
      </w:divBdr>
    </w:div>
    <w:div w:id="15156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arkdietri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arkdietri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04F0-69F0-440D-901A-66ADBFF7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SECTION NAME</vt:lpstr>
    </vt:vector>
  </TitlesOfParts>
  <Company>Acorn Studio</Company>
  <LinksUpToDate>false</LinksUpToDate>
  <CharactersWithSpaces>29562</CharactersWithSpaces>
  <SharedDoc>false</SharedDoc>
  <HLinks>
    <vt:vector size="78" baseType="variant">
      <vt:variant>
        <vt:i4>2752610</vt:i4>
      </vt:variant>
      <vt:variant>
        <vt:i4>36</vt:i4>
      </vt:variant>
      <vt:variant>
        <vt:i4>0</vt:i4>
      </vt:variant>
      <vt:variant>
        <vt:i4>5</vt:i4>
      </vt:variant>
      <vt:variant>
        <vt:lpwstr>http://www.sherwin.com/</vt:lpwstr>
      </vt:variant>
      <vt:variant>
        <vt:lpwstr/>
      </vt:variant>
      <vt:variant>
        <vt:i4>3145786</vt:i4>
      </vt:variant>
      <vt:variant>
        <vt:i4>33</vt:i4>
      </vt:variant>
      <vt:variant>
        <vt:i4>0</vt:i4>
      </vt:variant>
      <vt:variant>
        <vt:i4>5</vt:i4>
      </vt:variant>
      <vt:variant>
        <vt:lpwstr>http://www.tremcosealants.com/</vt:lpwstr>
      </vt:variant>
      <vt:variant>
        <vt:lpwstr/>
      </vt:variant>
      <vt:variant>
        <vt:i4>5242911</vt:i4>
      </vt:variant>
      <vt:variant>
        <vt:i4>30</vt:i4>
      </vt:variant>
      <vt:variant>
        <vt:i4>0</vt:i4>
      </vt:variant>
      <vt:variant>
        <vt:i4>5</vt:i4>
      </vt:variant>
      <vt:variant>
        <vt:lpwstr>http://www.clarkdietrich.com/</vt:lpwstr>
      </vt:variant>
      <vt:variant>
        <vt:lpwstr/>
      </vt:variant>
      <vt:variant>
        <vt:i4>5242948</vt:i4>
      </vt:variant>
      <vt:variant>
        <vt:i4>27</vt:i4>
      </vt:variant>
      <vt:variant>
        <vt:i4>0</vt:i4>
      </vt:variant>
      <vt:variant>
        <vt:i4>5</vt:i4>
      </vt:variant>
      <vt:variant>
        <vt:lpwstr>http://www.plasticomponents.com/</vt:lpwstr>
      </vt:variant>
      <vt:variant>
        <vt:lpwstr/>
      </vt:variant>
      <vt:variant>
        <vt:i4>5242911</vt:i4>
      </vt:variant>
      <vt:variant>
        <vt:i4>24</vt:i4>
      </vt:variant>
      <vt:variant>
        <vt:i4>0</vt:i4>
      </vt:variant>
      <vt:variant>
        <vt:i4>5</vt:i4>
      </vt:variant>
      <vt:variant>
        <vt:lpwstr>http://www.clarkdietrich.com/</vt:lpwstr>
      </vt:variant>
      <vt:variant>
        <vt:lpwstr/>
      </vt:variant>
      <vt:variant>
        <vt:i4>2621554</vt:i4>
      </vt:variant>
      <vt:variant>
        <vt:i4>21</vt:i4>
      </vt:variant>
      <vt:variant>
        <vt:i4>0</vt:i4>
      </vt:variant>
      <vt:variant>
        <vt:i4>5</vt:i4>
      </vt:variant>
      <vt:variant>
        <vt:lpwstr>http://www.alabama-online.com/</vt:lpwstr>
      </vt:variant>
      <vt:variant>
        <vt:lpwstr/>
      </vt:variant>
      <vt:variant>
        <vt:i4>4390912</vt:i4>
      </vt:variant>
      <vt:variant>
        <vt:i4>18</vt:i4>
      </vt:variant>
      <vt:variant>
        <vt:i4>0</vt:i4>
      </vt:variant>
      <vt:variant>
        <vt:i4>5</vt:i4>
      </vt:variant>
      <vt:variant>
        <vt:lpwstr>http://www.buildingsystems.basf.com/</vt:lpwstr>
      </vt:variant>
      <vt:variant>
        <vt:lpwstr/>
      </vt:variant>
      <vt:variant>
        <vt:i4>2818092</vt:i4>
      </vt:variant>
      <vt:variant>
        <vt:i4>15</vt:i4>
      </vt:variant>
      <vt:variant>
        <vt:i4>0</vt:i4>
      </vt:variant>
      <vt:variant>
        <vt:i4>5</vt:i4>
      </vt:variant>
      <vt:variant>
        <vt:lpwstr>http://www.green-guard.com/</vt:lpwstr>
      </vt:variant>
      <vt:variant>
        <vt:lpwstr/>
      </vt:variant>
      <vt:variant>
        <vt:i4>3407923</vt:i4>
      </vt:variant>
      <vt:variant>
        <vt:i4>12</vt:i4>
      </vt:variant>
      <vt:variant>
        <vt:i4>0</vt:i4>
      </vt:variant>
      <vt:variant>
        <vt:i4>5</vt:i4>
      </vt:variant>
      <vt:variant>
        <vt:lpwstr>http://www.fortifiber.com/</vt:lpwstr>
      </vt:variant>
      <vt:variant>
        <vt:lpwstr/>
      </vt:variant>
      <vt:variant>
        <vt:i4>6291517</vt:i4>
      </vt:variant>
      <vt:variant>
        <vt:i4>9</vt:i4>
      </vt:variant>
      <vt:variant>
        <vt:i4>0</vt:i4>
      </vt:variant>
      <vt:variant>
        <vt:i4>5</vt:i4>
      </vt:variant>
      <vt:variant>
        <vt:lpwstr>http://www.construction.tyvek.com/</vt:lpwstr>
      </vt:variant>
      <vt:variant>
        <vt:lpwstr/>
      </vt:variant>
      <vt:variant>
        <vt:i4>2490427</vt:i4>
      </vt:variant>
      <vt:variant>
        <vt:i4>6</vt:i4>
      </vt:variant>
      <vt:variant>
        <vt:i4>0</vt:i4>
      </vt:variant>
      <vt:variant>
        <vt:i4>5</vt:i4>
      </vt:variant>
      <vt:variant>
        <vt:lpwstr>http://www.lambertusa.com/</vt:lpwstr>
      </vt:variant>
      <vt:variant>
        <vt:lpwstr/>
      </vt:variant>
      <vt:variant>
        <vt:i4>5701722</vt:i4>
      </vt:variant>
      <vt:variant>
        <vt:i4>3</vt:i4>
      </vt:variant>
      <vt:variant>
        <vt:i4>0</vt:i4>
      </vt:variant>
      <vt:variant>
        <vt:i4>5</vt:i4>
      </vt:variant>
      <vt:variant>
        <vt:lpwstr>http://www.titanamerica.com/</vt:lpwstr>
      </vt:variant>
      <vt:variant>
        <vt:lpwstr/>
      </vt:variant>
      <vt:variant>
        <vt:i4>5701722</vt:i4>
      </vt:variant>
      <vt:variant>
        <vt:i4>0</vt:i4>
      </vt:variant>
      <vt:variant>
        <vt:i4>0</vt:i4>
      </vt:variant>
      <vt:variant>
        <vt:i4>5</vt:i4>
      </vt:variant>
      <vt:variant>
        <vt:lpwstr>http://www.titanamerica.com/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NAME</dc:title>
  <dc:creator>Bill Boehm</dc:creator>
  <cp:lastModifiedBy>G Michael Starks</cp:lastModifiedBy>
  <cp:revision>4</cp:revision>
  <cp:lastPrinted>2021-04-30T18:44:00Z</cp:lastPrinted>
  <dcterms:created xsi:type="dcterms:W3CDTF">2021-08-19T13:19:00Z</dcterms:created>
  <dcterms:modified xsi:type="dcterms:W3CDTF">2021-09-16T15:54:00Z</dcterms:modified>
  <cp:category>Division XX</cp:category>
</cp:coreProperties>
</file>