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CEF41" w14:textId="77777777" w:rsidR="00AB068B" w:rsidRDefault="00C314E9" w:rsidP="0085646E">
      <w:pPr>
        <w:jc w:val="center"/>
        <w:rPr>
          <w:rFonts w:ascii="Arial" w:hAnsi="Arial"/>
          <w:b/>
          <w:bCs/>
          <w:color w:val="000000"/>
        </w:rPr>
      </w:pPr>
      <w:r>
        <w:rPr>
          <w:rFonts w:ascii="Arial" w:hAnsi="Arial"/>
          <w:b/>
          <w:bCs/>
          <w:noProof/>
          <w:color w:val="000000"/>
        </w:rPr>
        <mc:AlternateContent>
          <mc:Choice Requires="wps">
            <w:drawing>
              <wp:anchor distT="0" distB="0" distL="114300" distR="114300" simplePos="0" relativeHeight="251656704" behindDoc="0" locked="0" layoutInCell="1" allowOverlap="1" wp14:anchorId="24F53967" wp14:editId="65A562B8">
                <wp:simplePos x="0" y="0"/>
                <wp:positionH relativeFrom="column">
                  <wp:posOffset>76200</wp:posOffset>
                </wp:positionH>
                <wp:positionV relativeFrom="paragraph">
                  <wp:posOffset>-333375</wp:posOffset>
                </wp:positionV>
                <wp:extent cx="5886450" cy="55245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52450"/>
                        </a:xfrm>
                        <a:prstGeom prst="rect">
                          <a:avLst/>
                        </a:prstGeom>
                        <a:solidFill>
                          <a:srgbClr val="FFFFFF"/>
                        </a:solidFill>
                        <a:ln w="9525">
                          <a:solidFill>
                            <a:srgbClr val="000000"/>
                          </a:solidFill>
                          <a:miter lim="800000"/>
                          <a:headEnd/>
                          <a:tailEnd/>
                        </a:ln>
                      </wps:spPr>
                      <wps:txbx>
                        <w:txbxContent>
                          <w:p w14:paraId="2CCD8EDF" w14:textId="03BAD409" w:rsidR="00515FD2" w:rsidRPr="00C14313" w:rsidRDefault="00515FD2" w:rsidP="00787D5B">
                            <w:pPr>
                              <w:widowControl/>
                              <w:jc w:val="both"/>
                              <w:rPr>
                                <w:rFonts w:ascii="Arial" w:hAnsi="Arial"/>
                                <w:color w:val="808080"/>
                                <w:sz w:val="20"/>
                              </w:rPr>
                            </w:pPr>
                            <w:r w:rsidRPr="00C14313">
                              <w:rPr>
                                <w:rFonts w:ascii="Arial" w:hAnsi="Arial"/>
                                <w:color w:val="808080"/>
                                <w:sz w:val="20"/>
                              </w:rPr>
                              <w:t xml:space="preserve">The Guide Specification contained within is intended to be used only as a “Guide.” The user accepts all responsibility for project specifications. </w:t>
                            </w:r>
                            <w:r w:rsidR="006129AD">
                              <w:rPr>
                                <w:rFonts w:ascii="Arial" w:hAnsi="Arial"/>
                                <w:color w:val="808080"/>
                                <w:sz w:val="20"/>
                              </w:rPr>
                              <w:t xml:space="preserve"> ClarkDietrich </w:t>
                            </w:r>
                            <w:r w:rsidRPr="00C14313">
                              <w:rPr>
                                <w:rFonts w:ascii="Arial" w:hAnsi="Arial"/>
                                <w:color w:val="808080"/>
                                <w:sz w:val="20"/>
                              </w:rPr>
                              <w:t xml:space="preserve">bears no responsibility for errors or omissions of any portions of the project specifications. </w:t>
                            </w:r>
                          </w:p>
                          <w:p w14:paraId="64EEDDD9" w14:textId="77777777" w:rsidR="00515FD2" w:rsidRDefault="00515F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53967" id="_x0000_t202" coordsize="21600,21600" o:spt="202" path="m,l,21600r21600,l21600,xe">
                <v:stroke joinstyle="miter"/>
                <v:path gradientshapeok="t" o:connecttype="rect"/>
              </v:shapetype>
              <v:shape id="Text Box 2" o:spid="_x0000_s1026" type="#_x0000_t202" style="position:absolute;left:0;text-align:left;margin-left:6pt;margin-top:-26.25pt;width:463.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">
                <v:textbox>
                  <w:txbxContent>
                    <w:p w14:paraId="2CCD8EDF" w14:textId="03BAD409" w:rsidR="00515FD2" w:rsidRPr="00C14313" w:rsidRDefault="00515FD2" w:rsidP="00787D5B">
                      <w:pPr>
                        <w:widowControl/>
                        <w:jc w:val="both"/>
                        <w:rPr>
                          <w:rFonts w:ascii="Arial" w:hAnsi="Arial"/>
                          <w:color w:val="808080"/>
                          <w:sz w:val="20"/>
                        </w:rPr>
                      </w:pPr>
                      <w:r w:rsidRPr="00C14313">
                        <w:rPr>
                          <w:rFonts w:ascii="Arial" w:hAnsi="Arial"/>
                          <w:color w:val="808080"/>
                          <w:sz w:val="20"/>
                        </w:rPr>
                        <w:t xml:space="preserve">The Guide Specification contained within is intended to be used only as a “Guide.” The user accepts all responsibility for project specifications. </w:t>
                      </w:r>
                      <w:r w:rsidR="006129AD">
                        <w:rPr>
                          <w:rFonts w:ascii="Arial" w:hAnsi="Arial"/>
                          <w:color w:val="808080"/>
                          <w:sz w:val="20"/>
                        </w:rPr>
                        <w:t xml:space="preserve"> ClarkDietrich </w:t>
                      </w:r>
                      <w:r w:rsidRPr="00C14313">
                        <w:rPr>
                          <w:rFonts w:ascii="Arial" w:hAnsi="Arial"/>
                          <w:color w:val="808080"/>
                          <w:sz w:val="20"/>
                        </w:rPr>
                        <w:t xml:space="preserve">bears no responsibility for errors or omissions of any portions of the project specifications. </w:t>
                      </w:r>
                    </w:p>
                    <w:p w14:paraId="64EEDDD9" w14:textId="77777777" w:rsidR="00515FD2" w:rsidRDefault="00515FD2"/>
                  </w:txbxContent>
                </v:textbox>
              </v:shape>
            </w:pict>
          </mc:Fallback>
        </mc:AlternateContent>
      </w:r>
    </w:p>
    <w:p w14:paraId="4873838E" w14:textId="77777777" w:rsidR="00AB068B" w:rsidRDefault="00AB068B" w:rsidP="0085646E">
      <w:pPr>
        <w:jc w:val="center"/>
        <w:rPr>
          <w:rFonts w:ascii="Arial" w:hAnsi="Arial"/>
          <w:b/>
          <w:bCs/>
          <w:color w:val="000000"/>
        </w:rPr>
      </w:pPr>
    </w:p>
    <w:p w14:paraId="128AAAA4" w14:textId="77777777" w:rsidR="00AB068B" w:rsidRDefault="00AB068B" w:rsidP="0085646E">
      <w:pPr>
        <w:jc w:val="center"/>
        <w:rPr>
          <w:rFonts w:ascii="Arial" w:hAnsi="Arial"/>
          <w:b/>
          <w:bCs/>
          <w:color w:val="000000"/>
        </w:rPr>
      </w:pPr>
    </w:p>
    <w:p w14:paraId="6CC11710" w14:textId="71A43A9C" w:rsidR="00D5357F" w:rsidRPr="006C196B" w:rsidRDefault="00D5357F" w:rsidP="006C196B">
      <w:pPr>
        <w:jc w:val="center"/>
        <w:rPr>
          <w:rFonts w:ascii="Arial" w:hAnsi="Arial"/>
          <w:b/>
          <w:bCs/>
          <w:color w:val="000000"/>
          <w:szCs w:val="24"/>
        </w:rPr>
      </w:pPr>
      <w:r w:rsidRPr="006C196B">
        <w:rPr>
          <w:rFonts w:ascii="Arial" w:hAnsi="Arial"/>
          <w:b/>
          <w:bCs/>
          <w:color w:val="000000"/>
        </w:rPr>
        <w:t xml:space="preserve">SECTION 09 </w:t>
      </w:r>
      <w:r w:rsidR="0062461F">
        <w:rPr>
          <w:rFonts w:ascii="Arial" w:hAnsi="Arial"/>
          <w:b/>
          <w:bCs/>
          <w:color w:val="000000"/>
        </w:rPr>
        <w:t>22 3</w:t>
      </w:r>
      <w:r w:rsidR="004D0914">
        <w:rPr>
          <w:rFonts w:ascii="Arial" w:hAnsi="Arial"/>
          <w:b/>
          <w:bCs/>
          <w:color w:val="000000"/>
        </w:rPr>
        <w:t>6</w:t>
      </w:r>
    </w:p>
    <w:p w14:paraId="469EB793" w14:textId="15762EFF" w:rsidR="00D5357F" w:rsidRPr="006C196B" w:rsidRDefault="0062461F" w:rsidP="006C196B">
      <w:pPr>
        <w:jc w:val="center"/>
        <w:rPr>
          <w:rFonts w:ascii="Arial" w:hAnsi="Arial"/>
          <w:b/>
          <w:bCs/>
          <w:color w:val="000000"/>
          <w:szCs w:val="18"/>
        </w:rPr>
      </w:pPr>
      <w:r>
        <w:rPr>
          <w:rFonts w:ascii="Arial" w:hAnsi="Arial"/>
          <w:b/>
          <w:bCs/>
          <w:color w:val="000000"/>
          <w:szCs w:val="18"/>
        </w:rPr>
        <w:t>METAL LATH</w:t>
      </w:r>
      <w:r w:rsidR="0009142F">
        <w:rPr>
          <w:rFonts w:ascii="Arial" w:hAnsi="Arial"/>
          <w:b/>
          <w:bCs/>
          <w:color w:val="000000"/>
          <w:szCs w:val="18"/>
        </w:rPr>
        <w:t xml:space="preserve"> and ACCESSORIES</w:t>
      </w:r>
    </w:p>
    <w:p w14:paraId="51F5587F" w14:textId="77777777" w:rsidR="00D26C73" w:rsidRDefault="00D26C73" w:rsidP="00373138">
      <w:pPr>
        <w:pStyle w:val="ASEditNote"/>
        <w:rPr>
          <w:b/>
          <w:color w:val="FF0000"/>
          <w:szCs w:val="18"/>
        </w:rPr>
      </w:pPr>
      <w:r>
        <w:rPr>
          <w:b/>
          <w:color w:val="FF0000"/>
          <w:szCs w:val="18"/>
        </w:rPr>
        <w:t xml:space="preserve">This document contains notes for the specifier. </w:t>
      </w:r>
      <w:r w:rsidR="008E583E">
        <w:rPr>
          <w:b/>
          <w:color w:val="FF0000"/>
          <w:szCs w:val="18"/>
        </w:rPr>
        <w:t>Specifier notes will not print.</w:t>
      </w:r>
    </w:p>
    <w:p w14:paraId="4C50CEA9" w14:textId="3975BA73" w:rsidR="00D5357F" w:rsidRPr="00853E0F" w:rsidRDefault="00D5357F" w:rsidP="00373138">
      <w:pPr>
        <w:pStyle w:val="ASEditNote"/>
        <w:rPr>
          <w:b/>
          <w:color w:val="FF0000"/>
          <w:szCs w:val="18"/>
        </w:rPr>
      </w:pPr>
      <w:r w:rsidRPr="00853E0F">
        <w:rPr>
          <w:b/>
          <w:color w:val="FF0000"/>
          <w:szCs w:val="18"/>
        </w:rPr>
        <w:t>Notes refer to the paragraph below.</w:t>
      </w:r>
      <w:r w:rsidR="006A1A99">
        <w:rPr>
          <w:b/>
          <w:color w:val="FF0000"/>
          <w:szCs w:val="18"/>
        </w:rPr>
        <w:t xml:space="preserve"> Click on the pilcrow</w:t>
      </w:r>
      <w:r w:rsidR="006A1A99" w:rsidRPr="006A1A99">
        <w:rPr>
          <w:b/>
          <w:color w:val="FF0000"/>
          <w:szCs w:val="18"/>
        </w:rPr>
        <w:t xml:space="preserve"> </w:t>
      </w:r>
      <w:r w:rsidR="006A1A99">
        <w:rPr>
          <w:b/>
          <w:color w:val="FF0000"/>
          <w:szCs w:val="18"/>
        </w:rPr>
        <w:t>symbol “¶” on your Word Taskbar to reveal editor’s notes</w:t>
      </w:r>
    </w:p>
    <w:p w14:paraId="53151105" w14:textId="77777777" w:rsidR="00D5357F" w:rsidRPr="00853E0F" w:rsidRDefault="00D5357F" w:rsidP="00373138">
      <w:pPr>
        <w:pStyle w:val="ASEditNote"/>
        <w:rPr>
          <w:b/>
          <w:color w:val="FF0000"/>
          <w:szCs w:val="18"/>
        </w:rPr>
      </w:pPr>
      <w:r w:rsidRPr="00853E0F">
        <w:rPr>
          <w:b/>
          <w:color w:val="FF0000"/>
          <w:szCs w:val="18"/>
        </w:rPr>
        <w:t>Coordinate section numbers and titles with remainder of Project Manual.</w:t>
      </w:r>
    </w:p>
    <w:p w14:paraId="6A3ACEAC" w14:textId="77777777" w:rsidR="00112290" w:rsidRDefault="00D5357F" w:rsidP="00112290">
      <w:pPr>
        <w:pStyle w:val="ASPart"/>
      </w:pPr>
      <w:r w:rsidRPr="00724C63">
        <w:t>GENERAL</w:t>
      </w:r>
    </w:p>
    <w:p w14:paraId="6D177EDD" w14:textId="5370262F" w:rsidR="00112290" w:rsidRDefault="00112290" w:rsidP="00112290">
      <w:pPr>
        <w:pStyle w:val="ASArticle"/>
      </w:pPr>
      <w:r w:rsidRPr="00E44ADD">
        <w:rPr>
          <w:caps/>
        </w:rPr>
        <w:t>Related Documents</w:t>
      </w:r>
      <w:r>
        <w:t>:</w:t>
      </w:r>
      <w:r w:rsidR="00E84056">
        <w:t xml:space="preserve">  </w:t>
      </w:r>
      <w:r>
        <w:t xml:space="preserve">Drawings and general provisions of the Contract, including General and Supplementary Conditions and other Division 1 – Specification Sections, apply to Work of this Section. The Contractor and Installer of the Work shall examine the specifications and shall thoroughly familiarize </w:t>
      </w:r>
      <w:r w:rsidR="007A2422">
        <w:t>the</w:t>
      </w:r>
      <w:r>
        <w:t>msel</w:t>
      </w:r>
      <w:r w:rsidR="007A2422">
        <w:t>ves</w:t>
      </w:r>
      <w:r>
        <w:t xml:space="preserve"> with all provisions regarding the Work of this Section.</w:t>
      </w:r>
    </w:p>
    <w:p w14:paraId="396AD115" w14:textId="77777777" w:rsidR="00D5357F" w:rsidRDefault="00D5357F" w:rsidP="00F34009">
      <w:pPr>
        <w:pStyle w:val="ASArticle"/>
      </w:pPr>
      <w:r>
        <w:t>SUMMARY</w:t>
      </w:r>
    </w:p>
    <w:p w14:paraId="51E3E294" w14:textId="5EA99476" w:rsidR="00D5357F" w:rsidRDefault="00D5357F" w:rsidP="006C196B">
      <w:pPr>
        <w:pStyle w:val="ASEditNote"/>
      </w:pPr>
      <w:r w:rsidRPr="006C196B">
        <w:t>Insert a Description Of The Work</w:t>
      </w:r>
    </w:p>
    <w:p w14:paraId="2AB16103" w14:textId="03306C8A" w:rsidR="00C92A9C" w:rsidRPr="006C196B" w:rsidRDefault="00C92A9C" w:rsidP="006C196B">
      <w:pPr>
        <w:pStyle w:val="ASEditNote"/>
      </w:pPr>
      <w:r>
        <w:t>Delete unused sections.</w:t>
      </w:r>
    </w:p>
    <w:p w14:paraId="01DE8275" w14:textId="77777777" w:rsidR="00063802" w:rsidRDefault="00D5357F" w:rsidP="006C196B">
      <w:pPr>
        <w:pStyle w:val="ASPara1"/>
      </w:pPr>
      <w:r w:rsidRPr="006C196B">
        <w:t xml:space="preserve">Section includes:   </w:t>
      </w:r>
    </w:p>
    <w:p w14:paraId="50973586" w14:textId="77777777" w:rsidR="00D5357F" w:rsidRDefault="00D5357F" w:rsidP="00CC4C2F">
      <w:pPr>
        <w:pStyle w:val="ASPara1"/>
      </w:pPr>
      <w:r w:rsidRPr="002D647C">
        <w:t>Related Sections</w:t>
      </w:r>
      <w:r>
        <w:t>:</w:t>
      </w:r>
    </w:p>
    <w:p w14:paraId="5CCB7BEA" w14:textId="77777777" w:rsidR="0009142F" w:rsidRDefault="0009142F" w:rsidP="0009142F">
      <w:pPr>
        <w:pStyle w:val="ASPara2Before"/>
      </w:pPr>
      <w:bookmarkStart w:id="0" w:name="_Hlk64449847"/>
      <w:r w:rsidRPr="006C196B">
        <w:t>Portland Cement-Based Plaster</w:t>
      </w:r>
      <w:r>
        <w:t xml:space="preserve"> – Drainage Wall Systems</w:t>
      </w:r>
    </w:p>
    <w:p w14:paraId="055D9907" w14:textId="77777777" w:rsidR="0009142F" w:rsidRDefault="0009142F" w:rsidP="0009142F">
      <w:pPr>
        <w:pStyle w:val="ASPara3Before"/>
      </w:pPr>
      <w:r>
        <w:t>Traditional 3-coat Lathed Systems</w:t>
      </w:r>
    </w:p>
    <w:p w14:paraId="72C44CEC" w14:textId="77777777" w:rsidR="0009142F" w:rsidRDefault="0009142F" w:rsidP="0009142F">
      <w:pPr>
        <w:pStyle w:val="ASPara3Before"/>
      </w:pPr>
      <w:r>
        <w:t>Defined Drainage Space and Rainscreen Systems</w:t>
      </w:r>
    </w:p>
    <w:bookmarkEnd w:id="0"/>
    <w:p w14:paraId="6FC80074" w14:textId="77777777" w:rsidR="0009142F" w:rsidRPr="006C196B" w:rsidRDefault="0009142F" w:rsidP="0009142F">
      <w:pPr>
        <w:pStyle w:val="ASPara2Before"/>
      </w:pPr>
      <w:r w:rsidRPr="006C196B">
        <w:t>Portland Cement-Based Plaster</w:t>
      </w:r>
      <w:r>
        <w:t xml:space="preserve"> – Direct-Applied and Sealed Face-barrier Systems</w:t>
      </w:r>
    </w:p>
    <w:p w14:paraId="6BDB8072" w14:textId="77777777" w:rsidR="00D5357F" w:rsidRPr="006C196B" w:rsidRDefault="00D5357F" w:rsidP="005C560D">
      <w:pPr>
        <w:pStyle w:val="ASPara2Before"/>
        <w:spacing w:line="276" w:lineRule="auto"/>
      </w:pPr>
      <w:r w:rsidRPr="006C196B">
        <w:t>Section 03 30 00 – Cast-in-Place Concrete</w:t>
      </w:r>
    </w:p>
    <w:p w14:paraId="5EDB8B93" w14:textId="30003C03" w:rsidR="00D5357F" w:rsidRDefault="00D5357F" w:rsidP="005C560D">
      <w:pPr>
        <w:pStyle w:val="ASEditNote"/>
        <w:spacing w:line="276" w:lineRule="auto"/>
      </w:pPr>
      <w:r w:rsidRPr="005630C0">
        <w:t>Check that open textured units and cut flush mortar joints are specified in Division 04</w:t>
      </w:r>
      <w:r>
        <w:t>.</w:t>
      </w:r>
      <w:r w:rsidRPr="005630C0">
        <w:t xml:space="preserve"> </w:t>
      </w:r>
      <w:r w:rsidR="00112290">
        <w:t>w</w:t>
      </w:r>
      <w:r w:rsidRPr="005630C0">
        <w:t xml:space="preserve">here concrete masonry surfaces are intended to receive plaster. In some Florida markets, a smooth texture block is typical. </w:t>
      </w:r>
      <w:r>
        <w:t>For further information on block texture see FC &amp;PA Technical Bulletins ST-01-07 and ST-05-07 available at www.fcpa.org.</w:t>
      </w:r>
      <w:r w:rsidRPr="005630C0">
        <w:t xml:space="preserve"> If bond between the block and the plaster is a concern,</w:t>
      </w:r>
      <w:r>
        <w:t xml:space="preserve"> a dash-bond coat or,</w:t>
      </w:r>
      <w:r w:rsidRPr="005630C0">
        <w:t xml:space="preserve"> a bonding agent conforming to ASTM C932 should be specified</w:t>
      </w:r>
      <w:r>
        <w:t>.</w:t>
      </w:r>
    </w:p>
    <w:p w14:paraId="2786717A" w14:textId="77777777" w:rsidR="00D5357F" w:rsidRPr="00853E0F" w:rsidRDefault="00D5357F" w:rsidP="005C560D">
      <w:pPr>
        <w:pStyle w:val="ASEditNote"/>
        <w:spacing w:line="276" w:lineRule="auto"/>
        <w:rPr>
          <w:szCs w:val="18"/>
        </w:rPr>
      </w:pPr>
      <w:r>
        <w:rPr>
          <w:szCs w:val="18"/>
        </w:rPr>
        <w:t>“Sponging” of the mortar joints by the mason should be prohibited in the Masonry Section of the Project Specifications. This action renders the masonry units unfit to receive plaster and requires cleaning prior to the application of plaster. Specify that mortar joints should be full depth and cut flush.</w:t>
      </w:r>
    </w:p>
    <w:p w14:paraId="6BBC1E73" w14:textId="77777777" w:rsidR="00D5357F" w:rsidRPr="002D647C" w:rsidRDefault="00D5357F" w:rsidP="005C560D">
      <w:pPr>
        <w:pStyle w:val="ASPara2"/>
        <w:spacing w:line="276" w:lineRule="auto"/>
      </w:pPr>
      <w:r w:rsidRPr="002D647C">
        <w:t>Section 04</w:t>
      </w:r>
      <w:r>
        <w:t xml:space="preserve"> 22 00</w:t>
      </w:r>
      <w:r w:rsidRPr="002D647C">
        <w:t xml:space="preserve"> – Concrete Unit Masonry</w:t>
      </w:r>
    </w:p>
    <w:p w14:paraId="2AE90668" w14:textId="77777777" w:rsidR="00D5357F" w:rsidRPr="005630C0" w:rsidRDefault="00D5357F" w:rsidP="005C560D">
      <w:pPr>
        <w:pStyle w:val="ASEditNote"/>
        <w:spacing w:line="276" w:lineRule="auto"/>
        <w:rPr>
          <w:szCs w:val="18"/>
        </w:rPr>
      </w:pPr>
      <w:r w:rsidRPr="005630C0">
        <w:rPr>
          <w:szCs w:val="18"/>
        </w:rPr>
        <w:t>Check that a minimum 1/8 in. (3 mm) space is specified between the edges of a</w:t>
      </w:r>
      <w:r>
        <w:rPr>
          <w:szCs w:val="18"/>
        </w:rPr>
        <w:t>butting</w:t>
      </w:r>
      <w:r w:rsidRPr="005630C0">
        <w:rPr>
          <w:szCs w:val="18"/>
        </w:rPr>
        <w:t xml:space="preserve"> wood based sheathing.</w:t>
      </w:r>
    </w:p>
    <w:p w14:paraId="48A79B86" w14:textId="77777777" w:rsidR="00D5357F" w:rsidRPr="005630C0" w:rsidRDefault="00D5357F" w:rsidP="005C560D">
      <w:pPr>
        <w:pStyle w:val="ASEditNote"/>
        <w:spacing w:line="276" w:lineRule="auto"/>
        <w:rPr>
          <w:szCs w:val="18"/>
        </w:rPr>
      </w:pPr>
      <w:r w:rsidRPr="005630C0">
        <w:rPr>
          <w:szCs w:val="18"/>
        </w:rPr>
        <w:t>Verify that all fastening for wood based sheathing comply with APA-An Engineered Wood Association (APA) requirements.</w:t>
      </w:r>
    </w:p>
    <w:p w14:paraId="6106320E" w14:textId="77777777" w:rsidR="00D5357F" w:rsidRDefault="00D5357F" w:rsidP="005C560D">
      <w:pPr>
        <w:pStyle w:val="ASPara2"/>
        <w:spacing w:line="276" w:lineRule="auto"/>
      </w:pPr>
      <w:r w:rsidRPr="002D647C">
        <w:t>Section 06</w:t>
      </w:r>
      <w:r>
        <w:t xml:space="preserve"> 11 00</w:t>
      </w:r>
      <w:r w:rsidRPr="002D647C">
        <w:t xml:space="preserve"> – Wood Framing</w:t>
      </w:r>
      <w:r w:rsidRPr="007B7822">
        <w:t xml:space="preserve"> </w:t>
      </w:r>
    </w:p>
    <w:p w14:paraId="45BB1CC6" w14:textId="1DBF6A21" w:rsidR="00D5357F" w:rsidRPr="007B7822" w:rsidRDefault="00D5357F" w:rsidP="005C560D">
      <w:pPr>
        <w:pStyle w:val="ASEditNote"/>
        <w:spacing w:line="276" w:lineRule="auto"/>
        <w:rPr>
          <w:szCs w:val="18"/>
        </w:rPr>
      </w:pPr>
      <w:r w:rsidRPr="005630C0">
        <w:t xml:space="preserve">F I O: The APA recommendation is to install wood sheathing with a 1/8 gap on all sides is critical in minimizing stucco cracking caused by stresses </w:t>
      </w:r>
      <w:r w:rsidR="00C92A9C">
        <w:t>induced</w:t>
      </w:r>
      <w:r w:rsidRPr="005630C0">
        <w:t xml:space="preserve"> by moisture</w:t>
      </w:r>
      <w:r w:rsidR="00C92A9C">
        <w:t xml:space="preserve"> or temperature</w:t>
      </w:r>
      <w:r w:rsidRPr="005630C0">
        <w:t xml:space="preserve"> in the sheathing.  </w:t>
      </w:r>
      <w:bookmarkStart w:id="1" w:name="_Hlk64452428"/>
      <w:r w:rsidRPr="005630C0">
        <w:t>The plastering contractor should notify appropriate party</w:t>
      </w:r>
      <w:r w:rsidR="00C92A9C">
        <w:t>, in writing,</w:t>
      </w:r>
      <w:r w:rsidRPr="005630C0">
        <w:t xml:space="preserve"> if conditions are not acceptable.</w:t>
      </w:r>
      <w:bookmarkEnd w:id="1"/>
    </w:p>
    <w:p w14:paraId="364BC207" w14:textId="77777777" w:rsidR="00D5357F" w:rsidRDefault="00D5357F" w:rsidP="005C560D">
      <w:pPr>
        <w:pStyle w:val="ASPara2"/>
        <w:spacing w:line="276" w:lineRule="auto"/>
      </w:pPr>
      <w:r>
        <w:t xml:space="preserve">Section 06 16 00 </w:t>
      </w:r>
      <w:r w:rsidR="001962FA">
        <w:t>–</w:t>
      </w:r>
      <w:r>
        <w:t xml:space="preserve"> Sheathing</w:t>
      </w:r>
    </w:p>
    <w:p w14:paraId="135F682D" w14:textId="77777777" w:rsidR="001962FA" w:rsidRDefault="001962FA" w:rsidP="005C560D">
      <w:pPr>
        <w:pStyle w:val="ASPara2"/>
        <w:spacing w:line="276" w:lineRule="auto"/>
      </w:pPr>
      <w:r>
        <w:t>Section 07 10 00 – Dampproofing and Waterproofing</w:t>
      </w:r>
    </w:p>
    <w:p w14:paraId="4E2C53D3" w14:textId="5F3F869D" w:rsidR="001962FA" w:rsidRDefault="001962FA" w:rsidP="005C560D">
      <w:pPr>
        <w:pStyle w:val="ASPara2"/>
        <w:spacing w:line="276" w:lineRule="auto"/>
      </w:pPr>
      <w:r>
        <w:t>Section 07</w:t>
      </w:r>
      <w:r w:rsidR="00E84056">
        <w:t xml:space="preserve"> </w:t>
      </w:r>
      <w:r>
        <w:t>60 00 – Flashing and Sheet Metal</w:t>
      </w:r>
    </w:p>
    <w:p w14:paraId="15989873" w14:textId="77777777" w:rsidR="001962FA" w:rsidRDefault="001962FA" w:rsidP="005C560D">
      <w:pPr>
        <w:pStyle w:val="ASPara2"/>
        <w:spacing w:line="276" w:lineRule="auto"/>
      </w:pPr>
      <w:r>
        <w:t>Section 09 22 16 – Metal Framing</w:t>
      </w:r>
    </w:p>
    <w:p w14:paraId="1A1D429B" w14:textId="713F86B7" w:rsidR="00D5357F" w:rsidRDefault="00D5357F" w:rsidP="005C560D">
      <w:pPr>
        <w:pStyle w:val="ASEditNote"/>
        <w:spacing w:line="276" w:lineRule="auto"/>
      </w:pPr>
      <w:r>
        <w:t>Many larger projects specify lath and accessories under Section 09 22 36. In short form specifications,</w:t>
      </w:r>
      <w:r w:rsidR="00C92A9C">
        <w:t xml:space="preserve"> </w:t>
      </w:r>
      <w:r>
        <w:t>lath and accessories are often specified within this Section, 09 24 23. It is the specifier's choice. This Guide includes general notes for inclusion of</w:t>
      </w:r>
      <w:r w:rsidR="00C92A9C">
        <w:t xml:space="preserve"> </w:t>
      </w:r>
      <w:r>
        <w:t>Lath and Accessories in this Section.</w:t>
      </w:r>
    </w:p>
    <w:p w14:paraId="38B540D0" w14:textId="77777777" w:rsidR="00D5357F" w:rsidRPr="002D647C" w:rsidRDefault="00D5357F" w:rsidP="00660474">
      <w:pPr>
        <w:pStyle w:val="ASArticle"/>
      </w:pPr>
      <w:r w:rsidRPr="002D647C">
        <w:t>REFERENCES</w:t>
      </w:r>
    </w:p>
    <w:p w14:paraId="1C844661" w14:textId="77777777" w:rsidR="00D5357F" w:rsidRPr="00C11394" w:rsidRDefault="00D5357F" w:rsidP="00C11394">
      <w:pPr>
        <w:pStyle w:val="ASEditNote"/>
      </w:pPr>
      <w:r w:rsidRPr="005630C0">
        <w:rPr>
          <w:szCs w:val="18"/>
        </w:rPr>
        <w:t>The applicable date for each reference should be given here.  Use latest or other desired edition.</w:t>
      </w:r>
      <w:r w:rsidRPr="00C11394">
        <w:t xml:space="preserve"> When a date other than the latest edition is used, the specifier should state his intent in the use of that edition.</w:t>
      </w:r>
      <w:r w:rsidR="00F70A6D">
        <w:t xml:space="preserve"> It is commonly found that the latest published edition is much newer than the Code Referenced edition. In this case, the newer edition should be specified.</w:t>
      </w:r>
    </w:p>
    <w:p w14:paraId="198CB069" w14:textId="4673E755" w:rsidR="00D5357F" w:rsidRDefault="00CC103A" w:rsidP="00C11394">
      <w:pPr>
        <w:pStyle w:val="ASEditNote"/>
      </w:pPr>
      <w:r>
        <w:t>Specify the local, in-force building code for your project location.</w:t>
      </w:r>
    </w:p>
    <w:p w14:paraId="45587653" w14:textId="2BED3F55" w:rsidR="00D5357F" w:rsidRDefault="00D5357F" w:rsidP="00660474">
      <w:pPr>
        <w:pStyle w:val="ASPara1"/>
        <w:rPr>
          <w:szCs w:val="18"/>
        </w:rPr>
      </w:pPr>
      <w:r w:rsidRPr="002D647C">
        <w:rPr>
          <w:szCs w:val="18"/>
        </w:rPr>
        <w:t>Building Code:</w:t>
      </w:r>
      <w:r>
        <w:rPr>
          <w:szCs w:val="18"/>
        </w:rPr>
        <w:t xml:space="preserve"> </w:t>
      </w:r>
      <w:r w:rsidR="00CC103A">
        <w:rPr>
          <w:szCs w:val="18"/>
        </w:rPr>
        <w:t>I</w:t>
      </w:r>
      <w:r w:rsidRPr="004440D8">
        <w:rPr>
          <w:szCs w:val="18"/>
        </w:rPr>
        <w:t>BC</w:t>
      </w:r>
      <w:r>
        <w:rPr>
          <w:szCs w:val="18"/>
        </w:rPr>
        <w:t xml:space="preserve"> </w:t>
      </w:r>
      <w:r w:rsidR="00595CCD">
        <w:rPr>
          <w:szCs w:val="18"/>
        </w:rPr>
        <w:t>(202</w:t>
      </w:r>
      <w:r w:rsidR="00CC103A">
        <w:rPr>
          <w:szCs w:val="18"/>
        </w:rPr>
        <w:t>1</w:t>
      </w:r>
      <w:r w:rsidR="00595CCD">
        <w:rPr>
          <w:szCs w:val="18"/>
        </w:rPr>
        <w:t>)</w:t>
      </w:r>
      <w:r>
        <w:rPr>
          <w:szCs w:val="18"/>
        </w:rPr>
        <w:t xml:space="preserve"> </w:t>
      </w:r>
    </w:p>
    <w:p w14:paraId="5266B887" w14:textId="1075A953" w:rsidR="00F158D6" w:rsidRPr="002D647C" w:rsidRDefault="00F158D6" w:rsidP="00F158D6">
      <w:pPr>
        <w:pStyle w:val="ASPara1"/>
        <w:rPr>
          <w:szCs w:val="18"/>
        </w:rPr>
      </w:pPr>
      <w:r w:rsidRPr="002D647C">
        <w:rPr>
          <w:szCs w:val="18"/>
        </w:rPr>
        <w:t>ASTM C91</w:t>
      </w:r>
      <w:r>
        <w:rPr>
          <w:szCs w:val="18"/>
        </w:rPr>
        <w:t>/C91M-</w:t>
      </w:r>
      <w:r w:rsidRPr="002D647C">
        <w:rPr>
          <w:szCs w:val="18"/>
        </w:rPr>
        <w:t xml:space="preserve"> </w:t>
      </w:r>
      <w:r>
        <w:rPr>
          <w:szCs w:val="18"/>
        </w:rPr>
        <w:t xml:space="preserve">Standard Specification for </w:t>
      </w:r>
      <w:r w:rsidRPr="002D647C">
        <w:rPr>
          <w:szCs w:val="18"/>
        </w:rPr>
        <w:t>Masonry Cement</w:t>
      </w:r>
    </w:p>
    <w:p w14:paraId="49C1E384" w14:textId="0CED9D3D" w:rsidR="00F158D6" w:rsidRDefault="00F158D6" w:rsidP="00F158D6">
      <w:pPr>
        <w:pStyle w:val="ASPara1"/>
        <w:rPr>
          <w:szCs w:val="18"/>
        </w:rPr>
      </w:pPr>
      <w:r w:rsidRPr="002D647C">
        <w:rPr>
          <w:szCs w:val="18"/>
        </w:rPr>
        <w:t>ASTM C</w:t>
      </w:r>
      <w:r>
        <w:rPr>
          <w:szCs w:val="18"/>
        </w:rPr>
        <w:t>1</w:t>
      </w:r>
      <w:r w:rsidRPr="002D647C">
        <w:rPr>
          <w:szCs w:val="18"/>
        </w:rPr>
        <w:t>50</w:t>
      </w:r>
      <w:r>
        <w:rPr>
          <w:szCs w:val="18"/>
        </w:rPr>
        <w:t>/C150M-</w:t>
      </w:r>
      <w:r w:rsidRPr="002D647C">
        <w:rPr>
          <w:szCs w:val="18"/>
        </w:rPr>
        <w:t xml:space="preserve"> </w:t>
      </w:r>
      <w:r>
        <w:rPr>
          <w:szCs w:val="18"/>
        </w:rPr>
        <w:t xml:space="preserve">Standard Specification for </w:t>
      </w:r>
      <w:r w:rsidRPr="002D647C">
        <w:rPr>
          <w:szCs w:val="18"/>
        </w:rPr>
        <w:t>Portland Cement</w:t>
      </w:r>
    </w:p>
    <w:p w14:paraId="2E421BF1" w14:textId="12B5D699" w:rsidR="00F158D6" w:rsidRPr="002D647C" w:rsidRDefault="00F158D6" w:rsidP="00F158D6">
      <w:pPr>
        <w:pStyle w:val="ASPara1"/>
        <w:rPr>
          <w:szCs w:val="18"/>
        </w:rPr>
      </w:pPr>
      <w:r>
        <w:rPr>
          <w:szCs w:val="18"/>
        </w:rPr>
        <w:t>ASTM C207-Standard Specification for Hydrated Lime for Masonry Purposes.</w:t>
      </w:r>
    </w:p>
    <w:p w14:paraId="3936AFFD" w14:textId="64F67037" w:rsidR="00F158D6" w:rsidRPr="002D647C" w:rsidRDefault="00F158D6" w:rsidP="00F158D6">
      <w:pPr>
        <w:pStyle w:val="ASPara1"/>
        <w:rPr>
          <w:szCs w:val="18"/>
        </w:rPr>
      </w:pPr>
      <w:r>
        <w:rPr>
          <w:szCs w:val="18"/>
        </w:rPr>
        <w:t>ASTM C847-  Standard Specification for Metal Lath</w:t>
      </w:r>
    </w:p>
    <w:p w14:paraId="020A42AC" w14:textId="49E18D54" w:rsidR="00F158D6" w:rsidRPr="002D647C" w:rsidRDefault="00F158D6" w:rsidP="00F158D6">
      <w:pPr>
        <w:pStyle w:val="ASPara1"/>
        <w:rPr>
          <w:szCs w:val="18"/>
        </w:rPr>
      </w:pPr>
      <w:r w:rsidRPr="002D647C">
        <w:rPr>
          <w:szCs w:val="18"/>
        </w:rPr>
        <w:t>ASTM C</w:t>
      </w:r>
      <w:r>
        <w:rPr>
          <w:szCs w:val="18"/>
        </w:rPr>
        <w:t>8</w:t>
      </w:r>
      <w:r w:rsidRPr="002D647C">
        <w:rPr>
          <w:szCs w:val="18"/>
        </w:rPr>
        <w:t>9</w:t>
      </w:r>
      <w:r>
        <w:rPr>
          <w:szCs w:val="18"/>
        </w:rPr>
        <w:t>7</w:t>
      </w:r>
      <w:r w:rsidRPr="002D647C">
        <w:rPr>
          <w:szCs w:val="18"/>
        </w:rPr>
        <w:t xml:space="preserve">-  </w:t>
      </w:r>
      <w:r>
        <w:rPr>
          <w:szCs w:val="18"/>
        </w:rPr>
        <w:t xml:space="preserve">Standard Specification for </w:t>
      </w:r>
      <w:r w:rsidRPr="002D647C">
        <w:rPr>
          <w:szCs w:val="18"/>
        </w:rPr>
        <w:t>Aggregates for Job Mixed Portland Cement-Based Plaster</w:t>
      </w:r>
    </w:p>
    <w:p w14:paraId="5EAC7814" w14:textId="25796428" w:rsidR="00F158D6" w:rsidRDefault="00F158D6" w:rsidP="00F158D6">
      <w:pPr>
        <w:pStyle w:val="ASPara1"/>
        <w:rPr>
          <w:szCs w:val="18"/>
        </w:rPr>
      </w:pPr>
      <w:r w:rsidRPr="002D647C">
        <w:rPr>
          <w:szCs w:val="18"/>
        </w:rPr>
        <w:t xml:space="preserve">ASTM C926- </w:t>
      </w:r>
      <w:r>
        <w:rPr>
          <w:szCs w:val="18"/>
        </w:rPr>
        <w:t xml:space="preserve">Standard Specification for </w:t>
      </w:r>
      <w:r w:rsidRPr="002D647C">
        <w:rPr>
          <w:szCs w:val="18"/>
        </w:rPr>
        <w:t>Application of Portland Cement-Based Plaster</w:t>
      </w:r>
    </w:p>
    <w:p w14:paraId="19878EEE" w14:textId="7FF149F5" w:rsidR="00F158D6" w:rsidRDefault="00F158D6" w:rsidP="00F158D6">
      <w:pPr>
        <w:pStyle w:val="ASPara1"/>
        <w:rPr>
          <w:szCs w:val="18"/>
        </w:rPr>
      </w:pPr>
      <w:r>
        <w:rPr>
          <w:szCs w:val="18"/>
        </w:rPr>
        <w:t xml:space="preserve">ASTM C932 </w:t>
      </w:r>
      <w:r w:rsidRPr="002D647C">
        <w:rPr>
          <w:szCs w:val="18"/>
        </w:rPr>
        <w:t xml:space="preserve">- </w:t>
      </w:r>
      <w:r>
        <w:rPr>
          <w:szCs w:val="18"/>
        </w:rPr>
        <w:t xml:space="preserve">Standard Specification for </w:t>
      </w:r>
      <w:r w:rsidRPr="002D647C">
        <w:rPr>
          <w:szCs w:val="18"/>
        </w:rPr>
        <w:t>Surface-Applied Bonding Agents for Exterior Plastering</w:t>
      </w:r>
    </w:p>
    <w:p w14:paraId="00830E04" w14:textId="66AF4AF7" w:rsidR="00F158D6" w:rsidRDefault="00F158D6" w:rsidP="00F158D6">
      <w:pPr>
        <w:pStyle w:val="ASPara1"/>
        <w:rPr>
          <w:szCs w:val="18"/>
        </w:rPr>
      </w:pPr>
      <w:bookmarkStart w:id="2" w:name="_Hlk74032904"/>
      <w:r>
        <w:rPr>
          <w:szCs w:val="18"/>
        </w:rPr>
        <w:t>ASTM C933– Standard Specification for Welded Wire Lath</w:t>
      </w:r>
    </w:p>
    <w:bookmarkEnd w:id="2"/>
    <w:p w14:paraId="3EBD62DB" w14:textId="1211EE6D" w:rsidR="00F158D6" w:rsidRDefault="00F158D6" w:rsidP="00F158D6">
      <w:pPr>
        <w:pStyle w:val="ASPara1"/>
        <w:rPr>
          <w:szCs w:val="18"/>
        </w:rPr>
      </w:pPr>
      <w:r w:rsidRPr="002D647C">
        <w:rPr>
          <w:szCs w:val="18"/>
        </w:rPr>
        <w:lastRenderedPageBreak/>
        <w:t>ASTM C979</w:t>
      </w:r>
      <w:r>
        <w:rPr>
          <w:szCs w:val="18"/>
        </w:rPr>
        <w:t>/C979M</w:t>
      </w:r>
      <w:r w:rsidRPr="002D647C">
        <w:rPr>
          <w:szCs w:val="18"/>
        </w:rPr>
        <w:t>-  Pigments for Integrally Colored Concrete</w:t>
      </w:r>
    </w:p>
    <w:p w14:paraId="02863644" w14:textId="54F47841" w:rsidR="00F158D6" w:rsidRDefault="00F158D6" w:rsidP="00F158D6">
      <w:pPr>
        <w:pStyle w:val="ASPara1"/>
        <w:rPr>
          <w:szCs w:val="18"/>
        </w:rPr>
      </w:pPr>
      <w:bookmarkStart w:id="3" w:name="_Hlk74032954"/>
      <w:r>
        <w:rPr>
          <w:szCs w:val="18"/>
        </w:rPr>
        <w:t>ASTM C1063-  Standard Specification for Installation of Lathing and Furring to Receive Interior and Exterior Portland Cement-Based Plaster</w:t>
      </w:r>
    </w:p>
    <w:bookmarkEnd w:id="3"/>
    <w:p w14:paraId="71DC9150" w14:textId="2B22FEF7" w:rsidR="00F158D6" w:rsidRDefault="00F158D6" w:rsidP="00F158D6">
      <w:pPr>
        <w:pStyle w:val="ASPara1"/>
        <w:rPr>
          <w:szCs w:val="18"/>
        </w:rPr>
      </w:pPr>
      <w:r>
        <w:rPr>
          <w:szCs w:val="18"/>
        </w:rPr>
        <w:t xml:space="preserve">ASTM C1116/C1116M- </w:t>
      </w:r>
      <w:r w:rsidRPr="002D647C">
        <w:rPr>
          <w:szCs w:val="18"/>
        </w:rPr>
        <w:t xml:space="preserve"> </w:t>
      </w:r>
      <w:r>
        <w:rPr>
          <w:szCs w:val="18"/>
        </w:rPr>
        <w:t xml:space="preserve">Standard Specification for </w:t>
      </w:r>
      <w:r w:rsidRPr="002D647C">
        <w:rPr>
          <w:szCs w:val="18"/>
        </w:rPr>
        <w:t>Fiber-Reinforced Concrete and Shotcrete</w:t>
      </w:r>
    </w:p>
    <w:p w14:paraId="35BF9643" w14:textId="6291CF25" w:rsidR="00F158D6" w:rsidRDefault="00F158D6" w:rsidP="00F158D6">
      <w:pPr>
        <w:pStyle w:val="ASPara1"/>
        <w:rPr>
          <w:szCs w:val="18"/>
        </w:rPr>
      </w:pPr>
      <w:r>
        <w:rPr>
          <w:szCs w:val="18"/>
        </w:rPr>
        <w:t>ASTM C1328/C1328M-</w:t>
      </w:r>
      <w:r w:rsidRPr="002D647C">
        <w:rPr>
          <w:szCs w:val="18"/>
        </w:rPr>
        <w:t xml:space="preserve"> </w:t>
      </w:r>
      <w:r>
        <w:rPr>
          <w:szCs w:val="18"/>
        </w:rPr>
        <w:t xml:space="preserve">Standard Specification for </w:t>
      </w:r>
      <w:r w:rsidRPr="002D647C">
        <w:rPr>
          <w:szCs w:val="18"/>
        </w:rPr>
        <w:t xml:space="preserve">Plastic </w:t>
      </w:r>
      <w:r>
        <w:rPr>
          <w:szCs w:val="18"/>
        </w:rPr>
        <w:t xml:space="preserve">(Stucco) </w:t>
      </w:r>
      <w:r w:rsidRPr="002D647C">
        <w:rPr>
          <w:szCs w:val="18"/>
        </w:rPr>
        <w:t>Cement</w:t>
      </w:r>
    </w:p>
    <w:p w14:paraId="77DF8B24" w14:textId="1CE9F971" w:rsidR="00F158D6" w:rsidRDefault="00F158D6" w:rsidP="00F158D6">
      <w:pPr>
        <w:pStyle w:val="ASPara1"/>
        <w:rPr>
          <w:szCs w:val="18"/>
        </w:rPr>
      </w:pPr>
      <w:bookmarkStart w:id="4" w:name="_Hlk74032986"/>
      <w:r>
        <w:rPr>
          <w:szCs w:val="18"/>
        </w:rPr>
        <w:t xml:space="preserve">ASTM C1861-  </w:t>
      </w:r>
      <w:r w:rsidRPr="001511DE">
        <w:rPr>
          <w:szCs w:val="18"/>
        </w:rPr>
        <w:t>Standard Specification for</w:t>
      </w:r>
      <w:r>
        <w:rPr>
          <w:szCs w:val="18"/>
        </w:rPr>
        <w:t xml:space="preserve"> Lathing and Furring Accessories, and Fasteners, for Interior and Exterior Portland-Cement-Based Plaster</w:t>
      </w:r>
    </w:p>
    <w:p w14:paraId="55E9DB96" w14:textId="57131F2B" w:rsidR="00F158D6" w:rsidRDefault="00F158D6" w:rsidP="00F158D6">
      <w:pPr>
        <w:pStyle w:val="ASPara1"/>
        <w:rPr>
          <w:szCs w:val="18"/>
        </w:rPr>
      </w:pPr>
      <w:bookmarkStart w:id="5" w:name="_Hlk74033013"/>
      <w:bookmarkEnd w:id="4"/>
      <w:r>
        <w:rPr>
          <w:szCs w:val="18"/>
        </w:rPr>
        <w:t xml:space="preserve">ASTM D4216- </w:t>
      </w:r>
      <w:r w:rsidRPr="001511DE">
        <w:rPr>
          <w:szCs w:val="18"/>
        </w:rPr>
        <w:t>Standard Specification for</w:t>
      </w:r>
      <w:r>
        <w:rPr>
          <w:szCs w:val="18"/>
        </w:rPr>
        <w:t xml:space="preserve"> Rigid Poly (Vinyl Chloride) (PVC) and Related PVC and Chlorinated Poly (Vinyl Chloride) (CPVC) Building Products Compounds</w:t>
      </w:r>
    </w:p>
    <w:p w14:paraId="511F881A" w14:textId="0A375B34" w:rsidR="007D211E" w:rsidRDefault="007D211E" w:rsidP="00B10588">
      <w:pPr>
        <w:pStyle w:val="ASPara1"/>
        <w:tabs>
          <w:tab w:val="left" w:pos="1476"/>
        </w:tabs>
        <w:rPr>
          <w:szCs w:val="18"/>
        </w:rPr>
      </w:pPr>
      <w:bookmarkStart w:id="6" w:name="_Hlk66956101"/>
      <w:bookmarkEnd w:id="5"/>
      <w:r>
        <w:rPr>
          <w:szCs w:val="18"/>
        </w:rPr>
        <w:t>ICC Evaluation Service, Inc. AC38 Acceptance Criteria for Weather-Resistive Barriers.</w:t>
      </w:r>
    </w:p>
    <w:p w14:paraId="08B2A1E7" w14:textId="1F0D2048" w:rsidR="00AF13C1" w:rsidRPr="00B10588" w:rsidRDefault="00AF13C1" w:rsidP="00AF13C1">
      <w:pPr>
        <w:pStyle w:val="ASPara1"/>
        <w:rPr>
          <w:szCs w:val="18"/>
        </w:rPr>
      </w:pPr>
      <w:r>
        <w:rPr>
          <w:szCs w:val="18"/>
        </w:rPr>
        <w:t xml:space="preserve">ICC Evaluation Service, Inc. AC356 </w:t>
      </w:r>
      <w:r w:rsidRPr="00AF13C1">
        <w:rPr>
          <w:szCs w:val="18"/>
        </w:rPr>
        <w:t>Moisture Drainage Systems Used with Exterior Cement Plaster or Adhered Masonry Veneer Walls</w:t>
      </w:r>
    </w:p>
    <w:bookmarkEnd w:id="6"/>
    <w:p w14:paraId="18DAAB83" w14:textId="77777777" w:rsidR="00D5357F" w:rsidRPr="002D647C" w:rsidRDefault="00D5357F" w:rsidP="00660474">
      <w:pPr>
        <w:pStyle w:val="ASArticle"/>
      </w:pPr>
      <w:r w:rsidRPr="002D647C">
        <w:t>SUBMITTALS</w:t>
      </w:r>
    </w:p>
    <w:p w14:paraId="17F26E39" w14:textId="77777777" w:rsidR="00D5357F" w:rsidRDefault="00D5357F" w:rsidP="00660474">
      <w:pPr>
        <w:pStyle w:val="ASPara1"/>
      </w:pPr>
      <w:r w:rsidRPr="002D647C">
        <w:t xml:space="preserve">Certification of compliance of materials with </w:t>
      </w:r>
      <w:r>
        <w:t>Contract Documents</w:t>
      </w:r>
      <w:r w:rsidRPr="002D647C">
        <w:t>.</w:t>
      </w:r>
    </w:p>
    <w:p w14:paraId="4A7B4BEF" w14:textId="79CA8191" w:rsidR="00D5357F" w:rsidRDefault="00D5357F" w:rsidP="00660474">
      <w:pPr>
        <w:pStyle w:val="ASPara1"/>
      </w:pPr>
      <w:r w:rsidRPr="002D647C">
        <w:t>Manufacturer’s written specifications, and installation instructions for factory-prepared materials.</w:t>
      </w:r>
    </w:p>
    <w:p w14:paraId="2D59581E" w14:textId="033338CA" w:rsidR="00D5357F" w:rsidRDefault="00D5357F" w:rsidP="00660474">
      <w:pPr>
        <w:pStyle w:val="ASPara1"/>
      </w:pPr>
      <w:r>
        <w:t>Manufacturer’s Safety Data Sheet.</w:t>
      </w:r>
    </w:p>
    <w:p w14:paraId="5F163F53" w14:textId="343FEA82" w:rsidR="0009142F" w:rsidRDefault="0009142F" w:rsidP="0009142F">
      <w:pPr>
        <w:pStyle w:val="ASEditNote"/>
      </w:pPr>
      <w:r w:rsidRPr="005630C0">
        <w:t>Delete if project size does not require such qualifications.</w:t>
      </w:r>
    </w:p>
    <w:p w14:paraId="579648F2" w14:textId="452431C4" w:rsidR="00D5357F" w:rsidRDefault="00D5357F" w:rsidP="00660474">
      <w:pPr>
        <w:pStyle w:val="ASPara1"/>
      </w:pPr>
      <w:r w:rsidRPr="002D647C">
        <w:t>Evidence of applicator’s experience including project identification with names of Owner and Architect/Engineer.</w:t>
      </w:r>
      <w:r w:rsidR="00C2532A">
        <w:t xml:space="preserve">  Letter from Lathing manufacturer is acceptable</w:t>
      </w:r>
      <w:r w:rsidR="006A19ED">
        <w:t>.</w:t>
      </w:r>
    </w:p>
    <w:p w14:paraId="3B7941C8" w14:textId="77777777" w:rsidR="00D5357F" w:rsidRPr="002D647C" w:rsidRDefault="00D5357F" w:rsidP="00660474">
      <w:pPr>
        <w:pStyle w:val="ASArticle"/>
      </w:pPr>
      <w:r>
        <w:t>Q</w:t>
      </w:r>
      <w:r w:rsidRPr="002D647C">
        <w:t>UALITY ASSURANCE</w:t>
      </w:r>
    </w:p>
    <w:p w14:paraId="35DD75A4" w14:textId="77777777" w:rsidR="00D5357F" w:rsidRPr="005630C0" w:rsidRDefault="00D5357F" w:rsidP="001D6308">
      <w:pPr>
        <w:pStyle w:val="ASEditNote"/>
        <w:rPr>
          <w:szCs w:val="18"/>
        </w:rPr>
      </w:pPr>
      <w:r w:rsidRPr="005630C0">
        <w:rPr>
          <w:szCs w:val="18"/>
        </w:rPr>
        <w:t>Delete when project size does not require such qualifications.</w:t>
      </w:r>
    </w:p>
    <w:p w14:paraId="0BF6E235" w14:textId="617749C2" w:rsidR="00D5357F" w:rsidRDefault="00D5357F" w:rsidP="00854338">
      <w:pPr>
        <w:pStyle w:val="ASPara1"/>
      </w:pPr>
      <w:r w:rsidRPr="00C11394">
        <w:t xml:space="preserve">Applicator Qualifications: Application of cement plaster on at least three projects equal in scope to this Work. </w:t>
      </w:r>
      <w:r>
        <w:t>Provide e</w:t>
      </w:r>
      <w:r w:rsidRPr="00C11394">
        <w:t>vidence of applicator’s experience including project identification with names of Owner and Architect/Engineer.</w:t>
      </w:r>
    </w:p>
    <w:p w14:paraId="385584B9" w14:textId="7A6BEC28" w:rsidR="000170D0" w:rsidRDefault="005E1937" w:rsidP="000170D0">
      <w:pPr>
        <w:pStyle w:val="ASEditNote"/>
      </w:pPr>
      <w:r>
        <w:t>The lathing</w:t>
      </w:r>
      <w:r w:rsidR="000170D0" w:rsidRPr="005630C0">
        <w:t xml:space="preserve"> contractor should notify appropriate party</w:t>
      </w:r>
      <w:r w:rsidR="000170D0">
        <w:t>, in writing,</w:t>
      </w:r>
      <w:r w:rsidR="000170D0" w:rsidRPr="005630C0">
        <w:t xml:space="preserve"> if conditions are not acceptable.</w:t>
      </w:r>
    </w:p>
    <w:p w14:paraId="1150DFE9" w14:textId="77777777" w:rsidR="00D5357F" w:rsidRPr="002D647C" w:rsidRDefault="00D5357F" w:rsidP="00660474">
      <w:pPr>
        <w:pStyle w:val="ASArticle"/>
      </w:pPr>
      <w:r>
        <w:t>DE</w:t>
      </w:r>
      <w:r w:rsidRPr="002D647C">
        <w:t xml:space="preserve">LIVERY, STORAGE </w:t>
      </w:r>
      <w:smartTag w:uri="urn:schemas-microsoft-com:office:smarttags" w:element="stockticker">
        <w:r w:rsidRPr="002D647C">
          <w:t>AND</w:t>
        </w:r>
      </w:smartTag>
      <w:r w:rsidRPr="002D647C">
        <w:t xml:space="preserve"> HANDLING</w:t>
      </w:r>
    </w:p>
    <w:p w14:paraId="66AAA850" w14:textId="77777777" w:rsidR="00D5357F" w:rsidRPr="00C11394" w:rsidRDefault="00D5357F" w:rsidP="00C11394">
      <w:pPr>
        <w:pStyle w:val="ASPara1"/>
        <w:rPr>
          <w:color w:val="000000"/>
        </w:rPr>
      </w:pPr>
      <w:r w:rsidRPr="00C11394">
        <w:rPr>
          <w:color w:val="000000"/>
        </w:rPr>
        <w:t>Deliver manufactured materials in original unopened packages or containers, identified with manufacturer’s label intact and legible. Deliver materials in sufficient quantity to assure continuity of work. Select and utilize handling equipment so as to avoid damage to materials handled and damage to other construction.</w:t>
      </w:r>
    </w:p>
    <w:p w14:paraId="1649A6B8" w14:textId="4AC951F6" w:rsidR="00D5357F" w:rsidRPr="002D647C" w:rsidRDefault="00D5357F" w:rsidP="00157AFD">
      <w:pPr>
        <w:pStyle w:val="ASPara1"/>
      </w:pPr>
      <w:r w:rsidRPr="002D647C">
        <w:t xml:space="preserve">Keep </w:t>
      </w:r>
      <w:r>
        <w:t>all materials</w:t>
      </w:r>
      <w:r w:rsidRPr="002D647C">
        <w:t xml:space="preserve"> dry, stored above ground, under cover and away from damp surfaces.</w:t>
      </w:r>
    </w:p>
    <w:p w14:paraId="228DACAC" w14:textId="1E074D66" w:rsidR="00D5357F" w:rsidRDefault="00D5357F" w:rsidP="00660474">
      <w:pPr>
        <w:pStyle w:val="ASArticle"/>
      </w:pPr>
      <w:r w:rsidRPr="00261342">
        <w:rPr>
          <w:color w:val="000000"/>
        </w:rPr>
        <w:t>PROJECT</w:t>
      </w:r>
      <w:r w:rsidRPr="002D647C">
        <w:t xml:space="preserve"> CONDITIONS</w:t>
      </w:r>
    </w:p>
    <w:p w14:paraId="193109C4" w14:textId="4D88DE01" w:rsidR="000170D0" w:rsidRDefault="000170D0" w:rsidP="000170D0">
      <w:pPr>
        <w:pStyle w:val="ASEditNote"/>
      </w:pPr>
      <w:r w:rsidRPr="005630C0">
        <w:t>The plastering contractor should notify appropriate party</w:t>
      </w:r>
      <w:r>
        <w:t>, in writing,</w:t>
      </w:r>
      <w:r w:rsidRPr="005630C0">
        <w:t xml:space="preserve"> if conditions are not acceptable.</w:t>
      </w:r>
    </w:p>
    <w:p w14:paraId="3026156E" w14:textId="62B795FE" w:rsidR="001430D0" w:rsidRDefault="001430D0" w:rsidP="001430D0">
      <w:pPr>
        <w:pStyle w:val="ASPara1"/>
      </w:pPr>
      <w:r w:rsidRPr="001430D0">
        <w:t xml:space="preserve">Installer must examine surfaces that are to receive </w:t>
      </w:r>
      <w:r w:rsidR="00157AFD">
        <w:t>lath. A</w:t>
      </w:r>
      <w:r w:rsidRPr="001430D0">
        <w:t xml:space="preserve">lter and prepare surfaces to insure a timely completion of the work. Do not proceed with </w:t>
      </w:r>
      <w:r w:rsidR="00157AFD">
        <w:t xml:space="preserve">lathing </w:t>
      </w:r>
      <w:r w:rsidRPr="001430D0">
        <w:t>until unsatisfactory conditions have been corrected in a manner acceptable to the Installer and Architect.</w:t>
      </w:r>
    </w:p>
    <w:p w14:paraId="43A76FBB" w14:textId="18BA501F" w:rsidR="003964C1" w:rsidRDefault="003964C1" w:rsidP="003964C1">
      <w:pPr>
        <w:pStyle w:val="ASPara2Before"/>
        <w:spacing w:line="276" w:lineRule="auto"/>
      </w:pPr>
      <w:bookmarkStart w:id="7" w:name="_Hlk72936510"/>
      <w:r>
        <w:t xml:space="preserve">Verify framing for support of Portland Cement-Based Plaster meets the </w:t>
      </w:r>
      <w:r w:rsidR="002A7F53">
        <w:t>I</w:t>
      </w:r>
      <w:r>
        <w:t xml:space="preserve">BC </w:t>
      </w:r>
      <w:r w:rsidR="002A7F53">
        <w:t xml:space="preserve">2021 </w:t>
      </w:r>
      <w:r>
        <w:t>deflection criteria of L/360.</w:t>
      </w:r>
    </w:p>
    <w:p w14:paraId="09762C1C" w14:textId="754D41DF" w:rsidR="003964C1" w:rsidRDefault="003964C1" w:rsidP="003964C1">
      <w:pPr>
        <w:pStyle w:val="ASPara2Before"/>
        <w:spacing w:line="276" w:lineRule="auto"/>
      </w:pPr>
      <w:r>
        <w:lastRenderedPageBreak/>
        <w:t>Verify Wood sheathing is gapped a minimum of 1/8 inch around all edges and 1/8 inch from all other structural elements such as masonry or concrete.</w:t>
      </w:r>
      <w:r w:rsidR="007B1027">
        <w:t xml:space="preserve"> </w:t>
      </w:r>
    </w:p>
    <w:p w14:paraId="1586D31D" w14:textId="77777777" w:rsidR="003964C1" w:rsidRDefault="003964C1" w:rsidP="003964C1">
      <w:pPr>
        <w:pStyle w:val="ASPara2Before"/>
        <w:spacing w:line="276" w:lineRule="auto"/>
      </w:pPr>
      <w:r>
        <w:t xml:space="preserve">Verify the moisture content of wood sheathing substrates are in accordance with the requirements of the specified building code and ASTM C926. </w:t>
      </w:r>
    </w:p>
    <w:bookmarkEnd w:id="7"/>
    <w:p w14:paraId="4010F9B9" w14:textId="77777777" w:rsidR="00D5357F" w:rsidRDefault="00D5357F" w:rsidP="001D6308">
      <w:pPr>
        <w:pStyle w:val="ASEditNote"/>
        <w:rPr>
          <w:szCs w:val="18"/>
        </w:rPr>
      </w:pPr>
      <w:r w:rsidRPr="005630C0">
        <w:rPr>
          <w:szCs w:val="18"/>
        </w:rPr>
        <w:t>Delete if no exterior work.</w:t>
      </w:r>
    </w:p>
    <w:p w14:paraId="66490319" w14:textId="77777777" w:rsidR="00D5357F" w:rsidRPr="005630C0" w:rsidRDefault="00D5357F" w:rsidP="001D6308">
      <w:pPr>
        <w:pStyle w:val="ASEditNote"/>
        <w:rPr>
          <w:szCs w:val="18"/>
        </w:rPr>
      </w:pPr>
      <w:r>
        <w:rPr>
          <w:szCs w:val="18"/>
        </w:rPr>
        <w:t>Delete if not applicable to Site location.</w:t>
      </w:r>
    </w:p>
    <w:p w14:paraId="3C1B1674" w14:textId="243F9EA9" w:rsidR="00D5357F" w:rsidRPr="00854338" w:rsidRDefault="00D5357F" w:rsidP="00854338">
      <w:pPr>
        <w:pStyle w:val="ASEditNote"/>
        <w:rPr>
          <w:szCs w:val="18"/>
        </w:rPr>
      </w:pPr>
      <w:r w:rsidRPr="005630C0">
        <w:rPr>
          <w:szCs w:val="18"/>
        </w:rPr>
        <w:t>Method of temporary protection and heat is option of Contractor.</w:t>
      </w:r>
    </w:p>
    <w:p w14:paraId="5D16E4EB" w14:textId="77777777" w:rsidR="00D5357F" w:rsidRPr="00724C63" w:rsidRDefault="00D5357F" w:rsidP="00F62E95">
      <w:pPr>
        <w:pStyle w:val="ASPart"/>
      </w:pPr>
      <w:r>
        <w:t>PRODUCTS</w:t>
      </w:r>
    </w:p>
    <w:p w14:paraId="5258E4FC" w14:textId="77777777" w:rsidR="00D5357F" w:rsidRDefault="00D5357F" w:rsidP="00660474">
      <w:pPr>
        <w:pStyle w:val="ASArticle"/>
      </w:pPr>
      <w:r w:rsidRPr="005F3F10">
        <w:t>MANUFACTURERS</w:t>
      </w:r>
    </w:p>
    <w:p w14:paraId="37557AAE" w14:textId="77777777" w:rsidR="001C392E" w:rsidRPr="005F3F10" w:rsidRDefault="001C392E" w:rsidP="001C392E">
      <w:pPr>
        <w:pStyle w:val="ASEditNote"/>
      </w:pPr>
      <w:r>
        <w:t>Insert alternate/equals as desired</w:t>
      </w:r>
    </w:p>
    <w:p w14:paraId="65502499" w14:textId="77777777" w:rsidR="00D5357F" w:rsidRDefault="00D5357F" w:rsidP="00660474">
      <w:pPr>
        <w:pStyle w:val="ASPara1"/>
      </w:pPr>
      <w:r>
        <w:t xml:space="preserve">Approved Manufacturers: </w:t>
      </w:r>
    </w:p>
    <w:p w14:paraId="5FC91204" w14:textId="2B9DCA8C" w:rsidR="009F6FB9" w:rsidRPr="00157AFD" w:rsidRDefault="009F6FB9" w:rsidP="00157AFD">
      <w:pPr>
        <w:pStyle w:val="ASPara2Before"/>
        <w:spacing w:line="276" w:lineRule="auto"/>
        <w:rPr>
          <w:color w:val="000000"/>
        </w:rPr>
      </w:pPr>
      <w:r w:rsidRPr="00D17A9E">
        <w:rPr>
          <w:color w:val="000000"/>
        </w:rPr>
        <w:t>Water Resistant Barriers:</w:t>
      </w:r>
      <w:r w:rsidR="00730E1C">
        <w:rPr>
          <w:color w:val="000000"/>
        </w:rPr>
        <w:t xml:space="preserve"> </w:t>
      </w:r>
      <w:r w:rsidR="000170D0">
        <w:rPr>
          <w:color w:val="000000"/>
        </w:rPr>
        <w:t>Sheet Goods</w:t>
      </w:r>
    </w:p>
    <w:p w14:paraId="61B7898E" w14:textId="3D5C971E" w:rsidR="00730E1C" w:rsidRPr="00157AFD" w:rsidRDefault="004555BD" w:rsidP="00157AFD">
      <w:pPr>
        <w:pStyle w:val="ASPara3"/>
        <w:spacing w:line="276" w:lineRule="auto"/>
      </w:pPr>
      <w:r>
        <w:rPr>
          <w:color w:val="000000"/>
        </w:rPr>
        <w:t>Drainage Plane: _______________________________</w:t>
      </w:r>
    </w:p>
    <w:p w14:paraId="5924F64F" w14:textId="3164A33E" w:rsidR="009F6FB9" w:rsidRDefault="004555BD" w:rsidP="00157AFD">
      <w:pPr>
        <w:pStyle w:val="ASPara3"/>
        <w:spacing w:line="276" w:lineRule="auto"/>
      </w:pPr>
      <w:r>
        <w:t xml:space="preserve">Bond Break: </w:t>
      </w:r>
      <w:r w:rsidR="00F82E48">
        <w:t xml:space="preserve"> </w:t>
      </w:r>
      <w:r w:rsidR="009F369C">
        <w:t>Fortifiber div. of Henry Co.</w:t>
      </w:r>
    </w:p>
    <w:p w14:paraId="20C6CD2B" w14:textId="3DFE8A84" w:rsidR="00EB2F12" w:rsidRDefault="00EB2F12" w:rsidP="00157AFD">
      <w:pPr>
        <w:pStyle w:val="ASEditNote"/>
        <w:spacing w:line="276" w:lineRule="auto"/>
      </w:pPr>
      <w:r>
        <w:t xml:space="preserve">Delete if not </w:t>
      </w:r>
      <w:r w:rsidR="00897BE9">
        <w:t>applicable.</w:t>
      </w:r>
    </w:p>
    <w:p w14:paraId="11E6A3F7" w14:textId="2EA8BFC7" w:rsidR="000170D0" w:rsidRDefault="000170D0" w:rsidP="00157AFD">
      <w:pPr>
        <w:pStyle w:val="ASPara2"/>
        <w:spacing w:line="276" w:lineRule="auto"/>
      </w:pPr>
      <w:r w:rsidRPr="00D17A9E">
        <w:t>Water Resistant Barriers:</w:t>
      </w:r>
      <w:r>
        <w:t xml:space="preserve"> Fluid-Applied</w:t>
      </w:r>
      <w:r w:rsidR="00EB2F12">
        <w:t>: _____________________</w:t>
      </w:r>
    </w:p>
    <w:p w14:paraId="1AD20C23" w14:textId="14B463BB" w:rsidR="00897BE9" w:rsidRDefault="00897BE9" w:rsidP="00157AFD">
      <w:pPr>
        <w:pStyle w:val="ASEditNote"/>
        <w:spacing w:line="276" w:lineRule="auto"/>
      </w:pPr>
      <w:r>
        <w:t>Delete if not applicable.</w:t>
      </w:r>
    </w:p>
    <w:p w14:paraId="0DD39766" w14:textId="518FBB60" w:rsidR="00897BE9" w:rsidRPr="00D17A9E" w:rsidRDefault="00897BE9" w:rsidP="00157AFD">
      <w:pPr>
        <w:pStyle w:val="ASPara2"/>
        <w:spacing w:line="276" w:lineRule="auto"/>
      </w:pPr>
      <w:r>
        <w:t xml:space="preserve">Rainscreen </w:t>
      </w:r>
      <w:r w:rsidR="0075240E">
        <w:t xml:space="preserve">(if </w:t>
      </w:r>
      <w:r w:rsidR="00415D35">
        <w:t>included)</w:t>
      </w:r>
      <w:r w:rsidR="00F82E48">
        <w:t>:</w:t>
      </w:r>
      <w:r w:rsidR="00415D35">
        <w:t xml:space="preserve"> </w:t>
      </w:r>
      <w:r w:rsidR="00FC0B07">
        <w:t>ClarkDietrich</w:t>
      </w:r>
    </w:p>
    <w:p w14:paraId="35E6F675" w14:textId="3324F3FD" w:rsidR="001C392E" w:rsidRPr="00176BD3" w:rsidRDefault="005B6583" w:rsidP="009D23C4">
      <w:pPr>
        <w:pStyle w:val="ASPara2Before"/>
      </w:pPr>
      <w:r>
        <w:rPr>
          <w:color w:val="000000"/>
        </w:rPr>
        <w:t>Lath</w:t>
      </w:r>
      <w:r w:rsidR="009D23C4">
        <w:rPr>
          <w:color w:val="000000"/>
        </w:rPr>
        <w:t xml:space="preserve"> and </w:t>
      </w:r>
      <w:r w:rsidR="006129AD">
        <w:rPr>
          <w:color w:val="000000"/>
        </w:rPr>
        <w:t xml:space="preserve">Metal </w:t>
      </w:r>
      <w:r w:rsidR="009D23C4">
        <w:rPr>
          <w:color w:val="000000"/>
        </w:rPr>
        <w:t>Accessories</w:t>
      </w:r>
      <w:r w:rsidR="00176BD3">
        <w:rPr>
          <w:color w:val="000000"/>
        </w:rPr>
        <w:t xml:space="preserve"> </w:t>
      </w:r>
    </w:p>
    <w:p w14:paraId="45A1E999" w14:textId="01637779" w:rsidR="001C392E" w:rsidRDefault="001C392E" w:rsidP="00F82E48">
      <w:pPr>
        <w:pStyle w:val="ASPara3"/>
        <w:spacing w:before="240"/>
      </w:pPr>
      <w:r w:rsidRPr="00021F3E">
        <w:t>Clark</w:t>
      </w:r>
      <w:r>
        <w:t>Dietrich</w:t>
      </w:r>
    </w:p>
    <w:p w14:paraId="6F8B73D6" w14:textId="04A4F4CF" w:rsidR="001C392E" w:rsidRDefault="009D23C4" w:rsidP="008C0E64">
      <w:pPr>
        <w:pStyle w:val="ASPara3"/>
        <w:numPr>
          <w:ilvl w:val="0"/>
          <w:numId w:val="0"/>
        </w:numPr>
        <w:ind w:left="2880" w:hanging="720"/>
        <w:rPr>
          <w:color w:val="000000"/>
        </w:rPr>
      </w:pPr>
      <w:r>
        <w:rPr>
          <w:color w:val="000000"/>
        </w:rPr>
        <w:tab/>
      </w:r>
      <w:r w:rsidR="00633006">
        <w:rPr>
          <w:color w:val="000000"/>
        </w:rPr>
        <w:t xml:space="preserve">9050 </w:t>
      </w:r>
      <w:r w:rsidR="001C392E">
        <w:rPr>
          <w:color w:val="000000"/>
        </w:rPr>
        <w:t>Centre Pointe Dr</w:t>
      </w:r>
      <w:r w:rsidR="00FC395C">
        <w:rPr>
          <w:color w:val="000000"/>
        </w:rPr>
        <w:t>.</w:t>
      </w:r>
      <w:r w:rsidR="001C392E">
        <w:rPr>
          <w:color w:val="000000"/>
        </w:rPr>
        <w:t xml:space="preserve">; Suite </w:t>
      </w:r>
      <w:r w:rsidR="00633006">
        <w:rPr>
          <w:color w:val="000000"/>
        </w:rPr>
        <w:t>400</w:t>
      </w:r>
    </w:p>
    <w:p w14:paraId="53E7D01A" w14:textId="77777777" w:rsidR="001C392E" w:rsidRDefault="009D23C4" w:rsidP="008C0E64">
      <w:pPr>
        <w:pStyle w:val="ASPara3"/>
        <w:numPr>
          <w:ilvl w:val="0"/>
          <w:numId w:val="0"/>
        </w:numPr>
        <w:ind w:left="2880" w:hanging="720"/>
        <w:rPr>
          <w:color w:val="000000"/>
        </w:rPr>
      </w:pPr>
      <w:r>
        <w:rPr>
          <w:color w:val="000000"/>
        </w:rPr>
        <w:tab/>
      </w:r>
      <w:r w:rsidR="001C392E">
        <w:rPr>
          <w:color w:val="000000"/>
        </w:rPr>
        <w:t>West</w:t>
      </w:r>
      <w:r>
        <w:rPr>
          <w:color w:val="000000"/>
        </w:rPr>
        <w:t xml:space="preserve"> C</w:t>
      </w:r>
      <w:r w:rsidR="001C392E">
        <w:rPr>
          <w:color w:val="000000"/>
        </w:rPr>
        <w:t>hester, OH 450</w:t>
      </w:r>
      <w:r>
        <w:rPr>
          <w:color w:val="000000"/>
        </w:rPr>
        <w:t>6</w:t>
      </w:r>
      <w:r w:rsidR="001C392E">
        <w:rPr>
          <w:color w:val="000000"/>
        </w:rPr>
        <w:t>9</w:t>
      </w:r>
    </w:p>
    <w:p w14:paraId="7F275CEB" w14:textId="47505C86" w:rsidR="009D23C4" w:rsidRDefault="009D23C4" w:rsidP="008C0E64">
      <w:pPr>
        <w:pStyle w:val="ASPara3"/>
        <w:numPr>
          <w:ilvl w:val="0"/>
          <w:numId w:val="0"/>
        </w:numPr>
        <w:ind w:left="2880" w:hanging="720"/>
        <w:rPr>
          <w:color w:val="000000"/>
        </w:rPr>
      </w:pPr>
      <w:r>
        <w:rPr>
          <w:color w:val="000000"/>
        </w:rPr>
        <w:tab/>
      </w:r>
      <w:r w:rsidR="00633006">
        <w:rPr>
          <w:color w:val="000000"/>
        </w:rPr>
        <w:t>(513) 870-1100</w:t>
      </w:r>
    </w:p>
    <w:p w14:paraId="24249DA8" w14:textId="77777777" w:rsidR="009D23C4" w:rsidRDefault="009D23C4" w:rsidP="008C0E64">
      <w:pPr>
        <w:pStyle w:val="ASPara3"/>
        <w:numPr>
          <w:ilvl w:val="0"/>
          <w:numId w:val="0"/>
        </w:numPr>
        <w:ind w:left="2880" w:hanging="720"/>
        <w:rPr>
          <w:rStyle w:val="Hyperlink"/>
          <w:rFonts w:cs="Arial"/>
        </w:rPr>
      </w:pPr>
      <w:r>
        <w:rPr>
          <w:color w:val="000000"/>
        </w:rPr>
        <w:tab/>
      </w:r>
      <w:hyperlink r:id="rId8" w:history="1">
        <w:r w:rsidRPr="009453F2">
          <w:rPr>
            <w:rStyle w:val="Hyperlink"/>
            <w:rFonts w:cs="Arial"/>
          </w:rPr>
          <w:t>www.clarkdietrich.com</w:t>
        </w:r>
      </w:hyperlink>
    </w:p>
    <w:p w14:paraId="3989C1D9" w14:textId="77777777" w:rsidR="009D23C4" w:rsidRDefault="00486362" w:rsidP="00F82E48">
      <w:pPr>
        <w:pStyle w:val="ASPara2Before"/>
        <w:spacing w:before="240"/>
        <w:rPr>
          <w:color w:val="000000"/>
        </w:rPr>
      </w:pPr>
      <w:r>
        <w:rPr>
          <w:color w:val="000000"/>
        </w:rPr>
        <w:t>PVC</w:t>
      </w:r>
      <w:r w:rsidR="009D23C4" w:rsidRPr="009D23C4">
        <w:rPr>
          <w:color w:val="000000"/>
        </w:rPr>
        <w:t xml:space="preserve"> Accessories</w:t>
      </w:r>
    </w:p>
    <w:p w14:paraId="53C73598" w14:textId="2EE0B165" w:rsidR="00F916A1" w:rsidRDefault="00EB5789" w:rsidP="003C401A">
      <w:pPr>
        <w:pStyle w:val="ASPara3"/>
        <w:spacing w:before="240"/>
      </w:pPr>
      <w:r>
        <w:t>ClarkDietrich (Vinyl Corp.)</w:t>
      </w:r>
    </w:p>
    <w:p w14:paraId="1C5FD88B" w14:textId="77777777" w:rsidR="00F916A1" w:rsidRDefault="00F916A1" w:rsidP="008522FB">
      <w:pPr>
        <w:pStyle w:val="ASPara3"/>
        <w:numPr>
          <w:ilvl w:val="0"/>
          <w:numId w:val="0"/>
        </w:numPr>
        <w:ind w:left="2880" w:hanging="180"/>
      </w:pPr>
      <w:r>
        <w:t>8000 NW 79</w:t>
      </w:r>
      <w:r w:rsidRPr="00F916A1">
        <w:rPr>
          <w:vertAlign w:val="superscript"/>
        </w:rPr>
        <w:t>th</w:t>
      </w:r>
      <w:r>
        <w:t xml:space="preserve"> Place</w:t>
      </w:r>
    </w:p>
    <w:p w14:paraId="24031B8C" w14:textId="77777777" w:rsidR="00F916A1" w:rsidRDefault="00F916A1" w:rsidP="008522FB">
      <w:pPr>
        <w:pStyle w:val="ASPara3"/>
        <w:numPr>
          <w:ilvl w:val="0"/>
          <w:numId w:val="0"/>
        </w:numPr>
        <w:ind w:left="2880" w:hanging="180"/>
      </w:pPr>
      <w:r>
        <w:t>Miami, FL 33166</w:t>
      </w:r>
    </w:p>
    <w:p w14:paraId="2644958A" w14:textId="7D0234C6" w:rsidR="00F916A1" w:rsidRDefault="00633006" w:rsidP="008522FB">
      <w:pPr>
        <w:pStyle w:val="ASPara3"/>
        <w:numPr>
          <w:ilvl w:val="0"/>
          <w:numId w:val="0"/>
        </w:numPr>
        <w:ind w:left="2880" w:hanging="180"/>
      </w:pPr>
      <w:r>
        <w:t xml:space="preserve">(305) </w:t>
      </w:r>
      <w:r w:rsidR="00BC728C">
        <w:t>477-6464</w:t>
      </w:r>
    </w:p>
    <w:p w14:paraId="30299425" w14:textId="77777777" w:rsidR="00F916A1" w:rsidRDefault="00131DFC" w:rsidP="008522FB">
      <w:pPr>
        <w:pStyle w:val="ASPara3"/>
        <w:numPr>
          <w:ilvl w:val="0"/>
          <w:numId w:val="0"/>
        </w:numPr>
        <w:ind w:left="2880" w:hanging="180"/>
      </w:pPr>
      <w:hyperlink r:id="rId9" w:history="1">
        <w:r w:rsidR="00F916A1" w:rsidRPr="009453F2">
          <w:rPr>
            <w:rStyle w:val="Hyperlink"/>
            <w:rFonts w:cs="Arial"/>
          </w:rPr>
          <w:t>www.clarkdietrich.com</w:t>
        </w:r>
      </w:hyperlink>
    </w:p>
    <w:p w14:paraId="20662275" w14:textId="2678EE46" w:rsidR="00CB2B71" w:rsidRDefault="00CB2B71" w:rsidP="00CB2B71">
      <w:pPr>
        <w:pStyle w:val="ASEditNote"/>
      </w:pPr>
      <w:r>
        <w:t xml:space="preserve">Tie wire shall be used to tie lath to Control Joints only. No tying or lacing of side and end laps of lath is required. </w:t>
      </w:r>
    </w:p>
    <w:p w14:paraId="4BB52456" w14:textId="0918786B" w:rsidR="00CB2B71" w:rsidRDefault="00CB2B71" w:rsidP="00CB2B71">
      <w:pPr>
        <w:pStyle w:val="ASPara2Before"/>
        <w:spacing w:line="276" w:lineRule="auto"/>
        <w:rPr>
          <w:color w:val="000000"/>
        </w:rPr>
      </w:pPr>
      <w:r>
        <w:rPr>
          <w:color w:val="000000"/>
        </w:rPr>
        <w:t>Tie-Wire: Galvanized, annealed, 18 ga. wire</w:t>
      </w:r>
      <w:r w:rsidR="003D075C">
        <w:rPr>
          <w:color w:val="000000"/>
        </w:rPr>
        <w:t>.</w:t>
      </w:r>
    </w:p>
    <w:p w14:paraId="0AD06702" w14:textId="4140B2B6" w:rsidR="003D075C" w:rsidRPr="00CB2B71" w:rsidRDefault="003D075C" w:rsidP="003D075C">
      <w:pPr>
        <w:pStyle w:val="ASEditNote"/>
      </w:pPr>
      <w:r>
        <w:t xml:space="preserve">Specific use sealants may also be specified here. </w:t>
      </w:r>
    </w:p>
    <w:p w14:paraId="169A0FC7" w14:textId="3BAC939A" w:rsidR="00BB00DD" w:rsidRDefault="00BB00DD" w:rsidP="00157AFD">
      <w:pPr>
        <w:pStyle w:val="ASPara2Before"/>
        <w:spacing w:line="276" w:lineRule="auto"/>
        <w:rPr>
          <w:color w:val="000000"/>
        </w:rPr>
      </w:pPr>
      <w:r w:rsidRPr="00BB00DD">
        <w:rPr>
          <w:color w:val="000000"/>
        </w:rPr>
        <w:t>Sealant</w:t>
      </w:r>
      <w:r w:rsidR="001B1EB4">
        <w:rPr>
          <w:color w:val="000000"/>
        </w:rPr>
        <w:t>s</w:t>
      </w:r>
    </w:p>
    <w:p w14:paraId="5714ABCE" w14:textId="4FDA03A4" w:rsidR="001B1EB4" w:rsidRDefault="00157AFD" w:rsidP="00157AFD">
      <w:pPr>
        <w:pStyle w:val="ASPara3"/>
        <w:spacing w:line="276" w:lineRule="auto"/>
      </w:pPr>
      <w:r>
        <w:t>G</w:t>
      </w:r>
      <w:r w:rsidR="001B1EB4">
        <w:t>eneral purpose sealant/caulk:</w:t>
      </w:r>
      <w:r w:rsidR="00061B82">
        <w:t>_____________________</w:t>
      </w:r>
    </w:p>
    <w:p w14:paraId="0945026B" w14:textId="0D8833C2" w:rsidR="00F916A1" w:rsidRDefault="00D5357F" w:rsidP="005E1937">
      <w:pPr>
        <w:pStyle w:val="ASArticle"/>
      </w:pPr>
      <w:r w:rsidRPr="002D647C">
        <w:t>MATERIALS</w:t>
      </w:r>
    </w:p>
    <w:p w14:paraId="28C68C0C" w14:textId="0859C448" w:rsidR="00D5357F" w:rsidRDefault="00D5357F" w:rsidP="00D702FB">
      <w:pPr>
        <w:pStyle w:val="ASEditNote"/>
      </w:pPr>
      <w:r>
        <w:t>The specifier may wish to list approved manufacturers as well.</w:t>
      </w:r>
    </w:p>
    <w:p w14:paraId="76CBB141" w14:textId="34F0DB6B" w:rsidR="00CB2B71" w:rsidRDefault="00CB2B71" w:rsidP="00D702FB">
      <w:pPr>
        <w:pStyle w:val="ASEditNote"/>
      </w:pPr>
      <w:r>
        <w:t>Where possible, specify single-source for selection of WRBs, Self-adhered Flashing and Tape.</w:t>
      </w:r>
    </w:p>
    <w:p w14:paraId="24EF6261" w14:textId="11A3F1A1" w:rsidR="006D61F9" w:rsidRDefault="006D61F9" w:rsidP="00660474">
      <w:pPr>
        <w:pStyle w:val="ASPara1"/>
      </w:pPr>
      <w:r>
        <w:t>Weather Resist</w:t>
      </w:r>
      <w:r w:rsidR="00BE3082">
        <w:t>ive</w:t>
      </w:r>
      <w:r>
        <w:t xml:space="preserve"> Barriers</w:t>
      </w:r>
    </w:p>
    <w:p w14:paraId="0E9DF058" w14:textId="77777777" w:rsidR="006D61F9" w:rsidRDefault="006D61F9" w:rsidP="00EB5789">
      <w:pPr>
        <w:pStyle w:val="ASEditNote"/>
        <w:spacing w:line="276" w:lineRule="auto"/>
      </w:pPr>
      <w:r>
        <w:t>Indicate Manufacturer and model name/#</w:t>
      </w:r>
    </w:p>
    <w:p w14:paraId="5C1A0FEC" w14:textId="77777777" w:rsidR="006D61F9" w:rsidRDefault="006D61F9" w:rsidP="00EB5789">
      <w:pPr>
        <w:pStyle w:val="ASPara2"/>
        <w:spacing w:line="276" w:lineRule="auto"/>
      </w:pPr>
      <w:r>
        <w:t>Drainage Plane WRB: __________________________</w:t>
      </w:r>
    </w:p>
    <w:p w14:paraId="6AC7C280" w14:textId="24AFED0F" w:rsidR="00BE3082" w:rsidRDefault="006D61F9" w:rsidP="00EB5789">
      <w:pPr>
        <w:pStyle w:val="ASPara2"/>
        <w:spacing w:line="276" w:lineRule="auto"/>
      </w:pPr>
      <w:r>
        <w:t xml:space="preserve">Bond Break WRB: </w:t>
      </w:r>
      <w:r w:rsidR="001218E3">
        <w:t>Jumbo-Tex 30</w:t>
      </w:r>
      <w:r w:rsidR="009F369C">
        <w:t xml:space="preserve"> or 60</w:t>
      </w:r>
    </w:p>
    <w:p w14:paraId="630A9E7E" w14:textId="5BAF68A1" w:rsidR="0062600E" w:rsidRDefault="0062600E" w:rsidP="00EB5789">
      <w:pPr>
        <w:pStyle w:val="ASEditNote"/>
        <w:spacing w:line="276" w:lineRule="auto"/>
      </w:pPr>
      <w:r>
        <w:t>Delete if not applicable.</w:t>
      </w:r>
    </w:p>
    <w:p w14:paraId="2FDD1E50" w14:textId="79F04E40" w:rsidR="0062600E" w:rsidRDefault="0062600E" w:rsidP="00EB5789">
      <w:pPr>
        <w:pStyle w:val="ASPara2"/>
        <w:spacing w:line="276" w:lineRule="auto"/>
      </w:pPr>
      <w:r>
        <w:t xml:space="preserve">Rainscreen: </w:t>
      </w:r>
      <w:r w:rsidR="001218E3" w:rsidRPr="001218E3">
        <w:t xml:space="preserve">E-Screen by </w:t>
      </w:r>
      <w:r w:rsidR="001218E3">
        <w:t>ClarkDietrich</w:t>
      </w:r>
    </w:p>
    <w:p w14:paraId="39723ABD" w14:textId="17C05A3E" w:rsidR="003D075C" w:rsidRPr="003D075C" w:rsidRDefault="003D075C" w:rsidP="00C73C72">
      <w:pPr>
        <w:pStyle w:val="ASEditNote"/>
      </w:pPr>
      <w:bookmarkStart w:id="8" w:name="_Hlk72936985"/>
      <w:r>
        <w:t xml:space="preserve">Structa Wire equivalents to expanded metal lath: </w:t>
      </w:r>
      <w:r w:rsidRPr="007E02F5">
        <w:t>1</w:t>
      </w:r>
      <w:r>
        <w:t>.14 lb/yd</w:t>
      </w:r>
      <w:r>
        <w:rPr>
          <w:vertAlign w:val="superscript"/>
        </w:rPr>
        <w:t>2</w:t>
      </w:r>
      <w:r>
        <w:t xml:space="preserve"> = 2.5 EML; 1.95 lb/yd</w:t>
      </w:r>
      <w:r>
        <w:rPr>
          <w:vertAlign w:val="superscript"/>
        </w:rPr>
        <w:t>2</w:t>
      </w:r>
      <w:r>
        <w:t xml:space="preserve"> = 3.4 EML.</w:t>
      </w:r>
    </w:p>
    <w:bookmarkEnd w:id="8"/>
    <w:p w14:paraId="18EAC529" w14:textId="6A14C263" w:rsidR="00BE3082" w:rsidRDefault="00AF13C1" w:rsidP="00C73C72">
      <w:pPr>
        <w:pStyle w:val="ASEditNote"/>
      </w:pPr>
      <w:r>
        <w:t>Delete specific sections if not applicable.</w:t>
      </w:r>
      <w:r w:rsidR="00BE3082">
        <w:t xml:space="preserve">. </w:t>
      </w:r>
    </w:p>
    <w:p w14:paraId="4E6124E4" w14:textId="22995400" w:rsidR="006129AD" w:rsidRDefault="00F1198C" w:rsidP="00D0249C">
      <w:pPr>
        <w:pStyle w:val="ASPara1"/>
      </w:pPr>
      <w:r>
        <w:t xml:space="preserve">Welded-Wire </w:t>
      </w:r>
      <w:r w:rsidR="00D5357F">
        <w:t>Lath:</w:t>
      </w:r>
      <w:r w:rsidR="00E745E4">
        <w:t xml:space="preserve"> </w:t>
      </w:r>
      <w:r w:rsidR="00E745E4" w:rsidRPr="007E02F5">
        <w:t>ASTM C 933</w:t>
      </w:r>
      <w:r>
        <w:t>.</w:t>
      </w:r>
      <w:r w:rsidR="00E745E4" w:rsidRPr="007E02F5">
        <w:t xml:space="preserve"> </w:t>
      </w:r>
    </w:p>
    <w:p w14:paraId="6F2F422A" w14:textId="3BDB4F53" w:rsidR="00D44AE7" w:rsidRDefault="00C71CE5" w:rsidP="00EB5789">
      <w:pPr>
        <w:pStyle w:val="ASPara1"/>
        <w:numPr>
          <w:ilvl w:val="0"/>
          <w:numId w:val="0"/>
        </w:numPr>
        <w:spacing w:before="0" w:line="276" w:lineRule="auto"/>
        <w:ind w:left="2102" w:hanging="662"/>
      </w:pPr>
      <w:r>
        <w:t>1.</w:t>
      </w:r>
      <w:r>
        <w:tab/>
      </w:r>
      <w:r w:rsidR="00E745E4" w:rsidRPr="007E02F5">
        <w:t>Structa</w:t>
      </w:r>
      <w:r w:rsidR="00E745E4">
        <w:t xml:space="preserve"> Wire Lath, </w:t>
      </w:r>
      <w:r w:rsidR="00E745E4" w:rsidRPr="007E02F5">
        <w:t xml:space="preserve"> Twin Trac</w:t>
      </w:r>
      <w:r w:rsidR="00E745E4">
        <w:t xml:space="preserve">, </w:t>
      </w:r>
      <w:r w:rsidR="00E745E4" w:rsidRPr="007E02F5">
        <w:t>1</w:t>
      </w:r>
      <w:r w:rsidR="002924B4">
        <w:t>.14 lb/yd</w:t>
      </w:r>
      <w:r w:rsidR="002924B4">
        <w:rPr>
          <w:vertAlign w:val="superscript"/>
        </w:rPr>
        <w:t>2</w:t>
      </w:r>
      <w:r w:rsidR="003D075C">
        <w:t>.</w:t>
      </w:r>
    </w:p>
    <w:p w14:paraId="3A2EE79A" w14:textId="507C39B9" w:rsidR="00D44AE7" w:rsidRDefault="00D44AE7" w:rsidP="00EB5789">
      <w:pPr>
        <w:pStyle w:val="ASPara1"/>
        <w:numPr>
          <w:ilvl w:val="0"/>
          <w:numId w:val="0"/>
        </w:numPr>
        <w:spacing w:before="0" w:line="276" w:lineRule="auto"/>
        <w:ind w:left="2102" w:hanging="662"/>
      </w:pPr>
      <w:r>
        <w:t xml:space="preserve">2. </w:t>
      </w:r>
      <w:r>
        <w:tab/>
      </w:r>
      <w:r w:rsidR="00E745E4">
        <w:t xml:space="preserve">Structa Wire Lath, Mega Lath, </w:t>
      </w:r>
      <w:bookmarkStart w:id="9" w:name="_Hlk72917843"/>
      <w:r w:rsidR="00E745E4">
        <w:t>1.95</w:t>
      </w:r>
      <w:r w:rsidR="002924B4">
        <w:t xml:space="preserve"> lb/yd</w:t>
      </w:r>
      <w:r w:rsidR="002924B4">
        <w:rPr>
          <w:vertAlign w:val="superscript"/>
        </w:rPr>
        <w:t>2</w:t>
      </w:r>
      <w:bookmarkEnd w:id="9"/>
      <w:r w:rsidR="003D075C">
        <w:t>.</w:t>
      </w:r>
    </w:p>
    <w:p w14:paraId="71800553" w14:textId="48BF44E6" w:rsidR="005D3D95" w:rsidRPr="00A7263C" w:rsidRDefault="005D3D95" w:rsidP="005D3D95">
      <w:pPr>
        <w:pStyle w:val="ASEditNote"/>
        <w:rPr>
          <w:color w:val="auto"/>
          <w:u w:val="single"/>
        </w:rPr>
      </w:pPr>
      <w:r w:rsidRPr="00A7263C">
        <w:t>It is recommended to specify PVC accessories for application in coastal (high salt) environments.</w:t>
      </w:r>
    </w:p>
    <w:p w14:paraId="575941CE" w14:textId="0B74BFB4" w:rsidR="00BF36C7" w:rsidRDefault="005D3D95" w:rsidP="005D3D95">
      <w:pPr>
        <w:pStyle w:val="ASEditNote"/>
      </w:pPr>
      <w:r w:rsidRPr="003D075C">
        <w:rPr>
          <w:u w:val="single"/>
        </w:rPr>
        <w:t>Indicat</w:t>
      </w:r>
      <w:r w:rsidR="002D0A7A">
        <w:t>e</w:t>
      </w:r>
      <w:r w:rsidRPr="003D075C">
        <w:t xml:space="preserve"> Model #, depth of ground</w:t>
      </w:r>
      <w:r w:rsidR="003D075C">
        <w:t>(s)</w:t>
      </w:r>
      <w:r w:rsidRPr="003D075C">
        <w:t xml:space="preserve"> for all accessories.</w:t>
      </w:r>
    </w:p>
    <w:p w14:paraId="163E5108" w14:textId="77777777" w:rsidR="00BF36C7" w:rsidRPr="00497FC2" w:rsidRDefault="00BF36C7" w:rsidP="00BF36C7">
      <w:pPr>
        <w:pStyle w:val="ASPara1"/>
      </w:pPr>
      <w:r w:rsidRPr="00497FC2">
        <w:t>Accessories</w:t>
      </w:r>
    </w:p>
    <w:p w14:paraId="6FB76789" w14:textId="43661141" w:rsidR="00D96EFB" w:rsidRPr="00497FC2" w:rsidRDefault="00D96EFB" w:rsidP="00EB5789">
      <w:pPr>
        <w:pStyle w:val="ASPara2Before"/>
        <w:spacing w:before="0" w:line="276" w:lineRule="auto"/>
      </w:pPr>
      <w:bookmarkStart w:id="10" w:name="_Hlk72937161"/>
      <w:r w:rsidRPr="00497FC2">
        <w:t xml:space="preserve">PVC accessories complying with ASTM D4216 </w:t>
      </w:r>
    </w:p>
    <w:p w14:paraId="6A0BE57C" w14:textId="120D29CB" w:rsidR="00BF36C7" w:rsidRPr="00497FC2" w:rsidRDefault="00BF36C7" w:rsidP="00EB5789">
      <w:pPr>
        <w:pStyle w:val="ASPara2Before"/>
        <w:spacing w:before="0" w:line="276" w:lineRule="auto"/>
      </w:pPr>
      <w:r w:rsidRPr="00497FC2">
        <w:t xml:space="preserve">Weep </w:t>
      </w:r>
      <w:r w:rsidR="003B7E28" w:rsidRPr="00497FC2">
        <w:t xml:space="preserve">or Drainage </w:t>
      </w:r>
      <w:r w:rsidRPr="00497FC2">
        <w:t>Screed</w:t>
      </w:r>
      <w:r w:rsidR="003914FE" w:rsidRPr="00497FC2">
        <w:t>s</w:t>
      </w:r>
      <w:r w:rsidR="002924B4" w:rsidRPr="00497FC2">
        <w:t xml:space="preserve">: </w:t>
      </w:r>
    </w:p>
    <w:p w14:paraId="656FA37B" w14:textId="6A28A89D" w:rsidR="00D96EFB" w:rsidRPr="00497FC2" w:rsidRDefault="00BF36C7" w:rsidP="00EB5789">
      <w:pPr>
        <w:pStyle w:val="ASPara3"/>
        <w:spacing w:line="276" w:lineRule="auto"/>
      </w:pPr>
      <w:r w:rsidRPr="00497FC2">
        <w:lastRenderedPageBreak/>
        <w:t>Foundation weep screed:</w:t>
      </w:r>
      <w:r w:rsidR="006D61F9" w:rsidRPr="00497FC2">
        <w:t xml:space="preserve"> </w:t>
      </w:r>
      <w:r w:rsidR="003914FE" w:rsidRPr="00497FC2">
        <w:t>CD # WS</w:t>
      </w:r>
    </w:p>
    <w:p w14:paraId="6E8AC3B8" w14:textId="34D973AA" w:rsidR="00677D10" w:rsidRPr="00497FC2" w:rsidRDefault="00677D10" w:rsidP="00EB5789">
      <w:pPr>
        <w:pStyle w:val="ASPara3"/>
        <w:spacing w:line="276" w:lineRule="auto"/>
      </w:pPr>
      <w:r w:rsidRPr="00497FC2">
        <w:t>Mid-wall Weep Screed: CD # WS</w:t>
      </w:r>
      <w:r w:rsidR="003D075C" w:rsidRPr="00497FC2">
        <w:t>15</w:t>
      </w:r>
      <w:r w:rsidR="00F83B24" w:rsidRPr="00497FC2">
        <w:t xml:space="preserve"> </w:t>
      </w:r>
    </w:p>
    <w:p w14:paraId="06DF92EF" w14:textId="03E8652D" w:rsidR="005D3D95" w:rsidRPr="00E84056" w:rsidRDefault="00497FC2" w:rsidP="00367F55">
      <w:pPr>
        <w:pStyle w:val="PR3"/>
      </w:pPr>
      <w:r w:rsidRPr="00E84056">
        <w:rPr>
          <w:rFonts w:ascii="Arial" w:hAnsi="Arial" w:cs="Arial"/>
        </w:rPr>
        <w:t>Alternative</w:t>
      </w:r>
      <w:r w:rsidR="003B7E28" w:rsidRPr="00E84056">
        <w:rPr>
          <w:rFonts w:ascii="Arial" w:hAnsi="Arial" w:cs="Arial"/>
        </w:rPr>
        <w:t xml:space="preserve"> Weep or Drainage </w:t>
      </w:r>
      <w:r w:rsidR="00BE3082" w:rsidRPr="00E84056">
        <w:rPr>
          <w:rFonts w:ascii="Arial" w:hAnsi="Arial" w:cs="Arial"/>
        </w:rPr>
        <w:t>mechanism</w:t>
      </w:r>
      <w:r w:rsidRPr="00E84056">
        <w:rPr>
          <w:rFonts w:ascii="Arial" w:hAnsi="Arial" w:cs="Arial"/>
        </w:rPr>
        <w:t xml:space="preserve"> components</w:t>
      </w:r>
      <w:r w:rsidR="005D3D95" w:rsidRPr="00E84056">
        <w:rPr>
          <w:rFonts w:ascii="Arial" w:hAnsi="Arial" w:cs="Arial"/>
        </w:rPr>
        <w:t>:</w:t>
      </w:r>
      <w:r w:rsidR="006D61F9" w:rsidRPr="00E84056">
        <w:rPr>
          <w:rFonts w:ascii="Arial" w:hAnsi="Arial" w:cs="Arial"/>
        </w:rPr>
        <w:t xml:space="preserve"> </w:t>
      </w:r>
      <w:r w:rsidR="006B515A" w:rsidRPr="00E84056">
        <w:rPr>
          <w:rFonts w:ascii="Arial" w:hAnsi="Arial" w:cs="Arial"/>
        </w:rPr>
        <w:t xml:space="preserve">BackerBead Drip Flashing (DFL78-25BB) with </w:t>
      </w:r>
      <w:r w:rsidR="002B09DD">
        <w:rPr>
          <w:rFonts w:ascii="Arial" w:hAnsi="Arial" w:cs="Arial"/>
        </w:rPr>
        <w:t>Casing bead</w:t>
      </w:r>
      <w:r w:rsidRPr="00E84056">
        <w:rPr>
          <w:rFonts w:ascii="Arial" w:hAnsi="Arial" w:cs="Arial"/>
        </w:rPr>
        <w:t xml:space="preserve">, </w:t>
      </w:r>
      <w:r w:rsidR="00F83B24" w:rsidRPr="00E84056">
        <w:rPr>
          <w:rFonts w:ascii="Arial" w:hAnsi="Arial" w:cs="Arial"/>
        </w:rPr>
        <w:t>CD # 66-EF.</w:t>
      </w:r>
    </w:p>
    <w:p w14:paraId="4A1487DB" w14:textId="556C2EE8" w:rsidR="005D3D95" w:rsidRPr="00497FC2" w:rsidRDefault="005D3D95" w:rsidP="00EB5789">
      <w:pPr>
        <w:pStyle w:val="ASPara2"/>
        <w:spacing w:line="276" w:lineRule="auto"/>
      </w:pPr>
      <w:r w:rsidRPr="00497FC2">
        <w:t>Control Joint:</w:t>
      </w:r>
      <w:r w:rsidR="006D61F9" w:rsidRPr="00497FC2">
        <w:t xml:space="preserve"> </w:t>
      </w:r>
      <w:r w:rsidR="002924B4" w:rsidRPr="00497FC2">
        <w:t>CD # 15</w:t>
      </w:r>
      <w:r w:rsidR="00C910C1" w:rsidRPr="00497FC2">
        <w:t>-EF</w:t>
      </w:r>
    </w:p>
    <w:p w14:paraId="10ACBCC5" w14:textId="4FF42CB5" w:rsidR="005D3D95" w:rsidRPr="00497FC2" w:rsidRDefault="005D3D95" w:rsidP="00EB5789">
      <w:pPr>
        <w:pStyle w:val="ASPara2"/>
        <w:spacing w:line="276" w:lineRule="auto"/>
      </w:pPr>
      <w:r w:rsidRPr="00497FC2">
        <w:t>Expansion Joint:</w:t>
      </w:r>
      <w:r w:rsidR="006D61F9" w:rsidRPr="00497FC2">
        <w:t xml:space="preserve"> </w:t>
      </w:r>
      <w:r w:rsidR="00497FC2" w:rsidRPr="00497FC2">
        <w:t>CD # 40</w:t>
      </w:r>
      <w:r w:rsidR="00896A39">
        <w:t xml:space="preserve"> or 50</w:t>
      </w:r>
    </w:p>
    <w:p w14:paraId="4DD28DBC" w14:textId="6563FC2F" w:rsidR="005D3D95" w:rsidRPr="00497FC2" w:rsidRDefault="005D3D95" w:rsidP="00EB5789">
      <w:pPr>
        <w:pStyle w:val="ASPara2"/>
        <w:spacing w:line="276" w:lineRule="auto"/>
      </w:pPr>
      <w:r w:rsidRPr="00497FC2">
        <w:t>Plasterstop</w:t>
      </w:r>
      <w:r w:rsidR="00C910C1" w:rsidRPr="00497FC2">
        <w:t>/Casing Bead: C</w:t>
      </w:r>
      <w:r w:rsidR="00F83B24" w:rsidRPr="00497FC2">
        <w:t xml:space="preserve">D </w:t>
      </w:r>
      <w:r w:rsidR="00C910C1" w:rsidRPr="00497FC2">
        <w:t># 66-EF.</w:t>
      </w:r>
    </w:p>
    <w:p w14:paraId="3309C582" w14:textId="795B88BF" w:rsidR="00C910C1" w:rsidRPr="00497FC2" w:rsidRDefault="00C910C1" w:rsidP="003914FE">
      <w:pPr>
        <w:pStyle w:val="PR3"/>
        <w:rPr>
          <w:rFonts w:ascii="Arial" w:hAnsi="Arial" w:cs="Arial"/>
        </w:rPr>
      </w:pPr>
      <w:r w:rsidRPr="00497FC2">
        <w:rPr>
          <w:rFonts w:ascii="Arial" w:hAnsi="Arial" w:cs="Arial"/>
        </w:rPr>
        <w:t>For higher ground thicknesses use E-Flange Bandmaker Casing Bead.</w:t>
      </w:r>
    </w:p>
    <w:p w14:paraId="219439AB" w14:textId="442552E2" w:rsidR="005D3D95" w:rsidRPr="00497FC2" w:rsidRDefault="005D3D95" w:rsidP="00EB5789">
      <w:pPr>
        <w:pStyle w:val="ASPara2"/>
        <w:spacing w:line="276" w:lineRule="auto"/>
      </w:pPr>
      <w:r w:rsidRPr="00497FC2">
        <w:t>Cornerbead:</w:t>
      </w:r>
      <w:r w:rsidR="00E84056">
        <w:t xml:space="preserve"> </w:t>
      </w:r>
      <w:r w:rsidR="003914FE" w:rsidRPr="00497FC2">
        <w:t>E-Corner</w:t>
      </w:r>
      <w:r w:rsidR="00497FC2" w:rsidRPr="00497FC2">
        <w:t xml:space="preserve"> (buried and embedded)</w:t>
      </w:r>
    </w:p>
    <w:p w14:paraId="3DE7CDCF" w14:textId="124FAE38" w:rsidR="006B515A" w:rsidRPr="00497FC2" w:rsidRDefault="003914FE" w:rsidP="006B515A">
      <w:pPr>
        <w:pStyle w:val="PR3"/>
        <w:rPr>
          <w:rFonts w:ascii="Arial" w:hAnsi="Arial" w:cs="Arial"/>
        </w:rPr>
      </w:pPr>
      <w:r w:rsidRPr="00497FC2">
        <w:rPr>
          <w:rFonts w:ascii="Arial" w:hAnsi="Arial" w:cs="Arial"/>
        </w:rPr>
        <w:t xml:space="preserve">Corner option: CD #1 Standard </w:t>
      </w:r>
      <w:r w:rsidR="001870D4">
        <w:rPr>
          <w:rFonts w:ascii="Arial" w:hAnsi="Arial" w:cs="Arial"/>
        </w:rPr>
        <w:t xml:space="preserve">exposed </w:t>
      </w:r>
      <w:r w:rsidRPr="00497FC2">
        <w:rPr>
          <w:rFonts w:ascii="Arial" w:hAnsi="Arial" w:cs="Arial"/>
        </w:rPr>
        <w:t>nose finish.</w:t>
      </w:r>
    </w:p>
    <w:p w14:paraId="71F7ED92" w14:textId="0CDB1862" w:rsidR="006B515A" w:rsidRPr="00497FC2" w:rsidRDefault="006B515A" w:rsidP="006B515A">
      <w:pPr>
        <w:pStyle w:val="ASEditNote"/>
      </w:pPr>
      <w:r w:rsidRPr="00497FC2">
        <w:t xml:space="preserve">Specify the depth of ground for Archmaker </w:t>
      </w:r>
      <w:r w:rsidR="00F83B24" w:rsidRPr="00497FC2">
        <w:t>wh</w:t>
      </w:r>
      <w:r w:rsidRPr="00497FC2">
        <w:t>ere desired ground is more or less than 7/8”</w:t>
      </w:r>
    </w:p>
    <w:p w14:paraId="4E751CD4" w14:textId="250A0044" w:rsidR="00BF36C7" w:rsidRPr="00497FC2" w:rsidRDefault="009B7933" w:rsidP="00EB5789">
      <w:pPr>
        <w:pStyle w:val="ASPara2"/>
        <w:spacing w:line="276" w:lineRule="auto"/>
      </w:pPr>
      <w:proofErr w:type="spellStart"/>
      <w:r w:rsidRPr="00497FC2">
        <w:t>Archmaker</w:t>
      </w:r>
      <w:proofErr w:type="spellEnd"/>
      <w:r>
        <w:t xml:space="preserve">™ </w:t>
      </w:r>
      <w:r w:rsidR="005D3D95" w:rsidRPr="00497FC2">
        <w:t>:</w:t>
      </w:r>
      <w:r w:rsidR="006D61F9" w:rsidRPr="00497FC2">
        <w:t xml:space="preserve"> </w:t>
      </w:r>
      <w:r w:rsidR="006B515A" w:rsidRPr="00497FC2">
        <w:t>CD # DCB</w:t>
      </w:r>
      <w:r>
        <w:t xml:space="preserve"> </w:t>
      </w:r>
      <w:r w:rsidR="00497FC2" w:rsidRPr="00497FC2">
        <w:t>-A</w:t>
      </w:r>
      <w:r w:rsidR="006B515A" w:rsidRPr="00497FC2">
        <w:t xml:space="preserve"> </w:t>
      </w:r>
    </w:p>
    <w:bookmarkEnd w:id="10"/>
    <w:p w14:paraId="2FEB8F9D" w14:textId="77777777" w:rsidR="00526714" w:rsidRDefault="00526714" w:rsidP="00660474">
      <w:pPr>
        <w:pStyle w:val="ASPara1"/>
      </w:pPr>
      <w:r>
        <w:t>Sealants</w:t>
      </w:r>
    </w:p>
    <w:p w14:paraId="7AF1518C" w14:textId="00EE7849" w:rsidR="00526714" w:rsidRDefault="003C2971" w:rsidP="00EB5789">
      <w:pPr>
        <w:pStyle w:val="ASPara2"/>
        <w:spacing w:line="276" w:lineRule="auto"/>
      </w:pPr>
      <w:r>
        <w:t>Hi-performance</w:t>
      </w:r>
      <w:r w:rsidR="00C70B9E">
        <w:t>, paintable or colored</w:t>
      </w:r>
      <w:r w:rsidR="00526714">
        <w:t>:</w:t>
      </w:r>
      <w:r w:rsidR="00061B82">
        <w:t xml:space="preserve"> _________________</w:t>
      </w:r>
    </w:p>
    <w:p w14:paraId="18D62683" w14:textId="77777777" w:rsidR="00D5357F" w:rsidRPr="00724C63" w:rsidRDefault="00D5357F" w:rsidP="00F62E95">
      <w:pPr>
        <w:pStyle w:val="ASPart"/>
      </w:pPr>
      <w:r>
        <w:t>EXECUTION</w:t>
      </w:r>
    </w:p>
    <w:p w14:paraId="6A902037" w14:textId="74FABDB8" w:rsidR="00D5357F" w:rsidRPr="005630C0" w:rsidRDefault="00D5357F" w:rsidP="00EC792B">
      <w:pPr>
        <w:pStyle w:val="ASEditNote"/>
        <w:rPr>
          <w:szCs w:val="18"/>
        </w:rPr>
      </w:pPr>
      <w:r w:rsidRPr="005630C0">
        <w:rPr>
          <w:szCs w:val="18"/>
        </w:rPr>
        <w:t xml:space="preserve">The APA recommendation is to install wood sheathing with a 1/8 gap on all sides is critical in minimizing stucco cracking caused by stresses caused by moisture in the sheathing. </w:t>
      </w:r>
      <w:r>
        <w:rPr>
          <w:szCs w:val="18"/>
        </w:rPr>
        <w:t>This gap is also required by ASTM C1063</w:t>
      </w:r>
      <w:r w:rsidR="00A8642E">
        <w:rPr>
          <w:szCs w:val="18"/>
        </w:rPr>
        <w:t xml:space="preserve"> </w:t>
      </w:r>
      <w:r w:rsidRPr="005630C0">
        <w:rPr>
          <w:szCs w:val="18"/>
        </w:rPr>
        <w:t>The plastering contractor should notify appropriate party if conditions are not acceptable.</w:t>
      </w:r>
    </w:p>
    <w:p w14:paraId="3630D9C3" w14:textId="77777777" w:rsidR="00D5357F" w:rsidRPr="002D647C" w:rsidRDefault="00D5357F" w:rsidP="00660474">
      <w:pPr>
        <w:pStyle w:val="ASArticle"/>
      </w:pPr>
      <w:r>
        <w:t>EXAMINATION</w:t>
      </w:r>
    </w:p>
    <w:p w14:paraId="0B1EEA61" w14:textId="524D31A1" w:rsidR="00D5357F" w:rsidRDefault="00D5357F" w:rsidP="00EC792B">
      <w:pPr>
        <w:pStyle w:val="ASEditNote"/>
        <w:rPr>
          <w:szCs w:val="18"/>
        </w:rPr>
      </w:pPr>
      <w:r w:rsidRPr="00CB2B71">
        <w:rPr>
          <w:szCs w:val="18"/>
        </w:rPr>
        <w:t>Tolerances for substrate</w:t>
      </w:r>
      <w:r w:rsidR="00CB2B71" w:rsidRPr="00CB2B71">
        <w:rPr>
          <w:szCs w:val="18"/>
        </w:rPr>
        <w:t xml:space="preserve">s </w:t>
      </w:r>
      <w:r w:rsidRPr="00CB2B71">
        <w:rPr>
          <w:szCs w:val="18"/>
        </w:rPr>
        <w:t xml:space="preserve">shall not exceed ¼ inch in 10 feet in any direction, non-accumulative. </w:t>
      </w:r>
    </w:p>
    <w:p w14:paraId="7675DC01" w14:textId="2C646EC5" w:rsidR="00CB2B71" w:rsidRPr="005630C0" w:rsidRDefault="00CB2B71" w:rsidP="00EC792B">
      <w:pPr>
        <w:pStyle w:val="ASEditNote"/>
        <w:rPr>
          <w:szCs w:val="18"/>
        </w:rPr>
      </w:pPr>
      <w:r>
        <w:rPr>
          <w:szCs w:val="18"/>
        </w:rPr>
        <w:t xml:space="preserve">Substrates to receive lath and plaster shall have a deflection criteria of L/360. </w:t>
      </w:r>
    </w:p>
    <w:p w14:paraId="3C124B3A" w14:textId="3F1E421C" w:rsidR="00D5357F" w:rsidRDefault="00D5357F" w:rsidP="00660474">
      <w:pPr>
        <w:pStyle w:val="ASPara1"/>
      </w:pPr>
      <w:r w:rsidRPr="002D647C">
        <w:t xml:space="preserve">Verify that </w:t>
      </w:r>
      <w:r w:rsidR="00A8642E">
        <w:t xml:space="preserve">all </w:t>
      </w:r>
      <w:r>
        <w:t>substrates</w:t>
      </w:r>
      <w:r w:rsidRPr="002D647C">
        <w:t xml:space="preserve"> to receive </w:t>
      </w:r>
      <w:r w:rsidR="00AA169C">
        <w:t xml:space="preserve">lath </w:t>
      </w:r>
      <w:r w:rsidRPr="002D647C">
        <w:t>conform to the Requirements of ASTM C926.</w:t>
      </w:r>
    </w:p>
    <w:p w14:paraId="10F281A7" w14:textId="77777777" w:rsidR="00121D84" w:rsidRDefault="00121D84" w:rsidP="00EB5789">
      <w:pPr>
        <w:pStyle w:val="ASPara2"/>
        <w:spacing w:line="276" w:lineRule="auto"/>
      </w:pPr>
      <w:r>
        <w:t>General – All Substrates</w:t>
      </w:r>
    </w:p>
    <w:p w14:paraId="3FD883C6" w14:textId="5FFF732A" w:rsidR="00121D84" w:rsidRPr="00E84056" w:rsidRDefault="00121D84" w:rsidP="00367F55">
      <w:pPr>
        <w:pStyle w:val="PR3"/>
      </w:pPr>
      <w:r w:rsidRPr="00E84056">
        <w:rPr>
          <w:rFonts w:ascii="Arial" w:hAnsi="Arial" w:cs="Arial"/>
        </w:rPr>
        <w:t xml:space="preserve">All surfaces to receive </w:t>
      </w:r>
      <w:r w:rsidR="00A47169" w:rsidRPr="00E84056">
        <w:rPr>
          <w:rFonts w:ascii="Arial" w:hAnsi="Arial" w:cs="Arial"/>
        </w:rPr>
        <w:t>lath</w:t>
      </w:r>
      <w:r w:rsidRPr="00E84056">
        <w:rPr>
          <w:rFonts w:ascii="Arial" w:hAnsi="Arial" w:cs="Arial"/>
        </w:rPr>
        <w:t xml:space="preserve"> are within a plane tolerance of ¼ inch in 10 feet.</w:t>
      </w:r>
    </w:p>
    <w:p w14:paraId="1D3E3786" w14:textId="37A0CE5A" w:rsidR="002A2D0A" w:rsidRDefault="002A2D0A" w:rsidP="005C560D">
      <w:pPr>
        <w:pStyle w:val="ASEditNote"/>
        <w:spacing w:line="276" w:lineRule="auto"/>
      </w:pPr>
      <w:r>
        <w:t>The sequential application and proper placement of flashing and sealants are of paramount importance in wet climate</w:t>
      </w:r>
      <w:r w:rsidR="00A47169">
        <w:t xml:space="preserve"> zones</w:t>
      </w:r>
      <w:r>
        <w:t xml:space="preserve">. Redundancy is recommended. At a minimum, penetrations should be flashed and sealed at the substrate or drainage plane level. </w:t>
      </w:r>
      <w:r w:rsidR="00A8642E">
        <w:t>Providing isolation and a</w:t>
      </w:r>
      <w:r>
        <w:t>dding sealants at the finish level helps ensure the longevity and durability of such seals against potential water intrusion</w:t>
      </w:r>
      <w:r w:rsidR="00A8642E">
        <w:t xml:space="preserve"> while also reducing cracking at penetrations</w:t>
      </w:r>
      <w:r>
        <w:t>.</w:t>
      </w:r>
    </w:p>
    <w:p w14:paraId="75E84696" w14:textId="51BD30D4" w:rsidR="00121D84" w:rsidRPr="00E84056" w:rsidRDefault="00121D84" w:rsidP="00367F55">
      <w:pPr>
        <w:pStyle w:val="PR3"/>
      </w:pPr>
      <w:r w:rsidRPr="00E84056">
        <w:rPr>
          <w:rFonts w:ascii="Arial" w:hAnsi="Arial" w:cs="Arial"/>
        </w:rPr>
        <w:t>All penetrations through the building envelope (windows, doors, conduits, vents and others) have been properly flashed and sealed</w:t>
      </w:r>
      <w:r w:rsidR="00AA169C" w:rsidRPr="00E84056">
        <w:rPr>
          <w:rFonts w:ascii="Arial" w:hAnsi="Arial" w:cs="Arial"/>
        </w:rPr>
        <w:t xml:space="preserve"> at the drainage plane</w:t>
      </w:r>
      <w:r w:rsidRPr="00E84056">
        <w:rPr>
          <w:rFonts w:ascii="Arial" w:hAnsi="Arial" w:cs="Arial"/>
        </w:rPr>
        <w:t>.</w:t>
      </w:r>
    </w:p>
    <w:p w14:paraId="52FD4CA5" w14:textId="3235A55C" w:rsidR="00076F53" w:rsidRPr="00CC21EE" w:rsidRDefault="00076F53" w:rsidP="005C560D">
      <w:pPr>
        <w:pStyle w:val="ASEditNote"/>
        <w:spacing w:line="276" w:lineRule="auto"/>
      </w:pPr>
      <w:r>
        <w:t>Delete if not required.</w:t>
      </w:r>
    </w:p>
    <w:p w14:paraId="48A9B163" w14:textId="77777777" w:rsidR="00121D84" w:rsidRDefault="00121D84" w:rsidP="005C560D">
      <w:pPr>
        <w:pStyle w:val="ASPara2"/>
        <w:spacing w:line="276" w:lineRule="auto"/>
      </w:pPr>
      <w:r w:rsidRPr="00CC21EE">
        <w:t>Drainage</w:t>
      </w:r>
      <w:r>
        <w:t xml:space="preserve"> Systems</w:t>
      </w:r>
    </w:p>
    <w:p w14:paraId="35225E4D" w14:textId="31BD254B" w:rsidR="00093C7B" w:rsidRPr="00E84056" w:rsidRDefault="00093C7B" w:rsidP="00367F55">
      <w:pPr>
        <w:pStyle w:val="PR3"/>
      </w:pPr>
      <w:r w:rsidRPr="00E84056">
        <w:rPr>
          <w:rFonts w:ascii="Arial" w:hAnsi="Arial" w:cs="Arial"/>
        </w:rPr>
        <w:t>Seams</w:t>
      </w:r>
      <w:r w:rsidR="005C560D" w:rsidRPr="00E84056">
        <w:rPr>
          <w:rFonts w:ascii="Arial" w:hAnsi="Arial" w:cs="Arial"/>
        </w:rPr>
        <w:t>, joints and terminations</w:t>
      </w:r>
      <w:r w:rsidRPr="00E84056">
        <w:rPr>
          <w:rFonts w:ascii="Arial" w:hAnsi="Arial" w:cs="Arial"/>
        </w:rPr>
        <w:t xml:space="preserve"> of all Drainage Plane WRBs are taped or sealed.</w:t>
      </w:r>
    </w:p>
    <w:p w14:paraId="45E17300" w14:textId="45E8612D" w:rsidR="00121D84" w:rsidRDefault="00121D84" w:rsidP="005C560D">
      <w:pPr>
        <w:pStyle w:val="ASPara3"/>
        <w:spacing w:line="276" w:lineRule="auto"/>
      </w:pPr>
      <w:r>
        <w:t>All penetrations are flashed and sealed at the drainage plane.</w:t>
      </w:r>
    </w:p>
    <w:p w14:paraId="5F112274" w14:textId="2D31A025" w:rsidR="00076F53" w:rsidRDefault="00076F53" w:rsidP="005C560D">
      <w:pPr>
        <w:pStyle w:val="ASEditNote"/>
        <w:spacing w:line="276" w:lineRule="auto"/>
      </w:pPr>
      <w:r>
        <w:t>Delete if not required.</w:t>
      </w:r>
    </w:p>
    <w:p w14:paraId="6FAB92DD" w14:textId="69018506" w:rsidR="00CC21EE" w:rsidRDefault="00CC21EE" w:rsidP="005C560D">
      <w:pPr>
        <w:pStyle w:val="ASPara2"/>
        <w:spacing w:line="276" w:lineRule="auto"/>
      </w:pPr>
      <w:r>
        <w:t>Sealed Face-Barrier Systems:</w:t>
      </w:r>
    </w:p>
    <w:p w14:paraId="402FD68D" w14:textId="2C64787D" w:rsidR="00CC21EE" w:rsidRPr="00E84056" w:rsidRDefault="00CC21EE" w:rsidP="00367F55">
      <w:pPr>
        <w:pStyle w:val="PR3"/>
      </w:pPr>
      <w:r w:rsidRPr="00E84056">
        <w:rPr>
          <w:rFonts w:ascii="Arial" w:hAnsi="Arial" w:cs="Arial"/>
        </w:rPr>
        <w:t xml:space="preserve">Seams </w:t>
      </w:r>
      <w:r w:rsidR="005C560D" w:rsidRPr="00E84056">
        <w:rPr>
          <w:rFonts w:ascii="Arial" w:hAnsi="Arial" w:cs="Arial"/>
        </w:rPr>
        <w:t xml:space="preserve">, joints and terminations </w:t>
      </w:r>
      <w:r w:rsidRPr="00E84056">
        <w:rPr>
          <w:rFonts w:ascii="Arial" w:hAnsi="Arial" w:cs="Arial"/>
        </w:rPr>
        <w:t>of all Drainage Plane WRBs are taped or sealed.</w:t>
      </w:r>
    </w:p>
    <w:p w14:paraId="733FB925" w14:textId="62071CCA" w:rsidR="00CC21EE" w:rsidRDefault="00CC21EE" w:rsidP="005C560D">
      <w:pPr>
        <w:pStyle w:val="ASPara3"/>
        <w:spacing w:line="276" w:lineRule="auto"/>
      </w:pPr>
      <w:r>
        <w:t>All penetrations are flashed and sealed at the drainage plane.</w:t>
      </w:r>
    </w:p>
    <w:p w14:paraId="0A839994" w14:textId="77777777" w:rsidR="00D5357F" w:rsidRPr="002D647C" w:rsidRDefault="00D5357F" w:rsidP="00121D84">
      <w:pPr>
        <w:pStyle w:val="ASPara1"/>
      </w:pPr>
      <w:r w:rsidRPr="002D647C">
        <w:t xml:space="preserve">Verify that areas and conditions under which work is to be performed permit proper and timely completion </w:t>
      </w:r>
      <w:r>
        <w:t>in a workmanlike manner</w:t>
      </w:r>
      <w:r w:rsidRPr="002D647C">
        <w:t>.</w:t>
      </w:r>
    </w:p>
    <w:p w14:paraId="75A785C0" w14:textId="77777777" w:rsidR="00D5357F" w:rsidRPr="002D647C" w:rsidRDefault="00D5357F" w:rsidP="00597113">
      <w:pPr>
        <w:pStyle w:val="ASPara1"/>
      </w:pPr>
      <w:r w:rsidRPr="002D647C">
        <w:t xml:space="preserve">Notify </w:t>
      </w:r>
      <w:r w:rsidR="004D3471">
        <w:t xml:space="preserve">Superintendent/Builder </w:t>
      </w:r>
      <w:r w:rsidRPr="002D647C">
        <w:t>in writing if conditions are not acceptable.</w:t>
      </w:r>
    </w:p>
    <w:p w14:paraId="15444305" w14:textId="77777777" w:rsidR="00D5357F" w:rsidRDefault="00D5357F" w:rsidP="00660474">
      <w:pPr>
        <w:pStyle w:val="ASArticle"/>
      </w:pPr>
      <w:r>
        <w:t>PREPARATION</w:t>
      </w:r>
    </w:p>
    <w:p w14:paraId="060FE34D" w14:textId="6A432108" w:rsidR="002A2D0A" w:rsidRDefault="002A2D0A" w:rsidP="00735719">
      <w:pPr>
        <w:pStyle w:val="ASPara1"/>
      </w:pPr>
      <w:r>
        <w:t xml:space="preserve">Face-Barrier Systems </w:t>
      </w:r>
    </w:p>
    <w:p w14:paraId="76CBD1C8" w14:textId="6FBBE31F" w:rsidR="00D5357F" w:rsidRDefault="00D5357F" w:rsidP="00EB5789">
      <w:pPr>
        <w:pStyle w:val="ASPara2"/>
        <w:spacing w:line="276" w:lineRule="auto"/>
      </w:pPr>
      <w:r>
        <w:t>Clean the surface to receive plaster of all foreign materials such as cement dust, dirt or form-release agents prior to application of the plaster.</w:t>
      </w:r>
    </w:p>
    <w:p w14:paraId="16050AC9" w14:textId="0015C135" w:rsidR="00DA08E2" w:rsidRDefault="00DA08E2" w:rsidP="00EB5789">
      <w:pPr>
        <w:pStyle w:val="ASPara2"/>
        <w:spacing w:line="276" w:lineRule="auto"/>
      </w:pPr>
      <w:r>
        <w:t xml:space="preserve">Follow ASTM C926 to achieve bond of </w:t>
      </w:r>
      <w:r w:rsidR="0029527D">
        <w:t>plaster to cementitious surface.</w:t>
      </w:r>
    </w:p>
    <w:p w14:paraId="6430DCAF" w14:textId="28752169" w:rsidR="00D2710E" w:rsidRDefault="00D2710E" w:rsidP="00D2710E">
      <w:pPr>
        <w:pStyle w:val="ASEditNote"/>
      </w:pPr>
      <w:r w:rsidRPr="00523A4D">
        <w:t>Specify two layers of WRB</w:t>
      </w:r>
      <w:r w:rsidR="00244E43">
        <w:t>.</w:t>
      </w:r>
      <w:r w:rsidR="007658D7" w:rsidRPr="00523A4D">
        <w:t xml:space="preserve"> </w:t>
      </w:r>
      <w:r w:rsidRPr="00523A4D">
        <w:t>The two layers can be of the same material but usually are not. It is recommended to use a Drainage Plane WRB that is designed to provide drainage channels for water that may penetrate the outer layer (Bond-Break) WRB.</w:t>
      </w:r>
    </w:p>
    <w:p w14:paraId="6956FF20" w14:textId="6D578CB7" w:rsidR="00D027B2" w:rsidRDefault="00A47169" w:rsidP="00D2710E">
      <w:pPr>
        <w:pStyle w:val="ASEditNote"/>
      </w:pPr>
      <w:r w:rsidRPr="00523A4D">
        <w:t>ClarkDietrich</w:t>
      </w:r>
      <w:r w:rsidR="00D027B2">
        <w:t xml:space="preserve"> recommends wrapping the structure with two separate layers of differing material and application of </w:t>
      </w:r>
      <w:r w:rsidR="00CC21B6">
        <w:t>Structa Wire</w:t>
      </w:r>
      <w:r w:rsidR="00D027B2">
        <w:t xml:space="preserve"> lath. This method reduces the number of seams in the bond-break laye</w:t>
      </w:r>
      <w:r w:rsidR="007658D7">
        <w:t>r and facilitates the application of accessories.</w:t>
      </w:r>
      <w:r w:rsidR="00D027B2">
        <w:t xml:space="preserve"> </w:t>
      </w:r>
    </w:p>
    <w:p w14:paraId="77F792C2" w14:textId="7C1E2736" w:rsidR="00157905" w:rsidRPr="00157905" w:rsidRDefault="00157905" w:rsidP="00D2710E">
      <w:pPr>
        <w:pStyle w:val="ASEditNote"/>
      </w:pPr>
      <w:r w:rsidRPr="005630C0">
        <w:t>Delete if not applicable.</w:t>
      </w:r>
    </w:p>
    <w:p w14:paraId="68C3EBA5" w14:textId="7D0F511D" w:rsidR="00AC6D1A" w:rsidRDefault="00AC6D1A" w:rsidP="00CD3B99">
      <w:pPr>
        <w:pStyle w:val="ASPara1"/>
      </w:pPr>
      <w:r>
        <w:t xml:space="preserve">Drainage Wall Systems </w:t>
      </w:r>
      <w:r w:rsidR="00AA169C">
        <w:t xml:space="preserve">(Concealed Barrier) </w:t>
      </w:r>
      <w:r>
        <w:t>without Rainscreens</w:t>
      </w:r>
    </w:p>
    <w:p w14:paraId="418F04CF" w14:textId="651D3F9A" w:rsidR="00CD3B99" w:rsidRPr="00987278" w:rsidRDefault="00CD3B99" w:rsidP="00EB5789">
      <w:pPr>
        <w:pStyle w:val="ASPara2"/>
        <w:spacing w:line="276" w:lineRule="auto"/>
      </w:pPr>
      <w:r w:rsidRPr="00987278">
        <w:t>Install W</w:t>
      </w:r>
      <w:r w:rsidR="00CB1659" w:rsidRPr="00987278">
        <w:t>ater</w:t>
      </w:r>
      <w:r w:rsidRPr="00987278">
        <w:t>-Resistant-Barriers (WRBs) in accordance with manufacturer</w:t>
      </w:r>
      <w:r w:rsidR="00987278">
        <w:t>’</w:t>
      </w:r>
      <w:r w:rsidRPr="00987278">
        <w:t>s instructions</w:t>
      </w:r>
      <w:r w:rsidR="00021F3E">
        <w:t>.</w:t>
      </w:r>
    </w:p>
    <w:p w14:paraId="26B84DDF" w14:textId="27D84B45" w:rsidR="00987278" w:rsidRPr="00E84056" w:rsidRDefault="006D61F9" w:rsidP="00367F55">
      <w:pPr>
        <w:pStyle w:val="PR3"/>
      </w:pPr>
      <w:r w:rsidRPr="00E84056">
        <w:rPr>
          <w:rFonts w:ascii="Arial" w:hAnsi="Arial" w:cs="Arial"/>
        </w:rPr>
        <w:lastRenderedPageBreak/>
        <w:t xml:space="preserve">Install the Drainage Plane WRB, as specified in </w:t>
      </w:r>
      <w:r w:rsidR="00523A4D" w:rsidRPr="00E84056">
        <w:rPr>
          <w:rFonts w:ascii="Arial" w:hAnsi="Arial" w:cs="Arial"/>
        </w:rPr>
        <w:t>Section</w:t>
      </w:r>
      <w:r w:rsidRPr="00E84056">
        <w:rPr>
          <w:rFonts w:ascii="Arial" w:hAnsi="Arial" w:cs="Arial"/>
        </w:rPr>
        <w:t xml:space="preserve"> 2.2.</w:t>
      </w:r>
      <w:r w:rsidR="00523A4D" w:rsidRPr="00E84056">
        <w:rPr>
          <w:rFonts w:ascii="Arial" w:hAnsi="Arial" w:cs="Arial"/>
        </w:rPr>
        <w:t>A</w:t>
      </w:r>
      <w:r w:rsidR="00A33E0A" w:rsidRPr="00E84056">
        <w:rPr>
          <w:rFonts w:ascii="Arial" w:hAnsi="Arial" w:cs="Arial"/>
        </w:rPr>
        <w:t>.1</w:t>
      </w:r>
      <w:r w:rsidRPr="00E84056">
        <w:rPr>
          <w:rFonts w:ascii="Arial" w:hAnsi="Arial" w:cs="Arial"/>
        </w:rPr>
        <w:t xml:space="preserve"> above, </w:t>
      </w:r>
      <w:r w:rsidR="00987278" w:rsidRPr="00E84056">
        <w:rPr>
          <w:rFonts w:ascii="Arial" w:hAnsi="Arial" w:cs="Arial"/>
        </w:rPr>
        <w:t xml:space="preserve">in accordance with manufacturer’s instructions. Tape and seal all seams and joints with </w:t>
      </w:r>
      <w:r w:rsidRPr="00E84056">
        <w:rPr>
          <w:rFonts w:ascii="Arial" w:hAnsi="Arial" w:cs="Arial"/>
        </w:rPr>
        <w:t>compatible tape</w:t>
      </w:r>
      <w:r w:rsidR="00987278" w:rsidRPr="00E84056">
        <w:rPr>
          <w:rFonts w:ascii="Arial" w:hAnsi="Arial" w:cs="Arial"/>
        </w:rPr>
        <w:t>.</w:t>
      </w:r>
    </w:p>
    <w:p w14:paraId="0790213B" w14:textId="6B2567B3" w:rsidR="00CD3B99" w:rsidRPr="00E84056" w:rsidRDefault="00987278" w:rsidP="00367F55">
      <w:pPr>
        <w:pStyle w:val="PR3"/>
      </w:pPr>
      <w:r w:rsidRPr="00E84056">
        <w:rPr>
          <w:rFonts w:ascii="Arial" w:hAnsi="Arial" w:cs="Arial"/>
        </w:rPr>
        <w:t xml:space="preserve">Install the Bond-Break WRB, </w:t>
      </w:r>
      <w:r w:rsidR="006D61F9" w:rsidRPr="00E84056">
        <w:rPr>
          <w:rFonts w:ascii="Arial" w:hAnsi="Arial" w:cs="Arial"/>
        </w:rPr>
        <w:t>a</w:t>
      </w:r>
      <w:r w:rsidR="001B1EB4" w:rsidRPr="00E84056">
        <w:rPr>
          <w:rFonts w:ascii="Arial" w:hAnsi="Arial" w:cs="Arial"/>
        </w:rPr>
        <w:t xml:space="preserve">s specified in </w:t>
      </w:r>
      <w:r w:rsidR="00523A4D" w:rsidRPr="00E84056">
        <w:rPr>
          <w:rFonts w:ascii="Arial" w:hAnsi="Arial" w:cs="Arial"/>
        </w:rPr>
        <w:t>Section</w:t>
      </w:r>
      <w:r w:rsidR="001B1EB4" w:rsidRPr="00E84056">
        <w:rPr>
          <w:rFonts w:ascii="Arial" w:hAnsi="Arial" w:cs="Arial"/>
        </w:rPr>
        <w:t xml:space="preserve"> 2.2.</w:t>
      </w:r>
      <w:r w:rsidR="00523A4D" w:rsidRPr="00E84056">
        <w:rPr>
          <w:rFonts w:ascii="Arial" w:hAnsi="Arial" w:cs="Arial"/>
        </w:rPr>
        <w:t>A</w:t>
      </w:r>
      <w:r w:rsidR="001F554C" w:rsidRPr="00E84056">
        <w:rPr>
          <w:rFonts w:ascii="Arial" w:hAnsi="Arial" w:cs="Arial"/>
        </w:rPr>
        <w:t>.2</w:t>
      </w:r>
      <w:r w:rsidR="006D61F9" w:rsidRPr="00E84056">
        <w:rPr>
          <w:rFonts w:ascii="Arial" w:hAnsi="Arial" w:cs="Arial"/>
        </w:rPr>
        <w:t xml:space="preserve"> above</w:t>
      </w:r>
      <w:r w:rsidRPr="00E84056">
        <w:rPr>
          <w:rFonts w:ascii="Arial" w:hAnsi="Arial" w:cs="Arial"/>
        </w:rPr>
        <w:t xml:space="preserve">, in accordance with manufacturer’s instructions. </w:t>
      </w:r>
      <w:r w:rsidR="00CC21B6" w:rsidRPr="00E84056">
        <w:rPr>
          <w:rFonts w:ascii="Arial" w:hAnsi="Arial" w:cs="Arial"/>
        </w:rPr>
        <w:t xml:space="preserve">Stagger all seams and joints with those of the Drainage Plane WRB. </w:t>
      </w:r>
      <w:r w:rsidRPr="00E84056">
        <w:rPr>
          <w:rFonts w:ascii="Arial" w:hAnsi="Arial" w:cs="Arial"/>
        </w:rPr>
        <w:t>Tape and seal all seams</w:t>
      </w:r>
      <w:r w:rsidR="003D5976" w:rsidRPr="00E84056">
        <w:rPr>
          <w:rFonts w:ascii="Arial" w:hAnsi="Arial" w:cs="Arial"/>
        </w:rPr>
        <w:t xml:space="preserve">, </w:t>
      </w:r>
      <w:r w:rsidRPr="00E84056">
        <w:rPr>
          <w:rFonts w:ascii="Arial" w:hAnsi="Arial" w:cs="Arial"/>
        </w:rPr>
        <w:t>joints</w:t>
      </w:r>
      <w:r w:rsidR="003D5976" w:rsidRPr="00E84056">
        <w:rPr>
          <w:rFonts w:ascii="Arial" w:hAnsi="Arial" w:cs="Arial"/>
        </w:rPr>
        <w:t xml:space="preserve"> and terminations</w:t>
      </w:r>
      <w:r w:rsidR="006D61F9" w:rsidRPr="00E84056">
        <w:rPr>
          <w:rFonts w:ascii="Arial" w:hAnsi="Arial" w:cs="Arial"/>
        </w:rPr>
        <w:t xml:space="preserve"> with compatible tape</w:t>
      </w:r>
      <w:r w:rsidRPr="00E84056">
        <w:rPr>
          <w:rFonts w:ascii="Arial" w:hAnsi="Arial" w:cs="Arial"/>
        </w:rPr>
        <w:t>.</w:t>
      </w:r>
    </w:p>
    <w:p w14:paraId="3F579745" w14:textId="74711B68" w:rsidR="00D5357F" w:rsidRPr="00E32FBD" w:rsidRDefault="00D2710E" w:rsidP="00E76D79">
      <w:pPr>
        <w:pStyle w:val="ASEditNote"/>
        <w:rPr>
          <w:szCs w:val="18"/>
        </w:rPr>
      </w:pPr>
      <w:r w:rsidRPr="00E32FBD">
        <w:rPr>
          <w:szCs w:val="18"/>
        </w:rPr>
        <w:t>Water-Resistive Barriers</w:t>
      </w:r>
      <w:r w:rsidR="00D5357F" w:rsidRPr="00E32FBD">
        <w:rPr>
          <w:szCs w:val="18"/>
        </w:rPr>
        <w:t xml:space="preserve"> and </w:t>
      </w:r>
      <w:r w:rsidR="00D027B2" w:rsidRPr="00E32FBD">
        <w:rPr>
          <w:szCs w:val="18"/>
        </w:rPr>
        <w:t>lath</w:t>
      </w:r>
      <w:r w:rsidR="00D5357F" w:rsidRPr="00E32FBD">
        <w:rPr>
          <w:szCs w:val="18"/>
        </w:rPr>
        <w:t xml:space="preserve"> are required over metal and wood frame</w:t>
      </w:r>
      <w:r w:rsidR="00D027B2" w:rsidRPr="00E32FBD">
        <w:rPr>
          <w:szCs w:val="18"/>
        </w:rPr>
        <w:t>d</w:t>
      </w:r>
      <w:r w:rsidR="00D5357F" w:rsidRPr="00E32FBD">
        <w:rPr>
          <w:szCs w:val="18"/>
        </w:rPr>
        <w:t xml:space="preserve"> construction, and may be used over solid bases</w:t>
      </w:r>
      <w:r w:rsidR="00987278" w:rsidRPr="00E32FBD">
        <w:rPr>
          <w:szCs w:val="18"/>
        </w:rPr>
        <w:t xml:space="preserve"> </w:t>
      </w:r>
      <w:r w:rsidR="005213F8" w:rsidRPr="00E32FBD">
        <w:rPr>
          <w:szCs w:val="18"/>
        </w:rPr>
        <w:t xml:space="preserve">as a last resort </w:t>
      </w:r>
      <w:r w:rsidR="00987278" w:rsidRPr="00E32FBD">
        <w:rPr>
          <w:szCs w:val="18"/>
        </w:rPr>
        <w:t xml:space="preserve">where other means of ensuring bond (see Section </w:t>
      </w:r>
      <w:r w:rsidR="00523A4D">
        <w:rPr>
          <w:szCs w:val="18"/>
        </w:rPr>
        <w:t>6</w:t>
      </w:r>
      <w:r w:rsidR="00987278" w:rsidRPr="00E32FBD">
        <w:rPr>
          <w:szCs w:val="18"/>
        </w:rPr>
        <w:t>.2 of ASTM C926) are ineffective</w:t>
      </w:r>
      <w:r w:rsidR="00D5357F" w:rsidRPr="00E32FBD">
        <w:rPr>
          <w:szCs w:val="18"/>
        </w:rPr>
        <w:t xml:space="preserve">. Specify installation of </w:t>
      </w:r>
      <w:r w:rsidRPr="00E32FBD">
        <w:rPr>
          <w:szCs w:val="18"/>
        </w:rPr>
        <w:t>WRB(s)</w:t>
      </w:r>
      <w:r w:rsidR="00D5357F" w:rsidRPr="00E32FBD">
        <w:rPr>
          <w:szCs w:val="18"/>
        </w:rPr>
        <w:t xml:space="preserve"> and </w:t>
      </w:r>
      <w:r w:rsidR="001F554C" w:rsidRPr="00E32FBD">
        <w:rPr>
          <w:szCs w:val="18"/>
        </w:rPr>
        <w:t>lath</w:t>
      </w:r>
      <w:r w:rsidR="00D5357F" w:rsidRPr="00E32FBD">
        <w:rPr>
          <w:szCs w:val="18"/>
        </w:rPr>
        <w:t xml:space="preserve"> in Section 09 22 36 in accordance with ASTM C926, ASTM C1063</w:t>
      </w:r>
      <w:r w:rsidR="001F554C" w:rsidRPr="00E32FBD">
        <w:rPr>
          <w:szCs w:val="18"/>
        </w:rPr>
        <w:t xml:space="preserve">, </w:t>
      </w:r>
      <w:r w:rsidR="00D5357F" w:rsidRPr="00E32FBD">
        <w:rPr>
          <w:szCs w:val="18"/>
        </w:rPr>
        <w:t xml:space="preserve">and applicable building codes. Should the control joints on the drawing conflict with the codes and standards, the </w:t>
      </w:r>
      <w:r w:rsidR="00A47169">
        <w:rPr>
          <w:szCs w:val="18"/>
        </w:rPr>
        <w:t>lathing</w:t>
      </w:r>
      <w:r w:rsidR="00D5357F" w:rsidRPr="00E32FBD">
        <w:rPr>
          <w:szCs w:val="18"/>
        </w:rPr>
        <w:t xml:space="preserve"> contractor should notify the</w:t>
      </w:r>
      <w:r w:rsidR="007658D7" w:rsidRPr="00E32FBD">
        <w:rPr>
          <w:szCs w:val="18"/>
        </w:rPr>
        <w:t xml:space="preserve"> Contractor or</w:t>
      </w:r>
      <w:r w:rsidR="00D5357F" w:rsidRPr="00E32FBD">
        <w:rPr>
          <w:szCs w:val="18"/>
        </w:rPr>
        <w:t xml:space="preserve"> Architect/Engineer</w:t>
      </w:r>
      <w:r w:rsidR="007658D7" w:rsidRPr="00E32FBD">
        <w:rPr>
          <w:szCs w:val="18"/>
        </w:rPr>
        <w:t xml:space="preserve"> (in accordance with the established communications channels)</w:t>
      </w:r>
      <w:r w:rsidR="00D5357F" w:rsidRPr="00E32FBD">
        <w:rPr>
          <w:szCs w:val="18"/>
        </w:rPr>
        <w:t xml:space="preserve"> in writing that the conditions are not acceptable.  Where dissimilar base materials abut and are to receive a continuous coat of plaster, install in accordance with ASTM C926 section A2.3.3.</w:t>
      </w:r>
    </w:p>
    <w:p w14:paraId="1E530CCF" w14:textId="1FA92947" w:rsidR="00D5357F" w:rsidRDefault="00D5357F" w:rsidP="00E76D79">
      <w:pPr>
        <w:pStyle w:val="ASEditNote"/>
      </w:pPr>
      <w:r w:rsidRPr="00E32FBD">
        <w:t xml:space="preserve">Coordinate with Section 09 </w:t>
      </w:r>
      <w:r w:rsidR="00A47169">
        <w:t>24 00</w:t>
      </w:r>
    </w:p>
    <w:p w14:paraId="6A4E3528" w14:textId="5BB447D9" w:rsidR="00157905" w:rsidRPr="00157905" w:rsidRDefault="00157905" w:rsidP="00E76D79">
      <w:pPr>
        <w:pStyle w:val="ASEditNote"/>
      </w:pPr>
      <w:r w:rsidRPr="005630C0">
        <w:t>Delete if not applicable.</w:t>
      </w:r>
    </w:p>
    <w:p w14:paraId="3429DC0F" w14:textId="50095404" w:rsidR="00AC6D1A" w:rsidRDefault="00AC6D1A" w:rsidP="00660474">
      <w:pPr>
        <w:pStyle w:val="ASPara1"/>
      </w:pPr>
      <w:r>
        <w:t xml:space="preserve">Drainage Wall Systems </w:t>
      </w:r>
      <w:r w:rsidR="00AA169C">
        <w:t xml:space="preserve">(Concealed Barrier) </w:t>
      </w:r>
      <w:r>
        <w:t>with Rainscreens</w:t>
      </w:r>
    </w:p>
    <w:p w14:paraId="0F7CB232" w14:textId="4DAAE978" w:rsidR="00486727" w:rsidRPr="00987278" w:rsidRDefault="00486727" w:rsidP="00EB5789">
      <w:pPr>
        <w:pStyle w:val="ASPara2"/>
        <w:spacing w:line="276" w:lineRule="auto"/>
      </w:pPr>
      <w:r w:rsidRPr="00987278">
        <w:t>Install Water-Resistant-Barriers (WRBs) in accordance with manufacturer</w:t>
      </w:r>
      <w:r>
        <w:t>’</w:t>
      </w:r>
      <w:r w:rsidRPr="00987278">
        <w:t>s instructions</w:t>
      </w:r>
      <w:r>
        <w:t>.</w:t>
      </w:r>
    </w:p>
    <w:p w14:paraId="2AB3ECA3" w14:textId="0492D46C" w:rsidR="00486727" w:rsidRPr="00E84056" w:rsidRDefault="00486727" w:rsidP="00367F55">
      <w:pPr>
        <w:pStyle w:val="PR3"/>
      </w:pPr>
      <w:r w:rsidRPr="00E84056">
        <w:rPr>
          <w:rFonts w:ascii="Arial" w:hAnsi="Arial" w:cs="Arial"/>
        </w:rPr>
        <w:t xml:space="preserve">Install the Drainage Plane WRB, as specified in </w:t>
      </w:r>
      <w:r w:rsidR="00523A4D" w:rsidRPr="00E84056">
        <w:rPr>
          <w:rFonts w:ascii="Arial" w:hAnsi="Arial" w:cs="Arial"/>
        </w:rPr>
        <w:t>Section</w:t>
      </w:r>
      <w:r w:rsidR="00F33CE6">
        <w:rPr>
          <w:rFonts w:ascii="Arial" w:hAnsi="Arial" w:cs="Arial"/>
        </w:rPr>
        <w:t xml:space="preserve"> </w:t>
      </w:r>
      <w:r w:rsidRPr="00E84056">
        <w:rPr>
          <w:rFonts w:ascii="Arial" w:hAnsi="Arial" w:cs="Arial"/>
        </w:rPr>
        <w:t>2.2.</w:t>
      </w:r>
      <w:r w:rsidR="00523A4D" w:rsidRPr="00E84056">
        <w:rPr>
          <w:rFonts w:ascii="Arial" w:hAnsi="Arial" w:cs="Arial"/>
        </w:rPr>
        <w:t>A</w:t>
      </w:r>
      <w:r w:rsidRPr="00E84056">
        <w:rPr>
          <w:rFonts w:ascii="Arial" w:hAnsi="Arial" w:cs="Arial"/>
        </w:rPr>
        <w:t>.1 above, in accordance with manufacturer’s instructions. Tape and seal all seams</w:t>
      </w:r>
      <w:r w:rsidR="003D5976" w:rsidRPr="00E84056">
        <w:rPr>
          <w:rFonts w:ascii="Arial" w:hAnsi="Arial" w:cs="Arial"/>
        </w:rPr>
        <w:t>,</w:t>
      </w:r>
      <w:r w:rsidRPr="00E84056">
        <w:rPr>
          <w:rFonts w:ascii="Arial" w:hAnsi="Arial" w:cs="Arial"/>
        </w:rPr>
        <w:t xml:space="preserve"> joints </w:t>
      </w:r>
      <w:r w:rsidR="003D5976" w:rsidRPr="00E84056">
        <w:rPr>
          <w:rFonts w:ascii="Arial" w:hAnsi="Arial" w:cs="Arial"/>
        </w:rPr>
        <w:t xml:space="preserve">and terminations </w:t>
      </w:r>
      <w:r w:rsidRPr="00E84056">
        <w:rPr>
          <w:rFonts w:ascii="Arial" w:hAnsi="Arial" w:cs="Arial"/>
        </w:rPr>
        <w:t>with compatible tape.</w:t>
      </w:r>
    </w:p>
    <w:p w14:paraId="187100CF" w14:textId="06DF250C" w:rsidR="00486727" w:rsidRPr="00FE1FB8" w:rsidRDefault="00486727" w:rsidP="00EB5789">
      <w:pPr>
        <w:pStyle w:val="ASEditNote"/>
        <w:spacing w:line="276" w:lineRule="auto"/>
      </w:pPr>
      <w:r>
        <w:t>Many rainscreen products include a bond-break</w:t>
      </w:r>
      <w:r w:rsidR="007658D7">
        <w:t xml:space="preserve"> layer. Ensure that this layer is</w:t>
      </w:r>
      <w:r w:rsidR="00CC21B6">
        <w:t xml:space="preserve"> a</w:t>
      </w:r>
      <w:r w:rsidR="007658D7">
        <w:t xml:space="preserve"> </w:t>
      </w:r>
      <w:r w:rsidR="00515FD2">
        <w:t>compliant</w:t>
      </w:r>
      <w:r>
        <w:t xml:space="preserve"> WRB. For products that </w:t>
      </w:r>
      <w:r w:rsidR="00515FD2">
        <w:t xml:space="preserve">have a bond break layer but </w:t>
      </w:r>
      <w:r>
        <w:t>do not include a bond-break WRB, a separate layer shall be specified and installed.</w:t>
      </w:r>
      <w:r w:rsidR="003C6723">
        <w:t xml:space="preserve"> Depending upon whether the rainscreen chosen includes a bond-break WRB, items b  &amp;  c below may be combined as one step. </w:t>
      </w:r>
      <w:r>
        <w:t xml:space="preserve"> </w:t>
      </w:r>
    </w:p>
    <w:p w14:paraId="13B23764" w14:textId="227609CA" w:rsidR="00CC21B6" w:rsidRPr="00CC21B6" w:rsidRDefault="00CC21B6" w:rsidP="00CC21B6">
      <w:pPr>
        <w:pStyle w:val="PR3"/>
        <w:rPr>
          <w:rFonts w:ascii="Arial" w:hAnsi="Arial" w:cs="Arial"/>
        </w:rPr>
      </w:pPr>
      <w:r w:rsidRPr="00CC21B6">
        <w:rPr>
          <w:rFonts w:ascii="Arial" w:hAnsi="Arial" w:cs="Arial"/>
        </w:rPr>
        <w:t xml:space="preserve">Install the Bond-Break WRB, as specified in </w:t>
      </w:r>
      <w:r w:rsidR="00523A4D">
        <w:rPr>
          <w:rFonts w:ascii="Arial" w:hAnsi="Arial" w:cs="Arial"/>
        </w:rPr>
        <w:t xml:space="preserve">Section </w:t>
      </w:r>
      <w:r w:rsidRPr="00CC21B6">
        <w:rPr>
          <w:rFonts w:ascii="Arial" w:hAnsi="Arial" w:cs="Arial"/>
        </w:rPr>
        <w:t>2.2.</w:t>
      </w:r>
      <w:r w:rsidR="00523A4D">
        <w:rPr>
          <w:rFonts w:ascii="Arial" w:hAnsi="Arial" w:cs="Arial"/>
        </w:rPr>
        <w:t>A</w:t>
      </w:r>
      <w:r w:rsidRPr="00CC21B6">
        <w:rPr>
          <w:rFonts w:ascii="Arial" w:hAnsi="Arial" w:cs="Arial"/>
        </w:rPr>
        <w:t>.2 above, in accordance with manufacturer’s instructions. Stagger all seams and joints with those of the Drainage Plane WRB. Tape and seal all seams, joints and terminations with compatible tape.</w:t>
      </w:r>
    </w:p>
    <w:p w14:paraId="238A6620" w14:textId="2F54B511" w:rsidR="00486727" w:rsidRPr="00E84056" w:rsidRDefault="00486727" w:rsidP="00367F55">
      <w:pPr>
        <w:pStyle w:val="PR3"/>
      </w:pPr>
      <w:r w:rsidRPr="00E84056">
        <w:rPr>
          <w:rFonts w:ascii="Arial" w:hAnsi="Arial" w:cs="Arial"/>
        </w:rPr>
        <w:t xml:space="preserve">Install the Rainscreen material as specified in </w:t>
      </w:r>
      <w:r w:rsidR="00523A4D" w:rsidRPr="00E84056">
        <w:rPr>
          <w:rFonts w:ascii="Arial" w:hAnsi="Arial" w:cs="Arial"/>
        </w:rPr>
        <w:t>Section</w:t>
      </w:r>
      <w:r w:rsidRPr="00E84056">
        <w:rPr>
          <w:rFonts w:ascii="Arial" w:hAnsi="Arial" w:cs="Arial"/>
        </w:rPr>
        <w:t xml:space="preserve"> 2.2.</w:t>
      </w:r>
      <w:r w:rsidR="00523A4D" w:rsidRPr="00E84056">
        <w:rPr>
          <w:rFonts w:ascii="Arial" w:hAnsi="Arial" w:cs="Arial"/>
        </w:rPr>
        <w:t>A</w:t>
      </w:r>
      <w:r w:rsidRPr="00E84056">
        <w:rPr>
          <w:rFonts w:ascii="Arial" w:hAnsi="Arial" w:cs="Arial"/>
        </w:rPr>
        <w:t xml:space="preserve">.2 above, in accordance with manufacturer’s instructions. </w:t>
      </w:r>
    </w:p>
    <w:p w14:paraId="0A3824B9" w14:textId="5145CD8D" w:rsidR="00D5357F" w:rsidRDefault="00D5357F" w:rsidP="002508F0">
      <w:pPr>
        <w:pStyle w:val="ASEditNote"/>
      </w:pPr>
      <w:r>
        <w:t xml:space="preserve">The type, location and depth of ground of the control joint is required by ASTM C926 and C1063 to be specified and shown on the Contract Drawings. Control joints types and locations are design elements requiring the calculation of movement of both the plaster coat and the substrate and, as such, require the attention of the design professional. Do not leave this to the plasterer. </w:t>
      </w:r>
    </w:p>
    <w:p w14:paraId="736903F5" w14:textId="77777777" w:rsidR="00D5357F" w:rsidRPr="002D647C" w:rsidRDefault="00D5357F" w:rsidP="00660474">
      <w:pPr>
        <w:pStyle w:val="ASArticle"/>
      </w:pPr>
      <w:r w:rsidRPr="002D647C">
        <w:t>APPLICATION</w:t>
      </w:r>
    </w:p>
    <w:p w14:paraId="1EC23A66" w14:textId="216A930E" w:rsidR="00AA169C" w:rsidRDefault="00AB503D" w:rsidP="00AA169C">
      <w:pPr>
        <w:pStyle w:val="ASPara1"/>
        <w:spacing w:line="276" w:lineRule="auto"/>
      </w:pPr>
      <w:bookmarkStart w:id="11" w:name="_Hlk70685810"/>
      <w:r>
        <w:t>I</w:t>
      </w:r>
      <w:r w:rsidR="00AA169C" w:rsidRPr="00385C02">
        <w:t xml:space="preserve">nstall all accessories </w:t>
      </w:r>
      <w:r>
        <w:t>prior to plaster application and in accordance with the drawings and specifications</w:t>
      </w:r>
      <w:r w:rsidR="00AA169C">
        <w:t>.</w:t>
      </w:r>
    </w:p>
    <w:p w14:paraId="6F0D91AB" w14:textId="39462C36" w:rsidR="00AA169C" w:rsidRDefault="00AA169C" w:rsidP="00AA169C">
      <w:pPr>
        <w:pStyle w:val="ASPara1"/>
        <w:spacing w:line="276" w:lineRule="auto"/>
      </w:pPr>
      <w:r>
        <w:t xml:space="preserve">Butt joints of accessories shall be </w:t>
      </w:r>
      <w:r w:rsidR="00AB503D">
        <w:t xml:space="preserve">pressed into fresh sealant to </w:t>
      </w:r>
      <w:r>
        <w:t>embed</w:t>
      </w:r>
      <w:r w:rsidR="00AB503D">
        <w:t xml:space="preserve"> the joint</w:t>
      </w:r>
      <w:r>
        <w:t xml:space="preserve"> in sealant</w:t>
      </w:r>
      <w:r w:rsidR="00AB503D">
        <w:t>.</w:t>
      </w:r>
    </w:p>
    <w:p w14:paraId="541AEF7A" w14:textId="136DA508" w:rsidR="00EF49BE" w:rsidRDefault="00EF49BE" w:rsidP="00AA169C">
      <w:pPr>
        <w:pStyle w:val="ASPara1"/>
        <w:spacing w:line="276" w:lineRule="auto"/>
      </w:pPr>
      <w:r>
        <w:t>Cornerbeads and casing bead</w:t>
      </w:r>
      <w:r w:rsidR="008606E2">
        <w:t xml:space="preserve"> flanges</w:t>
      </w:r>
      <w:r>
        <w:t xml:space="preserve"> to </w:t>
      </w:r>
      <w:r w:rsidR="003003BA">
        <w:t>contact</w:t>
      </w:r>
      <w:r w:rsidR="008606E2">
        <w:t xml:space="preserve"> wire lath at fastening</w:t>
      </w:r>
      <w:r w:rsidR="003003BA">
        <w:t xml:space="preserve"> points. No WRB to interfere with contact.</w:t>
      </w:r>
    </w:p>
    <w:p w14:paraId="60C7BFD9" w14:textId="09D41E1C" w:rsidR="00AB503D" w:rsidRDefault="00AB503D" w:rsidP="00AA169C">
      <w:pPr>
        <w:pStyle w:val="ASPara1"/>
        <w:spacing w:line="276" w:lineRule="auto"/>
      </w:pPr>
      <w:r>
        <w:t xml:space="preserve">Intersections of accessories shall be </w:t>
      </w:r>
      <w:r w:rsidR="00AF2979">
        <w:t xml:space="preserve">mitered </w:t>
      </w:r>
      <w:r>
        <w:t xml:space="preserve">to maintain the attachment flanges in plane and shall be pressed into fresh sealant </w:t>
      </w:r>
      <w:r w:rsidR="006D2830">
        <w:t>to</w:t>
      </w:r>
      <w:r>
        <w:t xml:space="preserve"> embed the joint. </w:t>
      </w:r>
    </w:p>
    <w:p w14:paraId="656F8F78" w14:textId="7BEDACFC" w:rsidR="00AB503D" w:rsidRDefault="00AB503D" w:rsidP="00AB503D">
      <w:pPr>
        <w:pStyle w:val="ASPara2"/>
      </w:pPr>
      <w:r>
        <w:t>Exception: No sealant shall be placed where an accessory terminates on a weep mechanism.</w:t>
      </w:r>
    </w:p>
    <w:p w14:paraId="6BE8DD51" w14:textId="77777777" w:rsidR="00AA169C" w:rsidRDefault="00AA169C" w:rsidP="00AB503D">
      <w:pPr>
        <w:pStyle w:val="ASPara1"/>
        <w:spacing w:line="276" w:lineRule="auto"/>
      </w:pPr>
      <w:r>
        <w:t>Install control and expansion</w:t>
      </w:r>
      <w:r w:rsidRPr="002D647C">
        <w:t xml:space="preserve"> joints in accordance with drawings</w:t>
      </w:r>
      <w:r>
        <w:t xml:space="preserve"> and specifications</w:t>
      </w:r>
      <w:r w:rsidRPr="002D647C">
        <w:t>.</w:t>
      </w:r>
    </w:p>
    <w:p w14:paraId="5F7F4B49" w14:textId="26C8F682" w:rsidR="00AA169C" w:rsidRPr="00FE1FB8" w:rsidRDefault="0073156A" w:rsidP="0073156A">
      <w:pPr>
        <w:pStyle w:val="ASPara2"/>
      </w:pPr>
      <w:r w:rsidRPr="0073156A">
        <w:t xml:space="preserve">Control Joints shall be tied to the lath, staggered 7”-on-center on either side of the flange. To stabilize and align the control joint, </w:t>
      </w:r>
      <w:r w:rsidR="006D2830">
        <w:t xml:space="preserve">use </w:t>
      </w:r>
      <w:r w:rsidRPr="0073156A">
        <w:t xml:space="preserve">a hand driven stapler </w:t>
      </w:r>
      <w:r w:rsidR="006D2830">
        <w:t xml:space="preserve">which </w:t>
      </w:r>
      <w:r w:rsidRPr="0073156A">
        <w:t xml:space="preserve">does not penetrate </w:t>
      </w:r>
      <w:r w:rsidR="006D2830">
        <w:t>the WRB</w:t>
      </w:r>
      <w:r w:rsidR="00961818">
        <w:t xml:space="preserve">s </w:t>
      </w:r>
      <w:r w:rsidRPr="0073156A">
        <w:t>more than ½”</w:t>
      </w:r>
      <w:r w:rsidR="00C63015">
        <w:t>.</w:t>
      </w:r>
    </w:p>
    <w:p w14:paraId="317807DC" w14:textId="0B85DDAF" w:rsidR="00AA169C" w:rsidRDefault="00AA169C" w:rsidP="00AB503D">
      <w:pPr>
        <w:pStyle w:val="ASPara2"/>
        <w:spacing w:line="276" w:lineRule="auto"/>
      </w:pPr>
      <w:r w:rsidRPr="00FE1FB8">
        <w:t>Lath shall be discontinuous at the Control or Expansion Joints.</w:t>
      </w:r>
    </w:p>
    <w:p w14:paraId="299631A2" w14:textId="66E15C76" w:rsidR="00BE568F" w:rsidRPr="006A0F4E" w:rsidRDefault="00523A4D" w:rsidP="00BE568F">
      <w:pPr>
        <w:pStyle w:val="ASEditNote"/>
      </w:pPr>
      <w:r>
        <w:t xml:space="preserve">In vertical wall </w:t>
      </w:r>
      <w:r w:rsidR="00CA0B4C">
        <w:t>applications, such as continuous insulation</w:t>
      </w:r>
      <w:r w:rsidR="004A6457">
        <w:t>, supports for lath are often perpendicular to the vertical wall supports. In this condition, Structa</w:t>
      </w:r>
      <w:r w:rsidR="00F8705D">
        <w:t xml:space="preserve"> </w:t>
      </w:r>
      <w:r w:rsidR="004A6457">
        <w:t>Wire lath is permitted to be run vertical as the lath will still be perpendicular to its’ supports as required by C1063.</w:t>
      </w:r>
      <w:r w:rsidR="00BE568F">
        <w:t xml:space="preserve"> </w:t>
      </w:r>
    </w:p>
    <w:p w14:paraId="0B2559C0" w14:textId="28A36F34" w:rsidR="00A81F7E" w:rsidRDefault="003C6723">
      <w:pPr>
        <w:pStyle w:val="ASPara1"/>
        <w:spacing w:line="276" w:lineRule="auto"/>
      </w:pPr>
      <w:r>
        <w:t>Install Struct</w:t>
      </w:r>
      <w:r w:rsidR="00B202ED">
        <w:t>a</w:t>
      </w:r>
      <w:r>
        <w:t xml:space="preserve"> Wire lath in accordance with the manufacturer’s instructions and ASTM C926 and C1063.</w:t>
      </w:r>
    </w:p>
    <w:p w14:paraId="2D2397B4" w14:textId="0ABDEC9A" w:rsidR="00B15BBA" w:rsidRPr="00367F55" w:rsidRDefault="00E962BC">
      <w:pPr>
        <w:pStyle w:val="ASEditNote"/>
        <w:rPr>
          <w:vanish w:val="0"/>
        </w:rPr>
      </w:pPr>
      <w:r w:rsidRPr="004A6457">
        <w:t>La</w:t>
      </w:r>
      <w:r w:rsidR="000F73BB">
        <w:t>p</w:t>
      </w:r>
      <w:r w:rsidRPr="004A6457">
        <w:t xml:space="preserve"> lengths exceeding those of C1063 or exceeding one </w:t>
      </w:r>
      <w:r w:rsidR="004A6457" w:rsidRPr="004A6457">
        <w:t>square</w:t>
      </w:r>
      <w:r w:rsidRPr="004A6457">
        <w:t xml:space="preserve"> (as stated below) shall be allowable.</w:t>
      </w:r>
    </w:p>
    <w:p w14:paraId="29837FF7" w14:textId="5FA7CA18" w:rsidR="00BE568F" w:rsidRPr="004A6457" w:rsidRDefault="00BE568F" w:rsidP="00BE568F">
      <w:pPr>
        <w:pStyle w:val="ASPara2"/>
        <w:spacing w:line="276" w:lineRule="auto"/>
      </w:pPr>
      <w:r w:rsidRPr="004A6457">
        <w:t>Lap side</w:t>
      </w:r>
      <w:r w:rsidR="00E962BC" w:rsidRPr="004A6457">
        <w:t xml:space="preserve">s a minimum one </w:t>
      </w:r>
      <w:r w:rsidR="00CB757F">
        <w:t xml:space="preserve">wire </w:t>
      </w:r>
      <w:r w:rsidR="00E70785" w:rsidRPr="004A6457">
        <w:t>square</w:t>
      </w:r>
      <w:r w:rsidR="00E962BC" w:rsidRPr="004A6457">
        <w:t xml:space="preserve"> </w:t>
      </w:r>
      <w:r w:rsidR="00CB757F">
        <w:t>of</w:t>
      </w:r>
      <w:r w:rsidR="00E962BC" w:rsidRPr="004A6457">
        <w:t xml:space="preserve"> the </w:t>
      </w:r>
      <w:r w:rsidR="00D0607D">
        <w:t>Structa Wire</w:t>
      </w:r>
      <w:r w:rsidR="00E962BC" w:rsidRPr="004A6457">
        <w:t xml:space="preserve"> of the upper </w:t>
      </w:r>
      <w:r w:rsidR="00D325DD">
        <w:t xml:space="preserve">roll’s </w:t>
      </w:r>
      <w:r w:rsidR="00910353">
        <w:t>run</w:t>
      </w:r>
      <w:r w:rsidR="00E962BC" w:rsidRPr="004A6457">
        <w:t xml:space="preserve"> lapping just past the </w:t>
      </w:r>
      <w:r w:rsidR="00FE1C3E">
        <w:t>t</w:t>
      </w:r>
      <w:r w:rsidR="00E962BC" w:rsidRPr="004A6457">
        <w:t xml:space="preserve">win </w:t>
      </w:r>
      <w:r w:rsidR="00FE1C3E">
        <w:t>wires</w:t>
      </w:r>
      <w:r w:rsidR="00E962BC" w:rsidRPr="004A6457">
        <w:t xml:space="preserve"> of the lower </w:t>
      </w:r>
      <w:r w:rsidR="00D325DD">
        <w:t xml:space="preserve">roll’s </w:t>
      </w:r>
      <w:r w:rsidR="00E962BC" w:rsidRPr="004A6457">
        <w:t>layer.</w:t>
      </w:r>
    </w:p>
    <w:p w14:paraId="4349A755" w14:textId="1BA7FE68" w:rsidR="00E962BC" w:rsidRPr="004A6457" w:rsidRDefault="00E962BC" w:rsidP="00BE568F">
      <w:pPr>
        <w:pStyle w:val="ASPara2"/>
        <w:spacing w:line="276" w:lineRule="auto"/>
      </w:pPr>
      <w:r w:rsidRPr="004A6457">
        <w:t xml:space="preserve">Lap end laps a minimum of one </w:t>
      </w:r>
      <w:r w:rsidR="00D325DD">
        <w:t xml:space="preserve">wire </w:t>
      </w:r>
      <w:r w:rsidR="00E70785" w:rsidRPr="004A6457">
        <w:t>square</w:t>
      </w:r>
      <w:r w:rsidRPr="004A6457">
        <w:t>.</w:t>
      </w:r>
    </w:p>
    <w:p w14:paraId="25E362F1" w14:textId="4300D442" w:rsidR="003C6723" w:rsidRDefault="003C6723" w:rsidP="00BE568F">
      <w:pPr>
        <w:pStyle w:val="ASPara2"/>
        <w:spacing w:line="276" w:lineRule="auto"/>
      </w:pPr>
      <w:r w:rsidRPr="004A6457">
        <w:t>Tying or lacing of side and end laps of Structa</w:t>
      </w:r>
      <w:r w:rsidR="00F8705D">
        <w:t xml:space="preserve"> </w:t>
      </w:r>
      <w:r w:rsidRPr="004A6457">
        <w:t xml:space="preserve">Wire lath shall not be required. </w:t>
      </w:r>
    </w:p>
    <w:p w14:paraId="7EFA3828" w14:textId="11DBC424" w:rsidR="00224CE5" w:rsidRPr="00224CE5" w:rsidRDefault="00224CE5" w:rsidP="00224CE5">
      <w:pPr>
        <w:pStyle w:val="ASPara2"/>
      </w:pPr>
      <w:r w:rsidRPr="00224CE5">
        <w:t>Structa</w:t>
      </w:r>
      <w:r w:rsidR="00F8705D">
        <w:t xml:space="preserve"> </w:t>
      </w:r>
      <w:r w:rsidRPr="00224CE5">
        <w:t xml:space="preserve">Wire lath (Twin Trac™) be installed perpendicular to supports in </w:t>
      </w:r>
      <w:r w:rsidRPr="00224CE5">
        <w:lastRenderedPageBreak/>
        <w:t>horizontal (left to right) orientation. Mega Lath™ may be installed horizontal as well as vertically on horizontal framing (Z-furring) for continuous insulation systems.</w:t>
      </w:r>
    </w:p>
    <w:p w14:paraId="363135DA" w14:textId="046FA8E8" w:rsidR="00B15BBA" w:rsidRDefault="00B15BBA" w:rsidP="00B15BBA">
      <w:pPr>
        <w:pStyle w:val="ASPara2"/>
      </w:pPr>
      <w:r>
        <w:t>Both styles of Structa Wire lath may follow the rake of the roof line for installation purpose.</w:t>
      </w:r>
    </w:p>
    <w:p w14:paraId="4AAF714C" w14:textId="37005C97" w:rsidR="00C63015" w:rsidRDefault="00C63015" w:rsidP="00B15BBA">
      <w:pPr>
        <w:pStyle w:val="ASPara2"/>
      </w:pPr>
      <w:r>
        <w:t>All Structa</w:t>
      </w:r>
      <w:r w:rsidR="00F8705D">
        <w:t xml:space="preserve"> </w:t>
      </w:r>
      <w:r>
        <w:t xml:space="preserve">Wire lath to </w:t>
      </w:r>
      <w:proofErr w:type="gramStart"/>
      <w:r>
        <w:t>make contact with</w:t>
      </w:r>
      <w:proofErr w:type="gramEnd"/>
      <w:r>
        <w:t xml:space="preserve"> any accessory installed on the project</w:t>
      </w:r>
      <w:r w:rsidR="00053574">
        <w:t>, in that given area.</w:t>
      </w:r>
    </w:p>
    <w:bookmarkEnd w:id="11"/>
    <w:p w14:paraId="7F671DE1" w14:textId="76894F2C" w:rsidR="00D5357F" w:rsidRPr="002D647C" w:rsidRDefault="00D5357F" w:rsidP="00AB503D">
      <w:pPr>
        <w:pStyle w:val="ASPara1"/>
        <w:spacing w:line="276" w:lineRule="auto"/>
      </w:pPr>
      <w:r w:rsidRPr="002D647C">
        <w:t xml:space="preserve">Install plaster over </w:t>
      </w:r>
      <w:r w:rsidR="006A1A99">
        <w:t>lath</w:t>
      </w:r>
      <w:r w:rsidRPr="002D647C">
        <w:t xml:space="preserve"> in accordance with the requirements of ASTM C926 for the application of cement plaster on </w:t>
      </w:r>
      <w:r w:rsidR="005B6583">
        <w:t>lath</w:t>
      </w:r>
      <w:r w:rsidRPr="002D647C">
        <w:t>.</w:t>
      </w:r>
    </w:p>
    <w:p w14:paraId="7FEC3D36" w14:textId="5EFFE4C4" w:rsidR="00821486" w:rsidRDefault="00D5357F" w:rsidP="00074940">
      <w:pPr>
        <w:tabs>
          <w:tab w:val="center" w:pos="4680"/>
        </w:tabs>
        <w:suppressAutoHyphens/>
        <w:spacing w:before="240"/>
        <w:jc w:val="center"/>
        <w:outlineLvl w:val="0"/>
        <w:rPr>
          <w:rFonts w:ascii="Arial" w:hAnsi="Arial" w:cs="Arial"/>
          <w:sz w:val="22"/>
          <w:szCs w:val="22"/>
        </w:rPr>
      </w:pPr>
      <w:r>
        <w:rPr>
          <w:rFonts w:ascii="Arial" w:hAnsi="Arial" w:cs="Arial"/>
          <w:sz w:val="22"/>
          <w:szCs w:val="22"/>
        </w:rPr>
        <w:t>END OF SECTION</w:t>
      </w:r>
    </w:p>
    <w:p w14:paraId="19F814D6" w14:textId="51FF3E55" w:rsidR="00FC59E8" w:rsidRPr="00F21872" w:rsidRDefault="00FC59E8" w:rsidP="00074940">
      <w:pPr>
        <w:tabs>
          <w:tab w:val="center" w:pos="4680"/>
        </w:tabs>
        <w:suppressAutoHyphens/>
        <w:spacing w:before="240"/>
        <w:jc w:val="center"/>
        <w:outlineLvl w:val="0"/>
        <w:rPr>
          <w:rFonts w:ascii="Arial" w:hAnsi="Arial" w:cs="Arial"/>
          <w:sz w:val="22"/>
          <w:szCs w:val="22"/>
        </w:rPr>
      </w:pPr>
      <w:r>
        <w:rPr>
          <w:rFonts w:ascii="Arial" w:hAnsi="Arial" w:cs="Arial"/>
          <w:sz w:val="22"/>
          <w:szCs w:val="22"/>
        </w:rPr>
        <w:t>For further information or specification assistance see SECTION 09-24-23, Portland Cement Stucco  or contact your ClarkDietrich representative.</w:t>
      </w:r>
    </w:p>
    <w:sectPr w:rsidR="00FC59E8" w:rsidRPr="00F21872" w:rsidSect="001E7319">
      <w:headerReference w:type="even" r:id="rId10"/>
      <w:headerReference w:type="default" r:id="rId11"/>
      <w:footerReference w:type="default" r:id="rId12"/>
      <w:headerReference w:type="first" r:id="rId13"/>
      <w:pgSz w:w="12240" w:h="15840" w:code="1"/>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DFEAC" w14:textId="77777777" w:rsidR="00131DFC" w:rsidRDefault="00131DFC">
      <w:r>
        <w:separator/>
      </w:r>
    </w:p>
  </w:endnote>
  <w:endnote w:type="continuationSeparator" w:id="0">
    <w:p w14:paraId="7E5EC25F" w14:textId="77777777" w:rsidR="00131DFC" w:rsidRDefault="0013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D70A" w14:textId="5345C978" w:rsidR="00515FD2" w:rsidRPr="00C539C5" w:rsidRDefault="00515FD2" w:rsidP="00854338">
    <w:pPr>
      <w:pStyle w:val="Footer"/>
      <w:jc w:val="center"/>
      <w:rPr>
        <w:sz w:val="16"/>
        <w:szCs w:val="16"/>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rsidR="00C539C5">
      <w:rPr>
        <w:rStyle w:val="PageNumber"/>
      </w:rPr>
      <w:tab/>
    </w:r>
    <w:r w:rsidR="00C539C5">
      <w:rPr>
        <w:rStyle w:val="PageNumber"/>
      </w:rPr>
      <w:tab/>
    </w:r>
    <w:r w:rsidR="00C539C5">
      <w:rPr>
        <w:rStyle w:val="PageNumber"/>
        <w:sz w:val="16"/>
        <w:szCs w:val="16"/>
      </w:rPr>
      <w:t>GMS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4636" w14:textId="77777777" w:rsidR="00131DFC" w:rsidRDefault="00131DFC">
      <w:r>
        <w:separator/>
      </w:r>
    </w:p>
  </w:footnote>
  <w:footnote w:type="continuationSeparator" w:id="0">
    <w:p w14:paraId="3787DD1F" w14:textId="77777777" w:rsidR="00131DFC" w:rsidRDefault="00131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8F19" w14:textId="381A382A" w:rsidR="00515FD2" w:rsidRDefault="00515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057C" w14:textId="60E979CC" w:rsidR="00515FD2" w:rsidRDefault="00515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1776" w14:textId="15D2191D" w:rsidR="00515FD2" w:rsidRDefault="00515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1B0EFE0"/>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3024"/>
        </w:tabs>
        <w:ind w:left="3024" w:hanging="864"/>
      </w:pPr>
      <w:rPr>
        <w:rFonts w:cs="Times New Roman"/>
      </w:rPr>
    </w:lvl>
    <w:lvl w:ilvl="4">
      <w:start w:val="1"/>
      <w:numFmt w:val="upperLetter"/>
      <w:pStyle w:val="PR1"/>
      <w:lvlText w:val="%5."/>
      <w:lvlJc w:val="left"/>
      <w:pPr>
        <w:tabs>
          <w:tab w:val="left" w:pos="2106"/>
        </w:tabs>
        <w:ind w:left="2106"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736"/>
        </w:tabs>
        <w:ind w:left="2736" w:hanging="576"/>
      </w:pPr>
      <w:rPr>
        <w:rFonts w:ascii="Arial" w:hAnsi="Arial" w:cs="Arial" w:hint="default"/>
        <w:color w:val="auto"/>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1E755D"/>
    <w:multiLevelType w:val="hybridMultilevel"/>
    <w:tmpl w:val="1F708396"/>
    <w:lvl w:ilvl="0" w:tplc="8D7C46C4">
      <w:start w:val="1"/>
      <w:numFmt w:val="upperLetter"/>
      <w:lvlText w:val="%1."/>
      <w:lvlJc w:val="left"/>
      <w:pPr>
        <w:tabs>
          <w:tab w:val="num" w:pos="720"/>
        </w:tabs>
        <w:ind w:left="720" w:hanging="360"/>
      </w:pPr>
      <w:rPr>
        <w:rFonts w:cs="Times New Roman" w:hint="default"/>
      </w:rPr>
    </w:lvl>
    <w:lvl w:ilvl="1" w:tplc="82CC37CA">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39104C08"/>
    <w:multiLevelType w:val="hybridMultilevel"/>
    <w:tmpl w:val="CDB0868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7F55417"/>
    <w:multiLevelType w:val="hybridMultilevel"/>
    <w:tmpl w:val="09A4556A"/>
    <w:lvl w:ilvl="0" w:tplc="FC06F952">
      <w:start w:val="1"/>
      <w:numFmt w:val="upperLetter"/>
      <w:lvlText w:val="%1."/>
      <w:lvlJc w:val="left"/>
      <w:pPr>
        <w:tabs>
          <w:tab w:val="num" w:pos="540"/>
        </w:tabs>
        <w:ind w:left="540" w:hanging="360"/>
      </w:pPr>
      <w:rPr>
        <w:rFonts w:cs="Times New Roman" w:hint="default"/>
      </w:rPr>
    </w:lvl>
    <w:lvl w:ilvl="1" w:tplc="19B242E6">
      <w:start w:val="1"/>
      <w:numFmt w:val="decimal"/>
      <w:lvlText w:val="%2."/>
      <w:lvlJc w:val="left"/>
      <w:pPr>
        <w:tabs>
          <w:tab w:val="num" w:pos="900"/>
        </w:tabs>
        <w:ind w:left="90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num w:numId="1">
    <w:abstractNumId w:val="0"/>
  </w:num>
  <w:num w:numId="2">
    <w:abstractNumId w:val="2"/>
  </w:num>
  <w:num w:numId="3">
    <w:abstractNumId w:val="3"/>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63"/>
    <w:rsid w:val="00000AC5"/>
    <w:rsid w:val="00013EED"/>
    <w:rsid w:val="000170D0"/>
    <w:rsid w:val="00017505"/>
    <w:rsid w:val="000207B4"/>
    <w:rsid w:val="00021F3E"/>
    <w:rsid w:val="000249AB"/>
    <w:rsid w:val="000324D0"/>
    <w:rsid w:val="000343E4"/>
    <w:rsid w:val="00035290"/>
    <w:rsid w:val="00047B06"/>
    <w:rsid w:val="000519F5"/>
    <w:rsid w:val="00052751"/>
    <w:rsid w:val="00053574"/>
    <w:rsid w:val="00054C95"/>
    <w:rsid w:val="00061B82"/>
    <w:rsid w:val="00063802"/>
    <w:rsid w:val="00064D06"/>
    <w:rsid w:val="000747D1"/>
    <w:rsid w:val="00074940"/>
    <w:rsid w:val="00076231"/>
    <w:rsid w:val="00076F53"/>
    <w:rsid w:val="0008407D"/>
    <w:rsid w:val="0009142F"/>
    <w:rsid w:val="00093C7B"/>
    <w:rsid w:val="000D002A"/>
    <w:rsid w:val="000D486B"/>
    <w:rsid w:val="000F73BB"/>
    <w:rsid w:val="00112290"/>
    <w:rsid w:val="0012003E"/>
    <w:rsid w:val="001218E3"/>
    <w:rsid w:val="00121D84"/>
    <w:rsid w:val="00131DFC"/>
    <w:rsid w:val="00134D2C"/>
    <w:rsid w:val="001354E7"/>
    <w:rsid w:val="001376C7"/>
    <w:rsid w:val="001405AB"/>
    <w:rsid w:val="00141137"/>
    <w:rsid w:val="001416E4"/>
    <w:rsid w:val="001430D0"/>
    <w:rsid w:val="00144ED7"/>
    <w:rsid w:val="00146C8A"/>
    <w:rsid w:val="001511DE"/>
    <w:rsid w:val="00151D0A"/>
    <w:rsid w:val="00157905"/>
    <w:rsid w:val="00157AFD"/>
    <w:rsid w:val="00166D1E"/>
    <w:rsid w:val="0017276D"/>
    <w:rsid w:val="00176177"/>
    <w:rsid w:val="00176BD3"/>
    <w:rsid w:val="001828BD"/>
    <w:rsid w:val="001870D4"/>
    <w:rsid w:val="001962FA"/>
    <w:rsid w:val="001A7658"/>
    <w:rsid w:val="001B1EB4"/>
    <w:rsid w:val="001B213F"/>
    <w:rsid w:val="001C1E32"/>
    <w:rsid w:val="001C392E"/>
    <w:rsid w:val="001D1258"/>
    <w:rsid w:val="001D31D0"/>
    <w:rsid w:val="001D6308"/>
    <w:rsid w:val="001E030F"/>
    <w:rsid w:val="001E7319"/>
    <w:rsid w:val="001F554C"/>
    <w:rsid w:val="00207FB2"/>
    <w:rsid w:val="00224CE5"/>
    <w:rsid w:val="002320E2"/>
    <w:rsid w:val="00244E43"/>
    <w:rsid w:val="00247CE9"/>
    <w:rsid w:val="002508F0"/>
    <w:rsid w:val="00253643"/>
    <w:rsid w:val="0025383C"/>
    <w:rsid w:val="00257F41"/>
    <w:rsid w:val="00261342"/>
    <w:rsid w:val="00262B28"/>
    <w:rsid w:val="00270E56"/>
    <w:rsid w:val="00281354"/>
    <w:rsid w:val="002924B4"/>
    <w:rsid w:val="0029527D"/>
    <w:rsid w:val="002A2D0A"/>
    <w:rsid w:val="002A635B"/>
    <w:rsid w:val="002A7F53"/>
    <w:rsid w:val="002B09DD"/>
    <w:rsid w:val="002B2D2F"/>
    <w:rsid w:val="002B66CD"/>
    <w:rsid w:val="002C6FF6"/>
    <w:rsid w:val="002D0A7A"/>
    <w:rsid w:val="002D1429"/>
    <w:rsid w:val="002D383F"/>
    <w:rsid w:val="002D647C"/>
    <w:rsid w:val="002E3A44"/>
    <w:rsid w:val="002E6DF2"/>
    <w:rsid w:val="002F11DD"/>
    <w:rsid w:val="002F7ECF"/>
    <w:rsid w:val="003003BA"/>
    <w:rsid w:val="0030392B"/>
    <w:rsid w:val="00312CEA"/>
    <w:rsid w:val="00313AD7"/>
    <w:rsid w:val="003239F1"/>
    <w:rsid w:val="00327AFD"/>
    <w:rsid w:val="0033627C"/>
    <w:rsid w:val="00367AE5"/>
    <w:rsid w:val="00367F55"/>
    <w:rsid w:val="00373138"/>
    <w:rsid w:val="00373B9E"/>
    <w:rsid w:val="00384DBD"/>
    <w:rsid w:val="00385C02"/>
    <w:rsid w:val="0039079D"/>
    <w:rsid w:val="003914FE"/>
    <w:rsid w:val="00395F8F"/>
    <w:rsid w:val="003964C1"/>
    <w:rsid w:val="003A70CF"/>
    <w:rsid w:val="003A7DA1"/>
    <w:rsid w:val="003B7E28"/>
    <w:rsid w:val="003C2971"/>
    <w:rsid w:val="003C401A"/>
    <w:rsid w:val="003C6723"/>
    <w:rsid w:val="003D075C"/>
    <w:rsid w:val="003D209C"/>
    <w:rsid w:val="003D5976"/>
    <w:rsid w:val="003E23FB"/>
    <w:rsid w:val="003E4676"/>
    <w:rsid w:val="003F6AD0"/>
    <w:rsid w:val="00403912"/>
    <w:rsid w:val="00415D35"/>
    <w:rsid w:val="004324B9"/>
    <w:rsid w:val="004440D8"/>
    <w:rsid w:val="0045372E"/>
    <w:rsid w:val="00455435"/>
    <w:rsid w:val="004555BD"/>
    <w:rsid w:val="00456034"/>
    <w:rsid w:val="004579D2"/>
    <w:rsid w:val="0046547F"/>
    <w:rsid w:val="004678DC"/>
    <w:rsid w:val="00467BE3"/>
    <w:rsid w:val="00481FD2"/>
    <w:rsid w:val="004826E3"/>
    <w:rsid w:val="00483A6E"/>
    <w:rsid w:val="00486362"/>
    <w:rsid w:val="00486727"/>
    <w:rsid w:val="004867D6"/>
    <w:rsid w:val="004979A8"/>
    <w:rsid w:val="00497C36"/>
    <w:rsid w:val="00497FC2"/>
    <w:rsid w:val="004A6457"/>
    <w:rsid w:val="004A7448"/>
    <w:rsid w:val="004C40DD"/>
    <w:rsid w:val="004D0914"/>
    <w:rsid w:val="004D100E"/>
    <w:rsid w:val="004D3471"/>
    <w:rsid w:val="005057B2"/>
    <w:rsid w:val="00510828"/>
    <w:rsid w:val="00515FD2"/>
    <w:rsid w:val="005213F8"/>
    <w:rsid w:val="0052214E"/>
    <w:rsid w:val="00523A4D"/>
    <w:rsid w:val="00526714"/>
    <w:rsid w:val="00535AB0"/>
    <w:rsid w:val="005630C0"/>
    <w:rsid w:val="00581B1C"/>
    <w:rsid w:val="00582A47"/>
    <w:rsid w:val="00595CCD"/>
    <w:rsid w:val="00597113"/>
    <w:rsid w:val="005A4C0D"/>
    <w:rsid w:val="005B270E"/>
    <w:rsid w:val="005B6583"/>
    <w:rsid w:val="005C026A"/>
    <w:rsid w:val="005C560D"/>
    <w:rsid w:val="005C67EB"/>
    <w:rsid w:val="005C6DA2"/>
    <w:rsid w:val="005D0528"/>
    <w:rsid w:val="005D3D95"/>
    <w:rsid w:val="005D4BD7"/>
    <w:rsid w:val="005D65FA"/>
    <w:rsid w:val="005E1937"/>
    <w:rsid w:val="005F3F10"/>
    <w:rsid w:val="005F57D1"/>
    <w:rsid w:val="006129AD"/>
    <w:rsid w:val="00620A5E"/>
    <w:rsid w:val="0062461F"/>
    <w:rsid w:val="0062600E"/>
    <w:rsid w:val="00633006"/>
    <w:rsid w:val="00636437"/>
    <w:rsid w:val="00657996"/>
    <w:rsid w:val="00660474"/>
    <w:rsid w:val="00666B62"/>
    <w:rsid w:val="00673692"/>
    <w:rsid w:val="00674CAB"/>
    <w:rsid w:val="00675D84"/>
    <w:rsid w:val="00677D10"/>
    <w:rsid w:val="006842B6"/>
    <w:rsid w:val="006A025A"/>
    <w:rsid w:val="006A0F4E"/>
    <w:rsid w:val="006A19ED"/>
    <w:rsid w:val="006A1A99"/>
    <w:rsid w:val="006B515A"/>
    <w:rsid w:val="006C07A7"/>
    <w:rsid w:val="006C196B"/>
    <w:rsid w:val="006D2830"/>
    <w:rsid w:val="006D32BF"/>
    <w:rsid w:val="006D61F9"/>
    <w:rsid w:val="006E1EEE"/>
    <w:rsid w:val="0071373E"/>
    <w:rsid w:val="00724C63"/>
    <w:rsid w:val="00726B72"/>
    <w:rsid w:val="00730E1C"/>
    <w:rsid w:val="0073156A"/>
    <w:rsid w:val="00731C3A"/>
    <w:rsid w:val="00735719"/>
    <w:rsid w:val="00741ADF"/>
    <w:rsid w:val="00741FBA"/>
    <w:rsid w:val="0075240E"/>
    <w:rsid w:val="007658D7"/>
    <w:rsid w:val="0076681B"/>
    <w:rsid w:val="007823FC"/>
    <w:rsid w:val="007862A9"/>
    <w:rsid w:val="00787D5B"/>
    <w:rsid w:val="00794077"/>
    <w:rsid w:val="007A2422"/>
    <w:rsid w:val="007A48B4"/>
    <w:rsid w:val="007B1027"/>
    <w:rsid w:val="007B7822"/>
    <w:rsid w:val="007C161E"/>
    <w:rsid w:val="007D211E"/>
    <w:rsid w:val="007F5606"/>
    <w:rsid w:val="00801ACF"/>
    <w:rsid w:val="00810E75"/>
    <w:rsid w:val="0081772D"/>
    <w:rsid w:val="00820F62"/>
    <w:rsid w:val="00821486"/>
    <w:rsid w:val="00835A76"/>
    <w:rsid w:val="008522FB"/>
    <w:rsid w:val="00853E0F"/>
    <w:rsid w:val="00854338"/>
    <w:rsid w:val="0085646E"/>
    <w:rsid w:val="00856D2D"/>
    <w:rsid w:val="008576E0"/>
    <w:rsid w:val="008606E2"/>
    <w:rsid w:val="00861987"/>
    <w:rsid w:val="00864CBF"/>
    <w:rsid w:val="008724D7"/>
    <w:rsid w:val="00872CE0"/>
    <w:rsid w:val="0087379F"/>
    <w:rsid w:val="00891C57"/>
    <w:rsid w:val="00896A39"/>
    <w:rsid w:val="008977F7"/>
    <w:rsid w:val="00897BE9"/>
    <w:rsid w:val="008A273B"/>
    <w:rsid w:val="008A5E11"/>
    <w:rsid w:val="008C0E64"/>
    <w:rsid w:val="008E583E"/>
    <w:rsid w:val="00901E0B"/>
    <w:rsid w:val="00910353"/>
    <w:rsid w:val="00920657"/>
    <w:rsid w:val="00944E19"/>
    <w:rsid w:val="00946345"/>
    <w:rsid w:val="0094776D"/>
    <w:rsid w:val="009505CC"/>
    <w:rsid w:val="00950870"/>
    <w:rsid w:val="00961818"/>
    <w:rsid w:val="00961FB2"/>
    <w:rsid w:val="00963785"/>
    <w:rsid w:val="0096595A"/>
    <w:rsid w:val="00980ADA"/>
    <w:rsid w:val="00980B0E"/>
    <w:rsid w:val="00982449"/>
    <w:rsid w:val="00987278"/>
    <w:rsid w:val="009932E2"/>
    <w:rsid w:val="0099489D"/>
    <w:rsid w:val="009961D3"/>
    <w:rsid w:val="00997943"/>
    <w:rsid w:val="009B2070"/>
    <w:rsid w:val="009B7933"/>
    <w:rsid w:val="009C437C"/>
    <w:rsid w:val="009D2124"/>
    <w:rsid w:val="009D23C4"/>
    <w:rsid w:val="009F369C"/>
    <w:rsid w:val="009F38D0"/>
    <w:rsid w:val="009F67EC"/>
    <w:rsid w:val="009F6FB9"/>
    <w:rsid w:val="009F71A5"/>
    <w:rsid w:val="00A03676"/>
    <w:rsid w:val="00A122D7"/>
    <w:rsid w:val="00A311B1"/>
    <w:rsid w:val="00A33E0A"/>
    <w:rsid w:val="00A43647"/>
    <w:rsid w:val="00A47169"/>
    <w:rsid w:val="00A51603"/>
    <w:rsid w:val="00A63125"/>
    <w:rsid w:val="00A63556"/>
    <w:rsid w:val="00A71BBD"/>
    <w:rsid w:val="00A7263C"/>
    <w:rsid w:val="00A7706F"/>
    <w:rsid w:val="00A81F7E"/>
    <w:rsid w:val="00A8642E"/>
    <w:rsid w:val="00A93149"/>
    <w:rsid w:val="00AA169C"/>
    <w:rsid w:val="00AA36F6"/>
    <w:rsid w:val="00AA7F97"/>
    <w:rsid w:val="00AB068B"/>
    <w:rsid w:val="00AB503D"/>
    <w:rsid w:val="00AC5E5C"/>
    <w:rsid w:val="00AC6D1A"/>
    <w:rsid w:val="00AF13C1"/>
    <w:rsid w:val="00AF2979"/>
    <w:rsid w:val="00AF3019"/>
    <w:rsid w:val="00AF3336"/>
    <w:rsid w:val="00B02D8A"/>
    <w:rsid w:val="00B05488"/>
    <w:rsid w:val="00B10588"/>
    <w:rsid w:val="00B11830"/>
    <w:rsid w:val="00B14532"/>
    <w:rsid w:val="00B15BBA"/>
    <w:rsid w:val="00B202ED"/>
    <w:rsid w:val="00B20D91"/>
    <w:rsid w:val="00B3159C"/>
    <w:rsid w:val="00B3797C"/>
    <w:rsid w:val="00B57625"/>
    <w:rsid w:val="00B7016F"/>
    <w:rsid w:val="00B73147"/>
    <w:rsid w:val="00B9701C"/>
    <w:rsid w:val="00BA5B6B"/>
    <w:rsid w:val="00BB00DD"/>
    <w:rsid w:val="00BB5D47"/>
    <w:rsid w:val="00BB6D62"/>
    <w:rsid w:val="00BB7327"/>
    <w:rsid w:val="00BC3BC4"/>
    <w:rsid w:val="00BC728C"/>
    <w:rsid w:val="00BE3082"/>
    <w:rsid w:val="00BE568F"/>
    <w:rsid w:val="00BF0536"/>
    <w:rsid w:val="00BF33A4"/>
    <w:rsid w:val="00BF36C7"/>
    <w:rsid w:val="00C11394"/>
    <w:rsid w:val="00C14313"/>
    <w:rsid w:val="00C21E46"/>
    <w:rsid w:val="00C2532A"/>
    <w:rsid w:val="00C314E9"/>
    <w:rsid w:val="00C31B99"/>
    <w:rsid w:val="00C36AEF"/>
    <w:rsid w:val="00C47041"/>
    <w:rsid w:val="00C47499"/>
    <w:rsid w:val="00C539C5"/>
    <w:rsid w:val="00C63015"/>
    <w:rsid w:val="00C70B9E"/>
    <w:rsid w:val="00C71CE5"/>
    <w:rsid w:val="00C73C72"/>
    <w:rsid w:val="00C910C1"/>
    <w:rsid w:val="00C923DD"/>
    <w:rsid w:val="00C92A9C"/>
    <w:rsid w:val="00C937D0"/>
    <w:rsid w:val="00CA0B4C"/>
    <w:rsid w:val="00CA0ED8"/>
    <w:rsid w:val="00CA2D93"/>
    <w:rsid w:val="00CB1659"/>
    <w:rsid w:val="00CB2B71"/>
    <w:rsid w:val="00CB757F"/>
    <w:rsid w:val="00CB7806"/>
    <w:rsid w:val="00CC103A"/>
    <w:rsid w:val="00CC13DD"/>
    <w:rsid w:val="00CC21B6"/>
    <w:rsid w:val="00CC21EE"/>
    <w:rsid w:val="00CC4C2F"/>
    <w:rsid w:val="00CC7BDD"/>
    <w:rsid w:val="00CD289A"/>
    <w:rsid w:val="00CD3B99"/>
    <w:rsid w:val="00CE7820"/>
    <w:rsid w:val="00D027B2"/>
    <w:rsid w:val="00D0607D"/>
    <w:rsid w:val="00D1335F"/>
    <w:rsid w:val="00D17A9E"/>
    <w:rsid w:val="00D26C73"/>
    <w:rsid w:val="00D2710E"/>
    <w:rsid w:val="00D325DD"/>
    <w:rsid w:val="00D40664"/>
    <w:rsid w:val="00D43B53"/>
    <w:rsid w:val="00D44AE7"/>
    <w:rsid w:val="00D47170"/>
    <w:rsid w:val="00D5357F"/>
    <w:rsid w:val="00D56D6F"/>
    <w:rsid w:val="00D702FB"/>
    <w:rsid w:val="00D770FC"/>
    <w:rsid w:val="00D8153F"/>
    <w:rsid w:val="00D82976"/>
    <w:rsid w:val="00D96EFB"/>
    <w:rsid w:val="00DA0694"/>
    <w:rsid w:val="00DA08E2"/>
    <w:rsid w:val="00DA5ABE"/>
    <w:rsid w:val="00DA5D46"/>
    <w:rsid w:val="00DB238E"/>
    <w:rsid w:val="00DC4837"/>
    <w:rsid w:val="00DE016F"/>
    <w:rsid w:val="00DF6277"/>
    <w:rsid w:val="00E03BC6"/>
    <w:rsid w:val="00E100CF"/>
    <w:rsid w:val="00E203E4"/>
    <w:rsid w:val="00E23390"/>
    <w:rsid w:val="00E25DEA"/>
    <w:rsid w:val="00E27E37"/>
    <w:rsid w:val="00E32FBD"/>
    <w:rsid w:val="00E57168"/>
    <w:rsid w:val="00E604BB"/>
    <w:rsid w:val="00E661DB"/>
    <w:rsid w:val="00E70785"/>
    <w:rsid w:val="00E745E4"/>
    <w:rsid w:val="00E76D79"/>
    <w:rsid w:val="00E84056"/>
    <w:rsid w:val="00E9028C"/>
    <w:rsid w:val="00E962BC"/>
    <w:rsid w:val="00EA7744"/>
    <w:rsid w:val="00EB2F12"/>
    <w:rsid w:val="00EB5393"/>
    <w:rsid w:val="00EB5789"/>
    <w:rsid w:val="00EC4D36"/>
    <w:rsid w:val="00EC792B"/>
    <w:rsid w:val="00ED6D6B"/>
    <w:rsid w:val="00EE47CC"/>
    <w:rsid w:val="00EE54A2"/>
    <w:rsid w:val="00EE636A"/>
    <w:rsid w:val="00EF267F"/>
    <w:rsid w:val="00EF49BE"/>
    <w:rsid w:val="00F06D80"/>
    <w:rsid w:val="00F1198C"/>
    <w:rsid w:val="00F1550B"/>
    <w:rsid w:val="00F158D6"/>
    <w:rsid w:val="00F21872"/>
    <w:rsid w:val="00F25836"/>
    <w:rsid w:val="00F25BB7"/>
    <w:rsid w:val="00F32922"/>
    <w:rsid w:val="00F33CE6"/>
    <w:rsid w:val="00F34009"/>
    <w:rsid w:val="00F4548C"/>
    <w:rsid w:val="00F47052"/>
    <w:rsid w:val="00F62E95"/>
    <w:rsid w:val="00F7043A"/>
    <w:rsid w:val="00F70A6D"/>
    <w:rsid w:val="00F82E48"/>
    <w:rsid w:val="00F83B24"/>
    <w:rsid w:val="00F855BD"/>
    <w:rsid w:val="00F8705D"/>
    <w:rsid w:val="00F916A1"/>
    <w:rsid w:val="00FA0CB2"/>
    <w:rsid w:val="00FA4DDF"/>
    <w:rsid w:val="00FA6E7B"/>
    <w:rsid w:val="00FC0B07"/>
    <w:rsid w:val="00FC3876"/>
    <w:rsid w:val="00FC395C"/>
    <w:rsid w:val="00FC59E8"/>
    <w:rsid w:val="00FD3EF0"/>
    <w:rsid w:val="00FD7372"/>
    <w:rsid w:val="00FD79B2"/>
    <w:rsid w:val="00FE1C3E"/>
    <w:rsid w:val="00FE1DED"/>
    <w:rsid w:val="00FE1FB8"/>
    <w:rsid w:val="00FE7F23"/>
    <w:rsid w:val="00FF00DA"/>
    <w:rsid w:val="00FF0279"/>
    <w:rsid w:val="00FF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62C4576F"/>
  <w15:docId w15:val="{498A6CE9-2764-4805-8E10-1C3E35C2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59C"/>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rsid w:val="00724C63"/>
    <w:pPr>
      <w:numPr>
        <w:numId w:val="1"/>
      </w:numPr>
      <w:suppressAutoHyphens/>
      <w:spacing w:before="480"/>
      <w:jc w:val="both"/>
      <w:outlineLvl w:val="0"/>
    </w:pPr>
    <w:rPr>
      <w:sz w:val="22"/>
    </w:rPr>
  </w:style>
  <w:style w:type="paragraph" w:customStyle="1" w:styleId="SUT">
    <w:name w:val="SUT"/>
    <w:basedOn w:val="Normal"/>
    <w:next w:val="PR1"/>
    <w:rsid w:val="00724C63"/>
    <w:pPr>
      <w:numPr>
        <w:ilvl w:val="1"/>
        <w:numId w:val="1"/>
      </w:numPr>
      <w:suppressAutoHyphens/>
      <w:spacing w:before="240"/>
      <w:jc w:val="both"/>
      <w:outlineLvl w:val="0"/>
    </w:pPr>
    <w:rPr>
      <w:sz w:val="22"/>
    </w:rPr>
  </w:style>
  <w:style w:type="paragraph" w:customStyle="1" w:styleId="DST">
    <w:name w:val="DST"/>
    <w:basedOn w:val="Normal"/>
    <w:next w:val="PR1"/>
    <w:rsid w:val="00724C63"/>
    <w:pPr>
      <w:numPr>
        <w:ilvl w:val="2"/>
        <w:numId w:val="1"/>
      </w:numPr>
      <w:suppressAutoHyphens/>
      <w:spacing w:before="240"/>
      <w:jc w:val="both"/>
      <w:outlineLvl w:val="0"/>
    </w:pPr>
    <w:rPr>
      <w:sz w:val="22"/>
    </w:rPr>
  </w:style>
  <w:style w:type="paragraph" w:customStyle="1" w:styleId="ART">
    <w:name w:val="ART"/>
    <w:basedOn w:val="Normal"/>
    <w:next w:val="PR1"/>
    <w:rsid w:val="00724C63"/>
    <w:pPr>
      <w:numPr>
        <w:ilvl w:val="3"/>
        <w:numId w:val="1"/>
      </w:numPr>
      <w:suppressAutoHyphens/>
      <w:spacing w:before="480"/>
      <w:jc w:val="both"/>
      <w:outlineLvl w:val="1"/>
    </w:pPr>
    <w:rPr>
      <w:sz w:val="22"/>
    </w:rPr>
  </w:style>
  <w:style w:type="paragraph" w:customStyle="1" w:styleId="PR1">
    <w:name w:val="PR1"/>
    <w:basedOn w:val="Normal"/>
    <w:rsid w:val="00724C63"/>
    <w:pPr>
      <w:numPr>
        <w:ilvl w:val="4"/>
        <w:numId w:val="1"/>
      </w:numPr>
      <w:suppressAutoHyphens/>
      <w:spacing w:before="240"/>
      <w:jc w:val="both"/>
      <w:outlineLvl w:val="2"/>
    </w:pPr>
    <w:rPr>
      <w:sz w:val="22"/>
    </w:rPr>
  </w:style>
  <w:style w:type="paragraph" w:customStyle="1" w:styleId="PR2">
    <w:name w:val="PR2"/>
    <w:basedOn w:val="Normal"/>
    <w:rsid w:val="00724C63"/>
    <w:pPr>
      <w:numPr>
        <w:ilvl w:val="5"/>
        <w:numId w:val="1"/>
      </w:numPr>
      <w:suppressAutoHyphens/>
      <w:jc w:val="both"/>
      <w:outlineLvl w:val="3"/>
    </w:pPr>
    <w:rPr>
      <w:sz w:val="22"/>
    </w:rPr>
  </w:style>
  <w:style w:type="paragraph" w:customStyle="1" w:styleId="PR3">
    <w:name w:val="PR3"/>
    <w:basedOn w:val="Normal"/>
    <w:rsid w:val="00724C63"/>
    <w:pPr>
      <w:numPr>
        <w:ilvl w:val="6"/>
        <w:numId w:val="1"/>
      </w:numPr>
      <w:suppressAutoHyphens/>
      <w:jc w:val="both"/>
      <w:outlineLvl w:val="4"/>
    </w:pPr>
    <w:rPr>
      <w:sz w:val="22"/>
    </w:rPr>
  </w:style>
  <w:style w:type="paragraph" w:customStyle="1" w:styleId="PR4">
    <w:name w:val="PR4"/>
    <w:basedOn w:val="Normal"/>
    <w:rsid w:val="00724C63"/>
    <w:pPr>
      <w:numPr>
        <w:ilvl w:val="7"/>
        <w:numId w:val="1"/>
      </w:numPr>
      <w:suppressAutoHyphens/>
      <w:jc w:val="both"/>
      <w:outlineLvl w:val="5"/>
    </w:pPr>
    <w:rPr>
      <w:sz w:val="22"/>
    </w:rPr>
  </w:style>
  <w:style w:type="paragraph" w:customStyle="1" w:styleId="PR5">
    <w:name w:val="PR5"/>
    <w:basedOn w:val="Normal"/>
    <w:rsid w:val="00724C63"/>
    <w:pPr>
      <w:numPr>
        <w:ilvl w:val="8"/>
        <w:numId w:val="1"/>
      </w:numPr>
      <w:suppressAutoHyphens/>
      <w:jc w:val="both"/>
      <w:outlineLvl w:val="6"/>
    </w:pPr>
    <w:rPr>
      <w:sz w:val="22"/>
    </w:rPr>
  </w:style>
  <w:style w:type="paragraph" w:customStyle="1" w:styleId="ASPart">
    <w:name w:val="AS Part"/>
    <w:basedOn w:val="PRT"/>
    <w:uiPriority w:val="99"/>
    <w:qFormat/>
    <w:rsid w:val="00B9701C"/>
    <w:pPr>
      <w:spacing w:before="240"/>
    </w:pPr>
    <w:rPr>
      <w:rFonts w:ascii="Arial" w:hAnsi="Arial" w:cs="Arial"/>
    </w:rPr>
  </w:style>
  <w:style w:type="paragraph" w:customStyle="1" w:styleId="ASArticle">
    <w:name w:val="AS Article"/>
    <w:basedOn w:val="ART"/>
    <w:rsid w:val="00F34009"/>
    <w:pPr>
      <w:tabs>
        <w:tab w:val="left" w:pos="720"/>
      </w:tabs>
      <w:spacing w:before="120"/>
      <w:ind w:left="720" w:hanging="720"/>
    </w:pPr>
    <w:rPr>
      <w:rFonts w:ascii="Arial" w:hAnsi="Arial"/>
      <w:szCs w:val="22"/>
    </w:rPr>
  </w:style>
  <w:style w:type="paragraph" w:customStyle="1" w:styleId="ASPara1">
    <w:name w:val="AS Para 1"/>
    <w:basedOn w:val="PR1"/>
    <w:qFormat/>
    <w:rsid w:val="00CA2D93"/>
    <w:pPr>
      <w:tabs>
        <w:tab w:val="left" w:pos="1440"/>
      </w:tabs>
      <w:spacing w:before="120"/>
      <w:ind w:left="1440" w:hanging="720"/>
    </w:pPr>
    <w:rPr>
      <w:rFonts w:ascii="Arial" w:hAnsi="Arial" w:cs="Arial"/>
    </w:rPr>
  </w:style>
  <w:style w:type="paragraph" w:customStyle="1" w:styleId="ASPara2Before">
    <w:name w:val="AS Para 2 + Before"/>
    <w:basedOn w:val="ASPara2"/>
    <w:uiPriority w:val="99"/>
    <w:qFormat/>
    <w:rsid w:val="00FD3EF0"/>
    <w:pPr>
      <w:spacing w:before="120"/>
    </w:pPr>
  </w:style>
  <w:style w:type="paragraph" w:customStyle="1" w:styleId="ASPara2">
    <w:name w:val="AS Para 2"/>
    <w:basedOn w:val="PR2"/>
    <w:uiPriority w:val="99"/>
    <w:rsid w:val="0094776D"/>
    <w:pPr>
      <w:tabs>
        <w:tab w:val="left" w:pos="2160"/>
      </w:tabs>
      <w:ind w:left="2160" w:hanging="720"/>
    </w:pPr>
    <w:rPr>
      <w:rFonts w:ascii="Arial" w:hAnsi="Arial" w:cs="Arial"/>
    </w:rPr>
  </w:style>
  <w:style w:type="paragraph" w:customStyle="1" w:styleId="StylePR1Arial">
    <w:name w:val="Style PR1 + Arial"/>
    <w:basedOn w:val="PR1"/>
    <w:autoRedefine/>
    <w:uiPriority w:val="99"/>
    <w:rsid w:val="00CA2D93"/>
    <w:pPr>
      <w:spacing w:before="120"/>
    </w:pPr>
    <w:rPr>
      <w:rFonts w:ascii="Arial" w:hAnsi="Arial"/>
    </w:rPr>
  </w:style>
  <w:style w:type="paragraph" w:customStyle="1" w:styleId="CMT">
    <w:name w:val="CMT"/>
    <w:basedOn w:val="Normal"/>
    <w:uiPriority w:val="99"/>
    <w:rsid w:val="00CA2D93"/>
    <w:pPr>
      <w:suppressAutoHyphens/>
      <w:spacing w:before="240"/>
      <w:jc w:val="both"/>
    </w:pPr>
    <w:rPr>
      <w:vanish/>
      <w:color w:val="0000FF"/>
      <w:sz w:val="22"/>
    </w:rPr>
  </w:style>
  <w:style w:type="paragraph" w:customStyle="1" w:styleId="ASPara3">
    <w:name w:val="AS Para 3"/>
    <w:basedOn w:val="PR3"/>
    <w:uiPriority w:val="99"/>
    <w:qFormat/>
    <w:rsid w:val="00CA2D93"/>
    <w:pPr>
      <w:tabs>
        <w:tab w:val="left" w:pos="2880"/>
      </w:tabs>
    </w:pPr>
    <w:rPr>
      <w:rFonts w:ascii="Arial" w:hAnsi="Arial" w:cs="Arial"/>
    </w:rPr>
  </w:style>
  <w:style w:type="paragraph" w:customStyle="1" w:styleId="ASPara3Before">
    <w:name w:val="AS Para 3 + Before"/>
    <w:basedOn w:val="ASPara3"/>
    <w:uiPriority w:val="99"/>
    <w:rsid w:val="00207FB2"/>
    <w:pPr>
      <w:spacing w:before="120"/>
    </w:pPr>
  </w:style>
  <w:style w:type="paragraph" w:customStyle="1" w:styleId="StylePR3ArialBefore12pt">
    <w:name w:val="Style PR3 + Arial Before:  12 pt"/>
    <w:basedOn w:val="PR3"/>
    <w:autoRedefine/>
    <w:uiPriority w:val="99"/>
    <w:rsid w:val="00207FB2"/>
    <w:pPr>
      <w:spacing w:before="120"/>
    </w:pPr>
    <w:rPr>
      <w:rFonts w:ascii="Arial" w:hAnsi="Arial"/>
    </w:rPr>
  </w:style>
  <w:style w:type="paragraph" w:customStyle="1" w:styleId="ASPara4">
    <w:name w:val="AS Para 4"/>
    <w:basedOn w:val="PR4"/>
    <w:uiPriority w:val="99"/>
    <w:rsid w:val="0039079D"/>
    <w:pPr>
      <w:tabs>
        <w:tab w:val="left" w:pos="3600"/>
      </w:tabs>
      <w:ind w:left="3600" w:hanging="720"/>
    </w:pPr>
    <w:rPr>
      <w:rFonts w:ascii="Arial" w:hAnsi="Arial"/>
    </w:rPr>
  </w:style>
  <w:style w:type="paragraph" w:customStyle="1" w:styleId="ASPara4Before">
    <w:name w:val="AS Para 4 + Before"/>
    <w:basedOn w:val="ASPara4"/>
    <w:uiPriority w:val="99"/>
    <w:rsid w:val="0039079D"/>
    <w:pPr>
      <w:spacing w:before="120"/>
    </w:pPr>
  </w:style>
  <w:style w:type="paragraph" w:customStyle="1" w:styleId="ASEditNote">
    <w:name w:val="AS Edit Note"/>
    <w:basedOn w:val="Normal"/>
    <w:link w:val="ASEditNoteChar"/>
    <w:qFormat/>
    <w:rsid w:val="0085646E"/>
    <w:pPr>
      <w:spacing w:before="120"/>
      <w:ind w:left="2160"/>
      <w:jc w:val="both"/>
    </w:pPr>
    <w:rPr>
      <w:rFonts w:ascii="Arial" w:hAnsi="Arial" w:cs="Arial"/>
      <w:i/>
      <w:vanish/>
      <w:color w:val="333399"/>
      <w:sz w:val="18"/>
      <w:szCs w:val="16"/>
    </w:rPr>
  </w:style>
  <w:style w:type="paragraph" w:styleId="Header">
    <w:name w:val="header"/>
    <w:basedOn w:val="Normal"/>
    <w:link w:val="HeaderChar"/>
    <w:uiPriority w:val="99"/>
    <w:rsid w:val="00510828"/>
    <w:pPr>
      <w:tabs>
        <w:tab w:val="center" w:pos="4320"/>
        <w:tab w:val="right" w:pos="8640"/>
      </w:tabs>
    </w:pPr>
  </w:style>
  <w:style w:type="character" w:customStyle="1" w:styleId="HeaderChar">
    <w:name w:val="Header Char"/>
    <w:link w:val="Header"/>
    <w:uiPriority w:val="99"/>
    <w:semiHidden/>
    <w:locked/>
    <w:rsid w:val="00312CEA"/>
    <w:rPr>
      <w:rFonts w:ascii="Courier New" w:hAnsi="Courier New" w:cs="Times New Roman"/>
      <w:sz w:val="24"/>
    </w:rPr>
  </w:style>
  <w:style w:type="paragraph" w:styleId="Footer">
    <w:name w:val="footer"/>
    <w:basedOn w:val="Normal"/>
    <w:link w:val="FooterChar"/>
    <w:uiPriority w:val="99"/>
    <w:rsid w:val="00510828"/>
    <w:pPr>
      <w:tabs>
        <w:tab w:val="center" w:pos="4320"/>
        <w:tab w:val="right" w:pos="8640"/>
      </w:tabs>
    </w:pPr>
  </w:style>
  <w:style w:type="character" w:customStyle="1" w:styleId="FooterChar">
    <w:name w:val="Footer Char"/>
    <w:link w:val="Footer"/>
    <w:uiPriority w:val="99"/>
    <w:semiHidden/>
    <w:locked/>
    <w:rsid w:val="00312CEA"/>
    <w:rPr>
      <w:rFonts w:ascii="Courier New" w:hAnsi="Courier New" w:cs="Times New Roman"/>
      <w:sz w:val="24"/>
    </w:rPr>
  </w:style>
  <w:style w:type="character" w:styleId="PageNumber">
    <w:name w:val="page number"/>
    <w:uiPriority w:val="99"/>
    <w:rsid w:val="00510828"/>
    <w:rPr>
      <w:rFonts w:cs="Times New Roman"/>
    </w:rPr>
  </w:style>
  <w:style w:type="character" w:styleId="Hyperlink">
    <w:name w:val="Hyperlink"/>
    <w:uiPriority w:val="99"/>
    <w:rsid w:val="00660474"/>
    <w:rPr>
      <w:rFonts w:cs="Times New Roman"/>
      <w:color w:val="0000FF"/>
      <w:u w:val="single"/>
    </w:rPr>
  </w:style>
  <w:style w:type="paragraph" w:styleId="DocumentMap">
    <w:name w:val="Document Map"/>
    <w:basedOn w:val="Normal"/>
    <w:link w:val="DocumentMapChar"/>
    <w:uiPriority w:val="99"/>
    <w:semiHidden/>
    <w:rsid w:val="00CA0ED8"/>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312CEA"/>
    <w:rPr>
      <w:rFonts w:cs="Times New Roman"/>
      <w:sz w:val="2"/>
    </w:rPr>
  </w:style>
  <w:style w:type="character" w:customStyle="1" w:styleId="ASEditNoteChar">
    <w:name w:val="AS Edit Note Char"/>
    <w:link w:val="ASEditNote"/>
    <w:locked/>
    <w:rsid w:val="0085646E"/>
    <w:rPr>
      <w:rFonts w:ascii="Arial" w:hAnsi="Arial" w:cs="Arial"/>
      <w:i/>
      <w:vanish/>
      <w:color w:val="333399"/>
      <w:sz w:val="16"/>
      <w:szCs w:val="16"/>
      <w:lang w:val="en-US" w:eastAsia="en-US" w:bidi="ar-SA"/>
    </w:rPr>
  </w:style>
  <w:style w:type="character" w:styleId="CommentReference">
    <w:name w:val="annotation reference"/>
    <w:uiPriority w:val="99"/>
    <w:semiHidden/>
    <w:rsid w:val="009D2124"/>
    <w:rPr>
      <w:rFonts w:cs="Times New Roman"/>
      <w:sz w:val="16"/>
      <w:szCs w:val="16"/>
    </w:rPr>
  </w:style>
  <w:style w:type="paragraph" w:styleId="CommentText">
    <w:name w:val="annotation text"/>
    <w:basedOn w:val="Normal"/>
    <w:link w:val="CommentTextChar"/>
    <w:uiPriority w:val="99"/>
    <w:semiHidden/>
    <w:rsid w:val="009D2124"/>
    <w:rPr>
      <w:sz w:val="20"/>
    </w:rPr>
  </w:style>
  <w:style w:type="character" w:customStyle="1" w:styleId="CommentTextChar">
    <w:name w:val="Comment Text Char"/>
    <w:link w:val="CommentText"/>
    <w:uiPriority w:val="99"/>
    <w:semiHidden/>
    <w:rsid w:val="00B22785"/>
    <w:rPr>
      <w:rFonts w:ascii="Courier New" w:hAnsi="Courier New"/>
      <w:sz w:val="20"/>
      <w:szCs w:val="20"/>
    </w:rPr>
  </w:style>
  <w:style w:type="paragraph" w:styleId="CommentSubject">
    <w:name w:val="annotation subject"/>
    <w:basedOn w:val="CommentText"/>
    <w:next w:val="CommentText"/>
    <w:link w:val="CommentSubjectChar"/>
    <w:uiPriority w:val="99"/>
    <w:semiHidden/>
    <w:rsid w:val="009D2124"/>
    <w:rPr>
      <w:b/>
      <w:bCs/>
    </w:rPr>
  </w:style>
  <w:style w:type="character" w:customStyle="1" w:styleId="CommentSubjectChar">
    <w:name w:val="Comment Subject Char"/>
    <w:link w:val="CommentSubject"/>
    <w:uiPriority w:val="99"/>
    <w:semiHidden/>
    <w:rsid w:val="00B22785"/>
    <w:rPr>
      <w:rFonts w:ascii="Courier New" w:hAnsi="Courier New"/>
      <w:b/>
      <w:bCs/>
      <w:sz w:val="20"/>
      <w:szCs w:val="20"/>
    </w:rPr>
  </w:style>
  <w:style w:type="paragraph" w:styleId="BalloonText">
    <w:name w:val="Balloon Text"/>
    <w:basedOn w:val="Normal"/>
    <w:link w:val="BalloonTextChar"/>
    <w:uiPriority w:val="99"/>
    <w:semiHidden/>
    <w:rsid w:val="009D2124"/>
    <w:rPr>
      <w:rFonts w:ascii="Tahoma" w:hAnsi="Tahoma" w:cs="Tahoma"/>
      <w:sz w:val="16"/>
      <w:szCs w:val="16"/>
    </w:rPr>
  </w:style>
  <w:style w:type="character" w:customStyle="1" w:styleId="BalloonTextChar">
    <w:name w:val="Balloon Text Char"/>
    <w:link w:val="BalloonText"/>
    <w:uiPriority w:val="99"/>
    <w:semiHidden/>
    <w:rsid w:val="00B22785"/>
    <w:rPr>
      <w:sz w:val="0"/>
      <w:szCs w:val="0"/>
    </w:rPr>
  </w:style>
  <w:style w:type="character" w:styleId="UnresolvedMention">
    <w:name w:val="Unresolved Mention"/>
    <w:basedOn w:val="DefaultParagraphFont"/>
    <w:uiPriority w:val="99"/>
    <w:semiHidden/>
    <w:unhideWhenUsed/>
    <w:rsid w:val="00021F3E"/>
    <w:rPr>
      <w:color w:val="808080"/>
      <w:shd w:val="clear" w:color="auto" w:fill="E6E6E6"/>
    </w:rPr>
  </w:style>
  <w:style w:type="paragraph" w:styleId="Revision">
    <w:name w:val="Revision"/>
    <w:hidden/>
    <w:uiPriority w:val="99"/>
    <w:semiHidden/>
    <w:rsid w:val="00F8705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087">
      <w:bodyDiv w:val="1"/>
      <w:marLeft w:val="0"/>
      <w:marRight w:val="0"/>
      <w:marTop w:val="0"/>
      <w:marBottom w:val="0"/>
      <w:divBdr>
        <w:top w:val="none" w:sz="0" w:space="0" w:color="auto"/>
        <w:left w:val="none" w:sz="0" w:space="0" w:color="auto"/>
        <w:bottom w:val="none" w:sz="0" w:space="0" w:color="auto"/>
        <w:right w:val="none" w:sz="0" w:space="0" w:color="auto"/>
      </w:divBdr>
    </w:div>
    <w:div w:id="151565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arkdietrich.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arkdietri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04F0-69F0-440D-901A-66ADBFF7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SECTION NAME</vt:lpstr>
    </vt:vector>
  </TitlesOfParts>
  <Company>Acorn Studio</Company>
  <LinksUpToDate>false</LinksUpToDate>
  <CharactersWithSpaces>17366</CharactersWithSpaces>
  <SharedDoc>false</SharedDoc>
  <HLinks>
    <vt:vector size="78" baseType="variant">
      <vt:variant>
        <vt:i4>2752610</vt:i4>
      </vt:variant>
      <vt:variant>
        <vt:i4>36</vt:i4>
      </vt:variant>
      <vt:variant>
        <vt:i4>0</vt:i4>
      </vt:variant>
      <vt:variant>
        <vt:i4>5</vt:i4>
      </vt:variant>
      <vt:variant>
        <vt:lpwstr>http://www.sherwin.com/</vt:lpwstr>
      </vt:variant>
      <vt:variant>
        <vt:lpwstr/>
      </vt:variant>
      <vt:variant>
        <vt:i4>3145786</vt:i4>
      </vt:variant>
      <vt:variant>
        <vt:i4>33</vt:i4>
      </vt:variant>
      <vt:variant>
        <vt:i4>0</vt:i4>
      </vt:variant>
      <vt:variant>
        <vt:i4>5</vt:i4>
      </vt:variant>
      <vt:variant>
        <vt:lpwstr>http://www.tremcosealants.com/</vt:lpwstr>
      </vt:variant>
      <vt:variant>
        <vt:lpwstr/>
      </vt:variant>
      <vt:variant>
        <vt:i4>5242911</vt:i4>
      </vt:variant>
      <vt:variant>
        <vt:i4>30</vt:i4>
      </vt:variant>
      <vt:variant>
        <vt:i4>0</vt:i4>
      </vt:variant>
      <vt:variant>
        <vt:i4>5</vt:i4>
      </vt:variant>
      <vt:variant>
        <vt:lpwstr>http://www.clarkdietrich.com/</vt:lpwstr>
      </vt:variant>
      <vt:variant>
        <vt:lpwstr/>
      </vt:variant>
      <vt:variant>
        <vt:i4>5242948</vt:i4>
      </vt:variant>
      <vt:variant>
        <vt:i4>27</vt:i4>
      </vt:variant>
      <vt:variant>
        <vt:i4>0</vt:i4>
      </vt:variant>
      <vt:variant>
        <vt:i4>5</vt:i4>
      </vt:variant>
      <vt:variant>
        <vt:lpwstr>http://www.plasticomponents.com/</vt:lpwstr>
      </vt:variant>
      <vt:variant>
        <vt:lpwstr/>
      </vt:variant>
      <vt:variant>
        <vt:i4>5242911</vt:i4>
      </vt:variant>
      <vt:variant>
        <vt:i4>24</vt:i4>
      </vt:variant>
      <vt:variant>
        <vt:i4>0</vt:i4>
      </vt:variant>
      <vt:variant>
        <vt:i4>5</vt:i4>
      </vt:variant>
      <vt:variant>
        <vt:lpwstr>http://www.clarkdietrich.com/</vt:lpwstr>
      </vt:variant>
      <vt:variant>
        <vt:lpwstr/>
      </vt:variant>
      <vt:variant>
        <vt:i4>2621554</vt:i4>
      </vt:variant>
      <vt:variant>
        <vt:i4>21</vt:i4>
      </vt:variant>
      <vt:variant>
        <vt:i4>0</vt:i4>
      </vt:variant>
      <vt:variant>
        <vt:i4>5</vt:i4>
      </vt:variant>
      <vt:variant>
        <vt:lpwstr>http://www.alabama-online.com/</vt:lpwstr>
      </vt:variant>
      <vt:variant>
        <vt:lpwstr/>
      </vt:variant>
      <vt:variant>
        <vt:i4>4390912</vt:i4>
      </vt:variant>
      <vt:variant>
        <vt:i4>18</vt:i4>
      </vt:variant>
      <vt:variant>
        <vt:i4>0</vt:i4>
      </vt:variant>
      <vt:variant>
        <vt:i4>5</vt:i4>
      </vt:variant>
      <vt:variant>
        <vt:lpwstr>http://www.buildingsystems.basf.com/</vt:lpwstr>
      </vt:variant>
      <vt:variant>
        <vt:lpwstr/>
      </vt:variant>
      <vt:variant>
        <vt:i4>2818092</vt:i4>
      </vt:variant>
      <vt:variant>
        <vt:i4>15</vt:i4>
      </vt:variant>
      <vt:variant>
        <vt:i4>0</vt:i4>
      </vt:variant>
      <vt:variant>
        <vt:i4>5</vt:i4>
      </vt:variant>
      <vt:variant>
        <vt:lpwstr>http://www.green-guard.com/</vt:lpwstr>
      </vt:variant>
      <vt:variant>
        <vt:lpwstr/>
      </vt:variant>
      <vt:variant>
        <vt:i4>3407923</vt:i4>
      </vt:variant>
      <vt:variant>
        <vt:i4>12</vt:i4>
      </vt:variant>
      <vt:variant>
        <vt:i4>0</vt:i4>
      </vt:variant>
      <vt:variant>
        <vt:i4>5</vt:i4>
      </vt:variant>
      <vt:variant>
        <vt:lpwstr>http://www.fortifiber.com/</vt:lpwstr>
      </vt:variant>
      <vt:variant>
        <vt:lpwstr/>
      </vt:variant>
      <vt:variant>
        <vt:i4>6291517</vt:i4>
      </vt:variant>
      <vt:variant>
        <vt:i4>9</vt:i4>
      </vt:variant>
      <vt:variant>
        <vt:i4>0</vt:i4>
      </vt:variant>
      <vt:variant>
        <vt:i4>5</vt:i4>
      </vt:variant>
      <vt:variant>
        <vt:lpwstr>http://www.construction.tyvek.com/</vt:lpwstr>
      </vt:variant>
      <vt:variant>
        <vt:lpwstr/>
      </vt:variant>
      <vt:variant>
        <vt:i4>2490427</vt:i4>
      </vt:variant>
      <vt:variant>
        <vt:i4>6</vt:i4>
      </vt:variant>
      <vt:variant>
        <vt:i4>0</vt:i4>
      </vt:variant>
      <vt:variant>
        <vt:i4>5</vt:i4>
      </vt:variant>
      <vt:variant>
        <vt:lpwstr>http://www.lambertusa.com/</vt:lpwstr>
      </vt:variant>
      <vt:variant>
        <vt:lpwstr/>
      </vt:variant>
      <vt:variant>
        <vt:i4>5701722</vt:i4>
      </vt:variant>
      <vt:variant>
        <vt:i4>3</vt:i4>
      </vt:variant>
      <vt:variant>
        <vt:i4>0</vt:i4>
      </vt:variant>
      <vt:variant>
        <vt:i4>5</vt:i4>
      </vt:variant>
      <vt:variant>
        <vt:lpwstr>http://www.titanamerica.com/</vt:lpwstr>
      </vt:variant>
      <vt:variant>
        <vt:lpwstr/>
      </vt:variant>
      <vt:variant>
        <vt:i4>5701722</vt:i4>
      </vt:variant>
      <vt:variant>
        <vt:i4>0</vt:i4>
      </vt:variant>
      <vt:variant>
        <vt:i4>0</vt:i4>
      </vt:variant>
      <vt:variant>
        <vt:i4>5</vt:i4>
      </vt:variant>
      <vt:variant>
        <vt:lpwstr>http://www.titanamerica.com/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NAME</dc:title>
  <dc:creator>Bill Boehm</dc:creator>
  <cp:lastModifiedBy>G Michael Starks</cp:lastModifiedBy>
  <cp:revision>4</cp:revision>
  <cp:lastPrinted>2013-01-23T14:35:00Z</cp:lastPrinted>
  <dcterms:created xsi:type="dcterms:W3CDTF">2021-08-18T19:59:00Z</dcterms:created>
  <dcterms:modified xsi:type="dcterms:W3CDTF">2021-09-16T16:01:00Z</dcterms:modified>
  <cp:category>Division XX</cp:category>
</cp:coreProperties>
</file>